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720" w:hanging="0"/>
        <w:jc w:val="center"/>
        <w:rPr>
          <w:rFonts w:ascii="Times New Roman" w:hAnsi="Times New Roman"/>
          <w:b/>
          <w:b/>
          <w:bCs/>
          <w:color w:val="000000"/>
          <w:sz w:val="28"/>
          <w:szCs w:val="28"/>
        </w:rPr>
      </w:pPr>
      <w:r>
        <w:rPr>
          <w:rFonts w:ascii="Times New Roman" w:hAnsi="Times New Roman"/>
          <w:b/>
          <w:bCs/>
          <w:color w:val="000000"/>
          <w:sz w:val="28"/>
          <w:szCs w:val="28"/>
          <w:u w:val="single"/>
        </w:rPr>
        <w:t>CSE421</w:t>
      </w:r>
    </w:p>
    <w:p>
      <w:pPr>
        <w:pStyle w:val="LOnormal"/>
        <w:ind w:left="720" w:hanging="0"/>
        <w:jc w:val="center"/>
        <w:rPr>
          <w:rFonts w:ascii="Times New Roman" w:hAnsi="Times New Roman"/>
          <w:b/>
          <w:b/>
          <w:bCs/>
          <w:color w:val="000000"/>
          <w:sz w:val="28"/>
          <w:szCs w:val="28"/>
        </w:rPr>
      </w:pPr>
      <w:r>
        <w:rPr>
          <w:rFonts w:ascii="Times New Roman" w:hAnsi="Times New Roman"/>
          <w:b/>
          <w:bCs/>
          <w:color w:val="000000"/>
          <w:sz w:val="28"/>
          <w:szCs w:val="28"/>
          <w:u w:val="single"/>
        </w:rPr>
        <w:t>Lab 02 Home Task</w:t>
      </w:r>
    </w:p>
    <w:p>
      <w:pPr>
        <w:pStyle w:val="LOnormal"/>
        <w:ind w:left="720" w:hanging="0"/>
        <w:jc w:val="center"/>
        <w:rPr>
          <w:rFonts w:ascii="Times New Roman" w:hAnsi="Times New Roman"/>
          <w:b/>
          <w:b/>
          <w:bCs/>
          <w:color w:val="000000"/>
          <w:sz w:val="28"/>
          <w:szCs w:val="28"/>
        </w:rPr>
      </w:pPr>
      <w:r>
        <w:rPr>
          <w:rFonts w:ascii="Times New Roman" w:hAnsi="Times New Roman"/>
          <w:b/>
          <w:bCs/>
          <w:color w:val="000000"/>
          <w:sz w:val="28"/>
          <w:szCs w:val="28"/>
          <w:u w:val="single"/>
        </w:rPr>
        <w:t>Spring 2022</w:t>
      </w:r>
    </w:p>
    <w:p>
      <w:pPr>
        <w:pStyle w:val="LOnormal"/>
        <w:ind w:left="720" w:hanging="0"/>
        <w:jc w:val="center"/>
        <w:rPr>
          <w:rFonts w:ascii="Times New Roman" w:hAnsi="Times New Roman"/>
          <w:b/>
          <w:b/>
          <w:bCs/>
          <w:color w:val="000000"/>
          <w:sz w:val="28"/>
          <w:szCs w:val="28"/>
          <w:u w:val="single"/>
        </w:rPr>
      </w:pPr>
      <w:r>
        <w:rPr>
          <w:rFonts w:ascii="Times New Roman" w:hAnsi="Times New Roman"/>
          <w:b/>
          <w:bCs/>
          <w:color w:val="000000"/>
          <w:sz w:val="28"/>
          <w:szCs w:val="28"/>
          <w:u w:val="single"/>
        </w:rPr>
      </w:r>
    </w:p>
    <w:p>
      <w:pPr>
        <w:pStyle w:val="LOnormal"/>
        <w:ind w:left="720" w:hanging="0"/>
        <w:rPr>
          <w:rFonts w:ascii="Times New Roman" w:hAnsi="Times New Roman"/>
          <w:b/>
          <w:b/>
          <w:bCs/>
          <w:color w:val="000000"/>
          <w:sz w:val="28"/>
          <w:szCs w:val="28"/>
        </w:rPr>
      </w:pPr>
      <w:r>
        <w:rPr>
          <w:rFonts w:ascii="Times New Roman" w:hAnsi="Times New Roman"/>
          <w:b/>
          <w:bCs/>
          <w:color w:val="000000"/>
          <w:sz w:val="28"/>
          <w:szCs w:val="28"/>
        </w:rPr>
        <w:t>Write answers to the following questions.</w:t>
      </w:r>
    </w:p>
    <w:p>
      <w:pPr>
        <w:pStyle w:val="LOnormal"/>
        <w:ind w:left="720" w:hanging="0"/>
        <w:jc w:val="center"/>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How would a proxy server check to see if it’s data is up to date with the most updated data in the Origin Server?</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Answer: The proxy server can perform a check if necessary to determine if  the document is up to date. It then refresh the cache if its old. As frequently checking documents wnill decrease the performance.So, t</w:t>
      </w:r>
      <w:r>
        <w:rPr>
          <w:rFonts w:eastAsia="Calibri" w:cs="Calibri" w:ascii="Times New Roman" w:hAnsi="Times New Roman"/>
          <w:b w:val="false"/>
          <w:bCs w:val="false"/>
          <w:i w:val="false"/>
          <w:caps w:val="false"/>
          <w:smallCaps w:val="false"/>
          <w:color w:val="000000"/>
          <w:spacing w:val="0"/>
          <w:sz w:val="28"/>
          <w:szCs w:val="28"/>
        </w:rPr>
        <w:t>he proxy server uses date &amp; last modified factors to check if a data is up to date in the origin server.</w:t>
      </w:r>
      <w:r>
        <w:rPr>
          <w:rFonts w:eastAsia="Calibri" w:cs="Calibri" w:ascii="Times New Roman" w:hAnsi="Times New Roman"/>
          <w:b w:val="false"/>
          <w:bCs w:val="false"/>
          <w:color w:val="000000"/>
          <w:sz w:val="28"/>
          <w:szCs w:val="28"/>
        </w:rPr>
        <w:t xml:space="preserve"> </w:t>
      </w:r>
    </w:p>
    <w:p>
      <w:pPr>
        <w:pStyle w:val="LOnormal"/>
        <w:ind w:left="720" w:hanging="0"/>
        <w:rPr>
          <w:rFonts w:ascii="Times New Roman" w:hAnsi="Times New Roman" w:eastAsia="Calibri" w:cs="Calibri"/>
          <w:b w:val="false"/>
          <w:b w:val="false"/>
          <w:bCs w:val="false"/>
          <w:color w:val="000000"/>
          <w:sz w:val="28"/>
          <w:szCs w:val="28"/>
        </w:rPr>
      </w:pPr>
      <w:r>
        <w:rPr>
          <w:rFonts w:eastAsia="Calibri" w:cs="Calibri"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The HTTP protocol is implemented in the Physical layer. Is this statement true or false?</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 xml:space="preserve">Answer: </w:t>
      </w:r>
      <w:r>
        <w:rPr>
          <w:rFonts w:eastAsia="Calibri" w:cs="Calibri" w:ascii="Times New Roman" w:hAnsi="Times New Roman"/>
          <w:b w:val="false"/>
          <w:bCs w:val="false"/>
          <w:i w:val="false"/>
          <w:caps w:val="false"/>
          <w:smallCaps w:val="false"/>
          <w:color w:val="000000"/>
          <w:spacing w:val="0"/>
          <w:sz w:val="28"/>
          <w:szCs w:val="28"/>
        </w:rPr>
        <w:t>No, because the HTTP protocol is used in Application Layer. The statement is false.</w:t>
      </w:r>
    </w:p>
    <w:p>
      <w:pPr>
        <w:pStyle w:val="LOnormal"/>
        <w:ind w:left="720" w:hanging="0"/>
        <w:rPr>
          <w:rFonts w:ascii="Times New Roman" w:hAnsi="Times New Roman" w:eastAsia="Calibri" w:cs="Calibri"/>
          <w:b w:val="false"/>
          <w:b w:val="false"/>
          <w:bCs w:val="false"/>
          <w:color w:val="000000"/>
          <w:sz w:val="28"/>
          <w:szCs w:val="28"/>
        </w:rPr>
      </w:pPr>
      <w:r>
        <w:rPr>
          <w:rFonts w:eastAsia="Calibri" w:cs="Calibri"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Can you receive mail using SMTP, why or why not?</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 xml:space="preserve">Answer: </w:t>
      </w:r>
      <w:r>
        <w:rPr>
          <w:rFonts w:eastAsia="Calibri" w:cs="Calibri" w:ascii="Times New Roman" w:hAnsi="Times New Roman"/>
          <w:b w:val="false"/>
          <w:bCs w:val="false"/>
          <w:i w:val="false"/>
          <w:caps w:val="false"/>
          <w:smallCaps w:val="false"/>
          <w:color w:val="000000"/>
          <w:spacing w:val="0"/>
          <w:sz w:val="28"/>
          <w:szCs w:val="28"/>
        </w:rPr>
        <w:t>SMTP is a message transfer protocol so it sends any mail as message to the server. So, SMTP can not recieve mail.</w:t>
      </w:r>
    </w:p>
    <w:p>
      <w:pPr>
        <w:pStyle w:val="LOnormal"/>
        <w:ind w:left="720" w:hanging="0"/>
        <w:rPr>
          <w:rFonts w:ascii="Times New Roman" w:hAnsi="Times New Roman" w:eastAsia="Calibri" w:cs="Calibri"/>
          <w:b w:val="false"/>
          <w:b w:val="false"/>
          <w:bCs w:val="false"/>
          <w:color w:val="000000"/>
          <w:sz w:val="28"/>
          <w:szCs w:val="28"/>
        </w:rPr>
      </w:pPr>
      <w:r>
        <w:rPr>
          <w:rFonts w:eastAsia="Calibri" w:cs="Calibri"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Briefly explain how SMTP and POP3 protocol works using a scenario.</w:t>
      </w:r>
    </w:p>
    <w:p>
      <w:pPr>
        <w:pStyle w:val="LOnormal"/>
        <w:numPr>
          <w:ilvl w:val="0"/>
          <w:numId w:val="0"/>
        </w:numPr>
        <w:ind w:left="1080" w:hanging="0"/>
        <w:rPr>
          <w:rFonts w:ascii="Times New Roman" w:hAnsi="Times New Roman"/>
          <w:b w:val="false"/>
          <w:b w:val="false"/>
          <w:bCs w:val="false"/>
          <w:sz w:val="28"/>
          <w:szCs w:val="28"/>
        </w:rPr>
      </w:pPr>
      <w:r>
        <w:rPr>
          <w:rFonts w:eastAsia="Calibri" w:cs="Calibri" w:ascii="Times New Roman" w:hAnsi="Times New Roman"/>
          <w:b w:val="false"/>
          <w:bCs w:val="false"/>
          <w:color w:val="000000"/>
          <w:sz w:val="28"/>
          <w:szCs w:val="28"/>
        </w:rPr>
        <w:t xml:space="preserve">Answer: </w:t>
      </w:r>
      <w:r>
        <w:rPr>
          <w:rFonts w:eastAsia="Calibri" w:cs="Calibri" w:ascii="Times New Roman" w:hAnsi="Times New Roman"/>
          <w:b w:val="false"/>
          <w:bCs w:val="false"/>
          <w:i w:val="false"/>
          <w:caps w:val="false"/>
          <w:smallCaps w:val="false"/>
          <w:color w:val="000000"/>
          <w:spacing w:val="0"/>
          <w:sz w:val="28"/>
          <w:szCs w:val="28"/>
        </w:rPr>
        <w:t xml:space="preserve">SMTP is a message transfer protocol so it sends any mail to the server. And, POP3 collects the mail from the server. The SMTP protocol is used to send emails to the email server and POP3 is used to receive emails from an email server. So that is why both are important and so is this interaction between these two </w:t>
      </w:r>
      <w:r>
        <w:rPr>
          <w:rFonts w:eastAsia="Calibri" w:cs="Calibri" w:ascii="Times New Roman" w:hAnsi="Times New Roman"/>
          <w:b w:val="false"/>
          <w:bCs w:val="false"/>
          <w:i w:val="false"/>
          <w:caps w:val="false"/>
          <w:smallCaps w:val="false"/>
          <w:color w:val="000000"/>
          <w:spacing w:val="0"/>
          <w:sz w:val="28"/>
          <w:szCs w:val="28"/>
        </w:rPr>
        <w:t>as:</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i w:val="false"/>
          <w:caps w:val="false"/>
          <w:smallCaps w:val="false"/>
          <w:color w:val="202124"/>
          <w:spacing w:val="0"/>
          <w:sz w:val="28"/>
          <w:szCs w:val="28"/>
        </w:rPr>
        <w:t>In SMTP protocol the first step includes verification of the computer configuration through which an email is sent and granting permission for the process. In the second step, it sends out the message and follows the successful delivery of the email.</w:t>
      </w:r>
      <w:r>
        <w:rPr>
          <w:rFonts w:eastAsia="Calibri" w:cs="Calibri" w:ascii="Times New Roman" w:hAnsi="Times New Roman"/>
          <w:b w:val="false"/>
          <w:bCs w:val="false"/>
          <w:color w:val="000000"/>
          <w:sz w:val="28"/>
          <w:szCs w:val="28"/>
        </w:rPr>
        <w:t xml:space="preserve"> </w:t>
      </w:r>
    </w:p>
    <w:p>
      <w:pPr>
        <w:pStyle w:val="LOnormal"/>
        <w:numPr>
          <w:ilvl w:val="0"/>
          <w:numId w:val="0"/>
        </w:numPr>
        <w:ind w:left="1080" w:hanging="0"/>
        <w:rPr>
          <w:rFonts w:ascii="Times New Roman" w:hAnsi="Times New Roman"/>
          <w:b w:val="false"/>
          <w:b w:val="false"/>
          <w:bCs w:val="false"/>
          <w:sz w:val="28"/>
          <w:szCs w:val="28"/>
        </w:rPr>
      </w:pPr>
      <w:r>
        <w:rPr>
          <w:rFonts w:eastAsia="Calibri" w:cs="Calibri" w:ascii="Times New Roman" w:hAnsi="Times New Roman"/>
          <w:b w:val="false"/>
          <w:bCs w:val="false"/>
          <w:color w:val="000000"/>
          <w:sz w:val="28"/>
          <w:szCs w:val="28"/>
        </w:rPr>
        <w:t xml:space="preserve">In POP3 the </w:t>
      </w:r>
      <w:r>
        <w:rPr>
          <w:rFonts w:eastAsia="Calibri" w:cs="Calibri" w:ascii="Times New Roman" w:hAnsi="Times New Roman"/>
          <w:b w:val="false"/>
          <w:bCs w:val="false"/>
          <w:i w:val="false"/>
          <w:caps w:val="false"/>
          <w:smallCaps w:val="false"/>
          <w:color w:val="202124"/>
          <w:spacing w:val="0"/>
          <w:sz w:val="28"/>
          <w:szCs w:val="28"/>
        </w:rPr>
        <w:t>first step includes verification of the computer configuration through which an email is sent and granting permission for the process. In the second step, it sends out the message and follows the successful delivery of the email.</w:t>
      </w:r>
      <w:r>
        <w:rPr>
          <w:rFonts w:eastAsia="Calibri" w:cs="Calibri" w:ascii="Times New Roman" w:hAnsi="Times New Roman"/>
          <w:b w:val="false"/>
          <w:bCs w:val="false"/>
          <w:sz w:val="28"/>
          <w:szCs w:val="28"/>
        </w:rPr>
        <w:t xml:space="preserve"> </w:t>
      </w:r>
    </w:p>
    <w:p>
      <w:pPr>
        <w:pStyle w:val="LOnormal"/>
        <w:ind w:left="720" w:hanging="0"/>
        <w:rPr>
          <w:rFonts w:ascii="Times New Roman" w:hAnsi="Times New Roman" w:eastAsia="Calibri" w:cs="Calibri"/>
          <w:b w:val="false"/>
          <w:b w:val="false"/>
          <w:bCs w:val="false"/>
          <w:color w:val="000000"/>
          <w:sz w:val="28"/>
          <w:szCs w:val="28"/>
        </w:rPr>
      </w:pPr>
      <w:r>
        <w:rPr>
          <w:rFonts w:eastAsia="Calibri" w:cs="Calibri"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Why does root DNS servers maintain a hierarchical structure rather than a centralized structure?</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 xml:space="preserve">Answer: </w:t>
      </w:r>
      <w:r>
        <w:rPr>
          <w:rFonts w:eastAsia="Calibri" w:cs="Calibri" w:ascii="Times New Roman" w:hAnsi="Times New Roman"/>
          <w:b w:val="false"/>
          <w:bCs w:val="false"/>
          <w:i w:val="false"/>
          <w:caps w:val="false"/>
          <w:smallCaps w:val="false"/>
          <w:color w:val="000000"/>
          <w:spacing w:val="0"/>
          <w:sz w:val="28"/>
          <w:szCs w:val="28"/>
        </w:rPr>
        <w:t>DNS server maintains a hierarchical structure rather than a centralized structure as it follows distributed system.</w:t>
      </w:r>
      <w:r>
        <w:rPr>
          <w:rFonts w:eastAsia="Calibri" w:cs="Calibri" w:ascii="Times New Roman" w:hAnsi="Times New Roman"/>
          <w:b w:val="false"/>
          <w:bCs w:val="false"/>
          <w:color w:val="000000"/>
          <w:sz w:val="28"/>
          <w:szCs w:val="28"/>
        </w:rPr>
        <w:t xml:space="preserve"> </w:t>
      </w:r>
    </w:p>
    <w:p>
      <w:pPr>
        <w:pStyle w:val="LOnormal"/>
        <w:ind w:left="720" w:hanging="0"/>
        <w:rPr>
          <w:rFonts w:ascii="Times New Roman" w:hAnsi="Times New Roman" w:eastAsia="Calibri" w:cs="Calibri"/>
          <w:b w:val="false"/>
          <w:b w:val="false"/>
          <w:bCs w:val="false"/>
          <w:color w:val="000000"/>
          <w:sz w:val="28"/>
          <w:szCs w:val="28"/>
        </w:rPr>
      </w:pPr>
      <w:r>
        <w:rPr>
          <w:rFonts w:eastAsia="Calibri" w:cs="Calibri"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Suppose, you have a quiz which will take place at bux but your local DNS server does not know the IP address of “bux.bracu.ac.bd”. Will you be able to attend your quiz? Please, provide a brief explanation.</w:t>
      </w:r>
    </w:p>
    <w:p>
      <w:pPr>
        <w:pStyle w:val="LOnormal"/>
        <w:numPr>
          <w:ilvl w:val="0"/>
          <w:numId w:val="0"/>
        </w:numPr>
        <w:ind w:left="1080" w:hanging="0"/>
        <w:rPr>
          <w:rFonts w:ascii="Times New Roman" w:hAnsi="Times New Roman"/>
          <w:b w:val="false"/>
          <w:b w:val="false"/>
          <w:bCs w:val="false"/>
          <w:sz w:val="28"/>
          <w:szCs w:val="28"/>
        </w:rPr>
      </w:pPr>
      <w:r>
        <w:rPr>
          <w:rFonts w:eastAsia="Calibri" w:cs="Calibri" w:ascii="Times New Roman" w:hAnsi="Times New Roman"/>
          <w:b w:val="false"/>
          <w:bCs w:val="false"/>
          <w:color w:val="000000"/>
          <w:sz w:val="28"/>
          <w:szCs w:val="28"/>
        </w:rPr>
        <w:t>Answer: No, as my local DNS server does not know the IP address of the url so it cannot provide me the MAC address, therefore I cannot be able to attend my quiz.</w:t>
      </w:r>
    </w:p>
    <w:p>
      <w:pPr>
        <w:pStyle w:val="LOnormal"/>
        <w:ind w:left="720" w:hanging="0"/>
        <w:rPr>
          <w:rFonts w:ascii="Times New Roman" w:hAnsi="Times New Roman" w:eastAsia="Calibri" w:cs="Calibri"/>
          <w:b w:val="false"/>
          <w:b w:val="false"/>
          <w:bCs w:val="false"/>
          <w:color w:val="000000"/>
          <w:sz w:val="28"/>
          <w:szCs w:val="28"/>
        </w:rPr>
      </w:pPr>
      <w:r>
        <w:rPr>
          <w:rFonts w:eastAsia="Calibri" w:cs="Calibri"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Suppose, you recently changed your ISP and the new ISP forgot to set the DNS server’s IP address when configuring your internet connection. Can you now browse the internet properly?</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Answer: No. So for the DNS server’s IP address the ARP request will be sent to find it.</w:t>
      </w:r>
    </w:p>
    <w:p>
      <w:pPr>
        <w:pStyle w:val="LOnormal"/>
        <w:ind w:left="720" w:hanging="0"/>
        <w:rPr>
          <w:rFonts w:ascii="Times New Roman" w:hAnsi="Times New Roman" w:eastAsia="Calibri" w:cs="Calibri"/>
          <w:b w:val="false"/>
          <w:b w:val="false"/>
          <w:bCs w:val="false"/>
          <w:color w:val="000000"/>
          <w:sz w:val="28"/>
          <w:szCs w:val="28"/>
        </w:rPr>
      </w:pPr>
      <w:r>
        <w:rPr>
          <w:rFonts w:eastAsia="Calibri" w:cs="Calibri"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 xml:space="preserve">What is the size of an ARP request or reply packet (in bytes)? </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 xml:space="preserve">Answer: </w:t>
      </w:r>
      <w:r>
        <w:rPr>
          <w:rFonts w:eastAsia="Calibri" w:cs="Calibri" w:ascii="Times New Roman" w:hAnsi="Times New Roman"/>
          <w:b w:val="false"/>
          <w:bCs w:val="false"/>
          <w:i w:val="false"/>
          <w:caps w:val="false"/>
          <w:smallCaps w:val="false"/>
          <w:color w:val="000000"/>
          <w:spacing w:val="0"/>
          <w:sz w:val="28"/>
          <w:szCs w:val="28"/>
        </w:rPr>
        <w:t>The size of an ARP request or reply packet is 28 bytes.</w:t>
      </w:r>
      <w:r>
        <w:rPr>
          <w:rFonts w:eastAsia="Calibri" w:cs="Calibri" w:ascii="Times New Roman" w:hAnsi="Times New Roman"/>
          <w:b w:val="false"/>
          <w:bCs w:val="false"/>
          <w:color w:val="000000"/>
          <w:sz w:val="28"/>
          <w:szCs w:val="28"/>
        </w:rPr>
        <w:t xml:space="preserve"> </w:t>
      </w:r>
    </w:p>
    <w:p>
      <w:pPr>
        <w:pStyle w:val="LOnormal"/>
        <w:ind w:left="720" w:hanging="0"/>
        <w:rPr>
          <w:rFonts w:ascii="Times New Roman" w:hAnsi="Times New Roman" w:eastAsia="Calibri" w:cs="Calibri"/>
          <w:b w:val="false"/>
          <w:b w:val="false"/>
          <w:bCs w:val="false"/>
          <w:color w:val="000000"/>
          <w:sz w:val="28"/>
          <w:szCs w:val="28"/>
        </w:rPr>
      </w:pPr>
      <w:r>
        <w:rPr>
          <w:rFonts w:eastAsia="Calibri" w:cs="Calibri"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What happens to an ARP request packet when it is received by a host that does not match the target IP address of the request?</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Answer:  It rejects the packet.</w:t>
      </w:r>
    </w:p>
    <w:p>
      <w:pPr>
        <w:pStyle w:val="LOnormal"/>
        <w:ind w:left="720" w:hanging="0"/>
        <w:rPr>
          <w:rFonts w:ascii="Times New Roman" w:hAnsi="Times New Roman" w:eastAsia="Calibri" w:cs="Calibri"/>
          <w:b w:val="false"/>
          <w:b w:val="false"/>
          <w:bCs w:val="false"/>
          <w:color w:val="000000"/>
          <w:sz w:val="28"/>
          <w:szCs w:val="28"/>
        </w:rPr>
      </w:pPr>
      <w:r>
        <w:rPr>
          <w:rFonts w:eastAsia="Calibri" w:cs="Calibri"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What is the value of the 'operation' field in an ARP reply packet?</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Answer: 2</w:t>
      </w:r>
    </w:p>
    <w:p>
      <w:pPr>
        <w:pStyle w:val="LOnormal"/>
        <w:ind w:left="720" w:hanging="0"/>
        <w:rPr>
          <w:rFonts w:ascii="Times New Roman" w:hAnsi="Times New Roman" w:eastAsia="Calibri" w:cs="Calibri"/>
          <w:b w:val="false"/>
          <w:b w:val="false"/>
          <w:bCs w:val="false"/>
          <w:color w:val="000000"/>
          <w:sz w:val="28"/>
          <w:szCs w:val="28"/>
        </w:rPr>
      </w:pPr>
      <w:r>
        <w:rPr>
          <w:rFonts w:eastAsia="Calibri" w:cs="Calibri"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 xml:space="preserve">What flags are used during a TCP connection establishment and </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 xml:space="preserve">Answer: </w:t>
      </w:r>
      <w:r>
        <w:rPr>
          <w:rFonts w:eastAsia="Calibri" w:cs="Calibri" w:ascii="Times New Roman" w:hAnsi="Times New Roman"/>
          <w:b w:val="false"/>
          <w:bCs w:val="false"/>
          <w:caps w:val="false"/>
          <w:smallCaps w:val="false"/>
          <w:color w:val="000000"/>
          <w:spacing w:val="0"/>
          <w:sz w:val="28"/>
          <w:szCs w:val="28"/>
        </w:rPr>
        <w:t>“</w:t>
      </w:r>
      <w:r>
        <w:rPr>
          <w:rFonts w:eastAsia="Calibri" w:cs="Calibri" w:ascii="Times New Roman" w:hAnsi="Times New Roman"/>
          <w:b w:val="false"/>
          <w:bCs w:val="false"/>
          <w:i w:val="false"/>
          <w:caps w:val="false"/>
          <w:smallCaps w:val="false"/>
          <w:color w:val="000000"/>
          <w:spacing w:val="0"/>
          <w:sz w:val="28"/>
          <w:szCs w:val="28"/>
        </w:rPr>
        <w:t>SYN”, “ACK” and “FIN”</w:t>
      </w:r>
      <w:r>
        <w:rPr>
          <w:rFonts w:eastAsia="Calibri" w:cs="Calibri" w:ascii="Times New Roman" w:hAnsi="Times New Roman"/>
          <w:b w:val="false"/>
          <w:bCs w:val="false"/>
          <w:color w:val="000000"/>
          <w:sz w:val="28"/>
          <w:szCs w:val="28"/>
        </w:rPr>
        <w:t xml:space="preserve"> flags are used during a TCP connection establishment and “</w:t>
      </w:r>
      <w:r>
        <w:rPr>
          <w:rFonts w:eastAsia="Calibri" w:cs="Calibri" w:ascii="Times New Roman" w:hAnsi="Times New Roman"/>
          <w:b w:val="false"/>
          <w:bCs w:val="false"/>
          <w:i w:val="false"/>
          <w:caps w:val="false"/>
          <w:smallCaps w:val="false"/>
          <w:color w:val="000000"/>
          <w:spacing w:val="0"/>
          <w:sz w:val="28"/>
          <w:szCs w:val="28"/>
        </w:rPr>
        <w:t>FIN”, “TCP” flag</w:t>
      </w:r>
      <w:r>
        <w:rPr>
          <w:rFonts w:eastAsia="Calibri" w:cs="Calibri" w:ascii="Times New Roman" w:hAnsi="Times New Roman"/>
          <w:b w:val="false"/>
          <w:bCs w:val="false"/>
          <w:color w:val="000000"/>
          <w:sz w:val="28"/>
          <w:szCs w:val="28"/>
        </w:rPr>
        <w:t xml:space="preserve"> are used during TCP connection termination process.</w:t>
      </w:r>
    </w:p>
    <w:p>
      <w:pPr>
        <w:pStyle w:val="LOnormal"/>
        <w:ind w:left="720" w:hanging="0"/>
        <w:rPr>
          <w:rFonts w:ascii="Times New Roman" w:hAnsi="Times New Roman" w:eastAsia="Calibri" w:cs="Calibri"/>
          <w:b w:val="false"/>
          <w:b w:val="false"/>
          <w:bCs w:val="false"/>
          <w:color w:val="000000"/>
          <w:sz w:val="28"/>
          <w:szCs w:val="28"/>
        </w:rPr>
      </w:pPr>
      <w:r>
        <w:rPr>
          <w:rFonts w:eastAsia="Calibri" w:cs="Calibri"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A web server sends a TCP packet to a client with sequence number=0 and acknowledgement number =1. Which stage of the 3 way handshake is this and what does the sequence and acknowledgement number mean?</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 xml:space="preserve">Answer: To establish a connection, TCP uses a three-way handshake. Before the client tries to connect to the server, </w:t>
      </w:r>
      <w:r>
        <w:rPr>
          <w:rFonts w:eastAsia="Calibri" w:cs="Calibri" w:ascii="Times New Roman" w:hAnsi="Times New Roman"/>
          <w:b w:val="false"/>
          <w:bCs w:val="false"/>
          <w:color w:val="000000"/>
          <w:kern w:val="0"/>
          <w:sz w:val="28"/>
          <w:szCs w:val="28"/>
          <w:lang w:val="en" w:eastAsia="zh-CN" w:bidi="hi-IN"/>
        </w:rPr>
        <w:t>it</w:t>
      </w:r>
      <w:r>
        <w:rPr>
          <w:rFonts w:eastAsia="Calibri" w:cs="Calibri" w:ascii="Times New Roman" w:hAnsi="Times New Roman"/>
          <w:b w:val="false"/>
          <w:bCs w:val="false"/>
          <w:color w:val="000000"/>
          <w:sz w:val="28"/>
          <w:szCs w:val="28"/>
        </w:rPr>
        <w:t xml:space="preserve"> must first connect and listen for a port to open that port for connections</w:t>
      </w:r>
      <w:r>
        <w:rPr>
          <w:rFonts w:eastAsia="Calibri" w:cs="Calibri" w:ascii="Times New Roman" w:hAnsi="Times New Roman"/>
          <w:b w:val="false"/>
          <w:bCs w:val="false"/>
          <w:color w:val="000000"/>
          <w:kern w:val="0"/>
          <w:sz w:val="28"/>
          <w:szCs w:val="28"/>
          <w:lang w:val="en" w:eastAsia="zh-CN" w:bidi="hi-IN"/>
        </w:rPr>
        <w:t xml:space="preserve"> which</w:t>
      </w:r>
      <w:r>
        <w:rPr>
          <w:rFonts w:eastAsia="Calibri" w:cs="Calibri" w:ascii="Times New Roman" w:hAnsi="Times New Roman"/>
          <w:b w:val="false"/>
          <w:bCs w:val="false"/>
          <w:color w:val="000000"/>
          <w:sz w:val="28"/>
          <w:szCs w:val="28"/>
        </w:rPr>
        <w:t xml:space="preserve"> is called a passively open port. Once the passive opening is established, the client can start the active opening. To establish a connection, a three-way (or 3-way) handshake occurs: </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 xml:space="preserve"> </w:t>
      </w:r>
      <w:r>
        <w:rPr>
          <w:rFonts w:eastAsia="Calibri" w:cs="Calibri" w:ascii="Times New Roman" w:hAnsi="Times New Roman"/>
          <w:b w:val="false"/>
          <w:bCs w:val="false"/>
          <w:color w:val="000000"/>
          <w:sz w:val="28"/>
          <w:szCs w:val="28"/>
        </w:rPr>
        <w:t xml:space="preserve">SYN: An active opening performed by the client sending a SYN to the server. The customer sets the fractional sequence number to a random value A.  </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 xml:space="preserve">SYN-ACK: In response, the server responds with a SYN-ACK. The acknowledgment number is set to  more than the  sequence number received and the sequence number  the server chooses for the packet is another random number, B , </w:t>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ACK: Finally, the client sends the ACK back to the machine. owner. The sequence number is set to the received commit value and the commit number is set to  more than the received sequence number. At this point, both the client and  the machine The host receives the connection confirmation. Steps 1, 2 set the connection parameter (sequence number) for one direction and it is confirmed. Steps 2, 3 set connection parameter (sequence number) for  other direction and it is confirmed. With these,  fullduplex communication is established.</w:t>
      </w:r>
    </w:p>
    <w:p>
      <w:pPr>
        <w:pStyle w:val="LOnormal"/>
        <w:numPr>
          <w:ilvl w:val="0"/>
          <w:numId w:val="0"/>
        </w:numPr>
        <w:ind w:left="1080" w:hanging="0"/>
        <w:rPr>
          <w:rFonts w:ascii="Times New Roman" w:hAnsi="Times New Roman"/>
          <w:b w:val="false"/>
          <w:b w:val="false"/>
          <w:bCs w:val="false"/>
          <w:color w:val="000000"/>
          <w:sz w:val="28"/>
          <w:szCs w:val="28"/>
        </w:rPr>
      </w:pPr>
      <w:r>
        <w:rPr/>
      </w:r>
    </w:p>
    <w:p>
      <w:pPr>
        <w:pStyle w:val="LOnormal"/>
        <w:numPr>
          <w:ilvl w:val="0"/>
          <w:numId w:val="0"/>
        </w:numPr>
        <w:ind w:left="1080" w:hanging="0"/>
        <w:rPr>
          <w:rFonts w:ascii="Times New Roman" w:hAnsi="Times New Roman"/>
          <w:b w:val="false"/>
          <w:b w:val="false"/>
          <w:bCs w:val="false"/>
          <w:color w:val="000000"/>
          <w:sz w:val="28"/>
          <w:szCs w:val="28"/>
        </w:rPr>
      </w:pPr>
      <w:r>
        <w:rPr/>
      </w:r>
    </w:p>
    <w:p>
      <w:pPr>
        <w:pStyle w:val="LOnormal"/>
        <w:numPr>
          <w:ilvl w:val="0"/>
          <w:numId w:val="0"/>
        </w:numPr>
        <w:ind w:left="1080" w:hanging="0"/>
        <w:rPr>
          <w:rFonts w:ascii="Times New Roman" w:hAnsi="Times New Roman"/>
          <w:b w:val="false"/>
          <w:b w:val="false"/>
          <w:bCs w:val="false"/>
          <w:color w:val="000000"/>
          <w:sz w:val="28"/>
          <w:szCs w:val="28"/>
        </w:rPr>
      </w:pPr>
      <w:r>
        <w:rPr>
          <w:rFonts w:eastAsia="Calibri" w:cs="Calibri" w:ascii="Times New Roman" w:hAnsi="Times New Roman"/>
          <w:b w:val="false"/>
          <w:bCs w:val="false"/>
          <w:i w:val="false"/>
          <w:caps w:val="false"/>
          <w:smallCaps w:val="false"/>
          <w:color w:val="000000"/>
          <w:spacing w:val="0"/>
          <w:sz w:val="28"/>
          <w:szCs w:val="28"/>
        </w:rPr>
        <w:t>The sequence number is the byte number of the first byte of data in the TCP packet sent</w:t>
      </w:r>
      <w:r>
        <w:rPr>
          <w:rFonts w:eastAsia="Calibri" w:cs="Calibri" w:ascii="Times New Roman" w:hAnsi="Times New Roman"/>
          <w:b w:val="false"/>
          <w:bCs w:val="false"/>
          <w:color w:val="000000"/>
          <w:sz w:val="28"/>
          <w:szCs w:val="28"/>
        </w:rPr>
        <w:t xml:space="preserve"> and the </w:t>
      </w:r>
      <w:r>
        <w:rPr>
          <w:rFonts w:eastAsia="Calibri" w:cs="Calibri" w:ascii="Times New Roman" w:hAnsi="Times New Roman"/>
          <w:b w:val="false"/>
          <w:bCs w:val="false"/>
          <w:i w:val="false"/>
          <w:caps w:val="false"/>
          <w:smallCaps w:val="false"/>
          <w:color w:val="000000"/>
          <w:spacing w:val="0"/>
          <w:sz w:val="28"/>
          <w:szCs w:val="28"/>
        </w:rPr>
        <w:t>acknowledgement number is the sequence number of the next byte the receiver expects to receive.</w:t>
      </w:r>
      <w:r>
        <w:rPr>
          <w:rFonts w:eastAsia="Calibri" w:cs="Calibri" w:ascii="Times New Roman" w:hAnsi="Times New Roman"/>
          <w:b w:val="false"/>
          <w:bCs w:val="false"/>
          <w:color w:val="000000"/>
          <w:sz w:val="28"/>
          <w:szCs w:val="28"/>
        </w:rPr>
        <w:t xml:space="preserve"> </w:t>
      </w:r>
    </w:p>
    <w:p>
      <w:pPr>
        <w:pStyle w:val="LOnormal"/>
        <w:ind w:left="720" w:hanging="0"/>
        <w:rPr>
          <w:rFonts w:ascii="Times New Roman" w:hAnsi="Times New Roman" w:eastAsia="Calibri" w:cs="Calibri"/>
          <w:b w:val="false"/>
          <w:b w:val="false"/>
          <w:bCs w:val="false"/>
          <w:color w:val="000000"/>
          <w:sz w:val="28"/>
          <w:szCs w:val="28"/>
        </w:rPr>
      </w:pPr>
      <w:r>
        <w:rPr>
          <w:rFonts w:eastAsia="Calibri" w:cs="Calibri" w:ascii="Times New Roman" w:hAnsi="Times New Roman"/>
          <w:b w:val="false"/>
          <w:bCs w:val="false"/>
          <w:color w:val="000000"/>
          <w:sz w:val="28"/>
          <w:szCs w:val="28"/>
        </w:rPr>
      </w:r>
    </w:p>
    <w:p>
      <w:pPr>
        <w:pStyle w:val="LOnormal"/>
        <w:numPr>
          <w:ilvl w:val="0"/>
          <w:numId w:val="1"/>
        </w:numPr>
        <w:ind w:left="720" w:hanging="360"/>
        <w:rPr>
          <w:rFonts w:ascii="Times New Roman" w:hAnsi="Times New Roman"/>
          <w:b w:val="false"/>
          <w:b w:val="false"/>
          <w:bCs w:val="false"/>
          <w:color w:val="000000"/>
          <w:sz w:val="28"/>
          <w:szCs w:val="28"/>
        </w:rPr>
      </w:pPr>
      <w:r>
        <w:rPr>
          <w:rFonts w:eastAsia="Calibri" w:cs="Calibri" w:ascii="Times New Roman" w:hAnsi="Times New Roman"/>
          <w:b w:val="false"/>
          <w:bCs w:val="false"/>
          <w:color w:val="000000"/>
          <w:sz w:val="28"/>
          <w:szCs w:val="28"/>
        </w:rPr>
        <w:t>In an outbound PDU packet, what does source port: 80 and destination port: 1027 means?</w:t>
      </w:r>
    </w:p>
    <w:p>
      <w:pPr>
        <w:pStyle w:val="LOnormal"/>
        <w:numPr>
          <w:ilvl w:val="0"/>
          <w:numId w:val="0"/>
        </w:numPr>
        <w:ind w:left="1080" w:hanging="0"/>
        <w:rPr>
          <w:rFonts w:ascii="Times New Roman" w:hAnsi="Times New Roman"/>
          <w:b w:val="false"/>
          <w:b w:val="false"/>
          <w:bCs w:val="false"/>
          <w:sz w:val="28"/>
          <w:szCs w:val="28"/>
        </w:rPr>
      </w:pPr>
      <w:r>
        <w:rPr>
          <w:rFonts w:eastAsia="Calibri" w:cs="Calibri" w:ascii="Times New Roman" w:hAnsi="Times New Roman"/>
          <w:b w:val="false"/>
          <w:bCs w:val="false"/>
          <w:color w:val="000000"/>
          <w:sz w:val="28"/>
          <w:szCs w:val="28"/>
        </w:rPr>
        <w:t xml:space="preserve">Answer: </w:t>
      </w:r>
      <w:r>
        <w:rPr>
          <w:rFonts w:eastAsia="Calibri" w:cs="Calibri" w:ascii="Times New Roman" w:hAnsi="Times New Roman"/>
          <w:b w:val="false"/>
          <w:bCs w:val="false"/>
          <w:i w:val="false"/>
          <w:caps w:val="false"/>
          <w:smallCaps w:val="false"/>
          <w:color w:val="000000"/>
          <w:spacing w:val="0"/>
          <w:sz w:val="28"/>
          <w:szCs w:val="28"/>
        </w:rPr>
        <w:t>Source port 80 refers to  HTTP &amp; destination port 1027 refers to TCP.</w:t>
      </w:r>
      <w:r>
        <w:rPr>
          <w:rFonts w:eastAsia="Calibri" w:cs="Calibri" w:ascii="Times New Roman" w:hAnsi="Times New Roman"/>
          <w:b w:val="false"/>
          <w:bCs w:val="false"/>
          <w:color w:val="000000"/>
          <w:sz w:val="28"/>
          <w:szCs w:val="28"/>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uiPriority w:val="9"/>
    <w:qFormat/>
    <w:pPr>
      <w:keepNext w:val="true"/>
      <w:keepLines/>
      <w:spacing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ListParagraph">
    <w:name w:val="List Paragraph"/>
    <w:basedOn w:val="LOnormal"/>
    <w:uiPriority w:val="34"/>
    <w:qFormat/>
    <w:rsid w:val="003c62c0"/>
    <w:pPr>
      <w:spacing w:before="0" w:after="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ua3YXV2WDh7bK7bC7XqlydNqY6A==">AMUW2mW6Roe5a4r60O3N/cApBGTLlFh50XFm6NO6cekWewNramgZ+n3vGtEDpIClpxF+tL8uxt0BoYfucKwTOe2C5pyrHEtSxxwNz2sM5hA5lYqVzH3o53c=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LibreOffice/7.0.0.3$Windows_X86_64 LibreOffice_project/8061b3e9204bef6b321a21033174034a5e2ea88e</Application>
  <Pages>3</Pages>
  <Words>891</Words>
  <Characters>4178</Characters>
  <CharactersWithSpaces>5044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2022-02-19T02:12:00Z</dcterms:created>
  <dc:creator>Mehnaz Seraj</dc:creator>
  <dc:description/>
  <dc:language>en-US</dc:language>
  <cp:lastModifiedBy/>
  <dcterms:modified xsi:type="dcterms:W3CDTF">2022-02-27T01:02:12Z</dcterms:modified>
  <cp:revision>2</cp:revision>
  <dc:subject/>
  <dc:title/>
</cp:coreProperties>
</file>