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CFEC1" w14:textId="77777777" w:rsidR="00A7606E" w:rsidRPr="00E2071B" w:rsidRDefault="00A7606E" w:rsidP="002404EF">
      <w:pPr>
        <w:spacing w:line="360" w:lineRule="auto"/>
        <w:jc w:val="both"/>
        <w:rPr>
          <w:rFonts w:asciiTheme="majorBidi" w:hAnsiTheme="majorBidi" w:cstheme="majorBidi"/>
          <w:sz w:val="24"/>
          <w:szCs w:val="24"/>
        </w:rPr>
      </w:pPr>
    </w:p>
    <w:p w14:paraId="42161864" w14:textId="77777777" w:rsidR="00BE4E62" w:rsidRPr="00E2071B" w:rsidRDefault="00BE4E62" w:rsidP="002404EF">
      <w:pPr>
        <w:spacing w:line="360" w:lineRule="auto"/>
        <w:jc w:val="center"/>
        <w:rPr>
          <w:rFonts w:asciiTheme="majorBidi" w:hAnsiTheme="majorBidi" w:cstheme="majorBidi"/>
          <w:sz w:val="24"/>
          <w:szCs w:val="24"/>
        </w:rPr>
      </w:pPr>
    </w:p>
    <w:p w14:paraId="64B28BD8" w14:textId="63534A1D" w:rsidR="00BE4E62" w:rsidRPr="00E2071B" w:rsidRDefault="00BE4E62" w:rsidP="002404EF">
      <w:pPr>
        <w:bidi/>
        <w:spacing w:line="360" w:lineRule="auto"/>
        <w:jc w:val="center"/>
        <w:rPr>
          <w:rFonts w:asciiTheme="majorBidi" w:eastAsia="Calibri" w:hAnsiTheme="majorBidi" w:cstheme="majorBidi"/>
          <w:b/>
          <w:bCs/>
          <w:sz w:val="24"/>
          <w:szCs w:val="24"/>
          <w:rtl/>
          <w:lang w:bidi="ar-OM"/>
        </w:rPr>
      </w:pPr>
      <w:r w:rsidRPr="00E2071B">
        <w:rPr>
          <w:rFonts w:asciiTheme="majorBidi" w:eastAsia="Calibri" w:hAnsiTheme="majorBidi" w:cstheme="majorBidi"/>
          <w:b/>
          <w:bCs/>
          <w:sz w:val="24"/>
          <w:szCs w:val="24"/>
          <w:lang w:bidi="ar-OM"/>
        </w:rPr>
        <w:t xml:space="preserve">Medical </w:t>
      </w:r>
      <w:r w:rsidR="00E2071B">
        <w:rPr>
          <w:rFonts w:asciiTheme="majorBidi" w:eastAsia="Calibri" w:hAnsiTheme="majorBidi" w:cstheme="majorBidi"/>
          <w:b/>
          <w:bCs/>
          <w:sz w:val="24"/>
          <w:szCs w:val="24"/>
          <w:lang w:bidi="ar-OM"/>
        </w:rPr>
        <w:t>L</w:t>
      </w:r>
      <w:r w:rsidRPr="00E2071B">
        <w:rPr>
          <w:rFonts w:asciiTheme="majorBidi" w:eastAsia="Calibri" w:hAnsiTheme="majorBidi" w:cstheme="majorBidi"/>
          <w:b/>
          <w:bCs/>
          <w:sz w:val="24"/>
          <w:szCs w:val="24"/>
          <w:lang w:bidi="ar-OM"/>
        </w:rPr>
        <w:t>aboratory Sciences</w:t>
      </w:r>
    </w:p>
    <w:p w14:paraId="30ABBD4E" w14:textId="77777777" w:rsidR="00BE4E62" w:rsidRPr="00E2071B" w:rsidRDefault="00BE4E62" w:rsidP="002404EF">
      <w:pPr>
        <w:bidi/>
        <w:spacing w:line="360" w:lineRule="auto"/>
        <w:jc w:val="center"/>
        <w:rPr>
          <w:rFonts w:asciiTheme="majorBidi" w:eastAsia="Calibri" w:hAnsiTheme="majorBidi" w:cstheme="majorBidi"/>
          <w:b/>
          <w:bCs/>
          <w:sz w:val="24"/>
          <w:szCs w:val="24"/>
          <w:lang w:bidi="ar-OM"/>
        </w:rPr>
      </w:pPr>
      <w:r w:rsidRPr="00E2071B">
        <w:rPr>
          <w:rFonts w:asciiTheme="majorBidi" w:eastAsia="Calibri" w:hAnsiTheme="majorBidi" w:cstheme="majorBidi"/>
          <w:b/>
          <w:bCs/>
          <w:sz w:val="24"/>
          <w:szCs w:val="24"/>
          <w:lang w:bidi="ar-OM"/>
        </w:rPr>
        <w:t>Graduation Project</w:t>
      </w:r>
    </w:p>
    <w:p w14:paraId="478A1906" w14:textId="77777777" w:rsidR="00BE4E62" w:rsidRPr="00E2071B" w:rsidRDefault="00BE4E62" w:rsidP="002404EF">
      <w:pPr>
        <w:bidi/>
        <w:spacing w:line="360" w:lineRule="auto"/>
        <w:jc w:val="center"/>
        <w:rPr>
          <w:rFonts w:asciiTheme="majorBidi" w:eastAsia="Calibri" w:hAnsiTheme="majorBidi" w:cstheme="majorBidi"/>
          <w:b/>
          <w:bCs/>
          <w:sz w:val="24"/>
          <w:szCs w:val="24"/>
          <w:lang w:bidi="ar-OM"/>
        </w:rPr>
      </w:pPr>
    </w:p>
    <w:p w14:paraId="400B0864" w14:textId="458D7961" w:rsidR="00D15CDC" w:rsidRPr="00E2071B" w:rsidRDefault="00BE4E62" w:rsidP="002404EF">
      <w:pPr>
        <w:bidi/>
        <w:spacing w:line="360" w:lineRule="auto"/>
        <w:jc w:val="center"/>
        <w:rPr>
          <w:rFonts w:asciiTheme="majorBidi" w:eastAsia="Calibri" w:hAnsiTheme="majorBidi" w:cstheme="majorBidi"/>
          <w:b/>
          <w:bCs/>
          <w:sz w:val="24"/>
          <w:szCs w:val="24"/>
          <w:lang w:bidi="ar-OM"/>
        </w:rPr>
      </w:pPr>
      <w:r w:rsidRPr="00E2071B">
        <w:rPr>
          <w:rFonts w:asciiTheme="majorBidi" w:eastAsia="Calibri" w:hAnsiTheme="majorBidi" w:cstheme="majorBidi"/>
          <w:b/>
          <w:bCs/>
          <w:sz w:val="24"/>
          <w:szCs w:val="24"/>
          <w:lang w:bidi="ar-OM"/>
        </w:rPr>
        <w:t>Title:</w:t>
      </w:r>
    </w:p>
    <w:p w14:paraId="17EEE428" w14:textId="672A1F2D" w:rsidR="00BE4E62" w:rsidRPr="00E2071B" w:rsidRDefault="00D15CDC" w:rsidP="002404EF">
      <w:pPr>
        <w:bidi/>
        <w:spacing w:line="360" w:lineRule="auto"/>
        <w:jc w:val="center"/>
        <w:rPr>
          <w:rFonts w:asciiTheme="majorBidi" w:eastAsia="Calibri" w:hAnsiTheme="majorBidi" w:cstheme="majorBidi"/>
          <w:sz w:val="24"/>
          <w:szCs w:val="24"/>
          <w:lang w:bidi="ar-OM"/>
        </w:rPr>
      </w:pPr>
      <w:r w:rsidRPr="00E2071B">
        <w:rPr>
          <w:rFonts w:asciiTheme="majorBidi" w:eastAsia="Calibri" w:hAnsiTheme="majorBidi" w:cstheme="majorBidi"/>
          <w:sz w:val="24"/>
          <w:szCs w:val="24"/>
          <w:lang w:bidi="ar-OM"/>
        </w:rPr>
        <w:t>Data collection and data analysis of hematological results from Al Bukayriyah general hospital</w:t>
      </w:r>
    </w:p>
    <w:p w14:paraId="55FAE992" w14:textId="77777777" w:rsidR="00D15CDC" w:rsidRPr="00E2071B" w:rsidRDefault="00D15CDC" w:rsidP="002404EF">
      <w:pPr>
        <w:bidi/>
        <w:spacing w:line="360" w:lineRule="auto"/>
        <w:jc w:val="center"/>
        <w:rPr>
          <w:rFonts w:asciiTheme="majorBidi" w:eastAsia="Calibri" w:hAnsiTheme="majorBidi" w:cstheme="majorBidi"/>
          <w:b/>
          <w:bCs/>
          <w:sz w:val="24"/>
          <w:szCs w:val="24"/>
          <w:lang w:bidi="ar-OM"/>
        </w:rPr>
      </w:pPr>
    </w:p>
    <w:p w14:paraId="42B3985D" w14:textId="77777777" w:rsidR="00BE4E62" w:rsidRPr="00E2071B" w:rsidRDefault="00BE4E62" w:rsidP="002404EF">
      <w:pPr>
        <w:bidi/>
        <w:spacing w:line="360" w:lineRule="auto"/>
        <w:jc w:val="center"/>
        <w:rPr>
          <w:rFonts w:asciiTheme="majorBidi" w:eastAsia="Calibri" w:hAnsiTheme="majorBidi" w:cstheme="majorBidi"/>
          <w:b/>
          <w:bCs/>
          <w:sz w:val="24"/>
          <w:szCs w:val="24"/>
          <w:lang w:bidi="ar-OM"/>
        </w:rPr>
      </w:pPr>
      <w:r w:rsidRPr="00E2071B">
        <w:rPr>
          <w:rFonts w:asciiTheme="majorBidi" w:eastAsia="Calibri" w:hAnsiTheme="majorBidi" w:cstheme="majorBidi"/>
          <w:b/>
          <w:bCs/>
          <w:sz w:val="24"/>
          <w:szCs w:val="24"/>
          <w:lang w:bidi="ar-OM"/>
        </w:rPr>
        <w:t>Prepared by:</w:t>
      </w:r>
    </w:p>
    <w:p w14:paraId="7EE90CB6" w14:textId="1B15E774" w:rsidR="00BE4E62" w:rsidRPr="00E2071B" w:rsidRDefault="00D15CDC" w:rsidP="002404EF">
      <w:pPr>
        <w:bidi/>
        <w:spacing w:line="360" w:lineRule="auto"/>
        <w:jc w:val="center"/>
        <w:rPr>
          <w:rFonts w:asciiTheme="majorBidi" w:eastAsia="Calibri" w:hAnsiTheme="majorBidi" w:cstheme="majorBidi"/>
          <w:sz w:val="24"/>
          <w:szCs w:val="24"/>
          <w:lang w:bidi="ar-OM"/>
        </w:rPr>
      </w:pPr>
      <w:r w:rsidRPr="00E2071B">
        <w:rPr>
          <w:rFonts w:asciiTheme="majorBidi" w:eastAsia="Calibri" w:hAnsiTheme="majorBidi" w:cstheme="majorBidi"/>
          <w:sz w:val="24"/>
          <w:szCs w:val="24"/>
          <w:lang w:bidi="ar-OM"/>
        </w:rPr>
        <w:t>Faris Abdulhakim Ahmad</w:t>
      </w:r>
    </w:p>
    <w:p w14:paraId="4D9995A8" w14:textId="61BCBC12" w:rsidR="00BE4E62" w:rsidRPr="00E2071B" w:rsidRDefault="00D15CDC" w:rsidP="002404EF">
      <w:pPr>
        <w:bidi/>
        <w:spacing w:line="360" w:lineRule="auto"/>
        <w:jc w:val="center"/>
        <w:rPr>
          <w:rFonts w:asciiTheme="majorBidi" w:eastAsia="Calibri" w:hAnsiTheme="majorBidi" w:cstheme="majorBidi"/>
          <w:sz w:val="24"/>
          <w:szCs w:val="24"/>
          <w:lang w:bidi="ar-OM"/>
        </w:rPr>
      </w:pPr>
      <w:r w:rsidRPr="00E2071B">
        <w:rPr>
          <w:rFonts w:asciiTheme="majorBidi" w:eastAsia="Calibri" w:hAnsiTheme="majorBidi" w:cstheme="majorBidi"/>
          <w:sz w:val="24"/>
          <w:szCs w:val="24"/>
          <w:lang w:bidi="ar-OM"/>
        </w:rPr>
        <w:t>161110206</w:t>
      </w:r>
    </w:p>
    <w:p w14:paraId="180F2B78" w14:textId="77777777" w:rsidR="00BE4E62" w:rsidRPr="00E2071B" w:rsidRDefault="00BE4E62" w:rsidP="002404EF">
      <w:pPr>
        <w:bidi/>
        <w:spacing w:line="360" w:lineRule="auto"/>
        <w:jc w:val="center"/>
        <w:rPr>
          <w:rFonts w:asciiTheme="majorBidi" w:eastAsia="Calibri" w:hAnsiTheme="majorBidi" w:cstheme="majorBidi"/>
          <w:b/>
          <w:bCs/>
          <w:sz w:val="24"/>
          <w:szCs w:val="24"/>
          <w:lang w:bidi="ar-OM"/>
        </w:rPr>
      </w:pPr>
    </w:p>
    <w:p w14:paraId="1903617B" w14:textId="664D1EA0" w:rsidR="00BE4E62" w:rsidRPr="00E2071B" w:rsidRDefault="00BE4E62" w:rsidP="002404EF">
      <w:pPr>
        <w:bidi/>
        <w:spacing w:line="360" w:lineRule="auto"/>
        <w:jc w:val="center"/>
        <w:rPr>
          <w:rFonts w:asciiTheme="majorBidi" w:eastAsia="Calibri" w:hAnsiTheme="majorBidi" w:cstheme="majorBidi"/>
          <w:b/>
          <w:bCs/>
          <w:sz w:val="24"/>
          <w:szCs w:val="24"/>
          <w:lang w:bidi="ar-OM"/>
        </w:rPr>
      </w:pPr>
      <w:r w:rsidRPr="00E2071B">
        <w:rPr>
          <w:rFonts w:asciiTheme="majorBidi" w:eastAsia="Calibri" w:hAnsiTheme="majorBidi" w:cstheme="majorBidi"/>
          <w:b/>
          <w:bCs/>
          <w:sz w:val="24"/>
          <w:szCs w:val="24"/>
          <w:lang w:bidi="ar-OM"/>
        </w:rPr>
        <w:t>Supervisor:</w:t>
      </w:r>
    </w:p>
    <w:p w14:paraId="31BF58B7" w14:textId="2173717D" w:rsidR="00BE4E62" w:rsidRPr="00E2071B" w:rsidRDefault="00BE4E62" w:rsidP="002404EF">
      <w:pPr>
        <w:bidi/>
        <w:spacing w:line="360" w:lineRule="auto"/>
        <w:jc w:val="center"/>
        <w:rPr>
          <w:rFonts w:asciiTheme="majorBidi" w:eastAsia="Calibri" w:hAnsiTheme="majorBidi" w:cstheme="majorBidi"/>
          <w:sz w:val="24"/>
          <w:szCs w:val="24"/>
          <w:lang w:bidi="ar-OM"/>
        </w:rPr>
      </w:pPr>
      <w:r w:rsidRPr="00E2071B">
        <w:rPr>
          <w:rFonts w:asciiTheme="majorBidi" w:eastAsia="Calibri" w:hAnsiTheme="majorBidi" w:cstheme="majorBidi"/>
          <w:sz w:val="24"/>
          <w:szCs w:val="24"/>
          <w:lang w:bidi="ar-OM"/>
        </w:rPr>
        <w:t>Dr.</w:t>
      </w:r>
      <w:r w:rsidR="00D15CDC" w:rsidRPr="00E2071B">
        <w:rPr>
          <w:rFonts w:asciiTheme="majorBidi" w:eastAsia="Calibri" w:hAnsiTheme="majorBidi" w:cstheme="majorBidi"/>
          <w:sz w:val="24"/>
          <w:szCs w:val="24"/>
          <w:lang w:bidi="ar-OM"/>
        </w:rPr>
        <w:t xml:space="preserve"> Ahmad Mahmoud Ahmad </w:t>
      </w:r>
      <w:proofErr w:type="spellStart"/>
      <w:r w:rsidR="00D15CDC" w:rsidRPr="00E2071B">
        <w:rPr>
          <w:rFonts w:asciiTheme="majorBidi" w:eastAsia="Calibri" w:hAnsiTheme="majorBidi" w:cstheme="majorBidi"/>
          <w:sz w:val="24"/>
          <w:szCs w:val="24"/>
          <w:lang w:bidi="ar-OM"/>
        </w:rPr>
        <w:t>Hassaneen</w:t>
      </w:r>
      <w:proofErr w:type="spellEnd"/>
    </w:p>
    <w:p w14:paraId="393C8092" w14:textId="77777777" w:rsidR="00D15CDC" w:rsidRPr="00E2071B" w:rsidRDefault="00D15CDC" w:rsidP="002404EF">
      <w:pPr>
        <w:bidi/>
        <w:spacing w:line="360" w:lineRule="auto"/>
        <w:jc w:val="center"/>
        <w:rPr>
          <w:rFonts w:asciiTheme="majorBidi" w:eastAsia="Calibri" w:hAnsiTheme="majorBidi" w:cstheme="majorBidi"/>
          <w:b/>
          <w:bCs/>
          <w:sz w:val="24"/>
          <w:szCs w:val="24"/>
          <w:lang w:bidi="ar-OM"/>
        </w:rPr>
      </w:pPr>
    </w:p>
    <w:p w14:paraId="14BB44B1" w14:textId="5F766A35" w:rsidR="00BE4E62" w:rsidRPr="00E2071B" w:rsidRDefault="00BE4E62" w:rsidP="002404EF">
      <w:pPr>
        <w:bidi/>
        <w:spacing w:line="360" w:lineRule="auto"/>
        <w:jc w:val="center"/>
        <w:rPr>
          <w:rFonts w:asciiTheme="majorBidi" w:eastAsia="Calibri" w:hAnsiTheme="majorBidi" w:cstheme="majorBidi"/>
          <w:b/>
          <w:bCs/>
          <w:sz w:val="24"/>
          <w:szCs w:val="24"/>
          <w:lang w:bidi="ar-OM"/>
        </w:rPr>
      </w:pPr>
      <w:r w:rsidRPr="00E2071B">
        <w:rPr>
          <w:rFonts w:asciiTheme="majorBidi" w:eastAsia="Calibri" w:hAnsiTheme="majorBidi" w:cstheme="majorBidi"/>
          <w:b/>
          <w:bCs/>
          <w:sz w:val="24"/>
          <w:szCs w:val="24"/>
          <w:lang w:bidi="ar-OM"/>
        </w:rPr>
        <w:t>Date:</w:t>
      </w:r>
    </w:p>
    <w:p w14:paraId="004D4210" w14:textId="0929D91A" w:rsidR="00DA6641" w:rsidRPr="00E2071B" w:rsidRDefault="00DA6641" w:rsidP="002404EF">
      <w:pPr>
        <w:bidi/>
        <w:spacing w:line="360" w:lineRule="auto"/>
        <w:jc w:val="center"/>
        <w:rPr>
          <w:rFonts w:asciiTheme="majorBidi" w:eastAsia="Calibri" w:hAnsiTheme="majorBidi" w:cstheme="majorBidi"/>
          <w:sz w:val="24"/>
          <w:szCs w:val="24"/>
          <w:rtl/>
          <w:lang w:bidi="ar-OM"/>
        </w:rPr>
      </w:pPr>
      <w:r w:rsidRPr="00E2071B">
        <w:rPr>
          <w:rFonts w:asciiTheme="majorBidi" w:eastAsia="Calibri" w:hAnsiTheme="majorBidi" w:cstheme="majorBidi"/>
          <w:sz w:val="24"/>
          <w:szCs w:val="24"/>
          <w:lang w:bidi="ar-OM"/>
        </w:rPr>
        <w:t>1</w:t>
      </w:r>
      <w:r w:rsidR="00E31B4B">
        <w:rPr>
          <w:rFonts w:asciiTheme="majorBidi" w:eastAsia="Calibri" w:hAnsiTheme="majorBidi" w:cstheme="majorBidi"/>
          <w:sz w:val="24"/>
          <w:szCs w:val="24"/>
          <w:lang w:bidi="ar-OM"/>
        </w:rPr>
        <w:t>8</w:t>
      </w:r>
      <w:r w:rsidRPr="00E2071B">
        <w:rPr>
          <w:rFonts w:asciiTheme="majorBidi" w:eastAsia="Calibri" w:hAnsiTheme="majorBidi" w:cstheme="majorBidi"/>
          <w:sz w:val="24"/>
          <w:szCs w:val="24"/>
          <w:lang w:bidi="ar-OM"/>
        </w:rPr>
        <w:t xml:space="preserve"> April 2021</w:t>
      </w:r>
    </w:p>
    <w:p w14:paraId="6F46F677" w14:textId="77777777" w:rsidR="00BE4E62" w:rsidRPr="00E2071B" w:rsidRDefault="00BE4E62" w:rsidP="002404EF">
      <w:pPr>
        <w:spacing w:line="360" w:lineRule="auto"/>
        <w:jc w:val="center"/>
        <w:rPr>
          <w:rFonts w:asciiTheme="majorBidi" w:hAnsiTheme="majorBidi" w:cstheme="majorBidi"/>
          <w:sz w:val="24"/>
          <w:szCs w:val="24"/>
        </w:rPr>
      </w:pPr>
    </w:p>
    <w:p w14:paraId="106A2DF7" w14:textId="77777777" w:rsidR="00BE4E62" w:rsidRPr="00E2071B" w:rsidRDefault="00BE4E62" w:rsidP="002404EF">
      <w:pPr>
        <w:spacing w:line="360" w:lineRule="auto"/>
        <w:jc w:val="center"/>
        <w:rPr>
          <w:rFonts w:asciiTheme="majorBidi" w:hAnsiTheme="majorBidi" w:cstheme="majorBidi"/>
          <w:sz w:val="24"/>
          <w:szCs w:val="24"/>
        </w:rPr>
      </w:pPr>
    </w:p>
    <w:p w14:paraId="54722496" w14:textId="77777777" w:rsidR="00BE4E62" w:rsidRPr="00E2071B" w:rsidRDefault="00BE4E62" w:rsidP="002404EF">
      <w:pPr>
        <w:spacing w:line="360" w:lineRule="auto"/>
        <w:jc w:val="center"/>
        <w:rPr>
          <w:rFonts w:asciiTheme="majorBidi" w:hAnsiTheme="majorBidi" w:cstheme="majorBidi"/>
          <w:sz w:val="24"/>
          <w:szCs w:val="24"/>
        </w:rPr>
      </w:pPr>
    </w:p>
    <w:p w14:paraId="39F26FC0" w14:textId="77777777" w:rsidR="00BE4E62" w:rsidRPr="00E2071B" w:rsidRDefault="00BE4E62" w:rsidP="002404EF">
      <w:pPr>
        <w:spacing w:line="360" w:lineRule="auto"/>
        <w:jc w:val="center"/>
        <w:rPr>
          <w:rFonts w:asciiTheme="majorBidi" w:hAnsiTheme="majorBidi" w:cstheme="majorBidi"/>
          <w:sz w:val="24"/>
          <w:szCs w:val="24"/>
        </w:rPr>
      </w:pPr>
    </w:p>
    <w:p w14:paraId="3488F8B3" w14:textId="77777777" w:rsidR="00BE4E62" w:rsidRPr="00E2071B" w:rsidRDefault="00BE4E62" w:rsidP="002404EF">
      <w:pPr>
        <w:spacing w:line="360" w:lineRule="auto"/>
        <w:jc w:val="both"/>
        <w:rPr>
          <w:rFonts w:asciiTheme="majorBidi" w:hAnsiTheme="majorBidi" w:cstheme="majorBidi"/>
          <w:sz w:val="24"/>
          <w:szCs w:val="24"/>
        </w:rPr>
      </w:pPr>
    </w:p>
    <w:p w14:paraId="4AA2074A" w14:textId="77777777" w:rsidR="00602383" w:rsidRDefault="00602383" w:rsidP="002404EF">
      <w:pPr>
        <w:spacing w:line="360" w:lineRule="auto"/>
        <w:jc w:val="both"/>
        <w:rPr>
          <w:rFonts w:asciiTheme="majorBidi" w:hAnsiTheme="majorBidi" w:cstheme="majorBidi"/>
          <w:b/>
          <w:bCs/>
          <w:sz w:val="24"/>
          <w:szCs w:val="24"/>
        </w:rPr>
      </w:pPr>
    </w:p>
    <w:p w14:paraId="42FAA94B" w14:textId="5657E7EF" w:rsidR="0094573A" w:rsidRDefault="00BE4E62" w:rsidP="002404EF">
      <w:pPr>
        <w:spacing w:line="360" w:lineRule="auto"/>
        <w:jc w:val="both"/>
        <w:rPr>
          <w:rFonts w:asciiTheme="majorBidi" w:hAnsiTheme="majorBidi" w:cstheme="majorBidi"/>
          <w:b/>
          <w:bCs/>
          <w:sz w:val="24"/>
          <w:szCs w:val="24"/>
        </w:rPr>
      </w:pPr>
      <w:r w:rsidRPr="00E2071B">
        <w:rPr>
          <w:rFonts w:asciiTheme="majorBidi" w:hAnsiTheme="majorBidi" w:cstheme="majorBidi"/>
          <w:b/>
          <w:bCs/>
          <w:sz w:val="24"/>
          <w:szCs w:val="24"/>
        </w:rPr>
        <w:t>Abstract</w:t>
      </w:r>
    </w:p>
    <w:p w14:paraId="05698CFA" w14:textId="77777777" w:rsidR="00F0789C" w:rsidRPr="00E2071B" w:rsidRDefault="00F0789C" w:rsidP="002404EF">
      <w:pPr>
        <w:spacing w:line="360" w:lineRule="auto"/>
        <w:jc w:val="both"/>
        <w:rPr>
          <w:rFonts w:asciiTheme="majorBidi" w:hAnsiTheme="majorBidi" w:cstheme="majorBidi"/>
          <w:b/>
          <w:bCs/>
          <w:sz w:val="24"/>
          <w:szCs w:val="24"/>
        </w:rPr>
      </w:pPr>
    </w:p>
    <w:p w14:paraId="5F7A6AA2" w14:textId="67DD36B7" w:rsidR="00BE4E62" w:rsidRDefault="00CC7A30" w:rsidP="002404EF">
      <w:pPr>
        <w:spacing w:line="360" w:lineRule="auto"/>
        <w:ind w:left="720" w:firstLine="720"/>
        <w:jc w:val="both"/>
        <w:rPr>
          <w:rFonts w:asciiTheme="majorBidi" w:hAnsiTheme="majorBidi" w:cstheme="majorBidi"/>
          <w:sz w:val="24"/>
          <w:szCs w:val="24"/>
        </w:rPr>
      </w:pPr>
      <w:r w:rsidRPr="00E2071B">
        <w:rPr>
          <w:rFonts w:asciiTheme="majorBidi" w:hAnsiTheme="majorBidi" w:cstheme="majorBidi"/>
          <w:sz w:val="24"/>
          <w:szCs w:val="24"/>
        </w:rPr>
        <w:t xml:space="preserve">Medical data is important to help physicians in making medical decision and to help hospital management in making medical policy in the hospital. The example of medical decision that can be improved such as drug prescription, surgery decision and blood transfusion. While medical policy like facilities such as room for the in-department patients, the equipment for the hospital laboratory and blood bag for the blood bank. Hematology department is one crucial department in the hospital. It provides various important tests in hematology field such as complete blood count and coagulation test. </w:t>
      </w:r>
      <w:r>
        <w:rPr>
          <w:rFonts w:asciiTheme="majorBidi" w:hAnsiTheme="majorBidi" w:cstheme="majorBidi"/>
          <w:sz w:val="24"/>
          <w:szCs w:val="24"/>
        </w:rPr>
        <w:t>With complete blood count as the main focus in this research.</w:t>
      </w:r>
      <w:r w:rsidR="00753E1A">
        <w:rPr>
          <w:rFonts w:asciiTheme="majorBidi" w:hAnsiTheme="majorBidi" w:cstheme="majorBidi"/>
          <w:sz w:val="24"/>
          <w:szCs w:val="24"/>
        </w:rPr>
        <w:t xml:space="preserve"> </w:t>
      </w:r>
      <w:r>
        <w:rPr>
          <w:rFonts w:asciiTheme="majorBidi" w:hAnsiTheme="majorBidi" w:cstheme="majorBidi"/>
          <w:sz w:val="24"/>
          <w:szCs w:val="24"/>
        </w:rPr>
        <w:t>From the data we can provide better suggestion in medical decision and medical policy. And th</w:t>
      </w:r>
      <w:r w:rsidR="00753E1A">
        <w:rPr>
          <w:rFonts w:asciiTheme="majorBidi" w:hAnsiTheme="majorBidi" w:cstheme="majorBidi"/>
          <w:sz w:val="24"/>
          <w:szCs w:val="24"/>
        </w:rPr>
        <w:t>e purpose of this</w:t>
      </w:r>
      <w:r>
        <w:rPr>
          <w:rFonts w:asciiTheme="majorBidi" w:hAnsiTheme="majorBidi" w:cstheme="majorBidi"/>
          <w:sz w:val="24"/>
          <w:szCs w:val="24"/>
        </w:rPr>
        <w:t xml:space="preserve"> research </w:t>
      </w:r>
      <w:r w:rsidR="00753E1A">
        <w:rPr>
          <w:rFonts w:asciiTheme="majorBidi" w:hAnsiTheme="majorBidi" w:cstheme="majorBidi"/>
          <w:sz w:val="24"/>
          <w:szCs w:val="24"/>
        </w:rPr>
        <w:t>is to</w:t>
      </w:r>
      <w:r>
        <w:rPr>
          <w:rFonts w:asciiTheme="majorBidi" w:hAnsiTheme="majorBidi" w:cstheme="majorBidi"/>
          <w:sz w:val="24"/>
          <w:szCs w:val="24"/>
        </w:rPr>
        <w:t xml:space="preserve"> </w:t>
      </w:r>
      <w:r w:rsidR="00753E1A" w:rsidRPr="00E2071B">
        <w:rPr>
          <w:rFonts w:asciiTheme="majorBidi" w:hAnsiTheme="majorBidi" w:cstheme="majorBidi"/>
          <w:sz w:val="24"/>
          <w:szCs w:val="24"/>
        </w:rPr>
        <w:t xml:space="preserve">have a clear picture of patients’ demographic data related to hematology of adult patients in Al Bukayriyah general hospital for </w:t>
      </w:r>
      <w:r w:rsidR="00753E1A">
        <w:rPr>
          <w:rFonts w:asciiTheme="majorBidi" w:hAnsiTheme="majorBidi" w:cstheme="majorBidi"/>
          <w:sz w:val="24"/>
          <w:szCs w:val="24"/>
        </w:rPr>
        <w:t>the benefit</w:t>
      </w:r>
      <w:r w:rsidR="00753E1A" w:rsidRPr="00E2071B">
        <w:rPr>
          <w:rFonts w:asciiTheme="majorBidi" w:hAnsiTheme="majorBidi" w:cstheme="majorBidi"/>
          <w:sz w:val="24"/>
          <w:szCs w:val="24"/>
        </w:rPr>
        <w:t xml:space="preserve"> of medical decision and policy.</w:t>
      </w:r>
    </w:p>
    <w:p w14:paraId="7328CBF4" w14:textId="53887CF9" w:rsidR="00753E1A" w:rsidRPr="00753E1A" w:rsidRDefault="00753E1A" w:rsidP="002404EF">
      <w:pPr>
        <w:spacing w:line="360" w:lineRule="auto"/>
        <w:ind w:firstLine="720"/>
        <w:jc w:val="both"/>
        <w:rPr>
          <w:rFonts w:asciiTheme="majorBidi" w:hAnsiTheme="majorBidi" w:cstheme="majorBidi"/>
          <w:sz w:val="24"/>
          <w:szCs w:val="24"/>
        </w:rPr>
      </w:pPr>
      <w:r w:rsidRPr="00753E1A">
        <w:rPr>
          <w:rFonts w:asciiTheme="majorBidi" w:hAnsiTheme="majorBidi" w:cstheme="majorBidi"/>
          <w:b/>
          <w:bCs/>
          <w:sz w:val="24"/>
          <w:szCs w:val="24"/>
        </w:rPr>
        <w:t>Keywords:</w:t>
      </w:r>
      <w:r>
        <w:rPr>
          <w:rFonts w:asciiTheme="majorBidi" w:hAnsiTheme="majorBidi" w:cstheme="majorBidi"/>
          <w:sz w:val="24"/>
          <w:szCs w:val="24"/>
        </w:rPr>
        <w:t xml:space="preserve"> Hematology demographic data, medical decision, medical policy</w:t>
      </w:r>
    </w:p>
    <w:p w14:paraId="7659B306" w14:textId="4EB0E0DF" w:rsidR="00BE4E62" w:rsidRDefault="00BE4E62" w:rsidP="002404EF">
      <w:pPr>
        <w:spacing w:line="360" w:lineRule="auto"/>
        <w:jc w:val="both"/>
        <w:rPr>
          <w:rFonts w:asciiTheme="majorBidi" w:hAnsiTheme="majorBidi" w:cstheme="majorBidi"/>
          <w:b/>
          <w:bCs/>
          <w:sz w:val="24"/>
          <w:szCs w:val="24"/>
        </w:rPr>
      </w:pPr>
    </w:p>
    <w:p w14:paraId="72AF9ABC" w14:textId="55D00253" w:rsidR="00911614" w:rsidRDefault="00911614" w:rsidP="002404EF">
      <w:pPr>
        <w:spacing w:line="360" w:lineRule="auto"/>
        <w:jc w:val="both"/>
        <w:rPr>
          <w:rFonts w:asciiTheme="majorBidi" w:hAnsiTheme="majorBidi" w:cstheme="majorBidi"/>
          <w:b/>
          <w:bCs/>
          <w:sz w:val="24"/>
          <w:szCs w:val="24"/>
        </w:rPr>
      </w:pPr>
    </w:p>
    <w:p w14:paraId="27F616E0" w14:textId="26D8585B" w:rsidR="00911614" w:rsidRDefault="00911614" w:rsidP="002404EF">
      <w:pPr>
        <w:spacing w:line="360" w:lineRule="auto"/>
        <w:jc w:val="both"/>
        <w:rPr>
          <w:rFonts w:asciiTheme="majorBidi" w:hAnsiTheme="majorBidi" w:cstheme="majorBidi"/>
          <w:b/>
          <w:bCs/>
          <w:sz w:val="24"/>
          <w:szCs w:val="24"/>
        </w:rPr>
      </w:pPr>
    </w:p>
    <w:p w14:paraId="54C271C0" w14:textId="4292B2A9" w:rsidR="00911614" w:rsidRDefault="00911614" w:rsidP="002404EF">
      <w:pPr>
        <w:spacing w:line="360" w:lineRule="auto"/>
        <w:jc w:val="both"/>
        <w:rPr>
          <w:rFonts w:asciiTheme="majorBidi" w:hAnsiTheme="majorBidi" w:cstheme="majorBidi"/>
          <w:b/>
          <w:bCs/>
          <w:sz w:val="24"/>
          <w:szCs w:val="24"/>
        </w:rPr>
      </w:pPr>
    </w:p>
    <w:p w14:paraId="10DCC40E" w14:textId="005A0B95" w:rsidR="00911614" w:rsidRDefault="00911614" w:rsidP="002404EF">
      <w:pPr>
        <w:spacing w:line="360" w:lineRule="auto"/>
        <w:jc w:val="both"/>
        <w:rPr>
          <w:rFonts w:asciiTheme="majorBidi" w:hAnsiTheme="majorBidi" w:cstheme="majorBidi"/>
          <w:b/>
          <w:bCs/>
          <w:sz w:val="24"/>
          <w:szCs w:val="24"/>
        </w:rPr>
      </w:pPr>
    </w:p>
    <w:p w14:paraId="197AF2FA" w14:textId="1CC81BDE" w:rsidR="00911614" w:rsidRDefault="00911614" w:rsidP="002404EF">
      <w:pPr>
        <w:spacing w:line="360" w:lineRule="auto"/>
        <w:jc w:val="both"/>
        <w:rPr>
          <w:rFonts w:asciiTheme="majorBidi" w:hAnsiTheme="majorBidi" w:cstheme="majorBidi"/>
          <w:b/>
          <w:bCs/>
          <w:sz w:val="24"/>
          <w:szCs w:val="24"/>
        </w:rPr>
      </w:pPr>
    </w:p>
    <w:p w14:paraId="43E1DA96" w14:textId="4A8B8EB9" w:rsidR="00911614" w:rsidRDefault="00911614" w:rsidP="002404EF">
      <w:pPr>
        <w:spacing w:line="360" w:lineRule="auto"/>
        <w:jc w:val="both"/>
        <w:rPr>
          <w:rFonts w:asciiTheme="majorBidi" w:hAnsiTheme="majorBidi" w:cstheme="majorBidi"/>
          <w:b/>
          <w:bCs/>
          <w:sz w:val="24"/>
          <w:szCs w:val="24"/>
        </w:rPr>
      </w:pPr>
    </w:p>
    <w:p w14:paraId="66EF2E10" w14:textId="00C71A5F" w:rsidR="00911614" w:rsidRDefault="00911614" w:rsidP="002404EF">
      <w:pPr>
        <w:spacing w:line="360" w:lineRule="auto"/>
        <w:jc w:val="both"/>
        <w:rPr>
          <w:rFonts w:asciiTheme="majorBidi" w:hAnsiTheme="majorBidi" w:cstheme="majorBidi"/>
          <w:b/>
          <w:bCs/>
          <w:sz w:val="24"/>
          <w:szCs w:val="24"/>
        </w:rPr>
      </w:pPr>
    </w:p>
    <w:p w14:paraId="714B59F8" w14:textId="44FE7175" w:rsidR="00911614" w:rsidRDefault="00911614" w:rsidP="002404EF">
      <w:pPr>
        <w:spacing w:line="360" w:lineRule="auto"/>
        <w:jc w:val="both"/>
        <w:rPr>
          <w:rFonts w:asciiTheme="majorBidi" w:hAnsiTheme="majorBidi" w:cstheme="majorBidi"/>
          <w:b/>
          <w:bCs/>
          <w:sz w:val="24"/>
          <w:szCs w:val="24"/>
        </w:rPr>
      </w:pPr>
    </w:p>
    <w:p w14:paraId="71D48D17" w14:textId="63F727BE" w:rsidR="00602383" w:rsidRDefault="00602383" w:rsidP="002404EF">
      <w:pPr>
        <w:spacing w:line="360" w:lineRule="auto"/>
        <w:jc w:val="both"/>
        <w:rPr>
          <w:rFonts w:asciiTheme="majorBidi" w:hAnsiTheme="majorBidi" w:cstheme="majorBidi"/>
          <w:b/>
          <w:bCs/>
          <w:sz w:val="24"/>
          <w:szCs w:val="24"/>
        </w:rPr>
      </w:pPr>
    </w:p>
    <w:p w14:paraId="1BBC9B76" w14:textId="77777777" w:rsidR="001302D7" w:rsidRPr="00E2071B" w:rsidRDefault="001302D7" w:rsidP="002404EF">
      <w:pPr>
        <w:spacing w:line="360" w:lineRule="auto"/>
        <w:jc w:val="both"/>
        <w:rPr>
          <w:rFonts w:asciiTheme="majorBidi" w:hAnsiTheme="majorBidi" w:cstheme="majorBidi"/>
          <w:b/>
          <w:bCs/>
          <w:sz w:val="24"/>
          <w:szCs w:val="24"/>
        </w:rPr>
      </w:pPr>
    </w:p>
    <w:p w14:paraId="6A35D5C7" w14:textId="3D51FB6F" w:rsidR="00BE4E62" w:rsidRDefault="00BE4E62" w:rsidP="002404EF">
      <w:pPr>
        <w:spacing w:line="360" w:lineRule="auto"/>
        <w:jc w:val="both"/>
        <w:rPr>
          <w:rFonts w:asciiTheme="majorBidi" w:hAnsiTheme="majorBidi" w:cstheme="majorBidi"/>
          <w:b/>
          <w:bCs/>
          <w:sz w:val="24"/>
          <w:szCs w:val="24"/>
        </w:rPr>
      </w:pPr>
      <w:r w:rsidRPr="00E31B4B">
        <w:rPr>
          <w:rFonts w:asciiTheme="majorBidi" w:hAnsiTheme="majorBidi" w:cstheme="majorBidi"/>
          <w:b/>
          <w:bCs/>
          <w:sz w:val="24"/>
          <w:szCs w:val="24"/>
        </w:rPr>
        <w:t>Introduction</w:t>
      </w:r>
    </w:p>
    <w:p w14:paraId="0D279609" w14:textId="77777777" w:rsidR="00F0789C" w:rsidRPr="00E31B4B" w:rsidRDefault="00F0789C" w:rsidP="002404EF">
      <w:pPr>
        <w:spacing w:line="360" w:lineRule="auto"/>
        <w:jc w:val="both"/>
        <w:rPr>
          <w:rFonts w:asciiTheme="majorBidi" w:hAnsiTheme="majorBidi" w:cstheme="majorBidi"/>
          <w:sz w:val="24"/>
          <w:szCs w:val="24"/>
        </w:rPr>
      </w:pPr>
    </w:p>
    <w:p w14:paraId="310DBD7A" w14:textId="5CA980D5" w:rsidR="0094573A" w:rsidRPr="00E2071B" w:rsidRDefault="009975C7" w:rsidP="002404EF">
      <w:pPr>
        <w:spacing w:line="360" w:lineRule="auto"/>
        <w:ind w:left="720" w:firstLine="720"/>
        <w:jc w:val="both"/>
        <w:rPr>
          <w:rFonts w:asciiTheme="majorBidi" w:hAnsiTheme="majorBidi" w:cstheme="majorBidi"/>
          <w:sz w:val="24"/>
          <w:szCs w:val="24"/>
        </w:rPr>
      </w:pPr>
      <w:proofErr w:type="spellStart"/>
      <w:r>
        <w:rPr>
          <w:rFonts w:asciiTheme="majorBidi" w:hAnsiTheme="majorBidi" w:cstheme="majorBidi"/>
          <w:sz w:val="24"/>
          <w:szCs w:val="24"/>
        </w:rPr>
        <w:t>Vayena</w:t>
      </w:r>
      <w:proofErr w:type="spellEnd"/>
      <w:r>
        <w:rPr>
          <w:rFonts w:asciiTheme="majorBidi" w:hAnsiTheme="majorBidi" w:cstheme="majorBidi"/>
          <w:sz w:val="24"/>
          <w:szCs w:val="24"/>
        </w:rPr>
        <w:t xml:space="preserve"> (2018) states, “</w:t>
      </w:r>
      <w:r w:rsidR="0094573A" w:rsidRPr="00E2071B">
        <w:rPr>
          <w:rFonts w:asciiTheme="majorBidi" w:hAnsiTheme="majorBidi" w:cstheme="majorBidi"/>
          <w:sz w:val="24"/>
          <w:szCs w:val="24"/>
        </w:rPr>
        <w:t>Health-related data should be secure, accountable and transparent.</w:t>
      </w:r>
      <w:r w:rsidR="0029626B" w:rsidRPr="00E2071B">
        <w:rPr>
          <w:rFonts w:asciiTheme="majorBidi" w:hAnsiTheme="majorBidi" w:cstheme="majorBidi"/>
          <w:sz w:val="24"/>
          <w:szCs w:val="24"/>
        </w:rPr>
        <w:t xml:space="preserve"> </w:t>
      </w:r>
      <w:r w:rsidR="00F40745" w:rsidRPr="00E2071B">
        <w:rPr>
          <w:rFonts w:asciiTheme="majorBidi" w:hAnsiTheme="majorBidi" w:cstheme="majorBidi"/>
          <w:sz w:val="24"/>
          <w:szCs w:val="24"/>
        </w:rPr>
        <w:t>The control of access data needs to cover not only data protection, but also the distribution of any benefits of the exploitation of personal data. Medical data has a lot of potential benefits but also risk of exploitation that needs to be addressed</w:t>
      </w:r>
      <w:r>
        <w:rPr>
          <w:rFonts w:asciiTheme="majorBidi" w:hAnsiTheme="majorBidi" w:cstheme="majorBidi"/>
          <w:sz w:val="24"/>
          <w:szCs w:val="24"/>
        </w:rPr>
        <w:t>.”</w:t>
      </w:r>
    </w:p>
    <w:p w14:paraId="772AB919" w14:textId="338383F7" w:rsidR="0094573A" w:rsidRPr="00E2071B" w:rsidRDefault="009975C7" w:rsidP="002404EF">
      <w:pPr>
        <w:spacing w:line="360" w:lineRule="auto"/>
        <w:ind w:left="720" w:firstLine="720"/>
        <w:jc w:val="both"/>
        <w:rPr>
          <w:rFonts w:asciiTheme="majorBidi" w:hAnsiTheme="majorBidi" w:cstheme="majorBidi"/>
          <w:sz w:val="24"/>
          <w:szCs w:val="24"/>
        </w:rPr>
      </w:pPr>
      <w:r>
        <w:rPr>
          <w:rFonts w:asciiTheme="majorBidi" w:hAnsiTheme="majorBidi" w:cstheme="majorBidi"/>
          <w:sz w:val="24"/>
          <w:szCs w:val="24"/>
        </w:rPr>
        <w:t>In a research, t</w:t>
      </w:r>
      <w:r w:rsidR="00473173" w:rsidRPr="00E2071B">
        <w:rPr>
          <w:rFonts w:asciiTheme="majorBidi" w:hAnsiTheme="majorBidi" w:cstheme="majorBidi"/>
          <w:sz w:val="24"/>
          <w:szCs w:val="24"/>
        </w:rPr>
        <w:t xml:space="preserve">he case-based approach to decision making yielded more accurate recommendations. </w:t>
      </w:r>
      <w:r>
        <w:rPr>
          <w:rFonts w:asciiTheme="majorBidi" w:hAnsiTheme="majorBidi" w:cstheme="majorBidi"/>
          <w:sz w:val="24"/>
          <w:szCs w:val="24"/>
        </w:rPr>
        <w:t xml:space="preserve">This </w:t>
      </w:r>
      <w:r w:rsidRPr="00E2071B">
        <w:rPr>
          <w:rFonts w:asciiTheme="majorBidi" w:hAnsiTheme="majorBidi" w:cstheme="majorBidi"/>
          <w:sz w:val="24"/>
          <w:szCs w:val="24"/>
        </w:rPr>
        <w:t>approach</w:t>
      </w:r>
      <w:r w:rsidR="00473173" w:rsidRPr="00E2071B">
        <w:rPr>
          <w:rFonts w:asciiTheme="majorBidi" w:hAnsiTheme="majorBidi" w:cstheme="majorBidi"/>
          <w:sz w:val="24"/>
          <w:szCs w:val="24"/>
        </w:rPr>
        <w:t xml:space="preserve"> </w:t>
      </w:r>
      <w:r w:rsidR="00911614">
        <w:rPr>
          <w:rFonts w:asciiTheme="majorBidi" w:hAnsiTheme="majorBidi" w:cstheme="majorBidi"/>
          <w:sz w:val="24"/>
          <w:szCs w:val="24"/>
        </w:rPr>
        <w:t>yielded</w:t>
      </w:r>
      <w:r w:rsidR="00473173" w:rsidRPr="00E2071B">
        <w:rPr>
          <w:rFonts w:asciiTheme="majorBidi" w:hAnsiTheme="majorBidi" w:cstheme="majorBidi"/>
          <w:sz w:val="24"/>
          <w:szCs w:val="24"/>
        </w:rPr>
        <w:t xml:space="preserve"> 81.6% of correct recommendation in diagnostic and treatment compared to 40.31% of total correct recommendation using a single-layer neural network </w:t>
      </w:r>
      <w:r w:rsidR="0094573A" w:rsidRPr="00E2071B">
        <w:rPr>
          <w:rFonts w:asciiTheme="majorBidi" w:hAnsiTheme="majorBidi" w:cstheme="majorBidi"/>
          <w:sz w:val="24"/>
          <w:szCs w:val="24"/>
        </w:rPr>
        <w:t>(</w:t>
      </w:r>
      <w:proofErr w:type="spellStart"/>
      <w:r w:rsidR="0094573A" w:rsidRPr="00E2071B">
        <w:rPr>
          <w:rFonts w:asciiTheme="majorBidi" w:hAnsiTheme="majorBidi" w:cstheme="majorBidi"/>
          <w:sz w:val="24"/>
          <w:szCs w:val="24"/>
        </w:rPr>
        <w:t>Malykh</w:t>
      </w:r>
      <w:proofErr w:type="spellEnd"/>
      <w:r w:rsidR="0094573A" w:rsidRPr="00E2071B">
        <w:rPr>
          <w:rFonts w:asciiTheme="majorBidi" w:hAnsiTheme="majorBidi" w:cstheme="majorBidi"/>
          <w:sz w:val="24"/>
          <w:szCs w:val="24"/>
        </w:rPr>
        <w:t>, 2018).</w:t>
      </w:r>
    </w:p>
    <w:p w14:paraId="3D0BF4BC" w14:textId="4C9EA6EE" w:rsidR="0094573A" w:rsidRPr="00E2071B" w:rsidRDefault="009975C7" w:rsidP="002404EF">
      <w:pPr>
        <w:spacing w:line="360" w:lineRule="auto"/>
        <w:ind w:left="720" w:firstLine="720"/>
        <w:jc w:val="both"/>
        <w:rPr>
          <w:rFonts w:asciiTheme="majorBidi" w:hAnsiTheme="majorBidi" w:cstheme="majorBidi"/>
          <w:sz w:val="24"/>
          <w:szCs w:val="24"/>
        </w:rPr>
      </w:pPr>
      <w:r>
        <w:rPr>
          <w:rFonts w:asciiTheme="majorBidi" w:hAnsiTheme="majorBidi" w:cstheme="majorBidi"/>
          <w:sz w:val="24"/>
          <w:szCs w:val="24"/>
        </w:rPr>
        <w:t>Another paper said t</w:t>
      </w:r>
      <w:r w:rsidR="0094573A" w:rsidRPr="00E2071B">
        <w:rPr>
          <w:rFonts w:asciiTheme="majorBidi" w:hAnsiTheme="majorBidi" w:cstheme="majorBidi"/>
          <w:sz w:val="24"/>
          <w:szCs w:val="24"/>
        </w:rPr>
        <w:t xml:space="preserve">he policy that is made based on evidence data provides more effective healthcare </w:t>
      </w:r>
      <w:r w:rsidR="00EF1D77" w:rsidRPr="00E2071B">
        <w:rPr>
          <w:rFonts w:asciiTheme="majorBidi" w:hAnsiTheme="majorBidi" w:cstheme="majorBidi"/>
          <w:sz w:val="24"/>
          <w:szCs w:val="24"/>
        </w:rPr>
        <w:t xml:space="preserve">for better health outcomes </w:t>
      </w:r>
      <w:r w:rsidR="0094573A" w:rsidRPr="00E2071B">
        <w:rPr>
          <w:rFonts w:asciiTheme="majorBidi" w:hAnsiTheme="majorBidi" w:cstheme="majorBidi"/>
          <w:sz w:val="24"/>
          <w:szCs w:val="24"/>
        </w:rPr>
        <w:t>(</w:t>
      </w:r>
      <w:proofErr w:type="spellStart"/>
      <w:r w:rsidR="00AD5BAC" w:rsidRPr="00E2071B">
        <w:rPr>
          <w:rFonts w:asciiTheme="majorBidi" w:hAnsiTheme="majorBidi" w:cstheme="majorBidi"/>
          <w:sz w:val="24"/>
          <w:szCs w:val="24"/>
        </w:rPr>
        <w:t>Vassiliou</w:t>
      </w:r>
      <w:proofErr w:type="spellEnd"/>
      <w:r w:rsidR="0094573A" w:rsidRPr="00E2071B">
        <w:rPr>
          <w:rFonts w:asciiTheme="majorBidi" w:hAnsiTheme="majorBidi" w:cstheme="majorBidi"/>
          <w:sz w:val="24"/>
          <w:szCs w:val="24"/>
        </w:rPr>
        <w:t>, 2020).</w:t>
      </w:r>
      <w:r w:rsidR="00473173" w:rsidRPr="00E2071B">
        <w:rPr>
          <w:rFonts w:asciiTheme="majorBidi" w:hAnsiTheme="majorBidi" w:cstheme="majorBidi"/>
          <w:sz w:val="24"/>
          <w:szCs w:val="24"/>
        </w:rPr>
        <w:t xml:space="preserve"> </w:t>
      </w:r>
    </w:p>
    <w:p w14:paraId="0EB8A57E" w14:textId="2DA4C5E0" w:rsidR="0094573A" w:rsidRDefault="009975C7" w:rsidP="002404EF">
      <w:pPr>
        <w:spacing w:line="360" w:lineRule="auto"/>
        <w:ind w:left="720" w:firstLine="720"/>
        <w:jc w:val="both"/>
        <w:rPr>
          <w:rFonts w:asciiTheme="majorBidi" w:hAnsiTheme="majorBidi" w:cstheme="majorBidi"/>
          <w:sz w:val="24"/>
          <w:szCs w:val="24"/>
        </w:rPr>
      </w:pPr>
      <w:r>
        <w:rPr>
          <w:rFonts w:asciiTheme="majorBidi" w:hAnsiTheme="majorBidi" w:cstheme="majorBidi"/>
          <w:sz w:val="24"/>
          <w:szCs w:val="24"/>
        </w:rPr>
        <w:t>Data transparency can be beneficial for public health as a journal states that d</w:t>
      </w:r>
      <w:r w:rsidR="0094573A" w:rsidRPr="00E2071B">
        <w:rPr>
          <w:rFonts w:asciiTheme="majorBidi" w:hAnsiTheme="majorBidi" w:cstheme="majorBidi"/>
          <w:sz w:val="24"/>
          <w:szCs w:val="24"/>
        </w:rPr>
        <w:t xml:space="preserve">ata transparency from patients can help </w:t>
      </w:r>
      <w:r w:rsidR="00A612F3">
        <w:rPr>
          <w:rFonts w:asciiTheme="majorBidi" w:hAnsiTheme="majorBidi" w:cstheme="majorBidi"/>
          <w:sz w:val="24"/>
          <w:szCs w:val="24"/>
        </w:rPr>
        <w:t xml:space="preserve">the </w:t>
      </w:r>
      <w:r w:rsidR="0094573A" w:rsidRPr="00E2071B">
        <w:rPr>
          <w:rFonts w:asciiTheme="majorBidi" w:hAnsiTheme="majorBidi" w:cstheme="majorBidi"/>
          <w:sz w:val="24"/>
          <w:szCs w:val="24"/>
        </w:rPr>
        <w:t>government to promote public health, patient safety and research (</w:t>
      </w:r>
      <w:r w:rsidR="00EF1D77" w:rsidRPr="00E2071B">
        <w:rPr>
          <w:rFonts w:asciiTheme="majorBidi" w:hAnsiTheme="majorBidi" w:cstheme="majorBidi"/>
          <w:sz w:val="24"/>
          <w:szCs w:val="24"/>
        </w:rPr>
        <w:t>Wang</w:t>
      </w:r>
      <w:r w:rsidR="0094573A" w:rsidRPr="00E2071B">
        <w:rPr>
          <w:rFonts w:asciiTheme="majorBidi" w:hAnsiTheme="majorBidi" w:cstheme="majorBidi"/>
          <w:sz w:val="24"/>
          <w:szCs w:val="24"/>
        </w:rPr>
        <w:t>, 2019).</w:t>
      </w:r>
      <w:r w:rsidR="00A612F3">
        <w:rPr>
          <w:rFonts w:asciiTheme="majorBidi" w:hAnsiTheme="majorBidi" w:cstheme="majorBidi"/>
          <w:sz w:val="24"/>
          <w:szCs w:val="24"/>
        </w:rPr>
        <w:t xml:space="preserve"> Based on this statement, the government can tailor a specific policy according to the data from the population. For </w:t>
      </w:r>
      <w:r w:rsidR="00602383">
        <w:rPr>
          <w:rFonts w:asciiTheme="majorBidi" w:hAnsiTheme="majorBidi" w:cstheme="majorBidi"/>
          <w:sz w:val="24"/>
          <w:szCs w:val="24"/>
        </w:rPr>
        <w:t xml:space="preserve">an </w:t>
      </w:r>
      <w:r w:rsidR="00A612F3">
        <w:rPr>
          <w:rFonts w:asciiTheme="majorBidi" w:hAnsiTheme="majorBidi" w:cstheme="majorBidi"/>
          <w:sz w:val="24"/>
          <w:szCs w:val="24"/>
        </w:rPr>
        <w:t>example, if there is a high number of iron deficiency anemia case in the population, the government can promote iron rich diet and subsidize the iron supplements or foods high in iron so the population can have better diet and minimize the risk of iron deficiency anemia.</w:t>
      </w:r>
      <w:r w:rsidR="00602383">
        <w:rPr>
          <w:rFonts w:asciiTheme="majorBidi" w:hAnsiTheme="majorBidi" w:cstheme="majorBidi"/>
          <w:sz w:val="24"/>
          <w:szCs w:val="24"/>
        </w:rPr>
        <w:t xml:space="preserve"> Another example is when there is a high need in blood transfusion, the government can promote blood donation campaign and for further encouragement, the government can pay for each bag of blood donated by the donator.</w:t>
      </w:r>
      <w:r w:rsidR="00A612F3">
        <w:rPr>
          <w:rFonts w:asciiTheme="majorBidi" w:hAnsiTheme="majorBidi" w:cstheme="majorBidi"/>
          <w:sz w:val="24"/>
          <w:szCs w:val="24"/>
        </w:rPr>
        <w:t xml:space="preserve"> </w:t>
      </w:r>
    </w:p>
    <w:p w14:paraId="2547EB35" w14:textId="77777777" w:rsidR="001302D7" w:rsidRDefault="001302D7" w:rsidP="002404EF">
      <w:pPr>
        <w:spacing w:line="360" w:lineRule="auto"/>
        <w:ind w:left="720" w:firstLine="720"/>
        <w:jc w:val="both"/>
        <w:rPr>
          <w:rFonts w:asciiTheme="majorBidi" w:hAnsiTheme="majorBidi" w:cstheme="majorBidi"/>
          <w:sz w:val="24"/>
          <w:szCs w:val="24"/>
        </w:rPr>
      </w:pPr>
    </w:p>
    <w:p w14:paraId="001D4DB0" w14:textId="7F3A0A3D" w:rsidR="00F0789C" w:rsidRDefault="00F0789C" w:rsidP="002404EF">
      <w:pPr>
        <w:spacing w:line="360" w:lineRule="auto"/>
        <w:ind w:left="720" w:firstLine="720"/>
        <w:jc w:val="both"/>
        <w:rPr>
          <w:rFonts w:asciiTheme="majorBidi" w:hAnsiTheme="majorBidi" w:cstheme="majorBidi"/>
          <w:sz w:val="24"/>
          <w:szCs w:val="24"/>
        </w:rPr>
      </w:pPr>
    </w:p>
    <w:p w14:paraId="70A7B3EE" w14:textId="6CAE9DBB" w:rsidR="00F0789C" w:rsidRDefault="00F0789C" w:rsidP="002404EF">
      <w:pPr>
        <w:spacing w:line="360" w:lineRule="auto"/>
        <w:ind w:left="720" w:firstLine="720"/>
        <w:jc w:val="both"/>
        <w:rPr>
          <w:rFonts w:asciiTheme="majorBidi" w:hAnsiTheme="majorBidi" w:cstheme="majorBidi"/>
          <w:sz w:val="24"/>
          <w:szCs w:val="24"/>
        </w:rPr>
      </w:pPr>
    </w:p>
    <w:p w14:paraId="01E5FAE9" w14:textId="6ED76661" w:rsidR="00F0789C" w:rsidRDefault="00F0789C" w:rsidP="002404EF">
      <w:pPr>
        <w:spacing w:line="360" w:lineRule="auto"/>
        <w:ind w:left="720" w:firstLine="720"/>
        <w:jc w:val="both"/>
        <w:rPr>
          <w:rFonts w:asciiTheme="majorBidi" w:hAnsiTheme="majorBidi" w:cstheme="majorBidi"/>
          <w:sz w:val="24"/>
          <w:szCs w:val="24"/>
        </w:rPr>
      </w:pPr>
    </w:p>
    <w:p w14:paraId="587F77BF" w14:textId="77777777" w:rsidR="00F0789C" w:rsidRPr="00E2071B" w:rsidRDefault="00F0789C" w:rsidP="002404EF">
      <w:pPr>
        <w:spacing w:line="360" w:lineRule="auto"/>
        <w:ind w:left="720" w:firstLine="720"/>
        <w:jc w:val="both"/>
        <w:rPr>
          <w:rFonts w:asciiTheme="majorBidi" w:hAnsiTheme="majorBidi" w:cstheme="majorBidi"/>
          <w:sz w:val="24"/>
          <w:szCs w:val="24"/>
        </w:rPr>
      </w:pPr>
    </w:p>
    <w:p w14:paraId="5D1DC010" w14:textId="16BD595D" w:rsidR="00602383" w:rsidRDefault="0094573A" w:rsidP="00F0789C">
      <w:pPr>
        <w:spacing w:line="360" w:lineRule="auto"/>
        <w:ind w:left="720" w:firstLine="720"/>
        <w:jc w:val="both"/>
        <w:rPr>
          <w:rFonts w:asciiTheme="majorBidi" w:hAnsiTheme="majorBidi" w:cstheme="majorBidi"/>
          <w:sz w:val="24"/>
          <w:szCs w:val="24"/>
        </w:rPr>
      </w:pPr>
      <w:r w:rsidRPr="00E2071B">
        <w:rPr>
          <w:rFonts w:asciiTheme="majorBidi" w:hAnsiTheme="majorBidi" w:cstheme="majorBidi"/>
          <w:sz w:val="24"/>
          <w:szCs w:val="24"/>
        </w:rPr>
        <w:t>CBC result can be the indicator of various diseases such as anemia, leukemia and bleeding disorder (</w:t>
      </w:r>
      <w:proofErr w:type="spellStart"/>
      <w:r w:rsidRPr="00E2071B">
        <w:rPr>
          <w:rFonts w:asciiTheme="majorBidi" w:hAnsiTheme="majorBidi" w:cstheme="majorBidi"/>
          <w:sz w:val="24"/>
          <w:szCs w:val="24"/>
        </w:rPr>
        <w:t>Kawthalkar</w:t>
      </w:r>
      <w:proofErr w:type="spellEnd"/>
      <w:r w:rsidRPr="00E2071B">
        <w:rPr>
          <w:rFonts w:asciiTheme="majorBidi" w:hAnsiTheme="majorBidi" w:cstheme="majorBidi"/>
          <w:sz w:val="24"/>
          <w:szCs w:val="24"/>
        </w:rPr>
        <w:t>, 2020).</w:t>
      </w:r>
      <w:r w:rsidR="00A612F3">
        <w:rPr>
          <w:rFonts w:asciiTheme="majorBidi" w:hAnsiTheme="majorBidi" w:cstheme="majorBidi"/>
          <w:sz w:val="24"/>
          <w:szCs w:val="24"/>
        </w:rPr>
        <w:t xml:space="preserve"> And this CBC result will determine the medical decision of the hospital whether the physicians should perform blood transfusion to the patient or just prescribe supplement. The result also benefits the hospital managements in taking medical policy such as providing more blood supply in the blood bank when the trend of the blood transfusion increases or just provide more supplement for anemic patient in less severe case.</w:t>
      </w:r>
    </w:p>
    <w:p w14:paraId="09D0BC2C" w14:textId="3C94532B" w:rsidR="00602383" w:rsidRDefault="00602383" w:rsidP="002404EF">
      <w:pPr>
        <w:spacing w:line="360" w:lineRule="auto"/>
        <w:ind w:left="720" w:firstLine="720"/>
        <w:jc w:val="both"/>
        <w:rPr>
          <w:rFonts w:asciiTheme="majorBidi" w:hAnsiTheme="majorBidi" w:cstheme="majorBidi"/>
          <w:sz w:val="24"/>
          <w:szCs w:val="24"/>
        </w:rPr>
      </w:pPr>
      <w:r>
        <w:rPr>
          <w:rFonts w:asciiTheme="majorBidi" w:hAnsiTheme="majorBidi" w:cstheme="majorBidi"/>
          <w:sz w:val="24"/>
          <w:szCs w:val="24"/>
        </w:rPr>
        <w:t>Another journal states that the data collected from patients can help human resource management in health care and help to personalize patient care (Sousa</w:t>
      </w:r>
      <w:r w:rsidR="008E74A9">
        <w:rPr>
          <w:rFonts w:asciiTheme="majorBidi" w:hAnsiTheme="majorBidi" w:cstheme="majorBidi"/>
          <w:sz w:val="24"/>
          <w:szCs w:val="24"/>
        </w:rPr>
        <w:t>.</w:t>
      </w:r>
      <w:r>
        <w:rPr>
          <w:rFonts w:asciiTheme="majorBidi" w:hAnsiTheme="majorBidi" w:cstheme="majorBidi"/>
          <w:sz w:val="24"/>
          <w:szCs w:val="24"/>
        </w:rPr>
        <w:t xml:space="preserve"> 2019). </w:t>
      </w:r>
      <w:r w:rsidR="00477F2D">
        <w:rPr>
          <w:rFonts w:asciiTheme="majorBidi" w:hAnsiTheme="majorBidi" w:cstheme="majorBidi"/>
          <w:sz w:val="24"/>
          <w:szCs w:val="24"/>
        </w:rPr>
        <w:t>The human resource can determine whether to hire more laboratory scientist for the hospital laboratory</w:t>
      </w:r>
      <w:r w:rsidR="008C6535">
        <w:rPr>
          <w:rFonts w:asciiTheme="majorBidi" w:hAnsiTheme="majorBidi" w:cstheme="majorBidi"/>
          <w:sz w:val="24"/>
          <w:szCs w:val="24"/>
        </w:rPr>
        <w:t xml:space="preserve"> due to high workload or reducing the laboratory staff for better efficiency.</w:t>
      </w:r>
      <w:r w:rsidR="00477F2D">
        <w:rPr>
          <w:rFonts w:asciiTheme="majorBidi" w:hAnsiTheme="majorBidi" w:cstheme="majorBidi"/>
          <w:sz w:val="24"/>
          <w:szCs w:val="24"/>
        </w:rPr>
        <w:t xml:space="preserve"> </w:t>
      </w:r>
      <w:r w:rsidR="008C6535">
        <w:rPr>
          <w:rFonts w:asciiTheme="majorBidi" w:hAnsiTheme="majorBidi" w:cstheme="majorBidi"/>
          <w:sz w:val="24"/>
          <w:szCs w:val="24"/>
        </w:rPr>
        <w:t xml:space="preserve">And for </w:t>
      </w:r>
      <w:r>
        <w:rPr>
          <w:rFonts w:asciiTheme="majorBidi" w:hAnsiTheme="majorBidi" w:cstheme="majorBidi"/>
          <w:sz w:val="24"/>
          <w:szCs w:val="24"/>
        </w:rPr>
        <w:t>personalized patient care</w:t>
      </w:r>
      <w:r w:rsidR="008C6535">
        <w:rPr>
          <w:rFonts w:asciiTheme="majorBidi" w:hAnsiTheme="majorBidi" w:cstheme="majorBidi"/>
          <w:sz w:val="24"/>
          <w:szCs w:val="24"/>
        </w:rPr>
        <w:t>, this action</w:t>
      </w:r>
      <w:r>
        <w:rPr>
          <w:rFonts w:asciiTheme="majorBidi" w:hAnsiTheme="majorBidi" w:cstheme="majorBidi"/>
          <w:sz w:val="24"/>
          <w:szCs w:val="24"/>
        </w:rPr>
        <w:t xml:space="preserve"> can help physician to make the best decision for particular patient</w:t>
      </w:r>
      <w:r w:rsidR="008C6535">
        <w:rPr>
          <w:rFonts w:asciiTheme="majorBidi" w:hAnsiTheme="majorBidi" w:cstheme="majorBidi"/>
          <w:sz w:val="24"/>
          <w:szCs w:val="24"/>
        </w:rPr>
        <w:t>, best in health outcome and budget.</w:t>
      </w:r>
    </w:p>
    <w:p w14:paraId="732491B9" w14:textId="21475C35" w:rsidR="00F63D28" w:rsidRDefault="00F63D28" w:rsidP="002404EF">
      <w:pPr>
        <w:spacing w:line="360" w:lineRule="auto"/>
        <w:ind w:left="720" w:firstLine="720"/>
        <w:jc w:val="both"/>
        <w:rPr>
          <w:rFonts w:asciiTheme="majorBidi" w:hAnsiTheme="majorBidi" w:cstheme="majorBidi"/>
          <w:sz w:val="24"/>
          <w:szCs w:val="24"/>
        </w:rPr>
      </w:pPr>
      <w:r>
        <w:rPr>
          <w:rFonts w:asciiTheme="majorBidi" w:hAnsiTheme="majorBidi" w:cstheme="majorBidi"/>
          <w:sz w:val="24"/>
          <w:szCs w:val="24"/>
        </w:rPr>
        <w:t xml:space="preserve">The personalized medical decision is further explained by a journal that this personalization yielded 86% of confirmed </w:t>
      </w:r>
      <w:r w:rsidRPr="00F63D28">
        <w:rPr>
          <w:rFonts w:asciiTheme="majorBidi" w:hAnsiTheme="majorBidi" w:cstheme="majorBidi"/>
          <w:sz w:val="24"/>
          <w:szCs w:val="24"/>
        </w:rPr>
        <w:t>correctness level of the proposed medical decisions</w:t>
      </w:r>
      <w:r>
        <w:rPr>
          <w:rFonts w:asciiTheme="majorBidi" w:hAnsiTheme="majorBidi" w:cstheme="majorBidi"/>
          <w:sz w:val="24"/>
          <w:szCs w:val="24"/>
        </w:rPr>
        <w:t xml:space="preserve">. </w:t>
      </w:r>
      <w:r w:rsidR="00E31B4B">
        <w:rPr>
          <w:rFonts w:asciiTheme="majorBidi" w:hAnsiTheme="majorBidi" w:cstheme="majorBidi"/>
          <w:sz w:val="24"/>
          <w:szCs w:val="24"/>
        </w:rPr>
        <w:t>These kinds of decisions</w:t>
      </w:r>
      <w:r>
        <w:rPr>
          <w:rFonts w:asciiTheme="majorBidi" w:hAnsiTheme="majorBidi" w:cstheme="majorBidi"/>
          <w:sz w:val="24"/>
          <w:szCs w:val="24"/>
        </w:rPr>
        <w:t xml:space="preserve"> make it possible to predict </w:t>
      </w:r>
      <w:r w:rsidRPr="00F63D28">
        <w:rPr>
          <w:rFonts w:asciiTheme="majorBidi" w:hAnsiTheme="majorBidi" w:cstheme="majorBidi"/>
          <w:sz w:val="24"/>
          <w:szCs w:val="24"/>
        </w:rPr>
        <w:t>the optimal general</w:t>
      </w:r>
      <w:r>
        <w:rPr>
          <w:rFonts w:asciiTheme="majorBidi" w:hAnsiTheme="majorBidi" w:cstheme="majorBidi"/>
          <w:sz w:val="24"/>
          <w:szCs w:val="24"/>
        </w:rPr>
        <w:t xml:space="preserve"> </w:t>
      </w:r>
      <w:r w:rsidRPr="00F63D28">
        <w:rPr>
          <w:rFonts w:asciiTheme="majorBidi" w:hAnsiTheme="majorBidi" w:cstheme="majorBidi"/>
          <w:sz w:val="24"/>
          <w:szCs w:val="24"/>
        </w:rPr>
        <w:t>state for a particular person, which will help to improve satisfaction and ensure patient longevity</w:t>
      </w:r>
      <w:r w:rsidR="0033726B">
        <w:rPr>
          <w:rFonts w:asciiTheme="majorBidi" w:hAnsiTheme="majorBidi" w:cstheme="majorBidi"/>
          <w:sz w:val="24"/>
          <w:szCs w:val="24"/>
        </w:rPr>
        <w:t xml:space="preserve"> (</w:t>
      </w:r>
      <w:proofErr w:type="spellStart"/>
      <w:r w:rsidR="0033726B" w:rsidRPr="0033726B">
        <w:rPr>
          <w:rFonts w:asciiTheme="majorBidi" w:hAnsiTheme="majorBidi" w:cstheme="majorBidi"/>
          <w:sz w:val="24"/>
          <w:szCs w:val="24"/>
        </w:rPr>
        <w:t>Melnykova</w:t>
      </w:r>
      <w:proofErr w:type="spellEnd"/>
      <w:r w:rsidR="008E74A9">
        <w:rPr>
          <w:rFonts w:asciiTheme="majorBidi" w:hAnsiTheme="majorBidi" w:cstheme="majorBidi"/>
          <w:sz w:val="24"/>
          <w:szCs w:val="24"/>
        </w:rPr>
        <w:t>,</w:t>
      </w:r>
      <w:r w:rsidR="0033726B">
        <w:rPr>
          <w:rFonts w:asciiTheme="majorBidi" w:hAnsiTheme="majorBidi" w:cstheme="majorBidi"/>
          <w:sz w:val="24"/>
          <w:szCs w:val="24"/>
        </w:rPr>
        <w:t xml:space="preserve"> 2020).</w:t>
      </w:r>
    </w:p>
    <w:p w14:paraId="26C4F2AB" w14:textId="49A930F3" w:rsidR="00E31B4B" w:rsidRDefault="00E31B4B" w:rsidP="002404EF">
      <w:pPr>
        <w:spacing w:line="360" w:lineRule="auto"/>
        <w:ind w:left="720" w:firstLine="720"/>
        <w:jc w:val="both"/>
        <w:rPr>
          <w:rFonts w:asciiTheme="majorBidi" w:hAnsiTheme="majorBidi" w:cstheme="majorBidi"/>
          <w:sz w:val="24"/>
          <w:szCs w:val="24"/>
        </w:rPr>
      </w:pPr>
      <w:r>
        <w:rPr>
          <w:rFonts w:asciiTheme="majorBidi" w:hAnsiTheme="majorBidi" w:cstheme="majorBidi"/>
          <w:sz w:val="24"/>
          <w:szCs w:val="24"/>
        </w:rPr>
        <w:t xml:space="preserve">A </w:t>
      </w:r>
      <w:r w:rsidR="0020585F">
        <w:rPr>
          <w:rFonts w:asciiTheme="majorBidi" w:hAnsiTheme="majorBidi" w:cstheme="majorBidi"/>
          <w:sz w:val="24"/>
          <w:szCs w:val="24"/>
        </w:rPr>
        <w:t>study</w:t>
      </w:r>
      <w:r>
        <w:rPr>
          <w:rFonts w:asciiTheme="majorBidi" w:hAnsiTheme="majorBidi" w:cstheme="majorBidi"/>
          <w:sz w:val="24"/>
          <w:szCs w:val="24"/>
        </w:rPr>
        <w:t xml:space="preserve"> states that Saudi Arabia has a high number of iron deficiency anemia case. </w:t>
      </w:r>
      <w:r w:rsidR="0020585F">
        <w:rPr>
          <w:rFonts w:asciiTheme="majorBidi" w:hAnsiTheme="majorBidi" w:cstheme="majorBidi"/>
          <w:sz w:val="24"/>
          <w:szCs w:val="24"/>
        </w:rPr>
        <w:t xml:space="preserve">With 4 regions are included in that study: Dammam, Makkah, </w:t>
      </w:r>
      <w:proofErr w:type="spellStart"/>
      <w:r w:rsidR="0020585F">
        <w:rPr>
          <w:rFonts w:asciiTheme="majorBidi" w:hAnsiTheme="majorBidi" w:cstheme="majorBidi"/>
          <w:sz w:val="24"/>
          <w:szCs w:val="24"/>
        </w:rPr>
        <w:t>Madina</w:t>
      </w:r>
      <w:proofErr w:type="spellEnd"/>
      <w:r w:rsidR="0020585F">
        <w:rPr>
          <w:rFonts w:asciiTheme="majorBidi" w:hAnsiTheme="majorBidi" w:cstheme="majorBidi"/>
          <w:sz w:val="24"/>
          <w:szCs w:val="24"/>
        </w:rPr>
        <w:t xml:space="preserve"> and Riyadh (</w:t>
      </w:r>
      <w:proofErr w:type="spellStart"/>
      <w:r w:rsidR="0020585F">
        <w:rPr>
          <w:rFonts w:asciiTheme="majorBidi" w:hAnsiTheme="majorBidi" w:cstheme="majorBidi"/>
          <w:sz w:val="24"/>
          <w:szCs w:val="24"/>
        </w:rPr>
        <w:t>Owaidah</w:t>
      </w:r>
      <w:proofErr w:type="spellEnd"/>
      <w:r w:rsidR="008E74A9">
        <w:rPr>
          <w:rFonts w:asciiTheme="majorBidi" w:hAnsiTheme="majorBidi" w:cstheme="majorBidi"/>
          <w:sz w:val="24"/>
          <w:szCs w:val="24"/>
        </w:rPr>
        <w:t>,</w:t>
      </w:r>
      <w:r w:rsidR="0020585F">
        <w:rPr>
          <w:rFonts w:asciiTheme="majorBidi" w:hAnsiTheme="majorBidi" w:cstheme="majorBidi"/>
          <w:sz w:val="24"/>
          <w:szCs w:val="24"/>
        </w:rPr>
        <w:t xml:space="preserve"> 2020). This study encourages us to do a similar research in Al Bukayriyah general hospital to confirm whether the iron deficiency anemia prevalence is high or low in Al Bukayriyah city. </w:t>
      </w:r>
    </w:p>
    <w:p w14:paraId="0E4F082A" w14:textId="326B6B4E" w:rsidR="0020585F" w:rsidRPr="00E2071B" w:rsidRDefault="0020585F" w:rsidP="002404EF">
      <w:pPr>
        <w:spacing w:line="360" w:lineRule="auto"/>
        <w:ind w:left="720" w:firstLine="720"/>
        <w:jc w:val="both"/>
        <w:rPr>
          <w:rFonts w:asciiTheme="majorBidi" w:hAnsiTheme="majorBidi" w:cstheme="majorBidi"/>
          <w:sz w:val="24"/>
          <w:szCs w:val="24"/>
        </w:rPr>
      </w:pPr>
      <w:r>
        <w:rPr>
          <w:rFonts w:asciiTheme="majorBidi" w:hAnsiTheme="majorBidi" w:cstheme="majorBidi"/>
          <w:sz w:val="24"/>
          <w:szCs w:val="24"/>
        </w:rPr>
        <w:t>A similar study is conducted in Riyadh showed that 41.6% of female samples have iron deficiency anemia (</w:t>
      </w:r>
      <w:proofErr w:type="spellStart"/>
      <w:r w:rsidRPr="0020585F">
        <w:rPr>
          <w:rFonts w:asciiTheme="majorBidi" w:hAnsiTheme="majorBidi" w:cstheme="majorBidi"/>
          <w:sz w:val="24"/>
          <w:szCs w:val="24"/>
        </w:rPr>
        <w:t>Alswailem</w:t>
      </w:r>
      <w:proofErr w:type="spellEnd"/>
      <w:r w:rsidR="008E74A9">
        <w:rPr>
          <w:rFonts w:asciiTheme="majorBidi" w:hAnsiTheme="majorBidi" w:cstheme="majorBidi"/>
          <w:sz w:val="24"/>
          <w:szCs w:val="24"/>
        </w:rPr>
        <w:t>,</w:t>
      </w:r>
      <w:r>
        <w:rPr>
          <w:rFonts w:asciiTheme="majorBidi" w:hAnsiTheme="majorBidi" w:cstheme="majorBidi"/>
          <w:sz w:val="24"/>
          <w:szCs w:val="24"/>
        </w:rPr>
        <w:t xml:space="preserve"> 2018). Thus, we want to compare these studies to our data to have better understanding of demographic data of Al Bukayriyah general hospital patients and provide good suggestions</w:t>
      </w:r>
      <w:r w:rsidR="008E74A9">
        <w:rPr>
          <w:rFonts w:asciiTheme="majorBidi" w:hAnsiTheme="majorBidi" w:cstheme="majorBidi"/>
          <w:sz w:val="24"/>
          <w:szCs w:val="24"/>
        </w:rPr>
        <w:t>.</w:t>
      </w:r>
    </w:p>
    <w:p w14:paraId="533C08FB" w14:textId="77777777" w:rsidR="00621BAB" w:rsidRPr="00E2071B" w:rsidRDefault="00621BAB" w:rsidP="002404EF">
      <w:pPr>
        <w:spacing w:line="360" w:lineRule="auto"/>
        <w:jc w:val="both"/>
        <w:rPr>
          <w:rFonts w:asciiTheme="majorBidi" w:hAnsiTheme="majorBidi" w:cstheme="majorBidi"/>
          <w:sz w:val="24"/>
          <w:szCs w:val="24"/>
        </w:rPr>
      </w:pPr>
    </w:p>
    <w:p w14:paraId="3E07EAB2" w14:textId="77777777" w:rsidR="00E31B4B" w:rsidRDefault="00E31B4B" w:rsidP="002404EF">
      <w:pPr>
        <w:spacing w:line="360" w:lineRule="auto"/>
        <w:jc w:val="both"/>
        <w:rPr>
          <w:rFonts w:asciiTheme="majorBidi" w:hAnsiTheme="majorBidi" w:cstheme="majorBidi"/>
          <w:b/>
          <w:bCs/>
          <w:sz w:val="24"/>
          <w:szCs w:val="24"/>
        </w:rPr>
      </w:pPr>
    </w:p>
    <w:p w14:paraId="3B8EBEA5" w14:textId="4191D4AC" w:rsidR="00BE4E62" w:rsidRDefault="00BE4E62" w:rsidP="002404EF">
      <w:pPr>
        <w:spacing w:line="360" w:lineRule="auto"/>
        <w:jc w:val="both"/>
        <w:rPr>
          <w:rFonts w:asciiTheme="majorBidi" w:hAnsiTheme="majorBidi" w:cstheme="majorBidi"/>
          <w:b/>
          <w:bCs/>
          <w:sz w:val="24"/>
          <w:szCs w:val="24"/>
        </w:rPr>
      </w:pPr>
      <w:r w:rsidRPr="00E2071B">
        <w:rPr>
          <w:rFonts w:asciiTheme="majorBidi" w:hAnsiTheme="majorBidi" w:cstheme="majorBidi"/>
          <w:b/>
          <w:bCs/>
          <w:sz w:val="24"/>
          <w:szCs w:val="24"/>
        </w:rPr>
        <w:t>Material and Methods</w:t>
      </w:r>
    </w:p>
    <w:p w14:paraId="1298AAB2" w14:textId="77777777" w:rsidR="00F0789C" w:rsidRPr="00E2071B" w:rsidRDefault="00F0789C" w:rsidP="002404EF">
      <w:pPr>
        <w:spacing w:line="360" w:lineRule="auto"/>
        <w:jc w:val="both"/>
        <w:rPr>
          <w:rFonts w:asciiTheme="majorBidi" w:hAnsiTheme="majorBidi" w:cstheme="majorBidi"/>
          <w:b/>
          <w:bCs/>
          <w:sz w:val="24"/>
          <w:szCs w:val="24"/>
        </w:rPr>
      </w:pPr>
    </w:p>
    <w:p w14:paraId="0CA5F64F" w14:textId="79D7E817" w:rsidR="00EF1D77" w:rsidRPr="00E2071B" w:rsidRDefault="00EF1D77" w:rsidP="002404EF">
      <w:pPr>
        <w:spacing w:line="360" w:lineRule="auto"/>
        <w:ind w:left="720" w:firstLine="720"/>
        <w:jc w:val="both"/>
        <w:rPr>
          <w:rFonts w:asciiTheme="majorBidi" w:hAnsiTheme="majorBidi" w:cstheme="majorBidi"/>
          <w:sz w:val="24"/>
          <w:szCs w:val="24"/>
        </w:rPr>
      </w:pPr>
      <w:r w:rsidRPr="00E2071B">
        <w:rPr>
          <w:rFonts w:asciiTheme="majorBidi" w:hAnsiTheme="majorBidi" w:cstheme="majorBidi"/>
          <w:sz w:val="24"/>
          <w:szCs w:val="24"/>
        </w:rPr>
        <w:t>Hematology analyzer XT-2000i is used in Al Bukayriyah general hospital. The machine is based on fluorescence flow cytometry technique</w:t>
      </w:r>
      <w:r w:rsidR="00DB0ADD" w:rsidRPr="00E2071B">
        <w:rPr>
          <w:rFonts w:asciiTheme="majorBidi" w:hAnsiTheme="majorBidi" w:cstheme="majorBidi"/>
          <w:sz w:val="24"/>
          <w:szCs w:val="24"/>
        </w:rPr>
        <w:t xml:space="preserve"> and connected to a computer to display the data which it is derived from.</w:t>
      </w:r>
    </w:p>
    <w:p w14:paraId="6E348878" w14:textId="03721D8B" w:rsidR="00BE4E62" w:rsidRPr="00E2071B" w:rsidRDefault="00EF1D77" w:rsidP="002404EF">
      <w:pPr>
        <w:spacing w:line="360" w:lineRule="auto"/>
        <w:ind w:firstLine="720"/>
        <w:jc w:val="both"/>
        <w:rPr>
          <w:rFonts w:asciiTheme="majorBidi" w:hAnsiTheme="majorBidi" w:cstheme="majorBidi"/>
          <w:sz w:val="24"/>
          <w:szCs w:val="24"/>
        </w:rPr>
      </w:pPr>
      <w:r w:rsidRPr="00E2071B">
        <w:rPr>
          <w:rFonts w:asciiTheme="majorBidi" w:hAnsiTheme="majorBidi" w:cstheme="majorBidi"/>
          <w:noProof/>
          <w:sz w:val="24"/>
          <w:szCs w:val="24"/>
        </w:rPr>
        <mc:AlternateContent>
          <mc:Choice Requires="wps">
            <w:drawing>
              <wp:inline distT="0" distB="0" distL="0" distR="0" wp14:anchorId="4EF3AFA1" wp14:editId="41A3BF40">
                <wp:extent cx="2785533" cy="2717800"/>
                <wp:effectExtent l="0" t="0" r="15240" b="2540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533" cy="2717800"/>
                        </a:xfrm>
                        <a:prstGeom prst="rect">
                          <a:avLst/>
                        </a:prstGeom>
                        <a:solidFill>
                          <a:srgbClr val="FFFFFF"/>
                        </a:solidFill>
                        <a:ln w="9525">
                          <a:solidFill>
                            <a:srgbClr val="000000"/>
                          </a:solidFill>
                          <a:miter lim="800000"/>
                          <a:headEnd/>
                          <a:tailEnd/>
                        </a:ln>
                      </wps:spPr>
                      <wps:txbx>
                        <w:txbxContent>
                          <w:p w14:paraId="6D7A5293" w14:textId="5943FE81" w:rsidR="00EF1D77" w:rsidRDefault="00EF1D77">
                            <w:r w:rsidRPr="00EF1D77">
                              <w:rPr>
                                <w:rFonts w:asciiTheme="majorBidi" w:hAnsiTheme="majorBidi" w:cstheme="majorBidi"/>
                                <w:noProof/>
                                <w:sz w:val="24"/>
                                <w:szCs w:val="24"/>
                              </w:rPr>
                              <w:drawing>
                                <wp:inline distT="0" distB="0" distL="0" distR="0" wp14:anchorId="26E5F791" wp14:editId="768820B5">
                                  <wp:extent cx="2590800" cy="2319020"/>
                                  <wp:effectExtent l="0" t="0" r="0" b="5080"/>
                                  <wp:docPr id="7" name="Picture 6">
                                    <a:extLst xmlns:a="http://schemas.openxmlformats.org/drawingml/2006/main">
                                      <a:ext uri="{FF2B5EF4-FFF2-40B4-BE49-F238E27FC236}">
                                        <a16:creationId xmlns:a16="http://schemas.microsoft.com/office/drawing/2014/main" id="{BB2EDFFA-B500-469B-9BC9-2E16F8D7D4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B2EDFFA-B500-469B-9BC9-2E16F8D7D4D7}"/>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9006" cy="2362169"/>
                                          </a:xfrm>
                                          <a:prstGeom prst="rect">
                                            <a:avLst/>
                                          </a:prstGeom>
                                        </pic:spPr>
                                      </pic:pic>
                                    </a:graphicData>
                                  </a:graphic>
                                </wp:inline>
                              </w:drawing>
                            </w:r>
                          </w:p>
                          <w:p w14:paraId="208793A6" w14:textId="0C3819A8" w:rsidR="00DB0ADD" w:rsidRDefault="00DB0ADD">
                            <w:r w:rsidRPr="00EF1D77">
                              <w:rPr>
                                <w:rFonts w:asciiTheme="majorBidi" w:hAnsiTheme="majorBidi" w:cstheme="majorBidi"/>
                                <w:sz w:val="24"/>
                                <w:szCs w:val="24"/>
                              </w:rPr>
                              <w:t>Hematology analyzer XT-2000i</w:t>
                            </w:r>
                          </w:p>
                          <w:p w14:paraId="0B25227E" w14:textId="77777777" w:rsidR="00DB0ADD" w:rsidRDefault="00DB0ADD"/>
                        </w:txbxContent>
                      </wps:txbx>
                      <wps:bodyPr rot="0" vert="horz" wrap="square" lIns="91440" tIns="45720" rIns="91440" bIns="45720" anchor="t" anchorCtr="0">
                        <a:noAutofit/>
                      </wps:bodyPr>
                    </wps:wsp>
                  </a:graphicData>
                </a:graphic>
              </wp:inline>
            </w:drawing>
          </mc:Choice>
          <mc:Fallback>
            <w:pict>
              <v:shapetype w14:anchorId="4EF3AFA1" id="_x0000_t202" coordsize="21600,21600" o:spt="202" path="m,l,21600r21600,l21600,xe">
                <v:stroke joinstyle="miter"/>
                <v:path gradientshapeok="t" o:connecttype="rect"/>
              </v:shapetype>
              <v:shape id="Text Box 2" o:spid="_x0000_s1026" type="#_x0000_t202" style="width:219.35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CO8JQIAAEUEAAAOAAAAZHJzL2Uyb0RvYy54bWysU9uO2yAQfa/Uf0C8N3a8SZO14qy22aaq&#10;tL1Iu/0AjHGMCgwFEjv9+g44m4227UtVHhDDDIczZ2ZWN4NW5CCcl2AqOp3klAjDoZFmV9Fvj9s3&#10;S0p8YKZhCoyo6FF4erN+/WrV21IU0IFqhCMIYnzZ24p2IdgyyzzvhGZ+AlYYdLbgNAtoul3WONYj&#10;ulZZkedvsx5cYx1w4T3e3o1Ouk74bSt4+NK2XgSiKorcQtpd2uu4Z+sVK3eO2U7yEw32Dyw0kwY/&#10;PUPdscDI3snfoLTkDjy0YcJBZ9C2kouUA2YzzV9k89AxK1IuKI63Z5n8/4Plnw9fHZFNReeUGKax&#10;RI9iCOQdDKSI6vTWlxj0YDEsDHiNVU6ZensP/LsnBjYdMztx6xz0nWANspvGl9nF0xHHR5C6/wQN&#10;fsP2ARLQ0DodpUMxCKJjlY7nykQqHC+LxXI+v7qihKOvWEwXyzzVLmPl03PrfPggQJN4qKjD0id4&#10;drj3IdJh5VNI/M2Dks1WKpUMt6s3ypEDwzbZppUyeBGmDOkrej0v5qMCf4XI0/oThJYB+11JXVFM&#10;AVcMYmXU7b1p0jkwqcYzUlbmJGTUblQxDPWAgVHdGpojSupg7GucQzx04H5S0mNPV9T/2DMnKFEf&#10;DZblejqbxSFIxmy+KNBwl5760sMMR6iKBkrG4yakwYl8Ddxi+VqZhH1mcuKKvZr0Ps1VHIZLO0U9&#10;T//6FwAAAP//AwBQSwMEFAAGAAgAAAAhAGIhKsHcAAAABQEAAA8AAABkcnMvZG93bnJldi54bWxM&#10;j0FPwzAMhe9I/IfISFzQlrJNWylNJ4QEgtsYE1yzxmsrEqckWVf+PYYLXKxnPeu9z+V6dFYMGGLn&#10;ScH1NAOBVHvTUaNg9/owyUHEpMlo6wkVfGGEdXV+VurC+BO94LBNjeAQioVW0KbUF1LGukWn49T3&#10;SOwdfHA68RoaaYI+cbizcpZlS+l0R9zQ6h7vW6w/tkenIF88De/xeb55q5cHe5OuVsPjZ1Dq8mK8&#10;uwWRcEx/x/CDz+hQMdPeH8lEYRXwI+l3sreY5ysQexazPANZlfI/ffUNAAD//wMAUEsBAi0AFAAG&#10;AAgAAAAhALaDOJL+AAAA4QEAABMAAAAAAAAAAAAAAAAAAAAAAFtDb250ZW50X1R5cGVzXS54bWxQ&#10;SwECLQAUAAYACAAAACEAOP0h/9YAAACUAQAACwAAAAAAAAAAAAAAAAAvAQAAX3JlbHMvLnJlbHNQ&#10;SwECLQAUAAYACAAAACEAkjAjvCUCAABFBAAADgAAAAAAAAAAAAAAAAAuAgAAZHJzL2Uyb0RvYy54&#10;bWxQSwECLQAUAAYACAAAACEAYiEqwdwAAAAFAQAADwAAAAAAAAAAAAAAAAB/BAAAZHJzL2Rvd25y&#10;ZXYueG1sUEsFBgAAAAAEAAQA8wAAAIgFAAAAAA==&#10;">
                <v:textbox>
                  <w:txbxContent>
                    <w:p w14:paraId="6D7A5293" w14:textId="5943FE81" w:rsidR="00EF1D77" w:rsidRDefault="00EF1D77">
                      <w:r w:rsidRPr="00EF1D77">
                        <w:rPr>
                          <w:rFonts w:asciiTheme="majorBidi" w:hAnsiTheme="majorBidi" w:cstheme="majorBidi"/>
                          <w:noProof/>
                          <w:sz w:val="24"/>
                          <w:szCs w:val="24"/>
                        </w:rPr>
                        <w:drawing>
                          <wp:inline distT="0" distB="0" distL="0" distR="0" wp14:anchorId="26E5F791" wp14:editId="768820B5">
                            <wp:extent cx="2590800" cy="2319020"/>
                            <wp:effectExtent l="0" t="0" r="0" b="5080"/>
                            <wp:docPr id="7" name="Picture 6">
                              <a:extLst xmlns:a="http://schemas.openxmlformats.org/drawingml/2006/main">
                                <a:ext uri="{FF2B5EF4-FFF2-40B4-BE49-F238E27FC236}">
                                  <a16:creationId xmlns:a16="http://schemas.microsoft.com/office/drawing/2014/main" id="{BB2EDFFA-B500-469B-9BC9-2E16F8D7D4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B2EDFFA-B500-469B-9BC9-2E16F8D7D4D7}"/>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9006" cy="2362169"/>
                                    </a:xfrm>
                                    <a:prstGeom prst="rect">
                                      <a:avLst/>
                                    </a:prstGeom>
                                  </pic:spPr>
                                </pic:pic>
                              </a:graphicData>
                            </a:graphic>
                          </wp:inline>
                        </w:drawing>
                      </w:r>
                    </w:p>
                    <w:p w14:paraId="208793A6" w14:textId="0C3819A8" w:rsidR="00DB0ADD" w:rsidRDefault="00DB0ADD">
                      <w:r w:rsidRPr="00EF1D77">
                        <w:rPr>
                          <w:rFonts w:asciiTheme="majorBidi" w:hAnsiTheme="majorBidi" w:cstheme="majorBidi"/>
                          <w:sz w:val="24"/>
                          <w:szCs w:val="24"/>
                        </w:rPr>
                        <w:t>Hematology analyzer XT-2000i</w:t>
                      </w:r>
                    </w:p>
                    <w:p w14:paraId="0B25227E" w14:textId="77777777" w:rsidR="00DB0ADD" w:rsidRDefault="00DB0ADD"/>
                  </w:txbxContent>
                </v:textbox>
                <w10:anchorlock/>
              </v:shape>
            </w:pict>
          </mc:Fallback>
        </mc:AlternateContent>
      </w:r>
      <w:r w:rsidR="00DB0ADD" w:rsidRPr="00E2071B">
        <w:rPr>
          <w:rFonts w:asciiTheme="majorBidi" w:hAnsiTheme="majorBidi" w:cstheme="majorBidi"/>
          <w:b/>
          <w:bCs/>
          <w:noProof/>
          <w:sz w:val="24"/>
          <w:szCs w:val="24"/>
        </w:rPr>
        <mc:AlternateContent>
          <mc:Choice Requires="wps">
            <w:drawing>
              <wp:inline distT="0" distB="0" distL="0" distR="0" wp14:anchorId="3BD02DFC" wp14:editId="657B362B">
                <wp:extent cx="2658110" cy="2717800"/>
                <wp:effectExtent l="0" t="0" r="27940" b="2540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2717800"/>
                        </a:xfrm>
                        <a:prstGeom prst="rect">
                          <a:avLst/>
                        </a:prstGeom>
                        <a:solidFill>
                          <a:srgbClr val="FFFFFF"/>
                        </a:solidFill>
                        <a:ln w="9525">
                          <a:solidFill>
                            <a:srgbClr val="000000"/>
                          </a:solidFill>
                          <a:miter lim="800000"/>
                          <a:headEnd/>
                          <a:tailEnd/>
                        </a:ln>
                      </wps:spPr>
                      <wps:txbx>
                        <w:txbxContent>
                          <w:p w14:paraId="3CDFCDF8" w14:textId="77777777" w:rsidR="00DB0ADD" w:rsidRDefault="00DB0ADD" w:rsidP="00DB0ADD">
                            <w:r w:rsidRPr="00DB0ADD">
                              <w:rPr>
                                <w:noProof/>
                              </w:rPr>
                              <w:drawing>
                                <wp:inline distT="0" distB="0" distL="0" distR="0" wp14:anchorId="620F8C4C" wp14:editId="38573B8E">
                                  <wp:extent cx="2454910" cy="2302934"/>
                                  <wp:effectExtent l="0" t="0" r="2540" b="2540"/>
                                  <wp:docPr id="10" name="Content Placeholder 3">
                                    <a:extLst xmlns:a="http://schemas.openxmlformats.org/drawingml/2006/main">
                                      <a:ext uri="{FF2B5EF4-FFF2-40B4-BE49-F238E27FC236}">
                                        <a16:creationId xmlns:a16="http://schemas.microsoft.com/office/drawing/2014/main" id="{49C53356-8A51-401C-A9D6-56E34C6D83F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9C53356-8A51-401C-A9D6-56E34C6D83FC}"/>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543150" cy="2385711"/>
                                          </a:xfrm>
                                          <a:prstGeom prst="rect">
                                            <a:avLst/>
                                          </a:prstGeom>
                                        </pic:spPr>
                                      </pic:pic>
                                    </a:graphicData>
                                  </a:graphic>
                                </wp:inline>
                              </w:drawing>
                            </w:r>
                          </w:p>
                          <w:p w14:paraId="70ED7E34" w14:textId="77777777" w:rsidR="00DB0ADD" w:rsidRDefault="00DB0ADD" w:rsidP="00DB0ADD">
                            <w:r>
                              <w:t>Hemocytometer</w:t>
                            </w:r>
                          </w:p>
                        </w:txbxContent>
                      </wps:txbx>
                      <wps:bodyPr rot="0" vert="horz" wrap="square" lIns="91440" tIns="45720" rIns="91440" bIns="45720" anchor="t" anchorCtr="0">
                        <a:noAutofit/>
                      </wps:bodyPr>
                    </wps:wsp>
                  </a:graphicData>
                </a:graphic>
              </wp:inline>
            </w:drawing>
          </mc:Choice>
          <mc:Fallback>
            <w:pict>
              <v:shape w14:anchorId="3BD02DFC" id="_x0000_s1027" type="#_x0000_t202" style="width:209.3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TuJgIAAEwEAAAOAAAAZHJzL2Uyb0RvYy54bWysVNtu2zAMfR+wfxD0vviC3GrUKbp0GQZ0&#10;3YB2H6DIcixMEjVJiZ19/Sg5TYNuexnmB0EUqaPDQ9LXN4NW5CCcl2BqWkxySoTh0Eizq+m3p827&#10;JSU+MNMwBUbU9Cg8vVm9fXPd20qU0IFqhCMIYnzV25p2IdgqyzzvhGZ+AlYYdLbgNAtoul3WONYj&#10;ulZZmefzrAfXWAdceI+nd6OTrhJ+2woevrStF4GomiK3kFaX1m1cs9U1q3aO2U7yEw32Dyw0kwYf&#10;PUPdscDI3snfoLTkDjy0YcJBZ9C2kouUA2ZT5K+yeeyYFSkXFMfbs0z+/8Hyh8NXR2RT0zklhmks&#10;0ZMYAnkPAymjOr31FQY9WgwLAx5jlVOm3t4D/+6JgXXHzE7cOgd9J1iD7Ip4M7u4OuL4CLLtP0OD&#10;z7B9gAQ0tE5H6VAMguhYpeO5MpEKx8NyPlsWBbo4+spFsVjmqXYZq56vW+fDRwGaxE1NHZY+wbPD&#10;vQ+RDqueQ+JrHpRsNlKpZLjddq0cOTBsk036UgavwpQhfU2vZuVsVOCvEHn6/gShZcB+V1LXFFPA&#10;LwaxKur2wTRpH5hU4x4pK3MSMmo3qhiG7ZAqllSOIm+hOaKyDsb2xnHETQfuJyU9tnZN/Y89c4IS&#10;9clgda6K6TTOQjKms0WJhrv0bC89zHCEqmmgZNyuQ5qfSNvALVaxlUnfFyYnytiySfbTeMWZuLRT&#10;1MtPYPULAAD//wMAUEsDBBQABgAIAAAAIQBvGl643AAAAAUBAAAPAAAAZHJzL2Rvd25yZXYueG1s&#10;TI9BT8MwDIXvSPyHyEhc0JZuTKWUphNCAsENxgTXrPHaisQpSdaVf4/hAhfrWc9673O1npwVI4bY&#10;e1KwmGcgkBpvemoVbF/vZwWImDQZbT2hgi+MsK5PTypdGn+kFxw3qRUcQrHUCrqUhlLK2HTodJz7&#10;AYm9vQ9OJ15DK03QRw53Vi6zLJdO98QNnR7wrsPmY3NwCorV4/geny6f35p8b6/TxdX48BmUOj+b&#10;bm9AJJzS3zH84DM61My08wcyUVgF/Ej6neytFkUOYsdiWWQg60r+p6+/AQAA//8DAFBLAQItABQA&#10;BgAIAAAAIQC2gziS/gAAAOEBAAATAAAAAAAAAAAAAAAAAAAAAABbQ29udGVudF9UeXBlc10ueG1s&#10;UEsBAi0AFAAGAAgAAAAhADj9If/WAAAAlAEAAAsAAAAAAAAAAAAAAAAALwEAAF9yZWxzLy5yZWxz&#10;UEsBAi0AFAAGAAgAAAAhALDf9O4mAgAATAQAAA4AAAAAAAAAAAAAAAAALgIAAGRycy9lMm9Eb2Mu&#10;eG1sUEsBAi0AFAAGAAgAAAAhAG8aXrjcAAAABQEAAA8AAAAAAAAAAAAAAAAAgAQAAGRycy9kb3du&#10;cmV2LnhtbFBLBQYAAAAABAAEAPMAAACJBQAAAAA=&#10;">
                <v:textbox>
                  <w:txbxContent>
                    <w:p w14:paraId="3CDFCDF8" w14:textId="77777777" w:rsidR="00DB0ADD" w:rsidRDefault="00DB0ADD" w:rsidP="00DB0ADD">
                      <w:r w:rsidRPr="00DB0ADD">
                        <w:rPr>
                          <w:noProof/>
                        </w:rPr>
                        <w:drawing>
                          <wp:inline distT="0" distB="0" distL="0" distR="0" wp14:anchorId="620F8C4C" wp14:editId="38573B8E">
                            <wp:extent cx="2454910" cy="2302934"/>
                            <wp:effectExtent l="0" t="0" r="2540" b="2540"/>
                            <wp:docPr id="10" name="Content Placeholder 3">
                              <a:extLst xmlns:a="http://schemas.openxmlformats.org/drawingml/2006/main">
                                <a:ext uri="{FF2B5EF4-FFF2-40B4-BE49-F238E27FC236}">
                                  <a16:creationId xmlns:a16="http://schemas.microsoft.com/office/drawing/2014/main" id="{49C53356-8A51-401C-A9D6-56E34C6D83F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9C53356-8A51-401C-A9D6-56E34C6D83FC}"/>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543150" cy="2385711"/>
                                    </a:xfrm>
                                    <a:prstGeom prst="rect">
                                      <a:avLst/>
                                    </a:prstGeom>
                                  </pic:spPr>
                                </pic:pic>
                              </a:graphicData>
                            </a:graphic>
                          </wp:inline>
                        </w:drawing>
                      </w:r>
                    </w:p>
                    <w:p w14:paraId="70ED7E34" w14:textId="77777777" w:rsidR="00DB0ADD" w:rsidRDefault="00DB0ADD" w:rsidP="00DB0ADD">
                      <w:r>
                        <w:t>Hemocytometer</w:t>
                      </w:r>
                    </w:p>
                  </w:txbxContent>
                </v:textbox>
                <w10:anchorlock/>
              </v:shape>
            </w:pict>
          </mc:Fallback>
        </mc:AlternateContent>
      </w:r>
    </w:p>
    <w:p w14:paraId="669AA6C9" w14:textId="43A3BDBE" w:rsidR="00DB0ADD" w:rsidRPr="00E2071B" w:rsidRDefault="00DB0ADD" w:rsidP="002404EF">
      <w:pPr>
        <w:spacing w:line="360" w:lineRule="auto"/>
        <w:ind w:left="720" w:firstLine="720"/>
        <w:jc w:val="both"/>
        <w:rPr>
          <w:rFonts w:asciiTheme="majorBidi" w:hAnsiTheme="majorBidi" w:cstheme="majorBidi"/>
          <w:sz w:val="24"/>
          <w:szCs w:val="24"/>
        </w:rPr>
      </w:pPr>
      <w:r w:rsidRPr="00E2071B">
        <w:rPr>
          <w:rFonts w:asciiTheme="majorBidi" w:hAnsiTheme="majorBidi" w:cstheme="majorBidi"/>
          <w:sz w:val="24"/>
          <w:szCs w:val="24"/>
        </w:rPr>
        <w:t>The fluorescence flow cytometry</w:t>
      </w:r>
      <w:r w:rsidRPr="00E2071B">
        <w:rPr>
          <w:rFonts w:asciiTheme="majorBidi" w:hAnsiTheme="majorBidi" w:cstheme="majorBidi"/>
          <w:b/>
          <w:bCs/>
          <w:sz w:val="24"/>
          <w:szCs w:val="24"/>
        </w:rPr>
        <w:t xml:space="preserve"> </w:t>
      </w:r>
      <w:r w:rsidRPr="00E2071B">
        <w:rPr>
          <w:rFonts w:asciiTheme="majorBidi" w:hAnsiTheme="majorBidi" w:cstheme="majorBidi"/>
          <w:sz w:val="24"/>
          <w:szCs w:val="24"/>
        </w:rPr>
        <w:t>is the technique that is being used by most of the modern hematology analyzer today. While in the past the laboratory scientists were using hemocytometer to count the blood cells. The hemocytometer consists of a slide contains 9 bigger grids and many smaller grids inside each bigger grid. The blood is diluted in 1:200 dilution in a saline solution for RBC analysis and 1:20 dilution in glacial acetic acid for WBC analysis. The stain used is Trypan blue stain.</w:t>
      </w:r>
    </w:p>
    <w:p w14:paraId="2E8CA1BF" w14:textId="77777777" w:rsidR="00DB0ADD" w:rsidRPr="00E2071B" w:rsidRDefault="00DB0ADD" w:rsidP="002404EF">
      <w:pPr>
        <w:spacing w:line="360" w:lineRule="auto"/>
        <w:jc w:val="both"/>
        <w:rPr>
          <w:rFonts w:asciiTheme="majorBidi" w:hAnsiTheme="majorBidi" w:cstheme="majorBidi"/>
          <w:sz w:val="24"/>
          <w:szCs w:val="24"/>
        </w:rPr>
      </w:pPr>
    </w:p>
    <w:p w14:paraId="2D1CA59A" w14:textId="007A171E" w:rsidR="00DB0ADD" w:rsidRDefault="00DB0ADD" w:rsidP="002404EF">
      <w:pPr>
        <w:spacing w:line="360" w:lineRule="auto"/>
        <w:jc w:val="both"/>
        <w:rPr>
          <w:rFonts w:asciiTheme="majorBidi" w:hAnsiTheme="majorBidi" w:cstheme="majorBidi"/>
          <w:sz w:val="24"/>
          <w:szCs w:val="24"/>
        </w:rPr>
      </w:pPr>
    </w:p>
    <w:p w14:paraId="66D58D13" w14:textId="2991EE11" w:rsidR="0020585F" w:rsidRDefault="0020585F" w:rsidP="002404EF">
      <w:pPr>
        <w:spacing w:line="360" w:lineRule="auto"/>
        <w:jc w:val="both"/>
        <w:rPr>
          <w:rFonts w:asciiTheme="majorBidi" w:hAnsiTheme="majorBidi" w:cstheme="majorBidi"/>
          <w:sz w:val="24"/>
          <w:szCs w:val="24"/>
        </w:rPr>
      </w:pPr>
    </w:p>
    <w:p w14:paraId="5E66D126" w14:textId="297289E1" w:rsidR="0020585F" w:rsidRDefault="0020585F" w:rsidP="002404EF">
      <w:pPr>
        <w:spacing w:line="360" w:lineRule="auto"/>
        <w:jc w:val="both"/>
        <w:rPr>
          <w:rFonts w:asciiTheme="majorBidi" w:hAnsiTheme="majorBidi" w:cstheme="majorBidi"/>
          <w:sz w:val="24"/>
          <w:szCs w:val="24"/>
        </w:rPr>
      </w:pPr>
    </w:p>
    <w:p w14:paraId="770E20B4" w14:textId="6425EA4F" w:rsidR="00DB0ADD" w:rsidRPr="00E2071B" w:rsidRDefault="00DB0ADD" w:rsidP="002404EF">
      <w:pPr>
        <w:spacing w:line="360" w:lineRule="auto"/>
        <w:jc w:val="both"/>
        <w:rPr>
          <w:rFonts w:asciiTheme="majorBidi" w:hAnsiTheme="majorBidi" w:cstheme="majorBidi"/>
          <w:b/>
          <w:bCs/>
          <w:sz w:val="24"/>
          <w:szCs w:val="24"/>
        </w:rPr>
      </w:pPr>
    </w:p>
    <w:p w14:paraId="1D9AD54F" w14:textId="6F96BE5E" w:rsidR="00DB0ADD" w:rsidRPr="00E2071B" w:rsidRDefault="00B9662B" w:rsidP="002404EF">
      <w:pPr>
        <w:spacing w:line="360" w:lineRule="auto"/>
        <w:ind w:firstLine="720"/>
        <w:jc w:val="both"/>
        <w:rPr>
          <w:rFonts w:asciiTheme="majorBidi" w:hAnsiTheme="majorBidi" w:cstheme="majorBidi"/>
          <w:b/>
          <w:bCs/>
          <w:sz w:val="24"/>
          <w:szCs w:val="24"/>
        </w:rPr>
      </w:pPr>
      <w:r w:rsidRPr="00E2071B">
        <w:rPr>
          <w:rFonts w:asciiTheme="majorBidi" w:hAnsiTheme="majorBidi" w:cstheme="majorBidi"/>
          <w:b/>
          <w:bCs/>
          <w:noProof/>
          <w:sz w:val="24"/>
          <w:szCs w:val="24"/>
        </w:rPr>
        <mc:AlternateContent>
          <mc:Choice Requires="wps">
            <w:drawing>
              <wp:inline distT="0" distB="0" distL="0" distR="0" wp14:anchorId="54117FD7" wp14:editId="3F7FF133">
                <wp:extent cx="5469467" cy="2624667"/>
                <wp:effectExtent l="0" t="0" r="17145" b="23495"/>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467" cy="2624667"/>
                        </a:xfrm>
                        <a:prstGeom prst="rect">
                          <a:avLst/>
                        </a:prstGeom>
                        <a:solidFill>
                          <a:srgbClr val="FFFFFF"/>
                        </a:solidFill>
                        <a:ln w="9525">
                          <a:solidFill>
                            <a:srgbClr val="000000"/>
                          </a:solidFill>
                          <a:miter lim="800000"/>
                          <a:headEnd/>
                          <a:tailEnd/>
                        </a:ln>
                      </wps:spPr>
                      <wps:txbx>
                        <w:txbxContent>
                          <w:p w14:paraId="4268F5B0" w14:textId="6397CDD7" w:rsidR="00B9662B" w:rsidRDefault="00B9662B" w:rsidP="00B9662B">
                            <w:r w:rsidRPr="00B9662B">
                              <w:rPr>
                                <w:noProof/>
                              </w:rPr>
                              <w:drawing>
                                <wp:inline distT="0" distB="0" distL="0" distR="0" wp14:anchorId="789F78AA" wp14:editId="0F1B751A">
                                  <wp:extent cx="2607734" cy="2230050"/>
                                  <wp:effectExtent l="0" t="0" r="2540" b="0"/>
                                  <wp:docPr id="12" name="Content Placeholder 4">
                                    <a:extLst xmlns:a="http://schemas.openxmlformats.org/drawingml/2006/main">
                                      <a:ext uri="{FF2B5EF4-FFF2-40B4-BE49-F238E27FC236}">
                                        <a16:creationId xmlns:a16="http://schemas.microsoft.com/office/drawing/2014/main" id="{45CB0A34-8474-458D-9C15-EF46C92EE8D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5CB0A34-8474-458D-9C15-EF46C92EE8D2}"/>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721584" cy="2327411"/>
                                          </a:xfrm>
                                          <a:prstGeom prst="rect">
                                            <a:avLst/>
                                          </a:prstGeom>
                                        </pic:spPr>
                                      </pic:pic>
                                    </a:graphicData>
                                  </a:graphic>
                                </wp:inline>
                              </w:drawing>
                            </w:r>
                            <w:r w:rsidR="000D6015" w:rsidRPr="000D6015">
                              <w:rPr>
                                <w:noProof/>
                              </w:rPr>
                              <w:drawing>
                                <wp:inline distT="0" distB="0" distL="0" distR="0" wp14:anchorId="05DF0C40" wp14:editId="74F9B2DD">
                                  <wp:extent cx="2658534" cy="2203450"/>
                                  <wp:effectExtent l="0" t="0" r="8890" b="6350"/>
                                  <wp:docPr id="13" name="Content Placeholder 4">
                                    <a:extLst xmlns:a="http://schemas.openxmlformats.org/drawingml/2006/main">
                                      <a:ext uri="{FF2B5EF4-FFF2-40B4-BE49-F238E27FC236}">
                                        <a16:creationId xmlns:a16="http://schemas.microsoft.com/office/drawing/2014/main" id="{6D444585-2F00-47B8-8E91-86EFCF2863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D444585-2F00-47B8-8E91-86EFCF286394}"/>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19288" cy="2253804"/>
                                          </a:xfrm>
                                          <a:prstGeom prst="rect">
                                            <a:avLst/>
                                          </a:prstGeom>
                                        </pic:spPr>
                                      </pic:pic>
                                    </a:graphicData>
                                  </a:graphic>
                                </wp:inline>
                              </w:drawing>
                            </w:r>
                          </w:p>
                          <w:p w14:paraId="396B1E9F" w14:textId="4FED722E" w:rsidR="000D6015" w:rsidRDefault="000D6015" w:rsidP="000D6015">
                            <w:r>
                              <w:rPr>
                                <w:rFonts w:asciiTheme="majorBidi" w:hAnsiTheme="majorBidi" w:cstheme="majorBidi"/>
                                <w:sz w:val="24"/>
                                <w:szCs w:val="24"/>
                              </w:rPr>
                              <w:t>F</w:t>
                            </w:r>
                            <w:r w:rsidRPr="00EF1D77">
                              <w:rPr>
                                <w:rFonts w:asciiTheme="majorBidi" w:hAnsiTheme="majorBidi" w:cstheme="majorBidi"/>
                                <w:sz w:val="24"/>
                                <w:szCs w:val="24"/>
                              </w:rPr>
                              <w:t>luorescence flow cytometry</w:t>
                            </w:r>
                            <w:r>
                              <w:rPr>
                                <w:rFonts w:asciiTheme="majorBidi" w:hAnsiTheme="majorBidi" w:cstheme="majorBidi"/>
                                <w:sz w:val="24"/>
                                <w:szCs w:val="24"/>
                              </w:rPr>
                              <w:t xml:space="preserve"> technique.</w:t>
                            </w:r>
                          </w:p>
                        </w:txbxContent>
                      </wps:txbx>
                      <wps:bodyPr rot="0" vert="horz" wrap="square" lIns="91440" tIns="45720" rIns="91440" bIns="45720" anchor="t" anchorCtr="0">
                        <a:noAutofit/>
                      </wps:bodyPr>
                    </wps:wsp>
                  </a:graphicData>
                </a:graphic>
              </wp:inline>
            </w:drawing>
          </mc:Choice>
          <mc:Fallback>
            <w:pict>
              <v:shape w14:anchorId="54117FD7" id="_x0000_s1028" type="#_x0000_t202" style="width:430.65pt;height:20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n3TJQIAAE0EAAAOAAAAZHJzL2Uyb0RvYy54bWysVNtu2zAMfR+wfxD0vjgxnLQx4hRdugwD&#10;ugvQ7gMYWY6FyaImKbG7rx8lp1l2exnmB0EUqSPyHNKrm6HT7CidV2gqPptMOZNGYK3MvuKfH7ev&#10;rjnzAUwNGo2s+JP0/Gb98sWqt6XMsUVdS8cIxPiytxVvQ7BllnnRyg78BK005GzQdRDIdPusdtAT&#10;eqezfDpdZD262joU0ns6vRudfJ3wm0aK8LFpvAxMV5xyC2l1ad3FNVuvoNw7sK0SpzTgH7LoQBl6&#10;9Ax1BwHYwanfoDolHHpswkRgl2HTKCFTDVTNbPpLNQ8tWJlqIXK8PdPk/x+s+HD85JiqSbsZZwY6&#10;0uhRDoG9xoHlkZ7e+pKiHizFhYGOKTSV6u09ii+eGdy0YPby1jnsWwk1pTeLN7OLqyOOjyC7/j3W&#10;9AwcAiagoXFd5I7YYIROMj2dpYmpCDqcF4tlsbjiTJAvX+TFgoz4BpTP163z4a3EjsVNxR1pn+Dh&#10;eO/DGPocEl/zqFW9VVonw+13G+3YEahPtuk7of8Upg3rK76c5/ORgb9CTNP3J4hOBWp4rbqKX5+D&#10;oIy8vTE1pQllAKXHPVWnzYnIyN3IYhh2Q5LsrM8O6ydi1uHY3zSPtGnRfeOsp96uuP96ACc50+8M&#10;qbOcFUUchmQU86ucDHfp2V16wAiCqnjgbNxuQhqgmKrBW1KxUYnfKPeYySll6tmk0Gm+4lBc2inq&#10;x19g/R0AAP//AwBQSwMEFAAGAAgAAAAhAEbcX2HdAAAABQEAAA8AAABkcnMvZG93bnJldi54bWxM&#10;j8FOwzAQRO9I/IO1SFxQ64RUIYQ4VYUEghstFVzdeJtEtdfBdtPw9xgu9LLSaEYzb6vlZDQb0fne&#10;koB0ngBDaqzqqRWwfX+aFcB8kKSktoQCvtHDsr68qGSp7InWOG5Cy2IJ+VIK6EIYSs5906GRfm4H&#10;pOjtrTMyROlarpw8xXKj+W2S5NzInuJCJwd87LA5bI5GQLF4GT/9a/b20eR7fR9u7sbnLyfE9dW0&#10;egAWcAr/YfjFj+hQR6adPZLyTAuIj4S/G70iTzNgOwGLNMuA1xU/p69/AAAA//8DAFBLAQItABQA&#10;BgAIAAAAIQC2gziS/gAAAOEBAAATAAAAAAAAAAAAAAAAAAAAAABbQ29udGVudF9UeXBlc10ueG1s&#10;UEsBAi0AFAAGAAgAAAAhADj9If/WAAAAlAEAAAsAAAAAAAAAAAAAAAAALwEAAF9yZWxzLy5yZWxz&#10;UEsBAi0AFAAGAAgAAAAhAPA2fdMlAgAATQQAAA4AAAAAAAAAAAAAAAAALgIAAGRycy9lMm9Eb2Mu&#10;eG1sUEsBAi0AFAAGAAgAAAAhAEbcX2HdAAAABQEAAA8AAAAAAAAAAAAAAAAAfwQAAGRycy9kb3du&#10;cmV2LnhtbFBLBQYAAAAABAAEAPMAAACJBQAAAAA=&#10;">
                <v:textbox>
                  <w:txbxContent>
                    <w:p w14:paraId="4268F5B0" w14:textId="6397CDD7" w:rsidR="00B9662B" w:rsidRDefault="00B9662B" w:rsidP="00B9662B">
                      <w:r w:rsidRPr="00B9662B">
                        <w:rPr>
                          <w:noProof/>
                        </w:rPr>
                        <w:drawing>
                          <wp:inline distT="0" distB="0" distL="0" distR="0" wp14:anchorId="789F78AA" wp14:editId="0F1B751A">
                            <wp:extent cx="2607734" cy="2230050"/>
                            <wp:effectExtent l="0" t="0" r="2540" b="0"/>
                            <wp:docPr id="12" name="Content Placeholder 4">
                              <a:extLst xmlns:a="http://schemas.openxmlformats.org/drawingml/2006/main">
                                <a:ext uri="{FF2B5EF4-FFF2-40B4-BE49-F238E27FC236}">
                                  <a16:creationId xmlns:a16="http://schemas.microsoft.com/office/drawing/2014/main" id="{45CB0A34-8474-458D-9C15-EF46C92EE8D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5CB0A34-8474-458D-9C15-EF46C92EE8D2}"/>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721584" cy="2327411"/>
                                    </a:xfrm>
                                    <a:prstGeom prst="rect">
                                      <a:avLst/>
                                    </a:prstGeom>
                                  </pic:spPr>
                                </pic:pic>
                              </a:graphicData>
                            </a:graphic>
                          </wp:inline>
                        </w:drawing>
                      </w:r>
                      <w:r w:rsidR="000D6015" w:rsidRPr="000D6015">
                        <w:rPr>
                          <w:noProof/>
                        </w:rPr>
                        <w:drawing>
                          <wp:inline distT="0" distB="0" distL="0" distR="0" wp14:anchorId="05DF0C40" wp14:editId="74F9B2DD">
                            <wp:extent cx="2658534" cy="2203450"/>
                            <wp:effectExtent l="0" t="0" r="8890" b="6350"/>
                            <wp:docPr id="13" name="Content Placeholder 4">
                              <a:extLst xmlns:a="http://schemas.openxmlformats.org/drawingml/2006/main">
                                <a:ext uri="{FF2B5EF4-FFF2-40B4-BE49-F238E27FC236}">
                                  <a16:creationId xmlns:a16="http://schemas.microsoft.com/office/drawing/2014/main" id="{6D444585-2F00-47B8-8E91-86EFCF2863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D444585-2F00-47B8-8E91-86EFCF286394}"/>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19288" cy="2253804"/>
                                    </a:xfrm>
                                    <a:prstGeom prst="rect">
                                      <a:avLst/>
                                    </a:prstGeom>
                                  </pic:spPr>
                                </pic:pic>
                              </a:graphicData>
                            </a:graphic>
                          </wp:inline>
                        </w:drawing>
                      </w:r>
                    </w:p>
                    <w:p w14:paraId="396B1E9F" w14:textId="4FED722E" w:rsidR="000D6015" w:rsidRDefault="000D6015" w:rsidP="000D6015">
                      <w:r>
                        <w:rPr>
                          <w:rFonts w:asciiTheme="majorBidi" w:hAnsiTheme="majorBidi" w:cstheme="majorBidi"/>
                          <w:sz w:val="24"/>
                          <w:szCs w:val="24"/>
                        </w:rPr>
                        <w:t>F</w:t>
                      </w:r>
                      <w:r w:rsidRPr="00EF1D77">
                        <w:rPr>
                          <w:rFonts w:asciiTheme="majorBidi" w:hAnsiTheme="majorBidi" w:cstheme="majorBidi"/>
                          <w:sz w:val="24"/>
                          <w:szCs w:val="24"/>
                        </w:rPr>
                        <w:t>luorescence flow cytometry</w:t>
                      </w:r>
                      <w:r>
                        <w:rPr>
                          <w:rFonts w:asciiTheme="majorBidi" w:hAnsiTheme="majorBidi" w:cstheme="majorBidi"/>
                          <w:sz w:val="24"/>
                          <w:szCs w:val="24"/>
                        </w:rPr>
                        <w:t xml:space="preserve"> technique.</w:t>
                      </w:r>
                    </w:p>
                  </w:txbxContent>
                </v:textbox>
                <w10:anchorlock/>
              </v:shape>
            </w:pict>
          </mc:Fallback>
        </mc:AlternateContent>
      </w:r>
    </w:p>
    <w:p w14:paraId="0511FC23" w14:textId="50C386B4" w:rsidR="005F4E31" w:rsidRDefault="005F4E31" w:rsidP="002404EF">
      <w:pPr>
        <w:spacing w:line="360" w:lineRule="auto"/>
        <w:ind w:left="720" w:firstLine="720"/>
        <w:jc w:val="both"/>
        <w:rPr>
          <w:rFonts w:asciiTheme="majorBidi" w:hAnsiTheme="majorBidi" w:cstheme="majorBidi"/>
          <w:sz w:val="24"/>
          <w:szCs w:val="24"/>
        </w:rPr>
      </w:pPr>
      <w:r w:rsidRPr="00E2071B">
        <w:rPr>
          <w:rFonts w:asciiTheme="majorBidi" w:hAnsiTheme="majorBidi" w:cstheme="majorBidi"/>
          <w:sz w:val="24"/>
          <w:szCs w:val="24"/>
        </w:rPr>
        <w:t xml:space="preserve">In the Fluorescence flow cytometry technique, the blood flows in single file in a flow chamber and it is passed by a laser light source. Once a single cell is passed by the laser, 2 scattered lights will be formed, forward-scattered light and side-scattered light. Forward-scattered light determines the size of the cell, the smaller cells like RBCs will have less forward-scattered light. While side-scattered light determines the granularity and complexity of the cell. Cells like granulocytes will have more side-scattered light due to their high granularity and complexity. And for further detection of similar cell the machine </w:t>
      </w:r>
      <w:r w:rsidR="00976C0B" w:rsidRPr="00E2071B">
        <w:rPr>
          <w:rFonts w:asciiTheme="majorBidi" w:hAnsiTheme="majorBidi" w:cstheme="majorBidi"/>
          <w:sz w:val="24"/>
          <w:szCs w:val="24"/>
        </w:rPr>
        <w:t>is accompanied by Fluorescence-labeled antibody to mark the surface marker of similar cells such as granulocytes. With this antibody the machine will be able to differentiate between neutrophils, eosinophils and basophils.</w:t>
      </w:r>
    </w:p>
    <w:p w14:paraId="781391A3" w14:textId="21C709C9" w:rsidR="00E31B4B" w:rsidRDefault="00E31B4B" w:rsidP="002404EF">
      <w:pPr>
        <w:spacing w:line="360" w:lineRule="auto"/>
        <w:ind w:firstLine="720"/>
        <w:jc w:val="both"/>
        <w:rPr>
          <w:rFonts w:asciiTheme="majorBidi" w:hAnsiTheme="majorBidi" w:cstheme="majorBidi"/>
          <w:sz w:val="24"/>
          <w:szCs w:val="24"/>
        </w:rPr>
      </w:pPr>
    </w:p>
    <w:p w14:paraId="6BCF2953" w14:textId="05715608" w:rsidR="00E31B4B" w:rsidRDefault="00E31B4B" w:rsidP="002404EF">
      <w:pPr>
        <w:spacing w:line="360" w:lineRule="auto"/>
        <w:ind w:firstLine="720"/>
        <w:jc w:val="both"/>
        <w:rPr>
          <w:rFonts w:asciiTheme="majorBidi" w:hAnsiTheme="majorBidi" w:cstheme="majorBidi"/>
          <w:sz w:val="24"/>
          <w:szCs w:val="24"/>
        </w:rPr>
      </w:pPr>
    </w:p>
    <w:p w14:paraId="67FE3490" w14:textId="1E337957" w:rsidR="00E31B4B" w:rsidRDefault="00E31B4B" w:rsidP="002404EF">
      <w:pPr>
        <w:spacing w:line="360" w:lineRule="auto"/>
        <w:ind w:firstLine="720"/>
        <w:jc w:val="both"/>
        <w:rPr>
          <w:rFonts w:asciiTheme="majorBidi" w:hAnsiTheme="majorBidi" w:cstheme="majorBidi"/>
          <w:sz w:val="24"/>
          <w:szCs w:val="24"/>
        </w:rPr>
      </w:pPr>
    </w:p>
    <w:p w14:paraId="37C2D034" w14:textId="47BA2D50" w:rsidR="00E31B4B" w:rsidRDefault="00E31B4B" w:rsidP="002404EF">
      <w:pPr>
        <w:spacing w:line="360" w:lineRule="auto"/>
        <w:ind w:firstLine="720"/>
        <w:jc w:val="both"/>
        <w:rPr>
          <w:rFonts w:asciiTheme="majorBidi" w:hAnsiTheme="majorBidi" w:cstheme="majorBidi"/>
          <w:sz w:val="24"/>
          <w:szCs w:val="24"/>
        </w:rPr>
      </w:pPr>
    </w:p>
    <w:p w14:paraId="4C692869" w14:textId="79400F85" w:rsidR="00E31B4B" w:rsidRDefault="00E31B4B" w:rsidP="002404EF">
      <w:pPr>
        <w:spacing w:line="360" w:lineRule="auto"/>
        <w:ind w:firstLine="720"/>
        <w:jc w:val="both"/>
        <w:rPr>
          <w:rFonts w:asciiTheme="majorBidi" w:hAnsiTheme="majorBidi" w:cstheme="majorBidi"/>
          <w:sz w:val="24"/>
          <w:szCs w:val="24"/>
        </w:rPr>
      </w:pPr>
    </w:p>
    <w:p w14:paraId="29A0572E" w14:textId="073D4EEA" w:rsidR="00E31B4B" w:rsidRDefault="00E31B4B" w:rsidP="002404EF">
      <w:pPr>
        <w:spacing w:line="360" w:lineRule="auto"/>
        <w:ind w:firstLine="720"/>
        <w:jc w:val="both"/>
        <w:rPr>
          <w:rFonts w:asciiTheme="majorBidi" w:hAnsiTheme="majorBidi" w:cstheme="majorBidi"/>
          <w:sz w:val="24"/>
          <w:szCs w:val="24"/>
        </w:rPr>
      </w:pPr>
    </w:p>
    <w:p w14:paraId="21084BE7" w14:textId="77777777" w:rsidR="00E31B4B" w:rsidRPr="00E2071B" w:rsidRDefault="00E31B4B" w:rsidP="002404EF">
      <w:pPr>
        <w:spacing w:line="360" w:lineRule="auto"/>
        <w:jc w:val="both"/>
        <w:rPr>
          <w:rFonts w:asciiTheme="majorBidi" w:hAnsiTheme="majorBidi" w:cstheme="majorBidi"/>
          <w:sz w:val="24"/>
          <w:szCs w:val="24"/>
        </w:rPr>
      </w:pPr>
    </w:p>
    <w:p w14:paraId="55D210BD" w14:textId="77777777" w:rsidR="003915F3" w:rsidRPr="00E2071B" w:rsidRDefault="003915F3" w:rsidP="002404EF">
      <w:pPr>
        <w:spacing w:line="360" w:lineRule="auto"/>
        <w:ind w:firstLine="720"/>
        <w:jc w:val="both"/>
        <w:rPr>
          <w:rFonts w:asciiTheme="majorBidi" w:hAnsiTheme="majorBidi" w:cstheme="majorBidi"/>
          <w:sz w:val="24"/>
          <w:szCs w:val="24"/>
        </w:rPr>
      </w:pPr>
      <w:r w:rsidRPr="00E2071B">
        <w:rPr>
          <w:rFonts w:asciiTheme="majorBidi" w:hAnsiTheme="majorBidi" w:cstheme="majorBidi"/>
          <w:noProof/>
          <w:sz w:val="24"/>
          <w:szCs w:val="24"/>
        </w:rPr>
        <w:drawing>
          <wp:inline distT="0" distB="0" distL="0" distR="0" wp14:anchorId="24C5A6C3" wp14:editId="4D9B5D15">
            <wp:extent cx="3599914" cy="2728743"/>
            <wp:effectExtent l="0" t="0" r="635" b="0"/>
            <wp:docPr id="14" name="Picture 4">
              <a:extLst xmlns:a="http://schemas.openxmlformats.org/drawingml/2006/main">
                <a:ext uri="{FF2B5EF4-FFF2-40B4-BE49-F238E27FC236}">
                  <a16:creationId xmlns:a16="http://schemas.microsoft.com/office/drawing/2014/main" id="{3D2CA2B7-9B10-4D8C-BF95-E09CF8193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D2CA2B7-9B10-4D8C-BF95-E09CF8193C6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99914" cy="2728743"/>
                    </a:xfrm>
                    <a:prstGeom prst="rect">
                      <a:avLst/>
                    </a:prstGeom>
                  </pic:spPr>
                </pic:pic>
              </a:graphicData>
            </a:graphic>
          </wp:inline>
        </w:drawing>
      </w:r>
    </w:p>
    <w:p w14:paraId="5CF99AED" w14:textId="2E12BCC6" w:rsidR="00976C0B" w:rsidRDefault="003915F3" w:rsidP="002404EF">
      <w:pPr>
        <w:spacing w:line="360" w:lineRule="auto"/>
        <w:ind w:left="720" w:firstLine="720"/>
        <w:jc w:val="both"/>
        <w:rPr>
          <w:rFonts w:asciiTheme="majorBidi" w:hAnsiTheme="majorBidi" w:cstheme="majorBidi"/>
          <w:sz w:val="24"/>
          <w:szCs w:val="24"/>
        </w:rPr>
      </w:pPr>
      <w:r w:rsidRPr="00E2071B">
        <w:rPr>
          <w:rFonts w:asciiTheme="majorBidi" w:hAnsiTheme="majorBidi" w:cstheme="majorBidi"/>
          <w:sz w:val="24"/>
          <w:szCs w:val="24"/>
        </w:rPr>
        <w:t>Stratified random sample sampling method is used to take the data from the hospital laboratory. 4 strata are defined by 4 days starting from 20</w:t>
      </w:r>
      <w:r w:rsidRPr="00E2071B">
        <w:rPr>
          <w:rFonts w:asciiTheme="majorBidi" w:hAnsiTheme="majorBidi" w:cstheme="majorBidi"/>
          <w:sz w:val="24"/>
          <w:szCs w:val="24"/>
          <w:vertAlign w:val="superscript"/>
        </w:rPr>
        <w:t>th</w:t>
      </w:r>
      <w:r w:rsidRPr="00E2071B">
        <w:rPr>
          <w:rFonts w:asciiTheme="majorBidi" w:hAnsiTheme="majorBidi" w:cstheme="majorBidi"/>
          <w:sz w:val="24"/>
          <w:szCs w:val="24"/>
        </w:rPr>
        <w:t xml:space="preserve"> March 2021 to 23</w:t>
      </w:r>
      <w:r w:rsidRPr="00E2071B">
        <w:rPr>
          <w:rFonts w:asciiTheme="majorBidi" w:hAnsiTheme="majorBidi" w:cstheme="majorBidi"/>
          <w:sz w:val="24"/>
          <w:szCs w:val="24"/>
          <w:vertAlign w:val="superscript"/>
        </w:rPr>
        <w:t>rd</w:t>
      </w:r>
      <w:r w:rsidRPr="00E2071B">
        <w:rPr>
          <w:rFonts w:asciiTheme="majorBidi" w:hAnsiTheme="majorBidi" w:cstheme="majorBidi"/>
          <w:sz w:val="24"/>
          <w:szCs w:val="24"/>
        </w:rPr>
        <w:t xml:space="preserve"> March 2021. And a total of 100 data was taken from the hospital which 25 patients’ data was taken randomly from each stratum. </w:t>
      </w:r>
    </w:p>
    <w:p w14:paraId="1FE0C961" w14:textId="0D9A52BA" w:rsidR="002404EF" w:rsidRDefault="002404EF" w:rsidP="002404EF">
      <w:pPr>
        <w:spacing w:line="360" w:lineRule="auto"/>
        <w:ind w:left="720" w:firstLine="720"/>
        <w:jc w:val="both"/>
        <w:rPr>
          <w:rFonts w:asciiTheme="majorBidi" w:hAnsiTheme="majorBidi" w:cstheme="majorBidi"/>
          <w:sz w:val="24"/>
          <w:szCs w:val="24"/>
        </w:rPr>
      </w:pPr>
    </w:p>
    <w:p w14:paraId="74645DCB" w14:textId="496F25BD" w:rsidR="002404EF" w:rsidRDefault="002404EF" w:rsidP="002404EF">
      <w:pPr>
        <w:spacing w:line="360" w:lineRule="auto"/>
        <w:ind w:left="720" w:firstLine="720"/>
        <w:jc w:val="both"/>
        <w:rPr>
          <w:rFonts w:asciiTheme="majorBidi" w:hAnsiTheme="majorBidi" w:cstheme="majorBidi"/>
          <w:sz w:val="24"/>
          <w:szCs w:val="24"/>
        </w:rPr>
      </w:pPr>
    </w:p>
    <w:p w14:paraId="48079A34" w14:textId="66B38EDC" w:rsidR="002404EF" w:rsidRDefault="002404EF" w:rsidP="002404EF">
      <w:pPr>
        <w:spacing w:line="360" w:lineRule="auto"/>
        <w:ind w:left="720" w:firstLine="720"/>
        <w:jc w:val="both"/>
        <w:rPr>
          <w:rFonts w:asciiTheme="majorBidi" w:hAnsiTheme="majorBidi" w:cstheme="majorBidi"/>
          <w:sz w:val="24"/>
          <w:szCs w:val="24"/>
        </w:rPr>
      </w:pPr>
    </w:p>
    <w:p w14:paraId="117C8330" w14:textId="70C1862D" w:rsidR="002404EF" w:rsidRDefault="002404EF" w:rsidP="002404EF">
      <w:pPr>
        <w:spacing w:line="360" w:lineRule="auto"/>
        <w:ind w:left="720" w:firstLine="720"/>
        <w:jc w:val="both"/>
        <w:rPr>
          <w:rFonts w:asciiTheme="majorBidi" w:hAnsiTheme="majorBidi" w:cstheme="majorBidi"/>
          <w:sz w:val="24"/>
          <w:szCs w:val="24"/>
        </w:rPr>
      </w:pPr>
    </w:p>
    <w:p w14:paraId="4B455FF6" w14:textId="3F7F44B2" w:rsidR="002404EF" w:rsidRDefault="002404EF" w:rsidP="002404EF">
      <w:pPr>
        <w:spacing w:line="360" w:lineRule="auto"/>
        <w:ind w:left="720" w:firstLine="720"/>
        <w:jc w:val="both"/>
        <w:rPr>
          <w:rFonts w:asciiTheme="majorBidi" w:hAnsiTheme="majorBidi" w:cstheme="majorBidi"/>
          <w:sz w:val="24"/>
          <w:szCs w:val="24"/>
        </w:rPr>
      </w:pPr>
    </w:p>
    <w:p w14:paraId="107B42D3" w14:textId="63BF4A2E" w:rsidR="002404EF" w:rsidRDefault="002404EF" w:rsidP="002404EF">
      <w:pPr>
        <w:spacing w:line="360" w:lineRule="auto"/>
        <w:ind w:left="720" w:firstLine="720"/>
        <w:jc w:val="both"/>
        <w:rPr>
          <w:rFonts w:asciiTheme="majorBidi" w:hAnsiTheme="majorBidi" w:cstheme="majorBidi"/>
          <w:sz w:val="24"/>
          <w:szCs w:val="24"/>
        </w:rPr>
      </w:pPr>
    </w:p>
    <w:p w14:paraId="3C8DA306" w14:textId="20B3EEA1" w:rsidR="002404EF" w:rsidRDefault="002404EF" w:rsidP="002404EF">
      <w:pPr>
        <w:spacing w:line="360" w:lineRule="auto"/>
        <w:ind w:left="720" w:firstLine="720"/>
        <w:jc w:val="both"/>
        <w:rPr>
          <w:rFonts w:asciiTheme="majorBidi" w:hAnsiTheme="majorBidi" w:cstheme="majorBidi"/>
          <w:sz w:val="24"/>
          <w:szCs w:val="24"/>
        </w:rPr>
      </w:pPr>
    </w:p>
    <w:p w14:paraId="7F3E9BFB" w14:textId="4F38C90B" w:rsidR="00E31B4B" w:rsidRDefault="00E31B4B" w:rsidP="002404EF">
      <w:pPr>
        <w:spacing w:line="360" w:lineRule="auto"/>
        <w:ind w:firstLine="720"/>
        <w:jc w:val="both"/>
        <w:rPr>
          <w:rFonts w:asciiTheme="majorBidi" w:hAnsiTheme="majorBidi" w:cstheme="majorBidi"/>
          <w:sz w:val="24"/>
          <w:szCs w:val="24"/>
        </w:rPr>
      </w:pPr>
    </w:p>
    <w:p w14:paraId="50858343" w14:textId="77777777" w:rsidR="002404EF" w:rsidRDefault="002404EF" w:rsidP="002404EF">
      <w:pPr>
        <w:spacing w:line="360" w:lineRule="auto"/>
        <w:ind w:firstLine="720"/>
        <w:jc w:val="both"/>
        <w:rPr>
          <w:rFonts w:asciiTheme="majorBidi" w:hAnsiTheme="majorBidi" w:cstheme="majorBidi"/>
          <w:sz w:val="24"/>
          <w:szCs w:val="24"/>
        </w:rPr>
      </w:pPr>
    </w:p>
    <w:p w14:paraId="447CB609" w14:textId="7F6043D8" w:rsidR="00E31B4B" w:rsidRDefault="00E31B4B" w:rsidP="002404EF">
      <w:pPr>
        <w:spacing w:line="360" w:lineRule="auto"/>
        <w:ind w:firstLine="720"/>
        <w:jc w:val="both"/>
        <w:rPr>
          <w:rFonts w:asciiTheme="majorBidi" w:hAnsiTheme="majorBidi" w:cstheme="majorBidi"/>
          <w:sz w:val="24"/>
          <w:szCs w:val="24"/>
        </w:rPr>
      </w:pPr>
    </w:p>
    <w:p w14:paraId="2B17A7BC" w14:textId="458AB149" w:rsidR="00E31B4B" w:rsidRDefault="00E31B4B" w:rsidP="002404EF">
      <w:pPr>
        <w:spacing w:line="360" w:lineRule="auto"/>
        <w:ind w:firstLine="720"/>
        <w:jc w:val="both"/>
        <w:rPr>
          <w:rFonts w:asciiTheme="majorBidi" w:hAnsiTheme="majorBidi" w:cstheme="majorBidi"/>
          <w:sz w:val="24"/>
          <w:szCs w:val="24"/>
        </w:rPr>
      </w:pPr>
    </w:p>
    <w:p w14:paraId="74C01D20" w14:textId="057C2657" w:rsidR="00E31B4B" w:rsidRPr="00E2071B" w:rsidRDefault="002404EF" w:rsidP="002404EF">
      <w:pPr>
        <w:spacing w:line="360" w:lineRule="auto"/>
        <w:ind w:firstLine="720"/>
        <w:jc w:val="both"/>
        <w:rPr>
          <w:rFonts w:asciiTheme="majorBidi" w:hAnsiTheme="majorBidi" w:cstheme="majorBidi"/>
          <w:sz w:val="24"/>
          <w:szCs w:val="24"/>
        </w:rPr>
      </w:pPr>
      <w:r w:rsidRPr="00E2071B">
        <w:rPr>
          <w:rFonts w:asciiTheme="majorBidi" w:hAnsiTheme="majorBidi" w:cstheme="majorBidi"/>
          <w:noProof/>
          <w:sz w:val="24"/>
          <w:szCs w:val="24"/>
        </w:rPr>
        <mc:AlternateContent>
          <mc:Choice Requires="wps">
            <w:drawing>
              <wp:inline distT="0" distB="0" distL="0" distR="0" wp14:anchorId="59218E70" wp14:editId="7561F282">
                <wp:extent cx="3293110" cy="4013200"/>
                <wp:effectExtent l="0" t="0" r="21590" b="2540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3110" cy="4013200"/>
                        </a:xfrm>
                        <a:prstGeom prst="rect">
                          <a:avLst/>
                        </a:prstGeom>
                        <a:solidFill>
                          <a:srgbClr val="FFFFFF"/>
                        </a:solidFill>
                        <a:ln w="9525">
                          <a:solidFill>
                            <a:srgbClr val="000000"/>
                          </a:solidFill>
                          <a:miter lim="800000"/>
                          <a:headEnd/>
                          <a:tailEnd/>
                        </a:ln>
                      </wps:spPr>
                      <wps:txbx>
                        <w:txbxContent>
                          <w:p w14:paraId="56367483" w14:textId="4DD96AD6" w:rsidR="003915F3" w:rsidRDefault="003915F3" w:rsidP="003915F3">
                            <w:r w:rsidRPr="003915F3">
                              <w:rPr>
                                <w:noProof/>
                              </w:rPr>
                              <w:drawing>
                                <wp:inline distT="0" distB="0" distL="0" distR="0" wp14:anchorId="614700FB" wp14:editId="39D1ACEE">
                                  <wp:extent cx="3539535" cy="3148969"/>
                                  <wp:effectExtent l="4762" t="0" r="8573" b="8572"/>
                                  <wp:docPr id="17" name="Picture 3">
                                    <a:extLst xmlns:a="http://schemas.openxmlformats.org/drawingml/2006/main">
                                      <a:ext uri="{FF2B5EF4-FFF2-40B4-BE49-F238E27FC236}">
                                        <a16:creationId xmlns:a16="http://schemas.microsoft.com/office/drawing/2014/main" id="{63737F04-5958-4047-9368-E33F07031A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3737F04-5958-4047-9368-E33F07031ADE}"/>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588736" cy="3192741"/>
                                          </a:xfrm>
                                          <a:prstGeom prst="rect">
                                            <a:avLst/>
                                          </a:prstGeom>
                                        </pic:spPr>
                                      </pic:pic>
                                    </a:graphicData>
                                  </a:graphic>
                                </wp:inline>
                              </w:drawing>
                            </w:r>
                          </w:p>
                          <w:p w14:paraId="28E475E6" w14:textId="622529A3" w:rsidR="003915F3" w:rsidRDefault="003915F3" w:rsidP="003915F3">
                            <w:r>
                              <w:t>Example of a data taken</w:t>
                            </w:r>
                          </w:p>
                        </w:txbxContent>
                      </wps:txbx>
                      <wps:bodyPr rot="0" vert="horz" wrap="square" lIns="91440" tIns="45720" rIns="91440" bIns="45720" anchor="t" anchorCtr="0">
                        <a:noAutofit/>
                      </wps:bodyPr>
                    </wps:wsp>
                  </a:graphicData>
                </a:graphic>
              </wp:inline>
            </w:drawing>
          </mc:Choice>
          <mc:Fallback>
            <w:pict>
              <v:shape w14:anchorId="59218E70" id="_x0000_s1029" type="#_x0000_t202" style="width:259.3pt;height:3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yOOJgIAAE0EAAAOAAAAZHJzL2Uyb0RvYy54bWysVNtu2zAMfR+wfxD0vjh2kq4x4hRdugwD&#10;ugvQ7gNkWY6FSaImKbGzrx8lp2l2exnmB4EUqUPykPTqZtCKHITzEkxF88mUEmE4NNLsKvrlcfvq&#10;mhIfmGmYAiMqehSe3qxfvlj1thQFdKAa4QiCGF/2tqJdCLbMMs87oZmfgBUGjS04zQKqbpc1jvWI&#10;rlVWTKdXWQ+usQ648B5v70YjXSf8thU8fGpbLwJRFcXcQjpdOut4ZusVK3eO2U7yUxrsH7LQTBoM&#10;eoa6Y4GRvZO/QWnJHXhow4SDzqBtJRepBqwmn/5SzUPHrEi1IDnenmny/w+Wfzx8dkQ22LsrSgzT&#10;2KNHMQTyBgZSRHp660v0erDoFwa8RtdUqrf3wL96YmDTMbMTt85B3wnWYHp5fJldPB1xfASp+w/Q&#10;YBi2D5CAhtbpyB2yQRAd23Q8tyamwvFyVixneY4mjrb5NJ9h81MMVj49t86HdwI0iUJFHfY+wbPD&#10;vQ8xHVY+ucRoHpRstlKppLhdvVGOHBjOyTZ9J/Sf3JQhfUWXi2IxMvBXiGn6/gShZcCBV1JX9Prs&#10;xMrI21vTpHEMTKpRxpSVOREZuRtZDEM9pJbNYoBIcg3NEZl1MM437iMKHbjvlPQ42xX13/bMCUrU&#10;e4PdWebzeVyGpMwXrwtU3KWlvrQwwxGqooGSUdyEtECRNwO32MVWJn6fMzmljDObaD/tV1yKSz15&#10;Pf8F1j8AAAD//wMAUEsDBBQABgAIAAAAIQCeGCZQ3QAAAAUBAAAPAAAAZHJzL2Rvd25yZXYueG1s&#10;TI/BTsMwEETvSPyDtUhcEHXaQgghToWQQPQGBcHVjbdJhL0O9jYNf4/hApeVRjOaeVutJmfFiCH2&#10;nhTMZxkIpMabnloFry/35wWIyJqMtp5QwRdGWNXHR5UujT/QM44bbkUqoVhqBR3zUEoZmw6djjM/&#10;ICVv54PTnGRopQn6kMqdlYssy6XTPaWFTg9412Hzsdk7BcXF4/ge18untybf2Ws+uxofPoNSpyfT&#10;7Q0Ixon/wvCDn9ChTkxbvycThVWQHuHfm7zLeZGD2CrIl4sMZF3J//T1NwAAAP//AwBQSwECLQAU&#10;AAYACAAAACEAtoM4kv4AAADhAQAAEwAAAAAAAAAAAAAAAAAAAAAAW0NvbnRlbnRfVHlwZXNdLnht&#10;bFBLAQItABQABgAIAAAAIQA4/SH/1gAAAJQBAAALAAAAAAAAAAAAAAAAAC8BAABfcmVscy8ucmVs&#10;c1BLAQItABQABgAIAAAAIQALLyOOJgIAAE0EAAAOAAAAAAAAAAAAAAAAAC4CAABkcnMvZTJvRG9j&#10;LnhtbFBLAQItABQABgAIAAAAIQCeGCZQ3QAAAAUBAAAPAAAAAAAAAAAAAAAAAIAEAABkcnMvZG93&#10;bnJldi54bWxQSwUGAAAAAAQABADzAAAAigUAAAAA&#10;">
                <v:textbox>
                  <w:txbxContent>
                    <w:p w14:paraId="56367483" w14:textId="4DD96AD6" w:rsidR="003915F3" w:rsidRDefault="003915F3" w:rsidP="003915F3">
                      <w:r w:rsidRPr="003915F3">
                        <w:rPr>
                          <w:noProof/>
                        </w:rPr>
                        <w:drawing>
                          <wp:inline distT="0" distB="0" distL="0" distR="0" wp14:anchorId="614700FB" wp14:editId="39D1ACEE">
                            <wp:extent cx="3539535" cy="3148969"/>
                            <wp:effectExtent l="4762" t="0" r="8573" b="8572"/>
                            <wp:docPr id="17" name="Picture 3">
                              <a:extLst xmlns:a="http://schemas.openxmlformats.org/drawingml/2006/main">
                                <a:ext uri="{FF2B5EF4-FFF2-40B4-BE49-F238E27FC236}">
                                  <a16:creationId xmlns:a16="http://schemas.microsoft.com/office/drawing/2014/main" id="{63737F04-5958-4047-9368-E33F07031A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3737F04-5958-4047-9368-E33F07031ADE}"/>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588736" cy="3192741"/>
                                    </a:xfrm>
                                    <a:prstGeom prst="rect">
                                      <a:avLst/>
                                    </a:prstGeom>
                                  </pic:spPr>
                                </pic:pic>
                              </a:graphicData>
                            </a:graphic>
                          </wp:inline>
                        </w:drawing>
                      </w:r>
                    </w:p>
                    <w:p w14:paraId="28E475E6" w14:textId="622529A3" w:rsidR="003915F3" w:rsidRDefault="003915F3" w:rsidP="003915F3">
                      <w:r>
                        <w:t>Example of a data taken</w:t>
                      </w:r>
                    </w:p>
                  </w:txbxContent>
                </v:textbox>
                <w10:anchorlock/>
              </v:shape>
            </w:pict>
          </mc:Fallback>
        </mc:AlternateContent>
      </w:r>
    </w:p>
    <w:p w14:paraId="7BB4AD1A" w14:textId="77777777" w:rsidR="002404EF" w:rsidRDefault="002404EF" w:rsidP="00A929EA">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The most important parameters of CBC result are:</w:t>
      </w:r>
    </w:p>
    <w:p w14:paraId="114E7226" w14:textId="77777777" w:rsidR="002404EF" w:rsidRDefault="003915F3" w:rsidP="002404EF">
      <w:pPr>
        <w:pStyle w:val="ListParagraph"/>
        <w:numPr>
          <w:ilvl w:val="0"/>
          <w:numId w:val="11"/>
        </w:numPr>
        <w:spacing w:line="360" w:lineRule="auto"/>
        <w:jc w:val="both"/>
        <w:rPr>
          <w:rFonts w:asciiTheme="majorBidi" w:hAnsiTheme="majorBidi" w:cstheme="majorBidi"/>
        </w:rPr>
      </w:pPr>
      <w:r w:rsidRPr="002404EF">
        <w:rPr>
          <w:rFonts w:asciiTheme="majorBidi" w:hAnsiTheme="majorBidi" w:cstheme="majorBidi"/>
        </w:rPr>
        <w:t>WBC</w:t>
      </w:r>
    </w:p>
    <w:p w14:paraId="3F5BA38C" w14:textId="77777777" w:rsidR="002404EF" w:rsidRDefault="003915F3" w:rsidP="002404EF">
      <w:pPr>
        <w:pStyle w:val="ListParagraph"/>
        <w:numPr>
          <w:ilvl w:val="0"/>
          <w:numId w:val="11"/>
        </w:numPr>
        <w:spacing w:line="360" w:lineRule="auto"/>
        <w:jc w:val="both"/>
        <w:rPr>
          <w:rFonts w:asciiTheme="majorBidi" w:hAnsiTheme="majorBidi" w:cstheme="majorBidi"/>
        </w:rPr>
      </w:pPr>
      <w:r w:rsidRPr="002404EF">
        <w:rPr>
          <w:rFonts w:asciiTheme="majorBidi" w:hAnsiTheme="majorBidi" w:cstheme="majorBidi"/>
        </w:rPr>
        <w:t>RBC</w:t>
      </w:r>
    </w:p>
    <w:p w14:paraId="2CE08A15" w14:textId="77777777" w:rsidR="002404EF" w:rsidRDefault="003915F3" w:rsidP="002404EF">
      <w:pPr>
        <w:pStyle w:val="ListParagraph"/>
        <w:numPr>
          <w:ilvl w:val="0"/>
          <w:numId w:val="11"/>
        </w:numPr>
        <w:spacing w:line="360" w:lineRule="auto"/>
        <w:jc w:val="both"/>
        <w:rPr>
          <w:rFonts w:asciiTheme="majorBidi" w:hAnsiTheme="majorBidi" w:cstheme="majorBidi"/>
        </w:rPr>
      </w:pPr>
      <w:r w:rsidRPr="002404EF">
        <w:rPr>
          <w:rFonts w:asciiTheme="majorBidi" w:hAnsiTheme="majorBidi" w:cstheme="majorBidi"/>
        </w:rPr>
        <w:t>HGB</w:t>
      </w:r>
    </w:p>
    <w:p w14:paraId="40EB6F13" w14:textId="77777777" w:rsidR="00A929EA" w:rsidRDefault="003915F3" w:rsidP="002404EF">
      <w:pPr>
        <w:pStyle w:val="ListParagraph"/>
        <w:numPr>
          <w:ilvl w:val="0"/>
          <w:numId w:val="11"/>
        </w:numPr>
        <w:spacing w:line="360" w:lineRule="auto"/>
        <w:jc w:val="both"/>
        <w:rPr>
          <w:rFonts w:asciiTheme="majorBidi" w:hAnsiTheme="majorBidi" w:cstheme="majorBidi"/>
        </w:rPr>
      </w:pPr>
      <w:r w:rsidRPr="002404EF">
        <w:rPr>
          <w:rFonts w:asciiTheme="majorBidi" w:hAnsiTheme="majorBidi" w:cstheme="majorBidi"/>
        </w:rPr>
        <w:t>HCT</w:t>
      </w:r>
    </w:p>
    <w:p w14:paraId="2505C2E1" w14:textId="77777777" w:rsidR="00A929EA" w:rsidRDefault="003915F3" w:rsidP="002404EF">
      <w:pPr>
        <w:pStyle w:val="ListParagraph"/>
        <w:numPr>
          <w:ilvl w:val="0"/>
          <w:numId w:val="11"/>
        </w:numPr>
        <w:spacing w:line="360" w:lineRule="auto"/>
        <w:jc w:val="both"/>
        <w:rPr>
          <w:rFonts w:asciiTheme="majorBidi" w:hAnsiTheme="majorBidi" w:cstheme="majorBidi"/>
        </w:rPr>
      </w:pPr>
      <w:r w:rsidRPr="002404EF">
        <w:rPr>
          <w:rFonts w:asciiTheme="majorBidi" w:hAnsiTheme="majorBidi" w:cstheme="majorBidi"/>
        </w:rPr>
        <w:t>MCV, MCH</w:t>
      </w:r>
      <w:r w:rsidR="00A929EA">
        <w:rPr>
          <w:rFonts w:asciiTheme="majorBidi" w:hAnsiTheme="majorBidi" w:cstheme="majorBidi"/>
        </w:rPr>
        <w:t xml:space="preserve"> and</w:t>
      </w:r>
      <w:r w:rsidRPr="002404EF">
        <w:rPr>
          <w:rFonts w:asciiTheme="majorBidi" w:hAnsiTheme="majorBidi" w:cstheme="majorBidi"/>
        </w:rPr>
        <w:t xml:space="preserve"> MCHC </w:t>
      </w:r>
    </w:p>
    <w:p w14:paraId="362E4D29" w14:textId="6911E85C" w:rsidR="003915F3" w:rsidRPr="002404EF" w:rsidRDefault="003915F3" w:rsidP="002404EF">
      <w:pPr>
        <w:pStyle w:val="ListParagraph"/>
        <w:numPr>
          <w:ilvl w:val="0"/>
          <w:numId w:val="11"/>
        </w:numPr>
        <w:spacing w:line="360" w:lineRule="auto"/>
        <w:jc w:val="both"/>
        <w:rPr>
          <w:rFonts w:asciiTheme="majorBidi" w:hAnsiTheme="majorBidi" w:cstheme="majorBidi"/>
        </w:rPr>
      </w:pPr>
      <w:r w:rsidRPr="002404EF">
        <w:rPr>
          <w:rFonts w:asciiTheme="majorBidi" w:hAnsiTheme="majorBidi" w:cstheme="majorBidi"/>
        </w:rPr>
        <w:t>PLT</w:t>
      </w:r>
    </w:p>
    <w:p w14:paraId="3140A97E" w14:textId="2700465C" w:rsidR="0020585F" w:rsidRDefault="0020585F" w:rsidP="002404EF">
      <w:pPr>
        <w:spacing w:line="360" w:lineRule="auto"/>
        <w:ind w:firstLine="720"/>
        <w:jc w:val="both"/>
        <w:rPr>
          <w:rFonts w:asciiTheme="majorBidi" w:hAnsiTheme="majorBidi" w:cstheme="majorBidi"/>
          <w:sz w:val="24"/>
          <w:szCs w:val="24"/>
        </w:rPr>
      </w:pPr>
    </w:p>
    <w:p w14:paraId="50980DBD" w14:textId="7453EF16" w:rsidR="0020585F" w:rsidRDefault="0020585F" w:rsidP="002404EF">
      <w:pPr>
        <w:spacing w:line="360" w:lineRule="auto"/>
        <w:ind w:firstLine="720"/>
        <w:jc w:val="both"/>
        <w:rPr>
          <w:rFonts w:asciiTheme="majorBidi" w:hAnsiTheme="majorBidi" w:cstheme="majorBidi"/>
          <w:sz w:val="24"/>
          <w:szCs w:val="24"/>
        </w:rPr>
      </w:pPr>
    </w:p>
    <w:p w14:paraId="5308209E" w14:textId="79D83086" w:rsidR="0020585F" w:rsidRDefault="0020585F" w:rsidP="002404EF">
      <w:pPr>
        <w:spacing w:line="360" w:lineRule="auto"/>
        <w:ind w:firstLine="720"/>
        <w:jc w:val="both"/>
        <w:rPr>
          <w:rFonts w:asciiTheme="majorBidi" w:hAnsiTheme="majorBidi" w:cstheme="majorBidi"/>
          <w:sz w:val="24"/>
          <w:szCs w:val="24"/>
        </w:rPr>
      </w:pPr>
    </w:p>
    <w:p w14:paraId="75CA90CB" w14:textId="7721AF5B" w:rsidR="0020585F" w:rsidRDefault="0020585F" w:rsidP="002404EF">
      <w:pPr>
        <w:spacing w:line="360" w:lineRule="auto"/>
        <w:ind w:firstLine="720"/>
        <w:jc w:val="both"/>
        <w:rPr>
          <w:rFonts w:asciiTheme="majorBidi" w:hAnsiTheme="majorBidi" w:cstheme="majorBidi"/>
          <w:sz w:val="24"/>
          <w:szCs w:val="24"/>
        </w:rPr>
      </w:pPr>
    </w:p>
    <w:p w14:paraId="7B0D5A66" w14:textId="77777777" w:rsidR="0020585F" w:rsidRPr="00E2071B" w:rsidRDefault="0020585F" w:rsidP="00F0789C">
      <w:pPr>
        <w:spacing w:line="360" w:lineRule="auto"/>
        <w:jc w:val="both"/>
        <w:rPr>
          <w:rFonts w:asciiTheme="majorBidi" w:hAnsiTheme="majorBidi" w:cstheme="majorBidi"/>
          <w:sz w:val="24"/>
          <w:szCs w:val="24"/>
        </w:rPr>
      </w:pPr>
    </w:p>
    <w:p w14:paraId="4560271C" w14:textId="5CD4AF64" w:rsidR="003915F3" w:rsidRPr="00E2071B" w:rsidRDefault="003915F3" w:rsidP="002404EF">
      <w:pPr>
        <w:spacing w:line="360" w:lineRule="auto"/>
        <w:jc w:val="both"/>
        <w:rPr>
          <w:rFonts w:asciiTheme="majorBidi" w:hAnsiTheme="majorBidi" w:cstheme="majorBidi"/>
          <w:sz w:val="24"/>
          <w:szCs w:val="24"/>
        </w:rPr>
      </w:pPr>
      <w:r w:rsidRPr="00E2071B">
        <w:rPr>
          <w:rFonts w:asciiTheme="majorBidi" w:hAnsiTheme="majorBidi" w:cstheme="majorBidi"/>
          <w:noProof/>
          <w:sz w:val="24"/>
          <w:szCs w:val="24"/>
        </w:rPr>
        <w:lastRenderedPageBreak/>
        <mc:AlternateContent>
          <mc:Choice Requires="wps">
            <w:drawing>
              <wp:inline distT="0" distB="0" distL="0" distR="0" wp14:anchorId="27C111A6" wp14:editId="24D447DE">
                <wp:extent cx="6087533" cy="8178800"/>
                <wp:effectExtent l="0" t="0" r="27940" b="1270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533" cy="8178800"/>
                        </a:xfrm>
                        <a:prstGeom prst="rect">
                          <a:avLst/>
                        </a:prstGeom>
                        <a:solidFill>
                          <a:srgbClr val="FFFFFF"/>
                        </a:solidFill>
                        <a:ln w="9525">
                          <a:solidFill>
                            <a:srgbClr val="000000"/>
                          </a:solidFill>
                          <a:miter lim="800000"/>
                          <a:headEnd/>
                          <a:tailEnd/>
                        </a:ln>
                      </wps:spPr>
                      <wps:txbx>
                        <w:txbxContent>
                          <w:p w14:paraId="14C946E6" w14:textId="1CDA62EC" w:rsidR="003915F3" w:rsidRDefault="003915F3" w:rsidP="003915F3">
                            <w:pPr>
                              <w:rPr>
                                <w:noProof/>
                              </w:rPr>
                            </w:pPr>
                            <w:r>
                              <w:rPr>
                                <w:noProof/>
                              </w:rPr>
                              <w:drawing>
                                <wp:inline distT="0" distB="0" distL="0" distR="0" wp14:anchorId="15839A27" wp14:editId="208B23EE">
                                  <wp:extent cx="3882771" cy="2914687"/>
                                  <wp:effectExtent l="7620" t="0" r="0" b="0"/>
                                  <wp:docPr id="21" name="Content Placeholder 4">
                                    <a:extLst xmlns:a="http://schemas.openxmlformats.org/drawingml/2006/main">
                                      <a:ext uri="{FF2B5EF4-FFF2-40B4-BE49-F238E27FC236}">
                                        <a16:creationId xmlns:a16="http://schemas.microsoft.com/office/drawing/2014/main" id="{22CB1425-2198-456C-B6FD-5BEBA0840267}"/>
                                      </a:ext>
                                    </a:extLst>
                                  </wp:docPr>
                                  <wp:cNvGraphicFramePr/>
                                  <a:graphic xmlns:a="http://schemas.openxmlformats.org/drawingml/2006/main">
                                    <a:graphicData uri="http://schemas.openxmlformats.org/drawingml/2006/picture">
                                      <pic:pic xmlns:pic="http://schemas.openxmlformats.org/drawingml/2006/picture">
                                        <pic:nvPicPr>
                                          <pic:cNvPr id="21" name="Content Placeholder 4">
                                            <a:extLst>
                                              <a:ext uri="{FF2B5EF4-FFF2-40B4-BE49-F238E27FC236}">
                                                <a16:creationId xmlns:a16="http://schemas.microsoft.com/office/drawing/2014/main" id="{22CB1425-2198-456C-B6FD-5BEBA0840267}"/>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3941421" cy="2958714"/>
                                          </a:xfrm>
                                          <a:prstGeom prst="rect">
                                            <a:avLst/>
                                          </a:prstGeom>
                                        </pic:spPr>
                                      </pic:pic>
                                    </a:graphicData>
                                  </a:graphic>
                                </wp:inline>
                              </w:drawing>
                            </w:r>
                            <w:r w:rsidRPr="003915F3">
                              <w:rPr>
                                <w:noProof/>
                              </w:rPr>
                              <w:t xml:space="preserve"> </w:t>
                            </w:r>
                            <w:r>
                              <w:rPr>
                                <w:noProof/>
                              </w:rPr>
                              <w:drawing>
                                <wp:inline distT="0" distB="0" distL="0" distR="0" wp14:anchorId="759B0811" wp14:editId="6BD4B65A">
                                  <wp:extent cx="3880265" cy="2936875"/>
                                  <wp:effectExtent l="0" t="4763" r="1588" b="1587"/>
                                  <wp:docPr id="22" name="Picture 6">
                                    <a:extLst xmlns:a="http://schemas.openxmlformats.org/drawingml/2006/main">
                                      <a:ext uri="{FF2B5EF4-FFF2-40B4-BE49-F238E27FC236}">
                                        <a16:creationId xmlns:a16="http://schemas.microsoft.com/office/drawing/2014/main" id="{42F535E5-665F-46C6-B93C-7F0FFFC2E16E}"/>
                                      </a:ext>
                                    </a:extLst>
                                  </wp:docPr>
                                  <wp:cNvGraphicFramePr/>
                                  <a:graphic xmlns:a="http://schemas.openxmlformats.org/drawingml/2006/main">
                                    <a:graphicData uri="http://schemas.openxmlformats.org/drawingml/2006/picture">
                                      <pic:pic xmlns:pic="http://schemas.openxmlformats.org/drawingml/2006/picture">
                                        <pic:nvPicPr>
                                          <pic:cNvPr id="22" name="Picture 6">
                                            <a:extLst>
                                              <a:ext uri="{FF2B5EF4-FFF2-40B4-BE49-F238E27FC236}">
                                                <a16:creationId xmlns:a16="http://schemas.microsoft.com/office/drawing/2014/main" id="{42F535E5-665F-46C6-B93C-7F0FFFC2E16E}"/>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940464" cy="2982438"/>
                                          </a:xfrm>
                                          <a:prstGeom prst="rect">
                                            <a:avLst/>
                                          </a:prstGeom>
                                        </pic:spPr>
                                      </pic:pic>
                                    </a:graphicData>
                                  </a:graphic>
                                </wp:inline>
                              </w:drawing>
                            </w:r>
                            <w:r w:rsidRPr="003915F3">
                              <w:rPr>
                                <w:noProof/>
                              </w:rPr>
                              <w:t xml:space="preserve"> </w:t>
                            </w:r>
                            <w:r w:rsidRPr="003915F3">
                              <w:rPr>
                                <w:noProof/>
                              </w:rPr>
                              <w:drawing>
                                <wp:inline distT="0" distB="0" distL="0" distR="0" wp14:anchorId="2DC516C3" wp14:editId="304BE565">
                                  <wp:extent cx="3875695" cy="2910416"/>
                                  <wp:effectExtent l="6350" t="0" r="0" b="0"/>
                                  <wp:docPr id="23" name="Content Placeholder 4">
                                    <a:extLst xmlns:a="http://schemas.openxmlformats.org/drawingml/2006/main">
                                      <a:ext uri="{FF2B5EF4-FFF2-40B4-BE49-F238E27FC236}">
                                        <a16:creationId xmlns:a16="http://schemas.microsoft.com/office/drawing/2014/main" id="{FC45DA55-665D-4409-B719-B1B83625633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C45DA55-665D-4409-B719-B1B836256338}"/>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895676" cy="2925421"/>
                                          </a:xfrm>
                                          <a:prstGeom prst="rect">
                                            <a:avLst/>
                                          </a:prstGeom>
                                        </pic:spPr>
                                      </pic:pic>
                                    </a:graphicData>
                                  </a:graphic>
                                </wp:inline>
                              </w:drawing>
                            </w:r>
                            <w:r w:rsidRPr="003915F3">
                              <w:rPr>
                                <w:noProof/>
                              </w:rPr>
                              <w:t xml:space="preserve"> </w:t>
                            </w:r>
                            <w:r w:rsidRPr="003915F3">
                              <w:rPr>
                                <w:noProof/>
                              </w:rPr>
                              <w:drawing>
                                <wp:inline distT="0" distB="0" distL="0" distR="0" wp14:anchorId="402E498C" wp14:editId="66EFE96A">
                                  <wp:extent cx="3864420" cy="2901949"/>
                                  <wp:effectExtent l="5080" t="0" r="8255" b="8255"/>
                                  <wp:docPr id="9" name="Picture 8">
                                    <a:extLst xmlns:a="http://schemas.openxmlformats.org/drawingml/2006/main">
                                      <a:ext uri="{FF2B5EF4-FFF2-40B4-BE49-F238E27FC236}">
                                        <a16:creationId xmlns:a16="http://schemas.microsoft.com/office/drawing/2014/main" id="{7F0FDD4B-CC0F-4F91-9D50-AAA33E96F0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F0FDD4B-CC0F-4F91-9D50-AAA33E96F08C}"/>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3881825" cy="2915019"/>
                                          </a:xfrm>
                                          <a:prstGeom prst="rect">
                                            <a:avLst/>
                                          </a:prstGeom>
                                        </pic:spPr>
                                      </pic:pic>
                                    </a:graphicData>
                                  </a:graphic>
                                </wp:inline>
                              </w:drawing>
                            </w:r>
                          </w:p>
                          <w:p w14:paraId="0111C24B" w14:textId="2697B56D" w:rsidR="003915F3" w:rsidRDefault="003915F3" w:rsidP="003915F3">
                            <w:r>
                              <w:rPr>
                                <w:noProof/>
                              </w:rPr>
                              <w:t xml:space="preserve">The </w:t>
                            </w:r>
                            <w:r w:rsidR="001B69A7">
                              <w:rPr>
                                <w:noProof/>
                              </w:rPr>
                              <w:t>reference ranges used in Al Bukayriyah general hospital</w:t>
                            </w:r>
                          </w:p>
                        </w:txbxContent>
                      </wps:txbx>
                      <wps:bodyPr rot="0" vert="horz" wrap="square" lIns="91440" tIns="45720" rIns="91440" bIns="45720" anchor="t" anchorCtr="0">
                        <a:noAutofit/>
                      </wps:bodyPr>
                    </wps:wsp>
                  </a:graphicData>
                </a:graphic>
              </wp:inline>
            </w:drawing>
          </mc:Choice>
          <mc:Fallback>
            <w:pict>
              <v:shape w14:anchorId="27C111A6" id="_x0000_s1030" type="#_x0000_t202" style="width:479.35pt;height:6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ESJwIAAE0EAAAOAAAAZHJzL2Uyb0RvYy54bWysVNtu2zAMfR+wfxD0vthJkzY14hRdugwD&#10;ugvQ7gMYWY6FSaInKbGzrx8lJ1nQbS/D/CCIInVEnkN6cdcbzfbSeYW25ONRzpm0AitltyX/+rx+&#10;M+fMB7AVaLSy5Afp+d3y9atF1xZygg3qSjpGINYXXVvyJoS2yDIvGmnAj7CVlpw1OgOBTLfNKgcd&#10;oRudTfL8OuvQVa1DIb2n04fByZcJv66lCJ/r2svAdMkpt5BWl9ZNXLPlAoqtg7ZR4pgG/EMWBpSl&#10;R89QDxCA7Zz6Dcoo4dBjHUYCTYZ1rYRMNVA14/xFNU8NtDLVQuT49kyT/3+w4tP+i2OqIu1IKQuG&#10;NHqWfWBvsWeTSE/X+oKinlqKCz0dU2gq1bePKL55ZnHVgN3Ke+ewayRUlN443swurg44PoJsuo9Y&#10;0TOwC5iA+tqZyB2xwQidZDqcpYmpCDq8zuc3s6srzgT55uOb+TxP4mVQnK63zof3Eg2Lm5I70j7B&#10;w/7Rh5gOFKeQ+JpHraq10joZbrtZacf2QH2yTl+q4EWYtqwr+e1sMhsY+CtEnr4/QRgVqOG1MlTG&#10;OQiKyNs7W6V2DKD0sKeUtT0SGbkbWAz9pk+STU/6bLA6ELMOh/6meaRNg+4HZx31dsn99x04yZn+&#10;YEmd2/F0GochGdPZzYQMd+nZXHrACoIqeeBs2K5CGqDIm8V7UrFWid8o95DJMWXq2UT7cb7iUFza&#10;KerXX2D5EwAA//8DAFBLAwQUAAYACAAAACEAEBzC+N0AAAAGAQAADwAAAGRycy9kb3ducmV2Lnht&#10;bEyPwU7DMBBE70j8g7VIXFDrUKB1Q5wKIYHoDVoEVzfeJhH2OsRuGv6ehQtcRlrNaOZtsRq9EwP2&#10;sQ2k4XKagUCqgm2p1vC6fZgoEDEZssYFQg1fGGFVnp4UJrfhSC84bFItuIRibjQ0KXW5lLFq0Js4&#10;DR0Se/vQe5P47Gtpe3Pkcu/kLMvm0puWeKExHd43WH1sDl6Dun4a3uP66vmtmu/dMl0shsfPXuvz&#10;s/HuFkTCMf2F4Qef0aFkpl04kI3CaeBH0q+yt7xRCxA7Ds2UykCWhfyPX34DAAD//wMAUEsBAi0A&#10;FAAGAAgAAAAhALaDOJL+AAAA4QEAABMAAAAAAAAAAAAAAAAAAAAAAFtDb250ZW50X1R5cGVzXS54&#10;bWxQSwECLQAUAAYACAAAACEAOP0h/9YAAACUAQAACwAAAAAAAAAAAAAAAAAvAQAAX3JlbHMvLnJl&#10;bHNQSwECLQAUAAYACAAAACEAcFKREicCAABNBAAADgAAAAAAAAAAAAAAAAAuAgAAZHJzL2Uyb0Rv&#10;Yy54bWxQSwECLQAUAAYACAAAACEAEBzC+N0AAAAGAQAADwAAAAAAAAAAAAAAAACBBAAAZHJzL2Rv&#10;d25yZXYueG1sUEsFBgAAAAAEAAQA8wAAAIsFAAAAAA==&#10;">
                <v:textbox>
                  <w:txbxContent>
                    <w:p w14:paraId="14C946E6" w14:textId="1CDA62EC" w:rsidR="003915F3" w:rsidRDefault="003915F3" w:rsidP="003915F3">
                      <w:pPr>
                        <w:rPr>
                          <w:noProof/>
                        </w:rPr>
                      </w:pPr>
                      <w:r>
                        <w:rPr>
                          <w:noProof/>
                        </w:rPr>
                        <w:drawing>
                          <wp:inline distT="0" distB="0" distL="0" distR="0" wp14:anchorId="15839A27" wp14:editId="208B23EE">
                            <wp:extent cx="3882771" cy="2914687"/>
                            <wp:effectExtent l="7620" t="0" r="0" b="0"/>
                            <wp:docPr id="21" name="Content Placeholder 4">
                              <a:extLst xmlns:a="http://schemas.openxmlformats.org/drawingml/2006/main">
                                <a:ext uri="{FF2B5EF4-FFF2-40B4-BE49-F238E27FC236}">
                                  <a16:creationId xmlns:a16="http://schemas.microsoft.com/office/drawing/2014/main" id="{22CB1425-2198-456C-B6FD-5BEBA0840267}"/>
                                </a:ext>
                              </a:extLst>
                            </wp:docPr>
                            <wp:cNvGraphicFramePr/>
                            <a:graphic xmlns:a="http://schemas.openxmlformats.org/drawingml/2006/main">
                              <a:graphicData uri="http://schemas.openxmlformats.org/drawingml/2006/picture">
                                <pic:pic xmlns:pic="http://schemas.openxmlformats.org/drawingml/2006/picture">
                                  <pic:nvPicPr>
                                    <pic:cNvPr id="21" name="Content Placeholder 4">
                                      <a:extLst>
                                        <a:ext uri="{FF2B5EF4-FFF2-40B4-BE49-F238E27FC236}">
                                          <a16:creationId xmlns:a16="http://schemas.microsoft.com/office/drawing/2014/main" id="{22CB1425-2198-456C-B6FD-5BEBA0840267}"/>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3941421" cy="2958714"/>
                                    </a:xfrm>
                                    <a:prstGeom prst="rect">
                                      <a:avLst/>
                                    </a:prstGeom>
                                  </pic:spPr>
                                </pic:pic>
                              </a:graphicData>
                            </a:graphic>
                          </wp:inline>
                        </w:drawing>
                      </w:r>
                      <w:r w:rsidRPr="003915F3">
                        <w:rPr>
                          <w:noProof/>
                        </w:rPr>
                        <w:t xml:space="preserve"> </w:t>
                      </w:r>
                      <w:r>
                        <w:rPr>
                          <w:noProof/>
                        </w:rPr>
                        <w:drawing>
                          <wp:inline distT="0" distB="0" distL="0" distR="0" wp14:anchorId="759B0811" wp14:editId="6BD4B65A">
                            <wp:extent cx="3880265" cy="2936875"/>
                            <wp:effectExtent l="0" t="4763" r="1588" b="1587"/>
                            <wp:docPr id="22" name="Picture 6">
                              <a:extLst xmlns:a="http://schemas.openxmlformats.org/drawingml/2006/main">
                                <a:ext uri="{FF2B5EF4-FFF2-40B4-BE49-F238E27FC236}">
                                  <a16:creationId xmlns:a16="http://schemas.microsoft.com/office/drawing/2014/main" id="{42F535E5-665F-46C6-B93C-7F0FFFC2E16E}"/>
                                </a:ext>
                              </a:extLst>
                            </wp:docPr>
                            <wp:cNvGraphicFramePr/>
                            <a:graphic xmlns:a="http://schemas.openxmlformats.org/drawingml/2006/main">
                              <a:graphicData uri="http://schemas.openxmlformats.org/drawingml/2006/picture">
                                <pic:pic xmlns:pic="http://schemas.openxmlformats.org/drawingml/2006/picture">
                                  <pic:nvPicPr>
                                    <pic:cNvPr id="22" name="Picture 6">
                                      <a:extLst>
                                        <a:ext uri="{FF2B5EF4-FFF2-40B4-BE49-F238E27FC236}">
                                          <a16:creationId xmlns:a16="http://schemas.microsoft.com/office/drawing/2014/main" id="{42F535E5-665F-46C6-B93C-7F0FFFC2E16E}"/>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940464" cy="2982438"/>
                                    </a:xfrm>
                                    <a:prstGeom prst="rect">
                                      <a:avLst/>
                                    </a:prstGeom>
                                  </pic:spPr>
                                </pic:pic>
                              </a:graphicData>
                            </a:graphic>
                          </wp:inline>
                        </w:drawing>
                      </w:r>
                      <w:r w:rsidRPr="003915F3">
                        <w:rPr>
                          <w:noProof/>
                        </w:rPr>
                        <w:t xml:space="preserve"> </w:t>
                      </w:r>
                      <w:r w:rsidRPr="003915F3">
                        <w:rPr>
                          <w:noProof/>
                        </w:rPr>
                        <w:drawing>
                          <wp:inline distT="0" distB="0" distL="0" distR="0" wp14:anchorId="2DC516C3" wp14:editId="304BE565">
                            <wp:extent cx="3875695" cy="2910416"/>
                            <wp:effectExtent l="6350" t="0" r="0" b="0"/>
                            <wp:docPr id="23" name="Content Placeholder 4">
                              <a:extLst xmlns:a="http://schemas.openxmlformats.org/drawingml/2006/main">
                                <a:ext uri="{FF2B5EF4-FFF2-40B4-BE49-F238E27FC236}">
                                  <a16:creationId xmlns:a16="http://schemas.microsoft.com/office/drawing/2014/main" id="{FC45DA55-665D-4409-B719-B1B83625633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C45DA55-665D-4409-B719-B1B836256338}"/>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895676" cy="2925421"/>
                                    </a:xfrm>
                                    <a:prstGeom prst="rect">
                                      <a:avLst/>
                                    </a:prstGeom>
                                  </pic:spPr>
                                </pic:pic>
                              </a:graphicData>
                            </a:graphic>
                          </wp:inline>
                        </w:drawing>
                      </w:r>
                      <w:r w:rsidRPr="003915F3">
                        <w:rPr>
                          <w:noProof/>
                        </w:rPr>
                        <w:t xml:space="preserve"> </w:t>
                      </w:r>
                      <w:r w:rsidRPr="003915F3">
                        <w:rPr>
                          <w:noProof/>
                        </w:rPr>
                        <w:drawing>
                          <wp:inline distT="0" distB="0" distL="0" distR="0" wp14:anchorId="402E498C" wp14:editId="66EFE96A">
                            <wp:extent cx="3864420" cy="2901949"/>
                            <wp:effectExtent l="5080" t="0" r="8255" b="8255"/>
                            <wp:docPr id="9" name="Picture 8">
                              <a:extLst xmlns:a="http://schemas.openxmlformats.org/drawingml/2006/main">
                                <a:ext uri="{FF2B5EF4-FFF2-40B4-BE49-F238E27FC236}">
                                  <a16:creationId xmlns:a16="http://schemas.microsoft.com/office/drawing/2014/main" id="{7F0FDD4B-CC0F-4F91-9D50-AAA33E96F0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F0FDD4B-CC0F-4F91-9D50-AAA33E96F08C}"/>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3881825" cy="2915019"/>
                                    </a:xfrm>
                                    <a:prstGeom prst="rect">
                                      <a:avLst/>
                                    </a:prstGeom>
                                  </pic:spPr>
                                </pic:pic>
                              </a:graphicData>
                            </a:graphic>
                          </wp:inline>
                        </w:drawing>
                      </w:r>
                    </w:p>
                    <w:p w14:paraId="0111C24B" w14:textId="2697B56D" w:rsidR="003915F3" w:rsidRDefault="003915F3" w:rsidP="003915F3">
                      <w:r>
                        <w:rPr>
                          <w:noProof/>
                        </w:rPr>
                        <w:t xml:space="preserve">The </w:t>
                      </w:r>
                      <w:r w:rsidR="001B69A7">
                        <w:rPr>
                          <w:noProof/>
                        </w:rPr>
                        <w:t>reference ranges used in Al Bukayriyah general hospital</w:t>
                      </w:r>
                    </w:p>
                  </w:txbxContent>
                </v:textbox>
                <w10:anchorlock/>
              </v:shape>
            </w:pict>
          </mc:Fallback>
        </mc:AlternateContent>
      </w:r>
    </w:p>
    <w:p w14:paraId="40DC1D78" w14:textId="737594D7" w:rsidR="003915F3" w:rsidRPr="00E2071B" w:rsidRDefault="003915F3" w:rsidP="002404EF">
      <w:pPr>
        <w:spacing w:line="360" w:lineRule="auto"/>
        <w:jc w:val="both"/>
        <w:rPr>
          <w:rFonts w:asciiTheme="majorBidi" w:hAnsiTheme="majorBidi" w:cstheme="majorBidi"/>
          <w:sz w:val="24"/>
          <w:szCs w:val="24"/>
        </w:rPr>
      </w:pPr>
    </w:p>
    <w:p w14:paraId="5558663C" w14:textId="033A5F6D" w:rsidR="00BE4E62" w:rsidRDefault="00BE4E62" w:rsidP="002404EF">
      <w:pPr>
        <w:spacing w:line="360" w:lineRule="auto"/>
        <w:jc w:val="both"/>
        <w:rPr>
          <w:rFonts w:asciiTheme="majorBidi" w:hAnsiTheme="majorBidi" w:cstheme="majorBidi"/>
          <w:b/>
          <w:bCs/>
          <w:sz w:val="24"/>
          <w:szCs w:val="24"/>
        </w:rPr>
      </w:pPr>
      <w:r w:rsidRPr="00E2071B">
        <w:rPr>
          <w:rFonts w:asciiTheme="majorBidi" w:hAnsiTheme="majorBidi" w:cstheme="majorBidi"/>
          <w:b/>
          <w:bCs/>
          <w:sz w:val="24"/>
          <w:szCs w:val="24"/>
        </w:rPr>
        <w:t>Results</w:t>
      </w:r>
      <w:r w:rsidR="00813568" w:rsidRPr="00E2071B">
        <w:rPr>
          <w:rFonts w:asciiTheme="majorBidi" w:hAnsiTheme="majorBidi" w:cstheme="majorBidi"/>
          <w:b/>
          <w:bCs/>
          <w:sz w:val="24"/>
          <w:szCs w:val="24"/>
        </w:rPr>
        <w:t xml:space="preserve"> and Discussion</w:t>
      </w:r>
    </w:p>
    <w:p w14:paraId="716B912A" w14:textId="77777777" w:rsidR="00F0789C" w:rsidRPr="00E2071B" w:rsidRDefault="00F0789C" w:rsidP="002404EF">
      <w:pPr>
        <w:spacing w:line="360" w:lineRule="auto"/>
        <w:jc w:val="both"/>
        <w:rPr>
          <w:rFonts w:asciiTheme="majorBidi" w:hAnsiTheme="majorBidi" w:cstheme="majorBidi"/>
          <w:b/>
          <w:bCs/>
          <w:sz w:val="24"/>
          <w:szCs w:val="24"/>
        </w:rPr>
      </w:pPr>
    </w:p>
    <w:p w14:paraId="3B56FD9D" w14:textId="2517D35E" w:rsidR="00BE4E62" w:rsidRPr="00E2071B" w:rsidRDefault="009B5E58" w:rsidP="00F0789C">
      <w:pPr>
        <w:spacing w:line="360" w:lineRule="auto"/>
        <w:ind w:firstLine="720"/>
        <w:jc w:val="both"/>
        <w:rPr>
          <w:rFonts w:asciiTheme="majorBidi" w:hAnsiTheme="majorBidi" w:cstheme="majorBidi"/>
          <w:b/>
          <w:bCs/>
          <w:sz w:val="24"/>
          <w:szCs w:val="24"/>
        </w:rPr>
      </w:pPr>
      <w:r w:rsidRPr="00E2071B">
        <w:rPr>
          <w:rFonts w:asciiTheme="majorBidi" w:hAnsiTheme="majorBidi" w:cstheme="majorBidi"/>
          <w:b/>
          <w:bCs/>
          <w:noProof/>
          <w:sz w:val="24"/>
          <w:szCs w:val="24"/>
        </w:rPr>
        <mc:AlternateContent>
          <mc:Choice Requires="wps">
            <w:drawing>
              <wp:inline distT="0" distB="0" distL="0" distR="0" wp14:anchorId="399D9530" wp14:editId="76A67396">
                <wp:extent cx="5461000" cy="4175760"/>
                <wp:effectExtent l="0" t="0" r="2540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0" cy="4175760"/>
                        </a:xfrm>
                        <a:prstGeom prst="rect">
                          <a:avLst/>
                        </a:prstGeom>
                        <a:solidFill>
                          <a:srgbClr val="FFFFFF"/>
                        </a:solidFill>
                        <a:ln w="9525">
                          <a:solidFill>
                            <a:srgbClr val="000000"/>
                          </a:solidFill>
                          <a:miter lim="800000"/>
                          <a:headEnd/>
                          <a:tailEnd/>
                        </a:ln>
                      </wps:spPr>
                      <wps:txbx>
                        <w:txbxContent>
                          <w:p w14:paraId="7D556462" w14:textId="4911BF22" w:rsidR="009B5E58" w:rsidRDefault="009B5E58" w:rsidP="009B5E58">
                            <w:pPr>
                              <w:jc w:val="center"/>
                            </w:pPr>
                            <w:r w:rsidRPr="009B5E58">
                              <w:rPr>
                                <w:noProof/>
                              </w:rPr>
                              <w:drawing>
                                <wp:inline distT="0" distB="0" distL="0" distR="0" wp14:anchorId="06F6C3FC" wp14:editId="01BCA99A">
                                  <wp:extent cx="5232400" cy="3794760"/>
                                  <wp:effectExtent l="0" t="0" r="6350" b="15240"/>
                                  <wp:docPr id="15" name="Chart 15">
                                    <a:extLst xmlns:a="http://schemas.openxmlformats.org/drawingml/2006/main">
                                      <a:ext uri="{FF2B5EF4-FFF2-40B4-BE49-F238E27FC236}">
                                        <a16:creationId xmlns:a16="http://schemas.microsoft.com/office/drawing/2014/main" id="{9F44E0E1-D792-408D-AFD3-B53A4E0E91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8DE63BA" w14:textId="77CD7F15" w:rsidR="009B5E58" w:rsidRPr="009B5E58" w:rsidRDefault="00C95B28" w:rsidP="009B5E58">
                            <w:pPr>
                              <w:rPr>
                                <w:b/>
                                <w:bCs/>
                              </w:rPr>
                            </w:pPr>
                            <w:r>
                              <w:rPr>
                                <w:b/>
                                <w:bCs/>
                              </w:rPr>
                              <w:t>Fig. 1</w:t>
                            </w:r>
                          </w:p>
                        </w:txbxContent>
                      </wps:txbx>
                      <wps:bodyPr rot="0" vert="horz" wrap="square" lIns="91440" tIns="45720" rIns="91440" bIns="45720" anchor="t" anchorCtr="0">
                        <a:noAutofit/>
                      </wps:bodyPr>
                    </wps:wsp>
                  </a:graphicData>
                </a:graphic>
              </wp:inline>
            </w:drawing>
          </mc:Choice>
          <mc:Fallback>
            <w:pict>
              <v:shape w14:anchorId="399D9530" id="_x0000_s1031" type="#_x0000_t202" style="width:430pt;height:3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NzZLAIAAE4EAAAOAAAAZHJzL2Uyb0RvYy54bWysVNuO2yAQfa/Uf0C8N46tONm14qy22aaq&#10;tL1Iu/2ACcYxKmZcILHTr++AkzTdqi9V/YCAGQ5nzmG8vBtazQ7SOoWm5Olkypk0AitldiX/+rx5&#10;c8OZ82Aq0GhkyY/S8bvV61fLvitkhg3qSlpGIMYVfVfyxvuuSBInGtmCm2AnDQVrtC14WtpdUlno&#10;Cb3VSTadzpMebdVZFNI52n0Yg3wV8etaCv+5rp30TJecuPk42jhuw5isllDsLHSNEica8A8sWlCG&#10;Lr1APYAHtrfqD6hWCYsOaz8R2CZY10rIWANVk05fVPPUQCdjLSSO6y4yuf8HKz4dvlimqpJn6YIz&#10;Ay2Z9CwHz97iwLKgT9+5gtKeOkr0A22Tz7FW1z2i+OaYwXUDZifvrcW+kVARvzScTK6OjjgugGz7&#10;j1jRNbD3GIGG2rZBPJKDETr5dLx4E6gI2sxn83Q6pZCg2Cxd5It5dC+B4ny8s86/l9iyMCm5JfMj&#10;PBwenQ90oDinhNscalVtlNZxYXfbtbbsAPRQNvGLFbxI04b1Jb/Ns3xU4K8QRDWwHW/97aZWeXrx&#10;WrUlv7kkQRF0e2cqOgCFB6XHOVHW5iRk0G5U0Q/bIXqWn/3ZYnUkZS2OD5wakiYN2h+c9fS4S+6+&#10;78FKzvQHQ+7cprNZ6Ia4mOWLjBb2OrK9joARBFVyz9k4XfvYQYGqwXtysVZR32D3yOREmR5tlP3U&#10;YKErrtcx69dvYPUTAAD//wMAUEsDBBQABgAIAAAAIQCdqUhM3AAAAAUBAAAPAAAAZHJzL2Rvd25y&#10;ZXYueG1sTI/NTsMwEITvSLyDtUhcUOvwl4YQp0JIIHqDFsHVjbdJhL0OtpuGt2fhApeRRrOa+bZa&#10;Ts6KEUPsPSk4n2cgkBpvemoVvG4eZgWImDQZbT2hgi+MsKyPjypdGn+gFxzXqRVcQrHUCrqUhlLK&#10;2HTodJz7AYmznQ9OJ7ahlSboA5c7Ky+yLJdO98QLnR7wvsPmY713Coqrp/E9ri6f35p8Z2/S2WJ8&#10;/AxKnZ5Md7cgEk7p7xh+8Bkdamba+j2ZKKwCfiT9KmdFnrHdKsivFznIupL/6etvAAAA//8DAFBL&#10;AQItABQABgAIAAAAIQC2gziS/gAAAOEBAAATAAAAAAAAAAAAAAAAAAAAAABbQ29udGVudF9UeXBl&#10;c10ueG1sUEsBAi0AFAAGAAgAAAAhADj9If/WAAAAlAEAAAsAAAAAAAAAAAAAAAAALwEAAF9yZWxz&#10;Ly5yZWxzUEsBAi0AFAAGAAgAAAAhAMAI3NksAgAATgQAAA4AAAAAAAAAAAAAAAAALgIAAGRycy9l&#10;Mm9Eb2MueG1sUEsBAi0AFAAGAAgAAAAhAJ2pSEzcAAAABQEAAA8AAAAAAAAAAAAAAAAAhgQAAGRy&#10;cy9kb3ducmV2LnhtbFBLBQYAAAAABAAEAPMAAACPBQAAAAA=&#10;">
                <v:textbox>
                  <w:txbxContent>
                    <w:p w14:paraId="7D556462" w14:textId="4911BF22" w:rsidR="009B5E58" w:rsidRDefault="009B5E58" w:rsidP="009B5E58">
                      <w:pPr>
                        <w:jc w:val="center"/>
                      </w:pPr>
                      <w:r w:rsidRPr="009B5E58">
                        <w:rPr>
                          <w:noProof/>
                        </w:rPr>
                        <w:drawing>
                          <wp:inline distT="0" distB="0" distL="0" distR="0" wp14:anchorId="06F6C3FC" wp14:editId="01BCA99A">
                            <wp:extent cx="5232400" cy="3794760"/>
                            <wp:effectExtent l="0" t="0" r="6350" b="15240"/>
                            <wp:docPr id="15" name="Chart 15">
                              <a:extLst xmlns:a="http://schemas.openxmlformats.org/drawingml/2006/main">
                                <a:ext uri="{FF2B5EF4-FFF2-40B4-BE49-F238E27FC236}">
                                  <a16:creationId xmlns:a16="http://schemas.microsoft.com/office/drawing/2014/main" id="{9F44E0E1-D792-408D-AFD3-B53A4E0E91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8DE63BA" w14:textId="77CD7F15" w:rsidR="009B5E58" w:rsidRPr="009B5E58" w:rsidRDefault="00C95B28" w:rsidP="009B5E58">
                      <w:pPr>
                        <w:rPr>
                          <w:b/>
                          <w:bCs/>
                        </w:rPr>
                      </w:pPr>
                      <w:r>
                        <w:rPr>
                          <w:b/>
                          <w:bCs/>
                        </w:rPr>
                        <w:t>Fig. 1</w:t>
                      </w:r>
                    </w:p>
                  </w:txbxContent>
                </v:textbox>
                <w10:anchorlock/>
              </v:shape>
            </w:pict>
          </mc:Fallback>
        </mc:AlternateContent>
      </w:r>
    </w:p>
    <w:p w14:paraId="1E147C8A" w14:textId="46ACFDC8" w:rsidR="001B69A7" w:rsidRDefault="001B69A7" w:rsidP="00F0789C">
      <w:pPr>
        <w:spacing w:line="360" w:lineRule="auto"/>
        <w:ind w:left="720" w:firstLine="720"/>
        <w:jc w:val="both"/>
        <w:rPr>
          <w:rFonts w:asciiTheme="majorBidi" w:hAnsiTheme="majorBidi" w:cstheme="majorBidi"/>
          <w:sz w:val="24"/>
          <w:szCs w:val="24"/>
        </w:rPr>
      </w:pPr>
      <w:r w:rsidRPr="00E2071B">
        <w:rPr>
          <w:rFonts w:asciiTheme="majorBidi" w:hAnsiTheme="majorBidi" w:cstheme="majorBidi"/>
          <w:sz w:val="24"/>
          <w:szCs w:val="24"/>
        </w:rPr>
        <w:t>As showed in (</w:t>
      </w:r>
      <w:r w:rsidR="00C95B28" w:rsidRPr="00E2071B">
        <w:rPr>
          <w:rFonts w:asciiTheme="majorBidi" w:hAnsiTheme="majorBidi" w:cstheme="majorBidi"/>
          <w:sz w:val="24"/>
          <w:szCs w:val="24"/>
        </w:rPr>
        <w:t>Fig.</w:t>
      </w:r>
      <w:r w:rsidRPr="00E2071B">
        <w:rPr>
          <w:rFonts w:asciiTheme="majorBidi" w:hAnsiTheme="majorBidi" w:cstheme="majorBidi"/>
          <w:sz w:val="24"/>
          <w:szCs w:val="24"/>
        </w:rPr>
        <w:t xml:space="preserve"> 1), majority of the patient at 88% have normal CBC result. 10% of them have non-critical abnormal value and the minority at only just 2% have critical value.</w:t>
      </w:r>
    </w:p>
    <w:p w14:paraId="243AB37F" w14:textId="7B04C1EF" w:rsidR="00E31B4B" w:rsidRDefault="00E31B4B" w:rsidP="002404EF">
      <w:pPr>
        <w:spacing w:line="360" w:lineRule="auto"/>
        <w:jc w:val="both"/>
        <w:rPr>
          <w:rFonts w:asciiTheme="majorBidi" w:hAnsiTheme="majorBidi" w:cstheme="majorBidi"/>
          <w:sz w:val="24"/>
          <w:szCs w:val="24"/>
        </w:rPr>
      </w:pPr>
    </w:p>
    <w:p w14:paraId="0090F3E0" w14:textId="53E88A34" w:rsidR="00E31B4B" w:rsidRDefault="00E31B4B" w:rsidP="002404EF">
      <w:pPr>
        <w:spacing w:line="360" w:lineRule="auto"/>
        <w:jc w:val="both"/>
        <w:rPr>
          <w:rFonts w:asciiTheme="majorBidi" w:hAnsiTheme="majorBidi" w:cstheme="majorBidi"/>
          <w:sz w:val="24"/>
          <w:szCs w:val="24"/>
        </w:rPr>
      </w:pPr>
    </w:p>
    <w:p w14:paraId="1B0ABEB7" w14:textId="06433EE9" w:rsidR="00E31B4B" w:rsidRDefault="00E31B4B" w:rsidP="002404EF">
      <w:pPr>
        <w:spacing w:line="360" w:lineRule="auto"/>
        <w:jc w:val="both"/>
        <w:rPr>
          <w:rFonts w:asciiTheme="majorBidi" w:hAnsiTheme="majorBidi" w:cstheme="majorBidi"/>
          <w:sz w:val="24"/>
          <w:szCs w:val="24"/>
        </w:rPr>
      </w:pPr>
    </w:p>
    <w:p w14:paraId="5CD12E9C" w14:textId="5FF5F8D4" w:rsidR="00E31B4B" w:rsidRDefault="00E31B4B" w:rsidP="002404EF">
      <w:pPr>
        <w:spacing w:line="360" w:lineRule="auto"/>
        <w:jc w:val="both"/>
        <w:rPr>
          <w:rFonts w:asciiTheme="majorBidi" w:hAnsiTheme="majorBidi" w:cstheme="majorBidi"/>
          <w:sz w:val="24"/>
          <w:szCs w:val="24"/>
        </w:rPr>
      </w:pPr>
    </w:p>
    <w:p w14:paraId="134C4681" w14:textId="718E8EB6" w:rsidR="00BE4E62" w:rsidRPr="00E2071B" w:rsidRDefault="00BE4E62" w:rsidP="002404EF">
      <w:pPr>
        <w:spacing w:line="360" w:lineRule="auto"/>
        <w:jc w:val="both"/>
        <w:rPr>
          <w:rFonts w:asciiTheme="majorBidi" w:hAnsiTheme="majorBidi" w:cstheme="majorBidi"/>
          <w:b/>
          <w:bCs/>
          <w:sz w:val="24"/>
          <w:szCs w:val="24"/>
        </w:rPr>
      </w:pPr>
    </w:p>
    <w:p w14:paraId="374CE210" w14:textId="53CA5E2D" w:rsidR="00BE4E62" w:rsidRPr="00E2071B" w:rsidRDefault="00BE4E62" w:rsidP="002404EF">
      <w:pPr>
        <w:spacing w:line="360" w:lineRule="auto"/>
        <w:jc w:val="both"/>
        <w:rPr>
          <w:rFonts w:asciiTheme="majorBidi" w:hAnsiTheme="majorBidi" w:cstheme="majorBidi"/>
          <w:b/>
          <w:bCs/>
          <w:sz w:val="24"/>
          <w:szCs w:val="24"/>
        </w:rPr>
      </w:pPr>
    </w:p>
    <w:p w14:paraId="7CEC9CA5" w14:textId="77777777" w:rsidR="002C14CB" w:rsidRPr="00E2071B" w:rsidRDefault="00E7489F" w:rsidP="00F0789C">
      <w:pPr>
        <w:spacing w:line="360" w:lineRule="auto"/>
        <w:ind w:firstLine="720"/>
        <w:jc w:val="both"/>
        <w:rPr>
          <w:rFonts w:asciiTheme="majorBidi" w:hAnsiTheme="majorBidi" w:cstheme="majorBidi"/>
          <w:sz w:val="24"/>
          <w:szCs w:val="24"/>
        </w:rPr>
      </w:pPr>
      <w:r w:rsidRPr="00E2071B">
        <w:rPr>
          <w:rFonts w:asciiTheme="majorBidi" w:hAnsiTheme="majorBidi" w:cstheme="majorBidi"/>
          <w:b/>
          <w:bCs/>
          <w:noProof/>
          <w:sz w:val="24"/>
          <w:szCs w:val="24"/>
        </w:rPr>
        <mc:AlternateContent>
          <mc:Choice Requires="wps">
            <w:drawing>
              <wp:inline distT="0" distB="0" distL="0" distR="0" wp14:anchorId="188C1C05" wp14:editId="1968EA88">
                <wp:extent cx="3149600" cy="3175000"/>
                <wp:effectExtent l="0" t="0" r="12700" b="2540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3175000"/>
                        </a:xfrm>
                        <a:prstGeom prst="rect">
                          <a:avLst/>
                        </a:prstGeom>
                        <a:solidFill>
                          <a:srgbClr val="FFFFFF"/>
                        </a:solidFill>
                        <a:ln w="9525">
                          <a:solidFill>
                            <a:srgbClr val="000000"/>
                          </a:solidFill>
                          <a:miter lim="800000"/>
                          <a:headEnd/>
                          <a:tailEnd/>
                        </a:ln>
                      </wps:spPr>
                      <wps:txbx>
                        <w:txbxContent>
                          <w:p w14:paraId="7ADE7C36" w14:textId="5ECBB3FF" w:rsidR="009B5E58" w:rsidRDefault="00E7489F" w:rsidP="002C14CB">
                            <w:r w:rsidRPr="00E7489F">
                              <w:rPr>
                                <w:noProof/>
                              </w:rPr>
                              <w:drawing>
                                <wp:inline distT="0" distB="0" distL="0" distR="0" wp14:anchorId="3D109F31" wp14:editId="267E1959">
                                  <wp:extent cx="2970524" cy="2717800"/>
                                  <wp:effectExtent l="0" t="0" r="190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4544" cy="2758075"/>
                                          </a:xfrm>
                                          <a:prstGeom prst="rect">
                                            <a:avLst/>
                                          </a:prstGeom>
                                          <a:noFill/>
                                          <a:ln>
                                            <a:noFill/>
                                          </a:ln>
                                        </pic:spPr>
                                      </pic:pic>
                                    </a:graphicData>
                                  </a:graphic>
                                </wp:inline>
                              </w:drawing>
                            </w:r>
                          </w:p>
                          <w:p w14:paraId="47C52078" w14:textId="2424EEB8" w:rsidR="00E7489F" w:rsidRPr="00E7489F" w:rsidRDefault="00C95B28" w:rsidP="00E7489F">
                            <w:pPr>
                              <w:rPr>
                                <w:b/>
                                <w:bCs/>
                              </w:rPr>
                            </w:pPr>
                            <w:r>
                              <w:rPr>
                                <w:b/>
                                <w:bCs/>
                              </w:rPr>
                              <w:t>Fig. 2</w:t>
                            </w:r>
                          </w:p>
                        </w:txbxContent>
                      </wps:txbx>
                      <wps:bodyPr rot="0" vert="horz" wrap="square" lIns="91440" tIns="45720" rIns="91440" bIns="45720" anchor="t" anchorCtr="0">
                        <a:noAutofit/>
                      </wps:bodyPr>
                    </wps:wsp>
                  </a:graphicData>
                </a:graphic>
              </wp:inline>
            </w:drawing>
          </mc:Choice>
          <mc:Fallback>
            <w:pict>
              <v:shape w14:anchorId="188C1C05" id="_x0000_s1032" type="#_x0000_t202" style="width:248pt;height:2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o4BKAIAAEwEAAAOAAAAZHJzL2Uyb0RvYy54bWysVF1v2yAUfZ+0/4B4XxynSdpYcaouXaZJ&#10;3YfU7gdgjGM04DIgsbNf3wtO0nTTXqb5AXG5l8O554CXt71WZC+cl2BKmo/GlAjDoZZmW9LvT5t3&#10;N5T4wEzNFBhR0oPw9Hb19s2ys4WYQAuqFo4giPFFZ0vahmCLLPO8FZr5EVhhMNmA0yxg6LZZ7ViH&#10;6Fplk/F4nnXgauuAC+9x9X5I0lXCbxrBw9em8SIQVVLkFtLo0ljFMVstWbF1zLaSH2mwf2ChmTR4&#10;6BnqngVGdk7+AaUld+ChCSMOOoOmkVykHrCbfPxbN48tsyL1guJ4e5bJ/z9Y/mX/zRFZl3RKiWEa&#10;LXoSfSDvoSeTqE5nfYFFjxbLQo/L6HLq1NsH4D88MbBumdmKO+egawWrkV0ed2YXWwccH0Gq7jPU&#10;eAzbBUhAfeN0lA7FIIiOLh3OzkQqHBev8uliPsYUx9xVfj0bYxDPYMVpu3U+fBSgSZyU1KH1CZ7t&#10;H3wYSk8l8TQPStYbqVQK3LZaK0f2DK/JJn1H9FdlypCupIvZZDYo8FcIZPdC8BWElgHvu5K6pDfn&#10;IlZE3T6YGmmyIjCphjl2p8xRyKjdoGLoqz45Nj/5U0F9QGUdDNcbnyNOWnC/KOnwapfU/9wxJyhR&#10;nwy6s8in0/gWUjCdXU8wcJeZ6jLDDEeokgZKhuk6pPcTqRq4QxcbmfSNdg9MjpTxyiaHjs8rvonL&#10;OFW9/ARWzwAAAP//AwBQSwMEFAAGAAgAAAAhABSsHtTbAAAABQEAAA8AAABkcnMvZG93bnJldi54&#10;bWxMj8FOwzAQRO9I/IO1SFwQtYES2hCnQkgguEFBcHXjbRJhr4PtpuHvWbjAZaTRrGbeVqvJOzFi&#10;TH0gDWczBQKpCbanVsPry93pAkTKhqxxgVDDFyZY1YcHlSlt2NMzjuvcCi6hVBoNXc5DKWVqOvQm&#10;zcKAxNk2RG8y29hKG82ey72T50oV0pueeKEzA9522Hysd17DYv4wvqfHi6e3pti6ZT65Gu8/o9bH&#10;R9PNNYiMU/47hh98RoeamTZhRzYJp4Efyb/K2XxZsN1ouFRKgawr+Z++/gYAAP//AwBQSwECLQAU&#10;AAYACAAAACEAtoM4kv4AAADhAQAAEwAAAAAAAAAAAAAAAAAAAAAAW0NvbnRlbnRfVHlwZXNdLnht&#10;bFBLAQItABQABgAIAAAAIQA4/SH/1gAAAJQBAAALAAAAAAAAAAAAAAAAAC8BAABfcmVscy8ucmVs&#10;c1BLAQItABQABgAIAAAAIQClOo4BKAIAAEwEAAAOAAAAAAAAAAAAAAAAAC4CAABkcnMvZTJvRG9j&#10;LnhtbFBLAQItABQABgAIAAAAIQAUrB7U2wAAAAUBAAAPAAAAAAAAAAAAAAAAAIIEAABkcnMvZG93&#10;bnJldi54bWxQSwUGAAAAAAQABADzAAAAigUAAAAA&#10;">
                <v:textbox>
                  <w:txbxContent>
                    <w:p w14:paraId="7ADE7C36" w14:textId="5ECBB3FF" w:rsidR="009B5E58" w:rsidRDefault="00E7489F" w:rsidP="002C14CB">
                      <w:r w:rsidRPr="00E7489F">
                        <w:rPr>
                          <w:noProof/>
                        </w:rPr>
                        <w:drawing>
                          <wp:inline distT="0" distB="0" distL="0" distR="0" wp14:anchorId="3D109F31" wp14:editId="267E1959">
                            <wp:extent cx="2970524" cy="2717800"/>
                            <wp:effectExtent l="0" t="0" r="190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4544" cy="2758075"/>
                                    </a:xfrm>
                                    <a:prstGeom prst="rect">
                                      <a:avLst/>
                                    </a:prstGeom>
                                    <a:noFill/>
                                    <a:ln>
                                      <a:noFill/>
                                    </a:ln>
                                  </pic:spPr>
                                </pic:pic>
                              </a:graphicData>
                            </a:graphic>
                          </wp:inline>
                        </w:drawing>
                      </w:r>
                    </w:p>
                    <w:p w14:paraId="47C52078" w14:textId="2424EEB8" w:rsidR="00E7489F" w:rsidRPr="00E7489F" w:rsidRDefault="00C95B28" w:rsidP="00E7489F">
                      <w:pPr>
                        <w:rPr>
                          <w:b/>
                          <w:bCs/>
                        </w:rPr>
                      </w:pPr>
                      <w:r>
                        <w:rPr>
                          <w:b/>
                          <w:bCs/>
                        </w:rPr>
                        <w:t>Fig. 2</w:t>
                      </w:r>
                    </w:p>
                  </w:txbxContent>
                </v:textbox>
                <w10:anchorlock/>
              </v:shape>
            </w:pict>
          </mc:Fallback>
        </mc:AlternateContent>
      </w:r>
    </w:p>
    <w:p w14:paraId="352D45C5" w14:textId="1767201B" w:rsidR="001B69A7" w:rsidRPr="00E2071B" w:rsidRDefault="001B69A7" w:rsidP="00F0789C">
      <w:pPr>
        <w:spacing w:line="360" w:lineRule="auto"/>
        <w:ind w:left="720" w:firstLine="720"/>
        <w:jc w:val="both"/>
        <w:rPr>
          <w:rFonts w:asciiTheme="majorBidi" w:hAnsiTheme="majorBidi" w:cstheme="majorBidi"/>
          <w:b/>
          <w:bCs/>
          <w:sz w:val="24"/>
          <w:szCs w:val="24"/>
        </w:rPr>
      </w:pPr>
      <w:r w:rsidRPr="00E2071B">
        <w:rPr>
          <w:rFonts w:asciiTheme="majorBidi" w:hAnsiTheme="majorBidi" w:cstheme="majorBidi"/>
          <w:sz w:val="24"/>
          <w:szCs w:val="24"/>
        </w:rPr>
        <w:t>Based on the overview data from (</w:t>
      </w:r>
      <w:r w:rsidR="00C95B28" w:rsidRPr="00E2071B">
        <w:rPr>
          <w:rFonts w:asciiTheme="majorBidi" w:hAnsiTheme="majorBidi" w:cstheme="majorBidi"/>
          <w:sz w:val="24"/>
          <w:szCs w:val="24"/>
        </w:rPr>
        <w:t xml:space="preserve">Fig. </w:t>
      </w:r>
      <w:r w:rsidRPr="00E2071B">
        <w:rPr>
          <w:rFonts w:asciiTheme="majorBidi" w:hAnsiTheme="majorBidi" w:cstheme="majorBidi"/>
          <w:sz w:val="24"/>
          <w:szCs w:val="24"/>
        </w:rPr>
        <w:t xml:space="preserve">2). Majority of the abnormality came from PLT abnormality with 5 patients PLT-independent abnormality and 1 </w:t>
      </w:r>
      <w:r w:rsidR="00F64B7E" w:rsidRPr="00E2071B">
        <w:rPr>
          <w:rFonts w:asciiTheme="majorBidi" w:hAnsiTheme="majorBidi" w:cstheme="majorBidi"/>
          <w:sz w:val="24"/>
          <w:szCs w:val="24"/>
        </w:rPr>
        <w:t>patient</w:t>
      </w:r>
      <w:r w:rsidRPr="00E2071B">
        <w:rPr>
          <w:rFonts w:asciiTheme="majorBidi" w:hAnsiTheme="majorBidi" w:cstheme="majorBidi"/>
          <w:sz w:val="24"/>
          <w:szCs w:val="24"/>
        </w:rPr>
        <w:t xml:space="preserve"> with PLT and WBC abnormalities.</w:t>
      </w:r>
    </w:p>
    <w:p w14:paraId="14EAC8DB" w14:textId="657FC09B" w:rsidR="00E7489F" w:rsidRDefault="00E7489F" w:rsidP="002404EF">
      <w:pPr>
        <w:spacing w:line="360" w:lineRule="auto"/>
        <w:jc w:val="both"/>
        <w:rPr>
          <w:rFonts w:asciiTheme="majorBidi" w:hAnsiTheme="majorBidi" w:cstheme="majorBidi"/>
          <w:b/>
          <w:bCs/>
          <w:sz w:val="24"/>
          <w:szCs w:val="24"/>
        </w:rPr>
      </w:pPr>
    </w:p>
    <w:p w14:paraId="710CD4E5" w14:textId="14504630" w:rsidR="00E31B4B" w:rsidRDefault="00E31B4B" w:rsidP="002404EF">
      <w:pPr>
        <w:spacing w:line="360" w:lineRule="auto"/>
        <w:jc w:val="both"/>
        <w:rPr>
          <w:rFonts w:asciiTheme="majorBidi" w:hAnsiTheme="majorBidi" w:cstheme="majorBidi"/>
          <w:b/>
          <w:bCs/>
          <w:sz w:val="24"/>
          <w:szCs w:val="24"/>
        </w:rPr>
      </w:pPr>
    </w:p>
    <w:p w14:paraId="66A14F9D" w14:textId="5578325E" w:rsidR="00E31B4B" w:rsidRDefault="00E31B4B" w:rsidP="002404EF">
      <w:pPr>
        <w:spacing w:line="360" w:lineRule="auto"/>
        <w:jc w:val="both"/>
        <w:rPr>
          <w:rFonts w:asciiTheme="majorBidi" w:hAnsiTheme="majorBidi" w:cstheme="majorBidi"/>
          <w:b/>
          <w:bCs/>
          <w:sz w:val="24"/>
          <w:szCs w:val="24"/>
        </w:rPr>
      </w:pPr>
    </w:p>
    <w:p w14:paraId="7F313568" w14:textId="1DDAE140" w:rsidR="00E31B4B" w:rsidRDefault="00E31B4B" w:rsidP="002404EF">
      <w:pPr>
        <w:spacing w:line="360" w:lineRule="auto"/>
        <w:jc w:val="both"/>
        <w:rPr>
          <w:rFonts w:asciiTheme="majorBidi" w:hAnsiTheme="majorBidi" w:cstheme="majorBidi"/>
          <w:b/>
          <w:bCs/>
          <w:sz w:val="24"/>
          <w:szCs w:val="24"/>
        </w:rPr>
      </w:pPr>
    </w:p>
    <w:p w14:paraId="71002180" w14:textId="2D120FC1" w:rsidR="00E31B4B" w:rsidRDefault="00E31B4B" w:rsidP="002404EF">
      <w:pPr>
        <w:spacing w:line="360" w:lineRule="auto"/>
        <w:jc w:val="both"/>
        <w:rPr>
          <w:rFonts w:asciiTheme="majorBidi" w:hAnsiTheme="majorBidi" w:cstheme="majorBidi"/>
          <w:b/>
          <w:bCs/>
          <w:sz w:val="24"/>
          <w:szCs w:val="24"/>
        </w:rPr>
      </w:pPr>
    </w:p>
    <w:p w14:paraId="28F33A74" w14:textId="161637BB" w:rsidR="00E31B4B" w:rsidRDefault="00E31B4B" w:rsidP="002404EF">
      <w:pPr>
        <w:spacing w:line="360" w:lineRule="auto"/>
        <w:jc w:val="both"/>
        <w:rPr>
          <w:rFonts w:asciiTheme="majorBidi" w:hAnsiTheme="majorBidi" w:cstheme="majorBidi"/>
          <w:b/>
          <w:bCs/>
          <w:sz w:val="24"/>
          <w:szCs w:val="24"/>
        </w:rPr>
      </w:pPr>
    </w:p>
    <w:p w14:paraId="6D64AE43" w14:textId="4A7E3C6C" w:rsidR="00E31B4B" w:rsidRDefault="00E31B4B" w:rsidP="002404EF">
      <w:pPr>
        <w:spacing w:line="360" w:lineRule="auto"/>
        <w:jc w:val="both"/>
        <w:rPr>
          <w:rFonts w:asciiTheme="majorBidi" w:hAnsiTheme="majorBidi" w:cstheme="majorBidi"/>
          <w:b/>
          <w:bCs/>
          <w:sz w:val="24"/>
          <w:szCs w:val="24"/>
        </w:rPr>
      </w:pPr>
    </w:p>
    <w:p w14:paraId="67E0CD47" w14:textId="36301906" w:rsidR="00E31B4B" w:rsidRDefault="00E31B4B" w:rsidP="002404EF">
      <w:pPr>
        <w:spacing w:line="360" w:lineRule="auto"/>
        <w:jc w:val="both"/>
        <w:rPr>
          <w:rFonts w:asciiTheme="majorBidi" w:hAnsiTheme="majorBidi" w:cstheme="majorBidi"/>
          <w:b/>
          <w:bCs/>
          <w:sz w:val="24"/>
          <w:szCs w:val="24"/>
        </w:rPr>
      </w:pPr>
    </w:p>
    <w:p w14:paraId="6E3CDB29" w14:textId="2FB0A7E3" w:rsidR="00E31B4B" w:rsidRDefault="00E31B4B" w:rsidP="002404EF">
      <w:pPr>
        <w:spacing w:line="360" w:lineRule="auto"/>
        <w:jc w:val="both"/>
        <w:rPr>
          <w:rFonts w:asciiTheme="majorBidi" w:hAnsiTheme="majorBidi" w:cstheme="majorBidi"/>
          <w:b/>
          <w:bCs/>
          <w:sz w:val="24"/>
          <w:szCs w:val="24"/>
        </w:rPr>
      </w:pPr>
    </w:p>
    <w:p w14:paraId="272569D6" w14:textId="6159FD53" w:rsidR="00E31B4B" w:rsidRDefault="00E31B4B" w:rsidP="002404EF">
      <w:pPr>
        <w:spacing w:line="360" w:lineRule="auto"/>
        <w:jc w:val="both"/>
        <w:rPr>
          <w:rFonts w:asciiTheme="majorBidi" w:hAnsiTheme="majorBidi" w:cstheme="majorBidi"/>
          <w:b/>
          <w:bCs/>
          <w:sz w:val="24"/>
          <w:szCs w:val="24"/>
        </w:rPr>
      </w:pPr>
    </w:p>
    <w:p w14:paraId="668E0F13" w14:textId="77777777" w:rsidR="00E7489F" w:rsidRPr="00E2071B" w:rsidRDefault="00E7489F" w:rsidP="002404EF">
      <w:pPr>
        <w:spacing w:line="360" w:lineRule="auto"/>
        <w:jc w:val="both"/>
        <w:rPr>
          <w:rFonts w:asciiTheme="majorBidi" w:hAnsiTheme="majorBidi" w:cstheme="majorBidi"/>
          <w:b/>
          <w:bCs/>
          <w:sz w:val="24"/>
          <w:szCs w:val="24"/>
        </w:rPr>
      </w:pPr>
    </w:p>
    <w:p w14:paraId="28EA99DE" w14:textId="180C46AC" w:rsidR="00E7489F" w:rsidRPr="00E2071B" w:rsidRDefault="00E7489F" w:rsidP="00F0789C">
      <w:pPr>
        <w:spacing w:line="360" w:lineRule="auto"/>
        <w:ind w:firstLine="720"/>
        <w:jc w:val="both"/>
        <w:rPr>
          <w:rFonts w:asciiTheme="majorBidi" w:hAnsiTheme="majorBidi" w:cstheme="majorBidi"/>
          <w:b/>
          <w:bCs/>
          <w:sz w:val="24"/>
          <w:szCs w:val="24"/>
        </w:rPr>
      </w:pPr>
      <w:r w:rsidRPr="00E2071B">
        <w:rPr>
          <w:rFonts w:asciiTheme="majorBidi" w:hAnsiTheme="majorBidi" w:cstheme="majorBidi"/>
          <w:b/>
          <w:bCs/>
          <w:noProof/>
          <w:sz w:val="24"/>
          <w:szCs w:val="24"/>
        </w:rPr>
        <mc:AlternateContent>
          <mc:Choice Requires="wps">
            <w:drawing>
              <wp:inline distT="0" distB="0" distL="0" distR="0" wp14:anchorId="52C11939" wp14:editId="19B7FA44">
                <wp:extent cx="2658533" cy="3520440"/>
                <wp:effectExtent l="0" t="0" r="27940" b="22860"/>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533" cy="3520440"/>
                        </a:xfrm>
                        <a:prstGeom prst="rect">
                          <a:avLst/>
                        </a:prstGeom>
                        <a:solidFill>
                          <a:srgbClr val="FFFFFF"/>
                        </a:solidFill>
                        <a:ln w="9525">
                          <a:solidFill>
                            <a:srgbClr val="000000"/>
                          </a:solidFill>
                          <a:miter lim="800000"/>
                          <a:headEnd/>
                          <a:tailEnd/>
                        </a:ln>
                      </wps:spPr>
                      <wps:txbx>
                        <w:txbxContent>
                          <w:p w14:paraId="4B1D9691" w14:textId="40A19303" w:rsidR="00E7489F" w:rsidRDefault="00E7489F" w:rsidP="00E7489F">
                            <w:r w:rsidRPr="00E7489F">
                              <w:rPr>
                                <w:noProof/>
                              </w:rPr>
                              <w:drawing>
                                <wp:inline distT="0" distB="0" distL="0" distR="0" wp14:anchorId="135DBDE7" wp14:editId="26F2EC0C">
                                  <wp:extent cx="2480734" cy="3048000"/>
                                  <wp:effectExtent l="0" t="0" r="15240" b="0"/>
                                  <wp:docPr id="1" name="Chart 1">
                                    <a:extLst xmlns:a="http://schemas.openxmlformats.org/drawingml/2006/main">
                                      <a:ext uri="{FF2B5EF4-FFF2-40B4-BE49-F238E27FC236}">
                                        <a16:creationId xmlns:a16="http://schemas.microsoft.com/office/drawing/2014/main" id="{214F0FC2-E6D1-4D56-AC1B-612AC76DA4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191B79A" w14:textId="4A48F865" w:rsidR="00E7489F" w:rsidRPr="00E7489F" w:rsidRDefault="00C95B28" w:rsidP="00E7489F">
                            <w:pPr>
                              <w:rPr>
                                <w:b/>
                                <w:bCs/>
                              </w:rPr>
                            </w:pPr>
                            <w:r>
                              <w:rPr>
                                <w:b/>
                                <w:bCs/>
                              </w:rPr>
                              <w:t>Fig. 3</w:t>
                            </w:r>
                          </w:p>
                        </w:txbxContent>
                      </wps:txbx>
                      <wps:bodyPr rot="0" vert="horz" wrap="square" lIns="91440" tIns="45720" rIns="91440" bIns="45720" anchor="t" anchorCtr="0">
                        <a:noAutofit/>
                      </wps:bodyPr>
                    </wps:wsp>
                  </a:graphicData>
                </a:graphic>
              </wp:inline>
            </w:drawing>
          </mc:Choice>
          <mc:Fallback>
            <w:pict>
              <v:shape w14:anchorId="52C11939" id="_x0000_s1033" type="#_x0000_t202" style="width:209.35pt;height:27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2qyJwIAAE0EAAAOAAAAZHJzL2Uyb0RvYy54bWysVNtu2zAMfR+wfxD0vthxkjY14hRdugwD&#10;ugvQ7gNkWY6FSaImKbG7ry8lp2l2exnmB0EUqcPDQ8qr60ErchDOSzAVnU5ySoTh0Eizq+jXh+2b&#10;JSU+MNMwBUZU9FF4er1+/WrV21IU0IFqhCMIYnzZ24p2IdgyyzzvhGZ+AlYYdLbgNAtoul3WONYj&#10;ulZZkecXWQ+usQ648B5Pb0cnXSf8thU8fG5bLwJRFUVuIa0urXVcs/WKlTvHbCf5kQb7BxaaSYNJ&#10;T1C3LDCyd/I3KC25Aw9tmHDQGbSt5CLVgNVM81+que+YFakWFMfbk0z+/8HyT4cvjsimonOUxzCN&#10;PXoQQyBvYSBFlKe3vsSoe4txYcBjbHMq1ds74N88MbDpmNmJG+eg7wRrkN403szOro44PoLU/Udo&#10;MA3bB0hAQ+t01A7VIIiOPB5PrYlUOB4WF4vlYjajhKNvtijyOfKNOVj5fN06H94L0CRuKuqw9wme&#10;He58GEOfQ2I2D0o2W6lUMtyu3ihHDgznZJu+I/pPYcqQvqJXi2IxKvBXiDx9f4LQMuDAK6krujwF&#10;sTLq9s40SJOVgUk17rE6ZY5CRu1GFcNQD6lllzFBFLmG5hGVdTDON75H3HTgflDS42xX1H/fMyco&#10;UR8MdudqGtUjIRnzxWWBhjv31OceZjhCVTRQMm43IT2gSNXADXaxlUnfFyZHyjizqUPH9xUfxbmd&#10;ol7+AusnAAAA//8DAFBLAwQUAAYACAAAACEA4zV6/d0AAAAFAQAADwAAAGRycy9kb3ducmV2Lnht&#10;bEyPwU7DMBBE70j8g7VIXBB1CmkbQjYVQgLBDQqCqxtvkwh7HWw3DX+P4QKXlUYzmnlbrSdrxEg+&#10;9I4R5rMMBHHjdM8twuvL3XkBIkTFWhnHhPBFAdb18VGlSu0O/EzjJrYilXAoFUIX41BKGZqOrAoz&#10;NxAnb+e8VTFJ30rt1SGVWyMvsmwpreo5LXRqoNuOmo/N3iIU+cP4Hh4vn96a5c5cxbPVeP/pEU9P&#10;pptrEJGm+BeGH/yEDnVi2ro96yAMQnok/t7k5fNiBWKLsFjkOci6kv/p628AAAD//wMAUEsBAi0A&#10;FAAGAAgAAAAhALaDOJL+AAAA4QEAABMAAAAAAAAAAAAAAAAAAAAAAFtDb250ZW50X1R5cGVzXS54&#10;bWxQSwECLQAUAAYACAAAACEAOP0h/9YAAACUAQAACwAAAAAAAAAAAAAAAAAvAQAAX3JlbHMvLnJl&#10;bHNQSwECLQAUAAYACAAAACEAXJtqsicCAABNBAAADgAAAAAAAAAAAAAAAAAuAgAAZHJzL2Uyb0Rv&#10;Yy54bWxQSwECLQAUAAYACAAAACEA4zV6/d0AAAAFAQAADwAAAAAAAAAAAAAAAACBBAAAZHJzL2Rv&#10;d25yZXYueG1sUEsFBgAAAAAEAAQA8wAAAIsFAAAAAA==&#10;">
                <v:textbox>
                  <w:txbxContent>
                    <w:p w14:paraId="4B1D9691" w14:textId="40A19303" w:rsidR="00E7489F" w:rsidRDefault="00E7489F" w:rsidP="00E7489F">
                      <w:r w:rsidRPr="00E7489F">
                        <w:rPr>
                          <w:noProof/>
                        </w:rPr>
                        <w:drawing>
                          <wp:inline distT="0" distB="0" distL="0" distR="0" wp14:anchorId="135DBDE7" wp14:editId="26F2EC0C">
                            <wp:extent cx="2480734" cy="3048000"/>
                            <wp:effectExtent l="0" t="0" r="15240" b="0"/>
                            <wp:docPr id="1" name="Chart 1">
                              <a:extLst xmlns:a="http://schemas.openxmlformats.org/drawingml/2006/main">
                                <a:ext uri="{FF2B5EF4-FFF2-40B4-BE49-F238E27FC236}">
                                  <a16:creationId xmlns:a16="http://schemas.microsoft.com/office/drawing/2014/main" id="{214F0FC2-E6D1-4D56-AC1B-612AC76DA4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191B79A" w14:textId="4A48F865" w:rsidR="00E7489F" w:rsidRPr="00E7489F" w:rsidRDefault="00C95B28" w:rsidP="00E7489F">
                      <w:pPr>
                        <w:rPr>
                          <w:b/>
                          <w:bCs/>
                        </w:rPr>
                      </w:pPr>
                      <w:r>
                        <w:rPr>
                          <w:b/>
                          <w:bCs/>
                        </w:rPr>
                        <w:t>Fig. 3</w:t>
                      </w:r>
                    </w:p>
                  </w:txbxContent>
                </v:textbox>
                <w10:anchorlock/>
              </v:shape>
            </w:pict>
          </mc:Fallback>
        </mc:AlternateContent>
      </w:r>
      <w:r w:rsidRPr="00E2071B">
        <w:rPr>
          <w:rFonts w:asciiTheme="majorBidi" w:hAnsiTheme="majorBidi" w:cstheme="majorBidi"/>
          <w:b/>
          <w:bCs/>
          <w:sz w:val="24"/>
          <w:szCs w:val="24"/>
        </w:rPr>
        <w:t xml:space="preserve"> </w:t>
      </w:r>
      <w:r w:rsidRPr="00E2071B">
        <w:rPr>
          <w:rFonts w:asciiTheme="majorBidi" w:hAnsiTheme="majorBidi" w:cstheme="majorBidi"/>
          <w:b/>
          <w:bCs/>
          <w:noProof/>
          <w:sz w:val="24"/>
          <w:szCs w:val="24"/>
        </w:rPr>
        <mc:AlternateContent>
          <mc:Choice Requires="wps">
            <w:drawing>
              <wp:inline distT="0" distB="0" distL="0" distR="0" wp14:anchorId="1C5ADF0D" wp14:editId="217FE57C">
                <wp:extent cx="2743200" cy="3522345"/>
                <wp:effectExtent l="0" t="0" r="19050" b="2095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522345"/>
                        </a:xfrm>
                        <a:prstGeom prst="rect">
                          <a:avLst/>
                        </a:prstGeom>
                        <a:solidFill>
                          <a:srgbClr val="FFFFFF"/>
                        </a:solidFill>
                        <a:ln w="9525">
                          <a:solidFill>
                            <a:srgbClr val="000000"/>
                          </a:solidFill>
                          <a:miter lim="800000"/>
                          <a:headEnd/>
                          <a:tailEnd/>
                        </a:ln>
                      </wps:spPr>
                      <wps:txbx>
                        <w:txbxContent>
                          <w:p w14:paraId="57D40DA8" w14:textId="77777777" w:rsidR="00E7489F" w:rsidRDefault="00E7489F" w:rsidP="00E7489F">
                            <w:r w:rsidRPr="00E7489F">
                              <w:rPr>
                                <w:noProof/>
                              </w:rPr>
                              <w:drawing>
                                <wp:inline distT="0" distB="0" distL="0" distR="0" wp14:anchorId="56AB5522" wp14:editId="55ED5495">
                                  <wp:extent cx="2599267" cy="3070860"/>
                                  <wp:effectExtent l="0" t="0" r="10795" b="15240"/>
                                  <wp:docPr id="43" name="Chart 43">
                                    <a:extLst xmlns:a="http://schemas.openxmlformats.org/drawingml/2006/main">
                                      <a:ext uri="{FF2B5EF4-FFF2-40B4-BE49-F238E27FC236}">
                                        <a16:creationId xmlns:a16="http://schemas.microsoft.com/office/drawing/2014/main" id="{D7A5E989-8B5F-4477-96F2-C8AFCA90AC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D1CD885" w14:textId="28054CCA" w:rsidR="00E7489F" w:rsidRPr="00E7489F" w:rsidRDefault="00C95B28" w:rsidP="00E7489F">
                            <w:pPr>
                              <w:rPr>
                                <w:b/>
                                <w:bCs/>
                              </w:rPr>
                            </w:pPr>
                            <w:r>
                              <w:rPr>
                                <w:b/>
                                <w:bCs/>
                              </w:rPr>
                              <w:t>Fig.</w:t>
                            </w:r>
                            <w:r w:rsidR="00E7489F" w:rsidRPr="00E7489F">
                              <w:rPr>
                                <w:b/>
                                <w:bCs/>
                              </w:rPr>
                              <w:t xml:space="preserve"> 4</w:t>
                            </w:r>
                          </w:p>
                        </w:txbxContent>
                      </wps:txbx>
                      <wps:bodyPr rot="0" vert="horz" wrap="square" lIns="91440" tIns="45720" rIns="91440" bIns="45720" anchor="t" anchorCtr="0">
                        <a:noAutofit/>
                      </wps:bodyPr>
                    </wps:wsp>
                  </a:graphicData>
                </a:graphic>
              </wp:inline>
            </w:drawing>
          </mc:Choice>
          <mc:Fallback>
            <w:pict>
              <v:shape w14:anchorId="1C5ADF0D" id="_x0000_s1034" type="#_x0000_t202" style="width:3in;height:27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iQmJwIAAE0EAAAOAAAAZHJzL2Uyb0RvYy54bWysVNtu2zAMfR+wfxD0vjhxnDU14hRdugwD&#10;ugvQ7gNkWY6FSaImKbGzrx8lp2l2exnmB4EUqUPykPTqZtCKHITzEkxFZ5MpJcJwaKTZVfTL4/bV&#10;khIfmGmYAiMqehSe3qxfvlj1thQ5dKAa4QiCGF/2tqJdCLbMMs87oZmfgBUGjS04zQKqbpc1jvWI&#10;rlWWT6evsx5cYx1w4T3e3o1Guk74bSt4+NS2XgSiKoq5hXS6dNbxzNYrVu4cs53kpzTYP2ShmTQY&#10;9Ax1xwIjeyd/g9KSO/DQhgkHnUHbSi5SDVjNbPpLNQ8dsyLVguR4e6bJ/z9Y/vHw2RHZVLTIKTFM&#10;Y48exRDIGxhIHunprS/R68GiXxjwGtucSvX2HvhXTwxsOmZ24tY56DvBGkxvFl9mF09HHB9B6v4D&#10;NBiG7QMkoKF1OnKHbBBExzYdz62JqXC8zK+KOfabEo62+SLP58UixWDl03PrfHgnQJMoVNRh7xM8&#10;O9z7ENNh5ZNLjOZByWYrlUqK29Ub5ciB4Zxs03dC/8lNGdJX9HqRL0YG/goxTd+fILQMOPBK6oou&#10;z06sjLy9NU0ax8CkGmVMWZkTkZG7kcUw1ENq2TIGiCTX0ByRWQfjfOM+otCB+05Jj7NdUf9tz5yg&#10;RL032J3rWVHEZUhKsbjKUXGXlvrSwgxHqIoGSkZxE9ICRd4M3GIXW5n4fc7klDLObKL9tF9xKS71&#10;5PX8F1j/AAAA//8DAFBLAwQUAAYACAAAACEA4/E3StwAAAAFAQAADwAAAGRycy9kb3ducmV2Lnht&#10;bEyPzU7DMBCE70i8g7VIXBB1aNMfQpwKIYHoDQqCqxtvkwh7HWw3DW/PwgUuI41mNfNtuR6dFQOG&#10;2HlScDXJQCDV3nTUKHh9ub9cgYhJk9HWEyr4wgjr6vSk1IXxR3rGYZsawSUUC62gTakvpIx1i07H&#10;ie+RONv74HRiGxppgj5yubNymmUL6XRHvNDqHu9arD+2B6dglT8O73Eze3qrF3t7nS6Ww8NnUOr8&#10;bLy9AZFwTH/H8IPP6FAx084fyERhFfAj6Vc5y2dTtjsF83m+BFmV8j999Q0AAP//AwBQSwECLQAU&#10;AAYACAAAACEAtoM4kv4AAADhAQAAEwAAAAAAAAAAAAAAAAAAAAAAW0NvbnRlbnRfVHlwZXNdLnht&#10;bFBLAQItABQABgAIAAAAIQA4/SH/1gAAAJQBAAALAAAAAAAAAAAAAAAAAC8BAABfcmVscy8ucmVs&#10;c1BLAQItABQABgAIAAAAIQDrriQmJwIAAE0EAAAOAAAAAAAAAAAAAAAAAC4CAABkcnMvZTJvRG9j&#10;LnhtbFBLAQItABQABgAIAAAAIQDj8TdK3AAAAAUBAAAPAAAAAAAAAAAAAAAAAIEEAABkcnMvZG93&#10;bnJldi54bWxQSwUGAAAAAAQABADzAAAAigUAAAAA&#10;">
                <v:textbox>
                  <w:txbxContent>
                    <w:p w14:paraId="57D40DA8" w14:textId="77777777" w:rsidR="00E7489F" w:rsidRDefault="00E7489F" w:rsidP="00E7489F">
                      <w:r w:rsidRPr="00E7489F">
                        <w:rPr>
                          <w:noProof/>
                        </w:rPr>
                        <w:drawing>
                          <wp:inline distT="0" distB="0" distL="0" distR="0" wp14:anchorId="56AB5522" wp14:editId="55ED5495">
                            <wp:extent cx="2599267" cy="3070860"/>
                            <wp:effectExtent l="0" t="0" r="10795" b="15240"/>
                            <wp:docPr id="43" name="Chart 43">
                              <a:extLst xmlns:a="http://schemas.openxmlformats.org/drawingml/2006/main">
                                <a:ext uri="{FF2B5EF4-FFF2-40B4-BE49-F238E27FC236}">
                                  <a16:creationId xmlns:a16="http://schemas.microsoft.com/office/drawing/2014/main" id="{D7A5E989-8B5F-4477-96F2-C8AFCA90AC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D1CD885" w14:textId="28054CCA" w:rsidR="00E7489F" w:rsidRPr="00E7489F" w:rsidRDefault="00C95B28" w:rsidP="00E7489F">
                      <w:pPr>
                        <w:rPr>
                          <w:b/>
                          <w:bCs/>
                        </w:rPr>
                      </w:pPr>
                      <w:r>
                        <w:rPr>
                          <w:b/>
                          <w:bCs/>
                        </w:rPr>
                        <w:t>Fig.</w:t>
                      </w:r>
                      <w:r w:rsidR="00E7489F" w:rsidRPr="00E7489F">
                        <w:rPr>
                          <w:b/>
                          <w:bCs/>
                        </w:rPr>
                        <w:t xml:space="preserve"> 4</w:t>
                      </w:r>
                    </w:p>
                  </w:txbxContent>
                </v:textbox>
                <w10:anchorlock/>
              </v:shape>
            </w:pict>
          </mc:Fallback>
        </mc:AlternateContent>
      </w:r>
    </w:p>
    <w:p w14:paraId="29FFECF2" w14:textId="76ED3EA3" w:rsidR="00F01BB8" w:rsidRPr="00E2071B" w:rsidRDefault="00F01BB8" w:rsidP="00F0789C">
      <w:pPr>
        <w:spacing w:line="360" w:lineRule="auto"/>
        <w:ind w:firstLine="720"/>
        <w:jc w:val="both"/>
        <w:rPr>
          <w:rFonts w:asciiTheme="majorBidi" w:hAnsiTheme="majorBidi" w:cstheme="majorBidi"/>
          <w:b/>
          <w:bCs/>
          <w:sz w:val="24"/>
          <w:szCs w:val="24"/>
        </w:rPr>
      </w:pPr>
      <w:r w:rsidRPr="00E2071B">
        <w:rPr>
          <w:rFonts w:asciiTheme="majorBidi" w:hAnsiTheme="majorBidi" w:cstheme="majorBidi"/>
          <w:b/>
          <w:bCs/>
          <w:noProof/>
          <w:sz w:val="24"/>
          <w:szCs w:val="24"/>
        </w:rPr>
        <mc:AlternateContent>
          <mc:Choice Requires="wps">
            <w:drawing>
              <wp:inline distT="0" distB="0" distL="0" distR="0" wp14:anchorId="633ADC85" wp14:editId="501E1516">
                <wp:extent cx="2683933" cy="2514600"/>
                <wp:effectExtent l="0" t="0" r="21590" b="19050"/>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3933" cy="2514600"/>
                        </a:xfrm>
                        <a:prstGeom prst="rect">
                          <a:avLst/>
                        </a:prstGeom>
                        <a:solidFill>
                          <a:srgbClr val="FFFFFF"/>
                        </a:solidFill>
                        <a:ln w="9525">
                          <a:solidFill>
                            <a:srgbClr val="000000"/>
                          </a:solidFill>
                          <a:miter lim="800000"/>
                          <a:headEnd/>
                          <a:tailEnd/>
                        </a:ln>
                      </wps:spPr>
                      <wps:txbx>
                        <w:txbxContent>
                          <w:p w14:paraId="3C87D446" w14:textId="4521E7FB" w:rsidR="00F01BB8" w:rsidRDefault="00F01BB8" w:rsidP="00F01BB8">
                            <w:r w:rsidRPr="00F01BB8">
                              <w:rPr>
                                <w:noProof/>
                              </w:rPr>
                              <w:drawing>
                                <wp:inline distT="0" distB="0" distL="0" distR="0" wp14:anchorId="0A3B05C6" wp14:editId="688313BB">
                                  <wp:extent cx="2497667" cy="211831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6801" cy="2143026"/>
                                          </a:xfrm>
                                          <a:prstGeom prst="rect">
                                            <a:avLst/>
                                          </a:prstGeom>
                                          <a:noFill/>
                                          <a:ln>
                                            <a:noFill/>
                                          </a:ln>
                                        </pic:spPr>
                                      </pic:pic>
                                    </a:graphicData>
                                  </a:graphic>
                                </wp:inline>
                              </w:drawing>
                            </w:r>
                          </w:p>
                          <w:p w14:paraId="40CD54FC" w14:textId="6CD0BD9A" w:rsidR="00E61F59" w:rsidRPr="00E61F59" w:rsidRDefault="00C95B28" w:rsidP="00F01BB8">
                            <w:pPr>
                              <w:rPr>
                                <w:b/>
                                <w:bCs/>
                              </w:rPr>
                            </w:pPr>
                            <w:r>
                              <w:rPr>
                                <w:b/>
                                <w:bCs/>
                              </w:rPr>
                              <w:t>Fig.</w:t>
                            </w:r>
                            <w:r w:rsidR="00E61F59">
                              <w:rPr>
                                <w:b/>
                                <w:bCs/>
                              </w:rPr>
                              <w:t xml:space="preserve"> 5</w:t>
                            </w:r>
                          </w:p>
                        </w:txbxContent>
                      </wps:txbx>
                      <wps:bodyPr rot="0" vert="horz" wrap="square" lIns="91440" tIns="45720" rIns="91440" bIns="45720" anchor="t" anchorCtr="0">
                        <a:noAutofit/>
                      </wps:bodyPr>
                    </wps:wsp>
                  </a:graphicData>
                </a:graphic>
              </wp:inline>
            </w:drawing>
          </mc:Choice>
          <mc:Fallback>
            <w:pict>
              <v:shape w14:anchorId="633ADC85" id="_x0000_s1035" type="#_x0000_t202" style="width:211.3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G8KQIAAE0EAAAOAAAAZHJzL2Uyb0RvYy54bWysVNuO2yAQfa/Uf0C8N3acSxMrzmqbbapK&#10;24u02w8gGMeowFAgsbdfvwNO0mjbvlT1A2KY4TBzzoxXN71W5Cicl2AqOh7llAjDoZZmX9Fvj9s3&#10;C0p8YKZmCoyo6JPw9Gb9+tWqs6UooAVVC0cQxPiysxVtQ7BllnneCs38CKww6GzAaRbQdPusdqxD&#10;dK2yIs/nWQeutg648B5P7wYnXSf8phE8fGkaLwJRFcXcQlpdWndxzdYrVu4ds63kpzTYP2ShmTT4&#10;6AXqjgVGDk7+BqUld+ChCSMOOoOmkVykGrCacf6imoeWWZFqQXK8vdDk/x8s/3z86oisKzqbU2KY&#10;Ro0eRR/IO+hJEenprC8x6sFiXOjxGGVOpXp7D/y7JwY2LTN7cescdK1gNaY3jjezq6sDjo8gu+4T&#10;1PgMOwRIQH3jdOQO2SCIjjI9XaSJqXA8LOaLyXIyoYSjr5iNp/M8iZex8nzdOh8+CNAkbirqUPsE&#10;z473PsR0WHkOia95ULLeSqWS4fa7jXLkyLBPtulLFbwIU4Z0FV3OitnAwF8h8vT9CULLgA2vpK7o&#10;4hLEysjbe1OndgxMqmGPKStzIjJyN7AY+l2fJFue9dlB/YTMOhj6G+cRNy24n5R02NsV9T8OzAlK&#10;1EeD6izH02kchmRMZ28LNNy1Z3ftYYYjVEUDJcN2E9IARd4M3KKKjUz8RrmHTE4pY88m2k/zFYfi&#10;2k5Rv/4C62cAAAD//wMAUEsDBBQABgAIAAAAIQAyS1S33QAAAAUBAAAPAAAAZHJzL2Rvd25yZXYu&#10;eG1sTI/BTsMwEETvSPyDtUhcEHVIq7QNcSqEBIIbFARXN94mEfY62Ns0/D2GC1xWGs1o5m21mZwV&#10;I4bYe1JwNctAIDXe9NQqeH25u1yBiKzJaOsJFXxhhE19elLp0vgjPeO45VakEoqlVtAxD6WUsenQ&#10;6TjzA1Ly9j44zUmGVpqgj6ncWZlnWSGd7iktdHrA2w6bj+3BKVgtHsb3+Dh/emuKvV3zxXK8/wxK&#10;nZ9NN9cgGCf+C8MPfkKHOjHt/IFMFFZBeoR/b/IWeb4EsVMwXxcZyLqS/+nrbwAAAP//AwBQSwEC&#10;LQAUAAYACAAAACEAtoM4kv4AAADhAQAAEwAAAAAAAAAAAAAAAAAAAAAAW0NvbnRlbnRfVHlwZXNd&#10;LnhtbFBLAQItABQABgAIAAAAIQA4/SH/1gAAAJQBAAALAAAAAAAAAAAAAAAAAC8BAABfcmVscy8u&#10;cmVsc1BLAQItABQABgAIAAAAIQBHlGG8KQIAAE0EAAAOAAAAAAAAAAAAAAAAAC4CAABkcnMvZTJv&#10;RG9jLnhtbFBLAQItABQABgAIAAAAIQAyS1S33QAAAAUBAAAPAAAAAAAAAAAAAAAAAIMEAABkcnMv&#10;ZG93bnJldi54bWxQSwUGAAAAAAQABADzAAAAjQUAAAAA&#10;">
                <v:textbox>
                  <w:txbxContent>
                    <w:p w14:paraId="3C87D446" w14:textId="4521E7FB" w:rsidR="00F01BB8" w:rsidRDefault="00F01BB8" w:rsidP="00F01BB8">
                      <w:r w:rsidRPr="00F01BB8">
                        <w:rPr>
                          <w:noProof/>
                        </w:rPr>
                        <w:drawing>
                          <wp:inline distT="0" distB="0" distL="0" distR="0" wp14:anchorId="0A3B05C6" wp14:editId="688313BB">
                            <wp:extent cx="2497667" cy="211831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6801" cy="2143026"/>
                                    </a:xfrm>
                                    <a:prstGeom prst="rect">
                                      <a:avLst/>
                                    </a:prstGeom>
                                    <a:noFill/>
                                    <a:ln>
                                      <a:noFill/>
                                    </a:ln>
                                  </pic:spPr>
                                </pic:pic>
                              </a:graphicData>
                            </a:graphic>
                          </wp:inline>
                        </w:drawing>
                      </w:r>
                    </w:p>
                    <w:p w14:paraId="40CD54FC" w14:textId="6CD0BD9A" w:rsidR="00E61F59" w:rsidRPr="00E61F59" w:rsidRDefault="00C95B28" w:rsidP="00F01BB8">
                      <w:pPr>
                        <w:rPr>
                          <w:b/>
                          <w:bCs/>
                        </w:rPr>
                      </w:pPr>
                      <w:r>
                        <w:rPr>
                          <w:b/>
                          <w:bCs/>
                        </w:rPr>
                        <w:t>Fig.</w:t>
                      </w:r>
                      <w:r w:rsidR="00E61F59">
                        <w:rPr>
                          <w:b/>
                          <w:bCs/>
                        </w:rPr>
                        <w:t xml:space="preserve"> 5</w:t>
                      </w:r>
                    </w:p>
                  </w:txbxContent>
                </v:textbox>
                <w10:anchorlock/>
              </v:shape>
            </w:pict>
          </mc:Fallback>
        </mc:AlternateContent>
      </w:r>
    </w:p>
    <w:p w14:paraId="34176F19" w14:textId="24B18ED8" w:rsidR="00E61F59" w:rsidRPr="00E31B4B" w:rsidRDefault="001B69A7" w:rsidP="00F0789C">
      <w:pPr>
        <w:spacing w:line="360" w:lineRule="auto"/>
        <w:ind w:left="720" w:firstLine="720"/>
        <w:jc w:val="both"/>
        <w:rPr>
          <w:rFonts w:asciiTheme="majorBidi" w:hAnsiTheme="majorBidi" w:cstheme="majorBidi"/>
          <w:sz w:val="24"/>
          <w:szCs w:val="24"/>
        </w:rPr>
      </w:pPr>
      <w:r w:rsidRPr="00E2071B">
        <w:rPr>
          <w:rFonts w:asciiTheme="majorBidi" w:hAnsiTheme="majorBidi" w:cstheme="majorBidi"/>
          <w:sz w:val="24"/>
          <w:szCs w:val="24"/>
        </w:rPr>
        <w:t>(</w:t>
      </w:r>
      <w:r w:rsidR="00C95B28" w:rsidRPr="00E2071B">
        <w:rPr>
          <w:rFonts w:asciiTheme="majorBidi" w:hAnsiTheme="majorBidi" w:cstheme="majorBidi"/>
          <w:sz w:val="24"/>
          <w:szCs w:val="24"/>
        </w:rPr>
        <w:t xml:space="preserve">Fig. </w:t>
      </w:r>
      <w:r w:rsidRPr="00E2071B">
        <w:rPr>
          <w:rFonts w:asciiTheme="majorBidi" w:hAnsiTheme="majorBidi" w:cstheme="majorBidi"/>
          <w:sz w:val="24"/>
          <w:szCs w:val="24"/>
        </w:rPr>
        <w:t xml:space="preserve">3, 4 and 5) illustrate abnormality from each parameter. Majority of PLT abnormality came from low abnormal result </w:t>
      </w:r>
      <w:r w:rsidR="002121B7" w:rsidRPr="00E2071B">
        <w:rPr>
          <w:rFonts w:asciiTheme="majorBidi" w:hAnsiTheme="majorBidi" w:cstheme="majorBidi"/>
          <w:sz w:val="24"/>
          <w:szCs w:val="24"/>
        </w:rPr>
        <w:t xml:space="preserve">at 67% </w:t>
      </w:r>
      <w:r w:rsidRPr="00E2071B">
        <w:rPr>
          <w:rFonts w:asciiTheme="majorBidi" w:hAnsiTheme="majorBidi" w:cstheme="majorBidi"/>
          <w:sz w:val="24"/>
          <w:szCs w:val="24"/>
        </w:rPr>
        <w:t>according to (</w:t>
      </w:r>
      <w:r w:rsidR="00C95B28" w:rsidRPr="00E2071B">
        <w:rPr>
          <w:rFonts w:asciiTheme="majorBidi" w:hAnsiTheme="majorBidi" w:cstheme="majorBidi"/>
          <w:sz w:val="24"/>
          <w:szCs w:val="24"/>
        </w:rPr>
        <w:t>Fig.</w:t>
      </w:r>
      <w:r w:rsidRPr="00E2071B">
        <w:rPr>
          <w:rFonts w:asciiTheme="majorBidi" w:hAnsiTheme="majorBidi" w:cstheme="majorBidi"/>
          <w:sz w:val="24"/>
          <w:szCs w:val="24"/>
        </w:rPr>
        <w:t xml:space="preserve"> 3). While leukopenia made up the minority in WBC abnormality at 20% of the total WBC abnormality</w:t>
      </w:r>
      <w:r w:rsidR="002121B7" w:rsidRPr="00E2071B">
        <w:rPr>
          <w:rFonts w:asciiTheme="majorBidi" w:hAnsiTheme="majorBidi" w:cstheme="majorBidi"/>
          <w:sz w:val="24"/>
          <w:szCs w:val="24"/>
        </w:rPr>
        <w:t xml:space="preserve"> in (</w:t>
      </w:r>
      <w:r w:rsidR="00C95B28" w:rsidRPr="00E2071B">
        <w:rPr>
          <w:rFonts w:asciiTheme="majorBidi" w:hAnsiTheme="majorBidi" w:cstheme="majorBidi"/>
          <w:sz w:val="24"/>
          <w:szCs w:val="24"/>
        </w:rPr>
        <w:t>Fig.</w:t>
      </w:r>
      <w:r w:rsidR="002121B7" w:rsidRPr="00E2071B">
        <w:rPr>
          <w:rFonts w:asciiTheme="majorBidi" w:hAnsiTheme="majorBidi" w:cstheme="majorBidi"/>
          <w:sz w:val="24"/>
          <w:szCs w:val="24"/>
        </w:rPr>
        <w:t xml:space="preserve"> 4)</w:t>
      </w:r>
      <w:r w:rsidRPr="00E2071B">
        <w:rPr>
          <w:rFonts w:asciiTheme="majorBidi" w:hAnsiTheme="majorBidi" w:cstheme="majorBidi"/>
          <w:sz w:val="24"/>
          <w:szCs w:val="24"/>
        </w:rPr>
        <w:t>.</w:t>
      </w:r>
      <w:r w:rsidR="002121B7" w:rsidRPr="00E2071B">
        <w:rPr>
          <w:rFonts w:asciiTheme="majorBidi" w:hAnsiTheme="majorBidi" w:cstheme="majorBidi"/>
          <w:sz w:val="24"/>
          <w:szCs w:val="24"/>
        </w:rPr>
        <w:t xml:space="preserve"> </w:t>
      </w:r>
      <w:r w:rsidR="00544A40" w:rsidRPr="00E2071B">
        <w:rPr>
          <w:rFonts w:asciiTheme="majorBidi" w:hAnsiTheme="majorBidi" w:cstheme="majorBidi"/>
          <w:sz w:val="24"/>
          <w:szCs w:val="24"/>
        </w:rPr>
        <w:t>For HGB abnormality, all of them have low MCV, MCH and MCHC with addition to low HCT in low critical HGB based on (</w:t>
      </w:r>
      <w:r w:rsidR="00C95B28" w:rsidRPr="00E2071B">
        <w:rPr>
          <w:rFonts w:asciiTheme="majorBidi" w:hAnsiTheme="majorBidi" w:cstheme="majorBidi"/>
          <w:sz w:val="24"/>
          <w:szCs w:val="24"/>
        </w:rPr>
        <w:t>Fig.</w:t>
      </w:r>
      <w:r w:rsidR="00544A40" w:rsidRPr="00E2071B">
        <w:rPr>
          <w:rFonts w:asciiTheme="majorBidi" w:hAnsiTheme="majorBidi" w:cstheme="majorBidi"/>
          <w:sz w:val="24"/>
          <w:szCs w:val="24"/>
        </w:rPr>
        <w:t xml:space="preserve"> 5).</w:t>
      </w:r>
    </w:p>
    <w:p w14:paraId="6A43385D" w14:textId="77777777" w:rsidR="00E61F59" w:rsidRPr="00E2071B" w:rsidRDefault="00E61F59" w:rsidP="002404EF">
      <w:pPr>
        <w:spacing w:line="360" w:lineRule="auto"/>
        <w:jc w:val="both"/>
        <w:rPr>
          <w:rFonts w:asciiTheme="majorBidi" w:hAnsiTheme="majorBidi" w:cstheme="majorBidi"/>
          <w:b/>
          <w:bCs/>
          <w:sz w:val="24"/>
          <w:szCs w:val="24"/>
        </w:rPr>
      </w:pPr>
    </w:p>
    <w:p w14:paraId="253A584C" w14:textId="7CAE08E7" w:rsidR="00E61F59" w:rsidRPr="00E2071B" w:rsidRDefault="00E61F59" w:rsidP="00F0789C">
      <w:pPr>
        <w:spacing w:line="360" w:lineRule="auto"/>
        <w:ind w:firstLine="720"/>
        <w:jc w:val="both"/>
        <w:rPr>
          <w:rFonts w:asciiTheme="majorBidi" w:hAnsiTheme="majorBidi" w:cstheme="majorBidi"/>
          <w:b/>
          <w:bCs/>
          <w:sz w:val="24"/>
          <w:szCs w:val="24"/>
        </w:rPr>
      </w:pPr>
      <w:r w:rsidRPr="00E2071B">
        <w:rPr>
          <w:rFonts w:asciiTheme="majorBidi" w:hAnsiTheme="majorBidi" w:cstheme="majorBidi"/>
          <w:b/>
          <w:bCs/>
          <w:noProof/>
          <w:sz w:val="24"/>
          <w:szCs w:val="24"/>
        </w:rPr>
        <mc:AlternateContent>
          <mc:Choice Requires="wps">
            <w:drawing>
              <wp:inline distT="0" distB="0" distL="0" distR="0" wp14:anchorId="3B987496" wp14:editId="1C1D7609">
                <wp:extent cx="5494867" cy="2872740"/>
                <wp:effectExtent l="0" t="0" r="10795" b="22860"/>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867" cy="2872740"/>
                        </a:xfrm>
                        <a:prstGeom prst="rect">
                          <a:avLst/>
                        </a:prstGeom>
                        <a:solidFill>
                          <a:srgbClr val="FFFFFF"/>
                        </a:solidFill>
                        <a:ln w="9525">
                          <a:solidFill>
                            <a:srgbClr val="000000"/>
                          </a:solidFill>
                          <a:miter lim="800000"/>
                          <a:headEnd/>
                          <a:tailEnd/>
                        </a:ln>
                      </wps:spPr>
                      <wps:txbx>
                        <w:txbxContent>
                          <w:p w14:paraId="4A5A1395" w14:textId="773CC12E" w:rsidR="00E61F59" w:rsidRDefault="00E61F59" w:rsidP="00E61F59">
                            <w:r w:rsidRPr="00E61F59">
                              <w:rPr>
                                <w:noProof/>
                              </w:rPr>
                              <w:drawing>
                                <wp:inline distT="0" distB="0" distL="0" distR="0" wp14:anchorId="5C39D47D" wp14:editId="600CAA2A">
                                  <wp:extent cx="5325534" cy="2499995"/>
                                  <wp:effectExtent l="0" t="0" r="0" b="0"/>
                                  <wp:docPr id="59" name="Chart 59">
                                    <a:extLst xmlns:a="http://schemas.openxmlformats.org/drawingml/2006/main">
                                      <a:ext uri="{FF2B5EF4-FFF2-40B4-BE49-F238E27FC236}">
                                        <a16:creationId xmlns:a16="http://schemas.microsoft.com/office/drawing/2014/main" id="{AE7ECC95-03D9-4253-BA68-BEABFE72DA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0CC05A8" w14:textId="608059EB" w:rsidR="00E61F59" w:rsidRPr="00E61F59" w:rsidRDefault="00C95B28" w:rsidP="00E61F59">
                            <w:pPr>
                              <w:rPr>
                                <w:b/>
                                <w:bCs/>
                              </w:rPr>
                            </w:pPr>
                            <w:r>
                              <w:rPr>
                                <w:b/>
                                <w:bCs/>
                              </w:rPr>
                              <w:t xml:space="preserve">Fig. </w:t>
                            </w:r>
                            <w:r w:rsidR="00E61F59" w:rsidRPr="00E61F59">
                              <w:rPr>
                                <w:b/>
                                <w:bCs/>
                              </w:rPr>
                              <w:t xml:space="preserve"> 6</w:t>
                            </w:r>
                          </w:p>
                        </w:txbxContent>
                      </wps:txbx>
                      <wps:bodyPr rot="0" vert="horz" wrap="square" lIns="91440" tIns="45720" rIns="91440" bIns="45720" anchor="t" anchorCtr="0">
                        <a:noAutofit/>
                      </wps:bodyPr>
                    </wps:wsp>
                  </a:graphicData>
                </a:graphic>
              </wp:inline>
            </w:drawing>
          </mc:Choice>
          <mc:Fallback>
            <w:pict>
              <v:shape w14:anchorId="3B987496" id="_x0000_s1036" type="#_x0000_t202" style="width:432.65pt;height:2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5NUKAIAAE4EAAAOAAAAZHJzL2Uyb0RvYy54bWysVMFu2zAMvQ/YPwi6L06MpEmMOkWXLsOA&#10;rhvQ7gMYWY6FSaInKbGzrx8lp2nQbZdhPgiiSD2R75G+vumNZgfpvEJb8slozJm0AitldyX/9rR5&#10;t+DMB7AVaLSy5Efp+c3q7Zvrri1kjg3qSjpGINYXXVvyJoS2yDIvGmnAj7CVlpw1OgOBTLfLKgcd&#10;oRud5ePxVdahq1qHQnpPp3eDk68Sfl1LEb7UtZeB6ZJTbiGtLq3buGarayh2DtpGiVMa8A9ZGFCW&#10;Hj1D3UEAtnfqNyijhEOPdRgJNBnWtRIy1UDVTMavqnlsoJWpFiLHt2ea/P+DFQ+Hr46pquQzUsqC&#10;IY2eZB/Ye+xZHunpWl9Q1GNLcaGnY5I5lerbexTfPbO4bsDu5K1z2DUSKkpvEm9mF1cHHB9Btt1n&#10;rOgZ2AdMQH3tTOSO2GCETjIdz9LEVAQdzqbL6eJqzpkgX76Y5/NpEi+D4vl663z4KNGwuCm5I+0T&#10;PBzufYjpQPEcEl/zqFW1UVonw+22a+3YAahPNulLFbwK05Z1JV/O8tnAwF8hxun7E4RRgRpeK1Py&#10;xTkIisjbB1uldgyg9LCnlLU9ERm5G1gM/bZPkk0SBZHlLVZHotbh0OA0kLRp0P3krKPmLrn/sQcn&#10;OdOfLMmznEyJPhaSMZ3NczLcpWd76QErCKrkgbNhuw5pgiJxFm9Jxlolgl8yOeVMTZt4Pw1YnIpL&#10;O0W9/AZWvwAAAP//AwBQSwMEFAAGAAgAAAAhACEKkQvdAAAABQEAAA8AAABkcnMvZG93bnJldi54&#10;bWxMj8FOwzAQRO9I/IO1SFwQddqmIYQ4FUICwa20FVzdeJtE2OvUdtPw9xgu9LLSaEYzb8vlaDQb&#10;0PnOkoDpJAGGVFvVUSNgu3m+zYH5IElJbQkFfKOHZXV5UcpC2RO947AODYsl5AspoA2hLzj3dYtG&#10;+ontkaK3t87IEKVruHLyFMuN5rMkybiRHcWFVvb41GL9tT4aAXn6Onz6t/nqo872+j7c3A0vByfE&#10;9dX4+AAs4Bj+w/CLH9Ghikw7eyTlmRYQHwl/N3p5tpgD2wlIF7MUeFXyc/rqBwAA//8DAFBLAQIt&#10;ABQABgAIAAAAIQC2gziS/gAAAOEBAAATAAAAAAAAAAAAAAAAAAAAAABbQ29udGVudF9UeXBlc10u&#10;eG1sUEsBAi0AFAAGAAgAAAAhADj9If/WAAAAlAEAAAsAAAAAAAAAAAAAAAAALwEAAF9yZWxzLy5y&#10;ZWxzUEsBAi0AFAAGAAgAAAAhAO+vk1QoAgAATgQAAA4AAAAAAAAAAAAAAAAALgIAAGRycy9lMm9E&#10;b2MueG1sUEsBAi0AFAAGAAgAAAAhACEKkQvdAAAABQEAAA8AAAAAAAAAAAAAAAAAggQAAGRycy9k&#10;b3ducmV2LnhtbFBLBQYAAAAABAAEAPMAAACMBQAAAAA=&#10;">
                <v:textbox>
                  <w:txbxContent>
                    <w:p w14:paraId="4A5A1395" w14:textId="773CC12E" w:rsidR="00E61F59" w:rsidRDefault="00E61F59" w:rsidP="00E61F59">
                      <w:r w:rsidRPr="00E61F59">
                        <w:rPr>
                          <w:noProof/>
                        </w:rPr>
                        <w:drawing>
                          <wp:inline distT="0" distB="0" distL="0" distR="0" wp14:anchorId="5C39D47D" wp14:editId="600CAA2A">
                            <wp:extent cx="5325534" cy="2499995"/>
                            <wp:effectExtent l="0" t="0" r="0" b="0"/>
                            <wp:docPr id="59" name="Chart 59">
                              <a:extLst xmlns:a="http://schemas.openxmlformats.org/drawingml/2006/main">
                                <a:ext uri="{FF2B5EF4-FFF2-40B4-BE49-F238E27FC236}">
                                  <a16:creationId xmlns:a16="http://schemas.microsoft.com/office/drawing/2014/main" id="{AE7ECC95-03D9-4253-BA68-BEABFE72DA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0CC05A8" w14:textId="608059EB" w:rsidR="00E61F59" w:rsidRPr="00E61F59" w:rsidRDefault="00C95B28" w:rsidP="00E61F59">
                      <w:pPr>
                        <w:rPr>
                          <w:b/>
                          <w:bCs/>
                        </w:rPr>
                      </w:pPr>
                      <w:r>
                        <w:rPr>
                          <w:b/>
                          <w:bCs/>
                        </w:rPr>
                        <w:t xml:space="preserve">Fig. </w:t>
                      </w:r>
                      <w:r w:rsidR="00E61F59" w:rsidRPr="00E61F59">
                        <w:rPr>
                          <w:b/>
                          <w:bCs/>
                        </w:rPr>
                        <w:t xml:space="preserve"> 6</w:t>
                      </w:r>
                    </w:p>
                  </w:txbxContent>
                </v:textbox>
                <w10:anchorlock/>
              </v:shape>
            </w:pict>
          </mc:Fallback>
        </mc:AlternateContent>
      </w:r>
    </w:p>
    <w:p w14:paraId="4168EAEA" w14:textId="5056481F" w:rsidR="00544A40" w:rsidRPr="00E2071B" w:rsidRDefault="00544A40" w:rsidP="00F0789C">
      <w:pPr>
        <w:spacing w:line="360" w:lineRule="auto"/>
        <w:ind w:left="720" w:firstLine="720"/>
        <w:jc w:val="both"/>
        <w:rPr>
          <w:rFonts w:asciiTheme="majorBidi" w:hAnsiTheme="majorBidi" w:cstheme="majorBidi"/>
          <w:sz w:val="24"/>
          <w:szCs w:val="24"/>
        </w:rPr>
      </w:pPr>
      <w:r w:rsidRPr="00E2071B">
        <w:rPr>
          <w:rFonts w:asciiTheme="majorBidi" w:hAnsiTheme="majorBidi" w:cstheme="majorBidi"/>
          <w:sz w:val="24"/>
          <w:szCs w:val="24"/>
        </w:rPr>
        <w:t>(</w:t>
      </w:r>
      <w:r w:rsidR="00C95B28" w:rsidRPr="00E2071B">
        <w:rPr>
          <w:rFonts w:asciiTheme="majorBidi" w:hAnsiTheme="majorBidi" w:cstheme="majorBidi"/>
          <w:sz w:val="24"/>
          <w:szCs w:val="24"/>
        </w:rPr>
        <w:t>Fig.</w:t>
      </w:r>
      <w:r w:rsidRPr="00E2071B">
        <w:rPr>
          <w:rFonts w:asciiTheme="majorBidi" w:hAnsiTheme="majorBidi" w:cstheme="majorBidi"/>
          <w:sz w:val="24"/>
          <w:szCs w:val="24"/>
        </w:rPr>
        <w:t xml:space="preserve"> 6) showed that All of HGB and HCT abnormality are accompanied by other abnormalities while majority of PLT abnormality is independent abnormality. In the other hand co-abnormalities are made up the majority of WBC abnormality.</w:t>
      </w:r>
    </w:p>
    <w:p w14:paraId="362FB8BA" w14:textId="60D16196" w:rsidR="00D67E1B" w:rsidRPr="00E2071B" w:rsidRDefault="00F64B7E" w:rsidP="00F0789C">
      <w:pPr>
        <w:spacing w:line="360" w:lineRule="auto"/>
        <w:ind w:left="720" w:firstLine="720"/>
        <w:jc w:val="both"/>
        <w:rPr>
          <w:rFonts w:asciiTheme="majorBidi" w:hAnsiTheme="majorBidi" w:cstheme="majorBidi"/>
          <w:sz w:val="24"/>
          <w:szCs w:val="24"/>
        </w:rPr>
      </w:pPr>
      <w:r w:rsidRPr="00E2071B">
        <w:rPr>
          <w:rFonts w:asciiTheme="majorBidi" w:hAnsiTheme="majorBidi" w:cstheme="majorBidi"/>
          <w:sz w:val="24"/>
          <w:szCs w:val="24"/>
        </w:rPr>
        <w:t xml:space="preserve">According to our data, all patients with high PLT count have normal Platelet Distribution Width (PDW). This PDW is an indicator for reactive thrombocytosis (RT) as </w:t>
      </w:r>
      <w:proofErr w:type="spellStart"/>
      <w:r w:rsidRPr="00E2071B">
        <w:rPr>
          <w:rFonts w:asciiTheme="majorBidi" w:hAnsiTheme="majorBidi" w:cstheme="majorBidi"/>
          <w:sz w:val="24"/>
          <w:szCs w:val="24"/>
        </w:rPr>
        <w:t>Kawthalkar</w:t>
      </w:r>
      <w:proofErr w:type="spellEnd"/>
      <w:r w:rsidRPr="00E2071B">
        <w:rPr>
          <w:rFonts w:asciiTheme="majorBidi" w:hAnsiTheme="majorBidi" w:cstheme="majorBidi"/>
          <w:sz w:val="24"/>
          <w:szCs w:val="24"/>
        </w:rPr>
        <w:t xml:space="preserve"> (2020) states, “PDW is a measure of degree of variation of platelet size present in a blood sample. High PDW is seen in myeloproliferative disorders due to the presence of marked variation in size of platelets (giant to small). In secondary or reactive thrombocytosis, PDW is normal</w:t>
      </w:r>
      <w:r w:rsidR="0020585F">
        <w:rPr>
          <w:rFonts w:asciiTheme="majorBidi" w:hAnsiTheme="majorBidi" w:cstheme="majorBidi"/>
          <w:sz w:val="24"/>
          <w:szCs w:val="24"/>
        </w:rPr>
        <w:t>.</w:t>
      </w:r>
      <w:r w:rsidRPr="00E2071B">
        <w:rPr>
          <w:rFonts w:asciiTheme="majorBidi" w:hAnsiTheme="majorBidi" w:cstheme="majorBidi"/>
          <w:sz w:val="24"/>
          <w:szCs w:val="24"/>
        </w:rPr>
        <w:t xml:space="preserve"> Thus, PDW is </w:t>
      </w:r>
      <w:r w:rsidR="00CA2F11">
        <w:rPr>
          <w:rFonts w:asciiTheme="majorBidi" w:hAnsiTheme="majorBidi" w:cstheme="majorBidi"/>
          <w:sz w:val="24"/>
          <w:szCs w:val="24"/>
        </w:rPr>
        <w:t>an important</w:t>
      </w:r>
      <w:r w:rsidRPr="00E2071B">
        <w:rPr>
          <w:rFonts w:asciiTheme="majorBidi" w:hAnsiTheme="majorBidi" w:cstheme="majorBidi"/>
          <w:sz w:val="24"/>
          <w:szCs w:val="24"/>
        </w:rPr>
        <w:t xml:space="preserve"> value in differentiating essential thrombocythemia from secondary or reactive thrombocytosis.”</w:t>
      </w:r>
      <w:r w:rsidR="00CA2F11">
        <w:rPr>
          <w:rFonts w:asciiTheme="majorBidi" w:hAnsiTheme="majorBidi" w:cstheme="majorBidi"/>
          <w:sz w:val="24"/>
          <w:szCs w:val="24"/>
        </w:rPr>
        <w:t xml:space="preserve"> </w:t>
      </w:r>
      <w:r w:rsidRPr="00E2071B">
        <w:rPr>
          <w:rFonts w:asciiTheme="majorBidi" w:hAnsiTheme="majorBidi" w:cstheme="majorBidi"/>
          <w:sz w:val="24"/>
          <w:szCs w:val="24"/>
        </w:rPr>
        <w:t>Thus, th</w:t>
      </w:r>
      <w:r w:rsidR="00CA2F11">
        <w:rPr>
          <w:rFonts w:asciiTheme="majorBidi" w:hAnsiTheme="majorBidi" w:cstheme="majorBidi"/>
          <w:sz w:val="24"/>
          <w:szCs w:val="24"/>
        </w:rPr>
        <w:t>ese all</w:t>
      </w:r>
      <w:r w:rsidRPr="00E2071B">
        <w:rPr>
          <w:rFonts w:asciiTheme="majorBidi" w:hAnsiTheme="majorBidi" w:cstheme="majorBidi"/>
          <w:sz w:val="24"/>
          <w:szCs w:val="24"/>
        </w:rPr>
        <w:t xml:space="preserve"> normal PDW</w:t>
      </w:r>
      <w:r w:rsidR="00CA2F11">
        <w:rPr>
          <w:rFonts w:asciiTheme="majorBidi" w:hAnsiTheme="majorBidi" w:cstheme="majorBidi"/>
          <w:sz w:val="24"/>
          <w:szCs w:val="24"/>
        </w:rPr>
        <w:t xml:space="preserve"> results</w:t>
      </w:r>
      <w:r w:rsidRPr="00E2071B">
        <w:rPr>
          <w:rFonts w:asciiTheme="majorBidi" w:hAnsiTheme="majorBidi" w:cstheme="majorBidi"/>
          <w:sz w:val="24"/>
          <w:szCs w:val="24"/>
        </w:rPr>
        <w:t xml:space="preserve"> indicate all the patients with high PLT count have RT.</w:t>
      </w:r>
    </w:p>
    <w:p w14:paraId="30B80D4B" w14:textId="166BB1E5" w:rsidR="0020585F" w:rsidRPr="00E2071B" w:rsidRDefault="002379FF" w:rsidP="008E74A9">
      <w:pPr>
        <w:spacing w:line="360" w:lineRule="auto"/>
        <w:ind w:left="720" w:firstLine="720"/>
        <w:jc w:val="both"/>
        <w:rPr>
          <w:rFonts w:asciiTheme="majorBidi" w:hAnsiTheme="majorBidi" w:cstheme="majorBidi"/>
          <w:sz w:val="24"/>
          <w:szCs w:val="24"/>
        </w:rPr>
      </w:pPr>
      <w:proofErr w:type="spellStart"/>
      <w:r w:rsidRPr="00E2071B">
        <w:rPr>
          <w:rFonts w:asciiTheme="majorBidi" w:hAnsiTheme="majorBidi" w:cstheme="majorBidi"/>
          <w:sz w:val="24"/>
          <w:szCs w:val="24"/>
        </w:rPr>
        <w:t>Rokkam</w:t>
      </w:r>
      <w:proofErr w:type="spellEnd"/>
      <w:r w:rsidRPr="00E2071B">
        <w:rPr>
          <w:rFonts w:asciiTheme="majorBidi" w:hAnsiTheme="majorBidi" w:cstheme="majorBidi"/>
          <w:sz w:val="24"/>
          <w:szCs w:val="24"/>
        </w:rPr>
        <w:t xml:space="preserve"> (2021) states, “Secondary thrombocytosis, also known as reactive thrombocytosis (RT) defined as an abnormally high platelet count due to underlying events, disease, or the use of certain medications. RT is the more common type and is usually identified in routine laboratory results. Among individuals with thrombocytosis, 80% to 90% are known to have RT.” The higher number is observed at Al Bukayriyah general hospital with 100% of all thrombocytosis are RT.</w:t>
      </w:r>
    </w:p>
    <w:p w14:paraId="05CFD880" w14:textId="77777777" w:rsidR="00E31B4B" w:rsidRDefault="00E31B4B" w:rsidP="002404EF">
      <w:pPr>
        <w:spacing w:line="360" w:lineRule="auto"/>
        <w:ind w:firstLine="720"/>
        <w:jc w:val="both"/>
        <w:rPr>
          <w:rFonts w:asciiTheme="majorBidi" w:hAnsiTheme="majorBidi" w:cstheme="majorBidi"/>
          <w:sz w:val="24"/>
          <w:szCs w:val="24"/>
        </w:rPr>
      </w:pPr>
    </w:p>
    <w:p w14:paraId="06304C9C" w14:textId="4AC1BF2C" w:rsidR="00DD0053" w:rsidRPr="00E2071B" w:rsidRDefault="002379FF" w:rsidP="008E74A9">
      <w:pPr>
        <w:spacing w:line="360" w:lineRule="auto"/>
        <w:ind w:left="720" w:firstLine="720"/>
        <w:jc w:val="both"/>
        <w:rPr>
          <w:rFonts w:asciiTheme="majorBidi" w:hAnsiTheme="majorBidi" w:cstheme="majorBidi"/>
          <w:sz w:val="24"/>
          <w:szCs w:val="24"/>
        </w:rPr>
      </w:pPr>
      <w:r w:rsidRPr="00E2071B">
        <w:rPr>
          <w:rFonts w:asciiTheme="majorBidi" w:hAnsiTheme="majorBidi" w:cstheme="majorBidi"/>
          <w:sz w:val="24"/>
          <w:szCs w:val="24"/>
        </w:rPr>
        <w:t>Kitchens (2019) explains, “In general, RT is a much more common cause of elevated platelet counts than ET or thrombocythemia due to the other MPNs. Reactive thrombocytosis (RT) is a common epiphenomenon of inflammatory (e.g., rheumatoid arthritis, inflammatory bowel disease) and neoplastic disease states, iron deficiency, and acute blood loss. In one study of 280 patients with extreme thrombocytosis (platelet count of ≥1,000,000/</w:t>
      </w:r>
      <w:proofErr w:type="spellStart"/>
      <w:r w:rsidRPr="00E2071B">
        <w:rPr>
          <w:rFonts w:asciiTheme="majorBidi" w:hAnsiTheme="majorBidi" w:cstheme="majorBidi"/>
          <w:sz w:val="24"/>
          <w:szCs w:val="24"/>
        </w:rPr>
        <w:t>μL</w:t>
      </w:r>
      <w:proofErr w:type="spellEnd"/>
      <w:r w:rsidRPr="00E2071B">
        <w:rPr>
          <w:rFonts w:asciiTheme="majorBidi" w:hAnsiTheme="majorBidi" w:cstheme="majorBidi"/>
          <w:sz w:val="24"/>
          <w:szCs w:val="24"/>
        </w:rPr>
        <w:t>), 82% were found to have secondary causes of thrombocytosis, and only 14% had MPNs that produced elevated platelet counts.” While in Al Bukayriyah general hospital from all the patients that have high PLT count, all of them are caused by RT and none of them caused by primary thrombocytosis.</w:t>
      </w:r>
    </w:p>
    <w:p w14:paraId="5005B652" w14:textId="49E779F7" w:rsidR="00DD0053" w:rsidRPr="00E2071B" w:rsidRDefault="002379FF" w:rsidP="008E74A9">
      <w:pPr>
        <w:spacing w:line="360" w:lineRule="auto"/>
        <w:ind w:left="720" w:firstLine="720"/>
        <w:jc w:val="both"/>
        <w:rPr>
          <w:rFonts w:asciiTheme="majorBidi" w:hAnsiTheme="majorBidi" w:cstheme="majorBidi"/>
          <w:sz w:val="24"/>
          <w:szCs w:val="24"/>
        </w:rPr>
      </w:pPr>
      <w:r w:rsidRPr="00E2071B">
        <w:rPr>
          <w:rFonts w:asciiTheme="majorBidi" w:hAnsiTheme="majorBidi" w:cstheme="majorBidi"/>
          <w:sz w:val="24"/>
          <w:szCs w:val="24"/>
        </w:rPr>
        <w:t>From the data taken, a</w:t>
      </w:r>
      <w:r w:rsidR="00DD0053" w:rsidRPr="00E2071B">
        <w:rPr>
          <w:rFonts w:asciiTheme="majorBidi" w:hAnsiTheme="majorBidi" w:cstheme="majorBidi"/>
          <w:sz w:val="24"/>
          <w:szCs w:val="24"/>
        </w:rPr>
        <w:t>ll the critical value patients have low HGB 7.0 and 6.2 g/dL respectively. Both have low MCV, MCH and MCHC</w:t>
      </w:r>
      <w:r w:rsidR="00773778" w:rsidRPr="00E2071B">
        <w:rPr>
          <w:rFonts w:asciiTheme="majorBidi" w:hAnsiTheme="majorBidi" w:cstheme="majorBidi"/>
          <w:sz w:val="24"/>
          <w:szCs w:val="24"/>
        </w:rPr>
        <w:t>.</w:t>
      </w:r>
      <w:r w:rsidR="00DD0053" w:rsidRPr="00E2071B">
        <w:rPr>
          <w:rFonts w:asciiTheme="majorBidi" w:hAnsiTheme="majorBidi" w:cstheme="majorBidi"/>
          <w:sz w:val="24"/>
          <w:szCs w:val="24"/>
        </w:rPr>
        <w:t xml:space="preserve"> </w:t>
      </w:r>
      <w:r w:rsidR="00773778" w:rsidRPr="00E2071B">
        <w:rPr>
          <w:rFonts w:asciiTheme="majorBidi" w:hAnsiTheme="majorBidi" w:cstheme="majorBidi"/>
          <w:sz w:val="24"/>
          <w:szCs w:val="24"/>
        </w:rPr>
        <w:t xml:space="preserve">These parameters </w:t>
      </w:r>
      <w:r w:rsidR="00DD0053" w:rsidRPr="00E2071B">
        <w:rPr>
          <w:rFonts w:asciiTheme="majorBidi" w:hAnsiTheme="majorBidi" w:cstheme="majorBidi"/>
          <w:sz w:val="24"/>
          <w:szCs w:val="24"/>
        </w:rPr>
        <w:t>indicate microcytic hypochromic anemia</w:t>
      </w:r>
      <w:r w:rsidR="00773778" w:rsidRPr="00E2071B">
        <w:rPr>
          <w:rFonts w:asciiTheme="majorBidi" w:hAnsiTheme="majorBidi" w:cstheme="majorBidi"/>
          <w:sz w:val="24"/>
          <w:szCs w:val="24"/>
        </w:rPr>
        <w:t xml:space="preserve"> as explained </w:t>
      </w:r>
      <w:r w:rsidR="00CA2F11">
        <w:rPr>
          <w:rFonts w:asciiTheme="majorBidi" w:hAnsiTheme="majorBidi" w:cstheme="majorBidi"/>
          <w:sz w:val="24"/>
          <w:szCs w:val="24"/>
        </w:rPr>
        <w:t>in a book</w:t>
      </w:r>
      <w:r w:rsidR="00773778" w:rsidRPr="00E2071B">
        <w:rPr>
          <w:rFonts w:asciiTheme="majorBidi" w:hAnsiTheme="majorBidi" w:cstheme="majorBidi"/>
          <w:sz w:val="24"/>
          <w:szCs w:val="24"/>
        </w:rPr>
        <w:t xml:space="preserve"> </w:t>
      </w:r>
      <w:r w:rsidR="00CA2F11">
        <w:rPr>
          <w:rFonts w:asciiTheme="majorBidi" w:hAnsiTheme="majorBidi" w:cstheme="majorBidi"/>
          <w:sz w:val="24"/>
          <w:szCs w:val="24"/>
        </w:rPr>
        <w:t>(</w:t>
      </w:r>
      <w:proofErr w:type="spellStart"/>
      <w:r w:rsidR="00773778" w:rsidRPr="00E2071B">
        <w:rPr>
          <w:rFonts w:asciiTheme="majorBidi" w:hAnsiTheme="majorBidi" w:cstheme="majorBidi"/>
          <w:sz w:val="24"/>
          <w:szCs w:val="24"/>
        </w:rPr>
        <w:t>Kawthalkar</w:t>
      </w:r>
      <w:proofErr w:type="spellEnd"/>
      <w:r w:rsidR="00CA2F11">
        <w:rPr>
          <w:rFonts w:asciiTheme="majorBidi" w:hAnsiTheme="majorBidi" w:cstheme="majorBidi"/>
          <w:sz w:val="24"/>
          <w:szCs w:val="24"/>
        </w:rPr>
        <w:t>,</w:t>
      </w:r>
      <w:r w:rsidR="00773778" w:rsidRPr="00E2071B">
        <w:rPr>
          <w:rFonts w:asciiTheme="majorBidi" w:hAnsiTheme="majorBidi" w:cstheme="majorBidi"/>
          <w:sz w:val="24"/>
          <w:szCs w:val="24"/>
        </w:rPr>
        <w:t xml:space="preserve"> 2020)</w:t>
      </w:r>
      <w:r w:rsidR="00DD0053" w:rsidRPr="00E2071B">
        <w:rPr>
          <w:rFonts w:asciiTheme="majorBidi" w:hAnsiTheme="majorBidi" w:cstheme="majorBidi"/>
          <w:sz w:val="24"/>
          <w:szCs w:val="24"/>
        </w:rPr>
        <w:t>. Both also have high Red cell Distribution Width (RDW-CV)</w:t>
      </w:r>
      <w:r w:rsidR="00773778" w:rsidRPr="00E2071B">
        <w:rPr>
          <w:rFonts w:asciiTheme="majorBidi" w:hAnsiTheme="majorBidi" w:cstheme="majorBidi"/>
          <w:sz w:val="24"/>
          <w:szCs w:val="24"/>
        </w:rPr>
        <w:t xml:space="preserve">. </w:t>
      </w:r>
      <w:proofErr w:type="spellStart"/>
      <w:r w:rsidR="00813568" w:rsidRPr="00E2071B">
        <w:rPr>
          <w:rFonts w:asciiTheme="majorBidi" w:hAnsiTheme="majorBidi" w:cstheme="majorBidi"/>
          <w:sz w:val="24"/>
          <w:szCs w:val="24"/>
        </w:rPr>
        <w:t>Kawthalkar</w:t>
      </w:r>
      <w:proofErr w:type="spellEnd"/>
      <w:r w:rsidR="00813568" w:rsidRPr="00E2071B">
        <w:rPr>
          <w:rFonts w:asciiTheme="majorBidi" w:hAnsiTheme="majorBidi" w:cstheme="majorBidi"/>
          <w:sz w:val="24"/>
          <w:szCs w:val="24"/>
        </w:rPr>
        <w:t xml:space="preserve"> (2020) also states, “</w:t>
      </w:r>
      <w:r w:rsidR="00773778" w:rsidRPr="00E2071B">
        <w:rPr>
          <w:rFonts w:asciiTheme="majorBidi" w:hAnsiTheme="majorBidi" w:cstheme="majorBidi"/>
          <w:sz w:val="24"/>
          <w:szCs w:val="24"/>
        </w:rPr>
        <w:t>RDW is an indicator to distinguish iron deficiency anemia from β thalassemia minor (low MCV with high RDW: iron deficiency anemia; low MCV with normal RDW: β thalassemia minor).</w:t>
      </w:r>
      <w:r w:rsidR="00813568" w:rsidRPr="00E2071B">
        <w:rPr>
          <w:rFonts w:asciiTheme="majorBidi" w:hAnsiTheme="majorBidi" w:cstheme="majorBidi"/>
          <w:sz w:val="24"/>
          <w:szCs w:val="24"/>
        </w:rPr>
        <w:t>” Thus, all the critical patients are having iron deficiency anemia.</w:t>
      </w:r>
    </w:p>
    <w:p w14:paraId="288EB94E" w14:textId="503EDD5C" w:rsidR="001C6963" w:rsidRPr="00E2071B" w:rsidRDefault="00D67E1B" w:rsidP="008E74A9">
      <w:pPr>
        <w:spacing w:line="360" w:lineRule="auto"/>
        <w:ind w:left="720" w:firstLine="720"/>
        <w:jc w:val="both"/>
        <w:rPr>
          <w:rFonts w:asciiTheme="majorBidi" w:hAnsiTheme="majorBidi" w:cstheme="majorBidi"/>
          <w:sz w:val="24"/>
          <w:szCs w:val="24"/>
        </w:rPr>
      </w:pPr>
      <w:r w:rsidRPr="00E2071B">
        <w:rPr>
          <w:rFonts w:asciiTheme="majorBidi" w:hAnsiTheme="majorBidi" w:cstheme="majorBidi"/>
          <w:sz w:val="24"/>
          <w:szCs w:val="24"/>
        </w:rPr>
        <w:t>A study confirmed a high prevalence of iron deficiency anemia</w:t>
      </w:r>
      <w:r w:rsidR="00900D58" w:rsidRPr="00E2071B">
        <w:rPr>
          <w:rFonts w:asciiTheme="majorBidi" w:hAnsiTheme="majorBidi" w:cstheme="majorBidi"/>
          <w:sz w:val="24"/>
          <w:szCs w:val="24"/>
        </w:rPr>
        <w:t xml:space="preserve"> (IDA)</w:t>
      </w:r>
      <w:r w:rsidRPr="00E2071B">
        <w:rPr>
          <w:rFonts w:asciiTheme="majorBidi" w:hAnsiTheme="majorBidi" w:cstheme="majorBidi"/>
          <w:sz w:val="24"/>
          <w:szCs w:val="24"/>
        </w:rPr>
        <w:t xml:space="preserve"> </w:t>
      </w:r>
      <w:r w:rsidR="00F64B7E" w:rsidRPr="00E2071B">
        <w:rPr>
          <w:rFonts w:asciiTheme="majorBidi" w:hAnsiTheme="majorBidi" w:cstheme="majorBidi"/>
          <w:sz w:val="24"/>
          <w:szCs w:val="24"/>
        </w:rPr>
        <w:t xml:space="preserve">with low HGB </w:t>
      </w:r>
      <w:r w:rsidRPr="00E2071B">
        <w:rPr>
          <w:rFonts w:asciiTheme="majorBidi" w:hAnsiTheme="majorBidi" w:cstheme="majorBidi"/>
          <w:sz w:val="24"/>
          <w:szCs w:val="24"/>
        </w:rPr>
        <w:t xml:space="preserve">in 4 regions in Saudi Arabia: Dammam, Makkah, </w:t>
      </w:r>
      <w:proofErr w:type="spellStart"/>
      <w:r w:rsidRPr="00E2071B">
        <w:rPr>
          <w:rFonts w:asciiTheme="majorBidi" w:hAnsiTheme="majorBidi" w:cstheme="majorBidi"/>
          <w:sz w:val="24"/>
          <w:szCs w:val="24"/>
        </w:rPr>
        <w:t>Madina</w:t>
      </w:r>
      <w:proofErr w:type="spellEnd"/>
      <w:r w:rsidRPr="00E2071B">
        <w:rPr>
          <w:rFonts w:asciiTheme="majorBidi" w:hAnsiTheme="majorBidi" w:cstheme="majorBidi"/>
          <w:sz w:val="24"/>
          <w:szCs w:val="24"/>
        </w:rPr>
        <w:t xml:space="preserve"> and Riyadh</w:t>
      </w:r>
      <w:r w:rsidR="00900D58" w:rsidRPr="00E2071B">
        <w:rPr>
          <w:rFonts w:asciiTheme="majorBidi" w:hAnsiTheme="majorBidi" w:cstheme="majorBidi"/>
          <w:sz w:val="24"/>
          <w:szCs w:val="24"/>
        </w:rPr>
        <w:t xml:space="preserve">. With the result of 11.5%, 9.8%, 10.2% and 10.9% </w:t>
      </w:r>
      <w:r w:rsidR="00F64B7E" w:rsidRPr="00E2071B">
        <w:rPr>
          <w:rFonts w:asciiTheme="majorBidi" w:hAnsiTheme="majorBidi" w:cstheme="majorBidi"/>
          <w:sz w:val="24"/>
          <w:szCs w:val="24"/>
        </w:rPr>
        <w:t>respectively</w:t>
      </w:r>
      <w:r w:rsidR="00CA2F11">
        <w:rPr>
          <w:rFonts w:asciiTheme="majorBidi" w:hAnsiTheme="majorBidi" w:cstheme="majorBidi"/>
          <w:sz w:val="24"/>
          <w:szCs w:val="24"/>
        </w:rPr>
        <w:t xml:space="preserve"> (</w:t>
      </w:r>
      <w:proofErr w:type="spellStart"/>
      <w:r w:rsidR="00CA2F11" w:rsidRPr="00E2071B">
        <w:rPr>
          <w:rFonts w:asciiTheme="majorBidi" w:hAnsiTheme="majorBidi" w:cstheme="majorBidi"/>
          <w:sz w:val="24"/>
          <w:szCs w:val="24"/>
        </w:rPr>
        <w:t>Owaidah</w:t>
      </w:r>
      <w:proofErr w:type="spellEnd"/>
      <w:r w:rsidR="00CA2F11">
        <w:rPr>
          <w:rFonts w:asciiTheme="majorBidi" w:hAnsiTheme="majorBidi" w:cstheme="majorBidi"/>
          <w:sz w:val="24"/>
          <w:szCs w:val="24"/>
        </w:rPr>
        <w:t>,</w:t>
      </w:r>
      <w:r w:rsidR="00CA2F11" w:rsidRPr="00E2071B">
        <w:rPr>
          <w:rFonts w:asciiTheme="majorBidi" w:hAnsiTheme="majorBidi" w:cstheme="majorBidi"/>
          <w:sz w:val="24"/>
          <w:szCs w:val="24"/>
        </w:rPr>
        <w:t xml:space="preserve"> 2020)</w:t>
      </w:r>
      <w:r w:rsidR="00CA2F11">
        <w:rPr>
          <w:rFonts w:asciiTheme="majorBidi" w:hAnsiTheme="majorBidi" w:cstheme="majorBidi"/>
          <w:sz w:val="24"/>
          <w:szCs w:val="24"/>
        </w:rPr>
        <w:t>.</w:t>
      </w:r>
      <w:r w:rsidR="00900D58" w:rsidRPr="00E2071B">
        <w:rPr>
          <w:rFonts w:asciiTheme="majorBidi" w:hAnsiTheme="majorBidi" w:cstheme="majorBidi"/>
          <w:sz w:val="24"/>
          <w:szCs w:val="24"/>
        </w:rPr>
        <w:t xml:space="preserve"> </w:t>
      </w:r>
      <w:r w:rsidR="00F64B7E" w:rsidRPr="00E2071B">
        <w:rPr>
          <w:rFonts w:asciiTheme="majorBidi" w:hAnsiTheme="majorBidi" w:cstheme="majorBidi"/>
          <w:sz w:val="24"/>
          <w:szCs w:val="24"/>
        </w:rPr>
        <w:t>In comparison with the data from Al Bukayriyah general hospital at only 2%.</w:t>
      </w:r>
    </w:p>
    <w:p w14:paraId="386CC6E0" w14:textId="5E005BE9" w:rsidR="00900D58" w:rsidRPr="00E2071B" w:rsidRDefault="00900D58" w:rsidP="008E74A9">
      <w:pPr>
        <w:spacing w:line="360" w:lineRule="auto"/>
        <w:ind w:left="720" w:firstLine="720"/>
        <w:jc w:val="both"/>
        <w:rPr>
          <w:rFonts w:asciiTheme="majorBidi" w:hAnsiTheme="majorBidi" w:cstheme="majorBidi"/>
          <w:sz w:val="24"/>
          <w:szCs w:val="24"/>
        </w:rPr>
      </w:pPr>
      <w:r w:rsidRPr="00E2071B">
        <w:rPr>
          <w:rFonts w:asciiTheme="majorBidi" w:hAnsiTheme="majorBidi" w:cstheme="majorBidi"/>
          <w:sz w:val="24"/>
          <w:szCs w:val="24"/>
        </w:rPr>
        <w:t>A</w:t>
      </w:r>
      <w:r w:rsidR="00CA2F11">
        <w:rPr>
          <w:rFonts w:asciiTheme="majorBidi" w:hAnsiTheme="majorBidi" w:cstheme="majorBidi"/>
          <w:sz w:val="24"/>
          <w:szCs w:val="24"/>
        </w:rPr>
        <w:t>nother</w:t>
      </w:r>
      <w:r w:rsidRPr="00E2071B">
        <w:rPr>
          <w:rFonts w:asciiTheme="majorBidi" w:hAnsiTheme="majorBidi" w:cstheme="majorBidi"/>
          <w:sz w:val="24"/>
          <w:szCs w:val="24"/>
        </w:rPr>
        <w:t xml:space="preserve"> study conducted by </w:t>
      </w:r>
      <w:proofErr w:type="spellStart"/>
      <w:r w:rsidRPr="00E2071B">
        <w:rPr>
          <w:rFonts w:asciiTheme="majorBidi" w:hAnsiTheme="majorBidi" w:cstheme="majorBidi"/>
          <w:sz w:val="24"/>
          <w:szCs w:val="24"/>
        </w:rPr>
        <w:t>Alswailem</w:t>
      </w:r>
      <w:proofErr w:type="spellEnd"/>
      <w:r w:rsidRPr="00E2071B">
        <w:rPr>
          <w:rFonts w:asciiTheme="majorBidi" w:hAnsiTheme="majorBidi" w:cstheme="majorBidi"/>
          <w:sz w:val="24"/>
          <w:szCs w:val="24"/>
        </w:rPr>
        <w:t xml:space="preserve"> (2018) states, “683 females of Saudi nationality were enrolled in Riyadh Unit of Hematology - Department of Internal Medicine consented to participate in this research. Their ages ranged between 18 and 40 years, with a mode age between 31-40 years. The study population’s overall prevalence of IDA was found to be 41.6%.</w:t>
      </w:r>
      <w:r w:rsidR="00F64B7E" w:rsidRPr="00E2071B">
        <w:rPr>
          <w:rFonts w:asciiTheme="majorBidi" w:hAnsiTheme="majorBidi" w:cstheme="majorBidi"/>
          <w:sz w:val="24"/>
          <w:szCs w:val="24"/>
        </w:rPr>
        <w:t>”</w:t>
      </w:r>
      <w:r w:rsidRPr="00E2071B">
        <w:rPr>
          <w:rFonts w:asciiTheme="majorBidi" w:hAnsiTheme="majorBidi" w:cstheme="majorBidi"/>
          <w:sz w:val="24"/>
          <w:szCs w:val="24"/>
        </w:rPr>
        <w:t xml:space="preserve"> This number is </w:t>
      </w:r>
      <w:r w:rsidR="00F64B7E" w:rsidRPr="00E2071B">
        <w:rPr>
          <w:rFonts w:asciiTheme="majorBidi" w:hAnsiTheme="majorBidi" w:cstheme="majorBidi"/>
          <w:sz w:val="24"/>
          <w:szCs w:val="24"/>
        </w:rPr>
        <w:t>remarkably</w:t>
      </w:r>
      <w:r w:rsidRPr="00E2071B">
        <w:rPr>
          <w:rFonts w:asciiTheme="majorBidi" w:hAnsiTheme="majorBidi" w:cstheme="majorBidi"/>
          <w:sz w:val="24"/>
          <w:szCs w:val="24"/>
        </w:rPr>
        <w:t xml:space="preserve"> high</w:t>
      </w:r>
      <w:r w:rsidR="00F64B7E" w:rsidRPr="00E2071B">
        <w:rPr>
          <w:rFonts w:asciiTheme="majorBidi" w:hAnsiTheme="majorBidi" w:cstheme="majorBidi"/>
          <w:sz w:val="24"/>
          <w:szCs w:val="24"/>
        </w:rPr>
        <w:t>er</w:t>
      </w:r>
      <w:r w:rsidRPr="00E2071B">
        <w:rPr>
          <w:rFonts w:asciiTheme="majorBidi" w:hAnsiTheme="majorBidi" w:cstheme="majorBidi"/>
          <w:sz w:val="24"/>
          <w:szCs w:val="24"/>
        </w:rPr>
        <w:t xml:space="preserve"> compared to our data from Al Bukayriyah general hospital which the prevalence of IDA is only 2%.</w:t>
      </w:r>
    </w:p>
    <w:p w14:paraId="5FCE7D54" w14:textId="0093773E" w:rsidR="00D67E1B" w:rsidRPr="00E2071B" w:rsidRDefault="00900D58" w:rsidP="002404EF">
      <w:pPr>
        <w:spacing w:line="360" w:lineRule="auto"/>
        <w:jc w:val="both"/>
        <w:rPr>
          <w:rFonts w:asciiTheme="majorBidi" w:hAnsiTheme="majorBidi" w:cstheme="majorBidi"/>
          <w:sz w:val="24"/>
          <w:szCs w:val="24"/>
        </w:rPr>
      </w:pPr>
      <w:r w:rsidRPr="00E2071B">
        <w:rPr>
          <w:rFonts w:asciiTheme="majorBidi" w:hAnsiTheme="majorBidi" w:cstheme="majorBidi"/>
          <w:sz w:val="24"/>
          <w:szCs w:val="24"/>
        </w:rPr>
        <w:t xml:space="preserve"> </w:t>
      </w:r>
    </w:p>
    <w:p w14:paraId="3E695171" w14:textId="77777777" w:rsidR="00C95B28" w:rsidRPr="00E2071B" w:rsidRDefault="00C95B28" w:rsidP="002404EF">
      <w:pPr>
        <w:spacing w:line="360" w:lineRule="auto"/>
        <w:jc w:val="both"/>
        <w:rPr>
          <w:rFonts w:asciiTheme="majorBidi" w:hAnsiTheme="majorBidi" w:cstheme="majorBidi"/>
          <w:sz w:val="24"/>
          <w:szCs w:val="24"/>
        </w:rPr>
      </w:pPr>
    </w:p>
    <w:p w14:paraId="70D85FD2" w14:textId="77777777" w:rsidR="00E7489F" w:rsidRPr="00E2071B" w:rsidRDefault="00E7489F" w:rsidP="002404EF">
      <w:pPr>
        <w:spacing w:line="360" w:lineRule="auto"/>
        <w:jc w:val="both"/>
        <w:rPr>
          <w:rFonts w:asciiTheme="majorBidi" w:hAnsiTheme="majorBidi" w:cstheme="majorBidi"/>
          <w:sz w:val="24"/>
          <w:szCs w:val="24"/>
        </w:rPr>
      </w:pPr>
    </w:p>
    <w:p w14:paraId="580A2D79" w14:textId="77777777" w:rsidR="00813568" w:rsidRPr="00E2071B" w:rsidRDefault="00E7489F" w:rsidP="002404EF">
      <w:pPr>
        <w:spacing w:line="360" w:lineRule="auto"/>
        <w:jc w:val="both"/>
        <w:rPr>
          <w:rFonts w:asciiTheme="majorBidi" w:hAnsiTheme="majorBidi" w:cstheme="majorBidi"/>
          <w:b/>
          <w:bCs/>
          <w:sz w:val="24"/>
          <w:szCs w:val="24"/>
        </w:rPr>
      </w:pPr>
      <w:r w:rsidRPr="00E2071B">
        <w:rPr>
          <w:rFonts w:asciiTheme="majorBidi" w:hAnsiTheme="majorBidi" w:cstheme="majorBidi"/>
          <w:b/>
          <w:bCs/>
          <w:sz w:val="24"/>
          <w:szCs w:val="24"/>
        </w:rPr>
        <w:t>Conclusion</w:t>
      </w:r>
    </w:p>
    <w:p w14:paraId="0CB12390" w14:textId="77777777" w:rsidR="008E74A9" w:rsidRDefault="008E74A9" w:rsidP="002404EF">
      <w:pPr>
        <w:spacing w:line="360" w:lineRule="auto"/>
        <w:ind w:firstLine="720"/>
        <w:jc w:val="both"/>
        <w:rPr>
          <w:rFonts w:asciiTheme="majorBidi" w:hAnsiTheme="majorBidi" w:cstheme="majorBidi"/>
          <w:sz w:val="24"/>
          <w:szCs w:val="24"/>
        </w:rPr>
      </w:pPr>
    </w:p>
    <w:p w14:paraId="0D456493" w14:textId="4ED2EBE9" w:rsidR="00813568" w:rsidRPr="00E2071B" w:rsidRDefault="00813568" w:rsidP="00291AAF">
      <w:pPr>
        <w:spacing w:line="360" w:lineRule="auto"/>
        <w:ind w:left="720" w:firstLine="360"/>
        <w:jc w:val="both"/>
        <w:rPr>
          <w:rFonts w:asciiTheme="majorBidi" w:hAnsiTheme="majorBidi" w:cstheme="majorBidi"/>
          <w:sz w:val="24"/>
          <w:szCs w:val="24"/>
        </w:rPr>
      </w:pPr>
      <w:r w:rsidRPr="00E2071B">
        <w:rPr>
          <w:rFonts w:asciiTheme="majorBidi" w:hAnsiTheme="majorBidi" w:cstheme="majorBidi"/>
          <w:sz w:val="24"/>
          <w:szCs w:val="24"/>
        </w:rPr>
        <w:t>With the majority of patients have reactive thrombocytosis and b</w:t>
      </w:r>
      <w:r w:rsidR="00DC305D" w:rsidRPr="00E2071B">
        <w:rPr>
          <w:rFonts w:asciiTheme="majorBidi" w:hAnsiTheme="majorBidi" w:cstheme="majorBidi"/>
          <w:sz w:val="24"/>
          <w:szCs w:val="24"/>
        </w:rPr>
        <w:t xml:space="preserve">ased on </w:t>
      </w:r>
      <w:proofErr w:type="spellStart"/>
      <w:r w:rsidR="00DC305D" w:rsidRPr="00E2071B">
        <w:rPr>
          <w:rFonts w:asciiTheme="majorBidi" w:hAnsiTheme="majorBidi" w:cstheme="majorBidi"/>
          <w:sz w:val="24"/>
          <w:szCs w:val="24"/>
        </w:rPr>
        <w:t>Rokkam</w:t>
      </w:r>
      <w:proofErr w:type="spellEnd"/>
      <w:r w:rsidR="00DC305D" w:rsidRPr="00E2071B">
        <w:rPr>
          <w:rFonts w:asciiTheme="majorBidi" w:hAnsiTheme="majorBidi" w:cstheme="majorBidi"/>
          <w:sz w:val="24"/>
          <w:szCs w:val="24"/>
        </w:rPr>
        <w:t xml:space="preserve"> (2021) statement, “Secondary thrombocytosis (reactive thrombocytosis) is a laboratory anomaly that resolves when the underlying causative condition is addressed. In most cases, the symptoms are due to an underlying disorder and not the thrombocytosis itself”.</w:t>
      </w:r>
      <w:r w:rsidRPr="00E2071B">
        <w:rPr>
          <w:rFonts w:asciiTheme="majorBidi" w:hAnsiTheme="majorBidi" w:cstheme="majorBidi"/>
          <w:sz w:val="24"/>
          <w:szCs w:val="24"/>
        </w:rPr>
        <w:t xml:space="preserve"> We can provide suggestions:</w:t>
      </w:r>
    </w:p>
    <w:p w14:paraId="3DB7A622" w14:textId="77777777" w:rsidR="00E2071B" w:rsidRDefault="00813568" w:rsidP="002404EF">
      <w:pPr>
        <w:numPr>
          <w:ilvl w:val="0"/>
          <w:numId w:val="8"/>
        </w:numPr>
        <w:spacing w:line="360" w:lineRule="auto"/>
        <w:jc w:val="both"/>
        <w:rPr>
          <w:rFonts w:asciiTheme="majorBidi" w:hAnsiTheme="majorBidi" w:cstheme="majorBidi"/>
          <w:sz w:val="24"/>
          <w:szCs w:val="24"/>
        </w:rPr>
      </w:pPr>
      <w:r w:rsidRPr="00813568">
        <w:rPr>
          <w:rFonts w:asciiTheme="majorBidi" w:hAnsiTheme="majorBidi" w:cstheme="majorBidi"/>
          <w:sz w:val="24"/>
          <w:szCs w:val="24"/>
        </w:rPr>
        <w:t xml:space="preserve">Physicians should address the cause of </w:t>
      </w:r>
      <w:r w:rsidRPr="00E2071B">
        <w:rPr>
          <w:rFonts w:asciiTheme="majorBidi" w:hAnsiTheme="majorBidi" w:cstheme="majorBidi"/>
          <w:sz w:val="24"/>
          <w:szCs w:val="24"/>
        </w:rPr>
        <w:t>reactive thrombocytosis</w:t>
      </w:r>
      <w:r w:rsidRPr="00813568">
        <w:rPr>
          <w:rFonts w:asciiTheme="majorBidi" w:hAnsiTheme="majorBidi" w:cstheme="majorBidi"/>
          <w:sz w:val="24"/>
          <w:szCs w:val="24"/>
        </w:rPr>
        <w:t xml:space="preserve"> and perform further examination if the condition persists. </w:t>
      </w:r>
    </w:p>
    <w:p w14:paraId="56AF91CA" w14:textId="09F9305D" w:rsidR="00813568" w:rsidRDefault="00813568" w:rsidP="008E74A9">
      <w:pPr>
        <w:numPr>
          <w:ilvl w:val="0"/>
          <w:numId w:val="8"/>
        </w:numPr>
        <w:spacing w:line="360" w:lineRule="auto"/>
        <w:jc w:val="both"/>
        <w:rPr>
          <w:rFonts w:asciiTheme="majorBidi" w:hAnsiTheme="majorBidi" w:cstheme="majorBidi"/>
          <w:sz w:val="24"/>
          <w:szCs w:val="24"/>
        </w:rPr>
      </w:pPr>
      <w:r w:rsidRPr="00813568">
        <w:rPr>
          <w:rFonts w:asciiTheme="majorBidi" w:hAnsiTheme="majorBidi" w:cstheme="majorBidi"/>
          <w:sz w:val="24"/>
          <w:szCs w:val="24"/>
        </w:rPr>
        <w:t>Hospital management should provide enough facility for further examination.</w:t>
      </w:r>
    </w:p>
    <w:p w14:paraId="37C10F97" w14:textId="77777777" w:rsidR="008E74A9" w:rsidRPr="008E74A9" w:rsidRDefault="008E74A9" w:rsidP="008E74A9">
      <w:pPr>
        <w:spacing w:line="360" w:lineRule="auto"/>
        <w:ind w:left="1440"/>
        <w:jc w:val="both"/>
        <w:rPr>
          <w:rFonts w:asciiTheme="majorBidi" w:hAnsiTheme="majorBidi" w:cstheme="majorBidi"/>
          <w:sz w:val="24"/>
          <w:szCs w:val="24"/>
        </w:rPr>
      </w:pPr>
    </w:p>
    <w:p w14:paraId="3FF9F8F4" w14:textId="076623B2" w:rsidR="00813568" w:rsidRPr="00E2071B" w:rsidRDefault="00813568" w:rsidP="00291AAF">
      <w:pPr>
        <w:spacing w:line="360" w:lineRule="auto"/>
        <w:ind w:left="720" w:firstLine="360"/>
        <w:jc w:val="both"/>
        <w:rPr>
          <w:rFonts w:asciiTheme="majorBidi" w:hAnsiTheme="majorBidi" w:cstheme="majorBidi"/>
          <w:sz w:val="24"/>
          <w:szCs w:val="24"/>
        </w:rPr>
      </w:pPr>
      <w:r w:rsidRPr="00E2071B">
        <w:rPr>
          <w:rFonts w:asciiTheme="majorBidi" w:hAnsiTheme="majorBidi" w:cstheme="majorBidi"/>
          <w:sz w:val="24"/>
          <w:szCs w:val="24"/>
        </w:rPr>
        <w:t xml:space="preserve">And for all the critical patients, the </w:t>
      </w:r>
      <w:r w:rsidR="00E2071B">
        <w:rPr>
          <w:rFonts w:asciiTheme="majorBidi" w:hAnsiTheme="majorBidi" w:cstheme="majorBidi"/>
          <w:sz w:val="24"/>
          <w:szCs w:val="24"/>
        </w:rPr>
        <w:t xml:space="preserve">main </w:t>
      </w:r>
      <w:r w:rsidRPr="00E2071B">
        <w:rPr>
          <w:rFonts w:asciiTheme="majorBidi" w:hAnsiTheme="majorBidi" w:cstheme="majorBidi"/>
          <w:sz w:val="24"/>
          <w:szCs w:val="24"/>
        </w:rPr>
        <w:t xml:space="preserve">problem of iron deficiency anemia </w:t>
      </w:r>
      <w:r w:rsidR="00E2071B">
        <w:rPr>
          <w:rFonts w:asciiTheme="majorBidi" w:hAnsiTheme="majorBidi" w:cstheme="majorBidi"/>
          <w:sz w:val="24"/>
          <w:szCs w:val="24"/>
        </w:rPr>
        <w:t xml:space="preserve">is the diet. As </w:t>
      </w:r>
      <w:proofErr w:type="spellStart"/>
      <w:r w:rsidR="00E2071B" w:rsidRPr="00E2071B">
        <w:rPr>
          <w:rFonts w:asciiTheme="majorBidi" w:hAnsiTheme="majorBidi" w:cstheme="majorBidi"/>
          <w:sz w:val="24"/>
          <w:szCs w:val="24"/>
        </w:rPr>
        <w:t>Alswailem</w:t>
      </w:r>
      <w:proofErr w:type="spellEnd"/>
      <w:r w:rsidR="00E2071B">
        <w:rPr>
          <w:rFonts w:asciiTheme="majorBidi" w:hAnsiTheme="majorBidi" w:cstheme="majorBidi"/>
          <w:sz w:val="24"/>
          <w:szCs w:val="24"/>
        </w:rPr>
        <w:t xml:space="preserve"> (2018) points out, “</w:t>
      </w:r>
      <w:r w:rsidR="00E2071B" w:rsidRPr="00E2071B">
        <w:rPr>
          <w:rFonts w:asciiTheme="majorBidi" w:hAnsiTheme="majorBidi" w:cstheme="majorBidi"/>
          <w:sz w:val="24"/>
          <w:szCs w:val="24"/>
        </w:rPr>
        <w:t>Our results have indicated that most of the</w:t>
      </w:r>
      <w:r w:rsidR="00E2071B">
        <w:rPr>
          <w:rFonts w:asciiTheme="majorBidi" w:hAnsiTheme="majorBidi" w:cstheme="majorBidi"/>
          <w:sz w:val="24"/>
          <w:szCs w:val="24"/>
        </w:rPr>
        <w:t xml:space="preserve"> </w:t>
      </w:r>
      <w:r w:rsidR="00E2071B" w:rsidRPr="00E2071B">
        <w:rPr>
          <w:rFonts w:asciiTheme="majorBidi" w:hAnsiTheme="majorBidi" w:cstheme="majorBidi"/>
          <w:sz w:val="24"/>
          <w:szCs w:val="24"/>
        </w:rPr>
        <w:t>females in the study sample were anemic and</w:t>
      </w:r>
      <w:r w:rsidR="00E2071B">
        <w:rPr>
          <w:rFonts w:asciiTheme="majorBidi" w:hAnsiTheme="majorBidi" w:cstheme="majorBidi"/>
          <w:sz w:val="24"/>
          <w:szCs w:val="24"/>
        </w:rPr>
        <w:t xml:space="preserve"> </w:t>
      </w:r>
      <w:r w:rsidR="00E2071B" w:rsidRPr="00E2071B">
        <w:rPr>
          <w:rFonts w:asciiTheme="majorBidi" w:hAnsiTheme="majorBidi" w:cstheme="majorBidi"/>
          <w:sz w:val="24"/>
          <w:szCs w:val="24"/>
        </w:rPr>
        <w:t>reported inadequate intakes of citrus, along with a</w:t>
      </w:r>
      <w:r w:rsidR="00E2071B">
        <w:rPr>
          <w:rFonts w:asciiTheme="majorBidi" w:hAnsiTheme="majorBidi" w:cstheme="majorBidi"/>
          <w:sz w:val="24"/>
          <w:szCs w:val="24"/>
        </w:rPr>
        <w:t xml:space="preserve"> lower level of consumption of </w:t>
      </w:r>
      <w:r w:rsidR="00E2071B" w:rsidRPr="00E2071B">
        <w:rPr>
          <w:rFonts w:asciiTheme="majorBidi" w:hAnsiTheme="majorBidi" w:cstheme="majorBidi"/>
          <w:sz w:val="24"/>
          <w:szCs w:val="24"/>
        </w:rPr>
        <w:t>red meat and fish</w:t>
      </w:r>
      <w:r w:rsidR="00E2071B">
        <w:rPr>
          <w:rFonts w:asciiTheme="majorBidi" w:hAnsiTheme="majorBidi" w:cstheme="majorBidi"/>
          <w:sz w:val="24"/>
          <w:szCs w:val="24"/>
        </w:rPr>
        <w:t>.” We can suggest that:</w:t>
      </w:r>
    </w:p>
    <w:p w14:paraId="2836A718" w14:textId="77777777" w:rsidR="00E2071B" w:rsidRDefault="00813568" w:rsidP="002404EF">
      <w:pPr>
        <w:pStyle w:val="ListParagraph"/>
        <w:numPr>
          <w:ilvl w:val="0"/>
          <w:numId w:val="9"/>
        </w:numPr>
        <w:spacing w:line="360" w:lineRule="auto"/>
        <w:jc w:val="both"/>
        <w:rPr>
          <w:rFonts w:asciiTheme="majorBidi" w:hAnsiTheme="majorBidi" w:cstheme="majorBidi"/>
        </w:rPr>
      </w:pPr>
      <w:r w:rsidRPr="00E2071B">
        <w:rPr>
          <w:rFonts w:asciiTheme="majorBidi" w:hAnsiTheme="majorBidi" w:cstheme="majorBidi"/>
        </w:rPr>
        <w:t>Physicians should prescribe iron-rich diet and add iron supplement if needed.</w:t>
      </w:r>
    </w:p>
    <w:p w14:paraId="24293AB5" w14:textId="0DC0602F" w:rsidR="00813568" w:rsidRPr="00E2071B" w:rsidRDefault="00813568" w:rsidP="002404EF">
      <w:pPr>
        <w:pStyle w:val="ListParagraph"/>
        <w:numPr>
          <w:ilvl w:val="0"/>
          <w:numId w:val="9"/>
        </w:numPr>
        <w:spacing w:line="360" w:lineRule="auto"/>
        <w:jc w:val="both"/>
        <w:rPr>
          <w:rFonts w:asciiTheme="majorBidi" w:hAnsiTheme="majorBidi" w:cstheme="majorBidi"/>
        </w:rPr>
      </w:pPr>
      <w:r w:rsidRPr="00E2071B">
        <w:rPr>
          <w:rFonts w:asciiTheme="majorBidi" w:hAnsiTheme="majorBidi" w:cstheme="majorBidi"/>
        </w:rPr>
        <w:t>Hospital management should provide enough iron supplement stock, advertise iron-rich diet and introduce iron-rich menu in hospital cafeteria.</w:t>
      </w:r>
    </w:p>
    <w:p w14:paraId="770CA5BC" w14:textId="77777777" w:rsidR="00813568" w:rsidRPr="00E2071B" w:rsidRDefault="00813568" w:rsidP="002404EF">
      <w:pPr>
        <w:spacing w:line="360" w:lineRule="auto"/>
        <w:ind w:firstLine="720"/>
        <w:jc w:val="both"/>
        <w:rPr>
          <w:rFonts w:asciiTheme="majorBidi" w:hAnsiTheme="majorBidi" w:cstheme="majorBidi"/>
          <w:sz w:val="24"/>
          <w:szCs w:val="24"/>
        </w:rPr>
      </w:pPr>
    </w:p>
    <w:p w14:paraId="6AD97FAA" w14:textId="77777777" w:rsidR="00813568" w:rsidRPr="00E2071B" w:rsidRDefault="00813568" w:rsidP="002404EF">
      <w:pPr>
        <w:spacing w:line="360" w:lineRule="auto"/>
        <w:jc w:val="both"/>
        <w:rPr>
          <w:rFonts w:asciiTheme="majorBidi" w:hAnsiTheme="majorBidi" w:cstheme="majorBidi"/>
          <w:b/>
          <w:bCs/>
          <w:sz w:val="24"/>
          <w:szCs w:val="24"/>
        </w:rPr>
      </w:pPr>
    </w:p>
    <w:p w14:paraId="5E3C7EDC" w14:textId="35E9860D" w:rsidR="00E7489F" w:rsidRDefault="00E7489F" w:rsidP="002404EF">
      <w:pPr>
        <w:spacing w:line="360" w:lineRule="auto"/>
        <w:jc w:val="both"/>
        <w:rPr>
          <w:rFonts w:asciiTheme="majorBidi" w:hAnsiTheme="majorBidi" w:cstheme="majorBidi"/>
          <w:b/>
          <w:bCs/>
          <w:sz w:val="24"/>
          <w:szCs w:val="24"/>
        </w:rPr>
      </w:pPr>
    </w:p>
    <w:p w14:paraId="5AC878E9" w14:textId="57D37AD4" w:rsidR="00CA2F11" w:rsidRDefault="00CA2F11" w:rsidP="002404EF">
      <w:pPr>
        <w:spacing w:line="360" w:lineRule="auto"/>
        <w:jc w:val="both"/>
        <w:rPr>
          <w:rFonts w:asciiTheme="majorBidi" w:hAnsiTheme="majorBidi" w:cstheme="majorBidi"/>
          <w:b/>
          <w:bCs/>
          <w:sz w:val="24"/>
          <w:szCs w:val="24"/>
        </w:rPr>
      </w:pPr>
    </w:p>
    <w:p w14:paraId="671BFE57" w14:textId="6E803EB1" w:rsidR="00CA2F11" w:rsidRDefault="00CA2F11" w:rsidP="002404EF">
      <w:pPr>
        <w:spacing w:line="360" w:lineRule="auto"/>
        <w:jc w:val="both"/>
        <w:rPr>
          <w:rFonts w:asciiTheme="majorBidi" w:hAnsiTheme="majorBidi" w:cstheme="majorBidi"/>
          <w:b/>
          <w:bCs/>
          <w:sz w:val="24"/>
          <w:szCs w:val="24"/>
        </w:rPr>
      </w:pPr>
    </w:p>
    <w:p w14:paraId="48F1F9B2" w14:textId="06050300" w:rsidR="008E74A9" w:rsidRDefault="008E74A9" w:rsidP="002404EF">
      <w:pPr>
        <w:spacing w:line="360" w:lineRule="auto"/>
        <w:jc w:val="both"/>
        <w:rPr>
          <w:rFonts w:asciiTheme="majorBidi" w:hAnsiTheme="majorBidi" w:cstheme="majorBidi"/>
          <w:b/>
          <w:bCs/>
          <w:sz w:val="24"/>
          <w:szCs w:val="24"/>
        </w:rPr>
      </w:pPr>
    </w:p>
    <w:p w14:paraId="79E54165" w14:textId="04372F9F" w:rsidR="008E74A9" w:rsidRDefault="008E74A9" w:rsidP="002404EF">
      <w:pPr>
        <w:spacing w:line="360" w:lineRule="auto"/>
        <w:jc w:val="both"/>
        <w:rPr>
          <w:rFonts w:asciiTheme="majorBidi" w:hAnsiTheme="majorBidi" w:cstheme="majorBidi"/>
          <w:b/>
          <w:bCs/>
          <w:sz w:val="24"/>
          <w:szCs w:val="24"/>
        </w:rPr>
      </w:pPr>
    </w:p>
    <w:p w14:paraId="542A9238" w14:textId="77777777" w:rsidR="008E74A9" w:rsidRPr="00E2071B" w:rsidRDefault="008E74A9" w:rsidP="002404EF">
      <w:pPr>
        <w:spacing w:line="360" w:lineRule="auto"/>
        <w:jc w:val="both"/>
        <w:rPr>
          <w:rFonts w:asciiTheme="majorBidi" w:hAnsiTheme="majorBidi" w:cstheme="majorBidi"/>
          <w:b/>
          <w:bCs/>
          <w:sz w:val="24"/>
          <w:szCs w:val="24"/>
        </w:rPr>
      </w:pPr>
    </w:p>
    <w:p w14:paraId="6C07217B" w14:textId="047FE95A" w:rsidR="0029626B" w:rsidRDefault="00BE4E62" w:rsidP="002404EF">
      <w:pPr>
        <w:spacing w:line="360" w:lineRule="auto"/>
        <w:jc w:val="both"/>
        <w:rPr>
          <w:rFonts w:asciiTheme="majorBidi" w:hAnsiTheme="majorBidi" w:cstheme="majorBidi"/>
          <w:b/>
          <w:bCs/>
          <w:sz w:val="24"/>
          <w:szCs w:val="24"/>
        </w:rPr>
      </w:pPr>
      <w:r w:rsidRPr="00E2071B">
        <w:rPr>
          <w:rFonts w:asciiTheme="majorBidi" w:hAnsiTheme="majorBidi" w:cstheme="majorBidi"/>
          <w:b/>
          <w:bCs/>
          <w:sz w:val="24"/>
          <w:szCs w:val="24"/>
        </w:rPr>
        <w:t>References</w:t>
      </w:r>
    </w:p>
    <w:p w14:paraId="3A27DED6" w14:textId="77777777" w:rsidR="008E74A9" w:rsidRPr="00E2071B" w:rsidRDefault="008E74A9" w:rsidP="002404EF">
      <w:pPr>
        <w:spacing w:line="360" w:lineRule="auto"/>
        <w:jc w:val="both"/>
        <w:rPr>
          <w:rFonts w:asciiTheme="majorBidi" w:hAnsiTheme="majorBidi" w:cstheme="majorBidi"/>
          <w:b/>
          <w:bCs/>
          <w:sz w:val="24"/>
          <w:szCs w:val="24"/>
        </w:rPr>
      </w:pPr>
    </w:p>
    <w:p w14:paraId="2904D18B" w14:textId="26C19894" w:rsidR="00DA6641" w:rsidRPr="00E2071B" w:rsidRDefault="00DA6641" w:rsidP="002404EF">
      <w:pPr>
        <w:numPr>
          <w:ilvl w:val="0"/>
          <w:numId w:val="2"/>
        </w:numPr>
        <w:spacing w:line="360" w:lineRule="auto"/>
        <w:jc w:val="both"/>
        <w:rPr>
          <w:rFonts w:asciiTheme="majorBidi" w:hAnsiTheme="majorBidi" w:cstheme="majorBidi"/>
          <w:sz w:val="24"/>
          <w:szCs w:val="24"/>
        </w:rPr>
      </w:pPr>
      <w:proofErr w:type="spellStart"/>
      <w:r w:rsidRPr="00E2071B">
        <w:rPr>
          <w:rFonts w:asciiTheme="majorBidi" w:hAnsiTheme="majorBidi" w:cstheme="majorBidi"/>
          <w:sz w:val="24"/>
          <w:szCs w:val="24"/>
        </w:rPr>
        <w:t>Kawthalkar</w:t>
      </w:r>
      <w:proofErr w:type="spellEnd"/>
      <w:r w:rsidRPr="00E2071B">
        <w:rPr>
          <w:rFonts w:asciiTheme="majorBidi" w:hAnsiTheme="majorBidi" w:cstheme="majorBidi"/>
          <w:sz w:val="24"/>
          <w:szCs w:val="24"/>
        </w:rPr>
        <w:t>, SM. (2020) Essentials of Hematology. 3</w:t>
      </w:r>
      <w:r w:rsidRPr="00E2071B">
        <w:rPr>
          <w:rFonts w:asciiTheme="majorBidi" w:hAnsiTheme="majorBidi" w:cstheme="majorBidi"/>
          <w:sz w:val="24"/>
          <w:szCs w:val="24"/>
          <w:vertAlign w:val="superscript"/>
        </w:rPr>
        <w:t>rd</w:t>
      </w:r>
      <w:r w:rsidRPr="00E2071B">
        <w:rPr>
          <w:rFonts w:asciiTheme="majorBidi" w:hAnsiTheme="majorBidi" w:cstheme="majorBidi"/>
          <w:sz w:val="24"/>
          <w:szCs w:val="24"/>
        </w:rPr>
        <w:t xml:space="preserve"> ed. New Delhi: Jaypee Brothers Medical Publishers.</w:t>
      </w:r>
    </w:p>
    <w:p w14:paraId="38E78622" w14:textId="77777777" w:rsidR="00DA6641" w:rsidRPr="00E2071B" w:rsidRDefault="00DA6641" w:rsidP="002404EF">
      <w:pPr>
        <w:numPr>
          <w:ilvl w:val="0"/>
          <w:numId w:val="2"/>
        </w:numPr>
        <w:spacing w:line="360" w:lineRule="auto"/>
        <w:jc w:val="both"/>
        <w:rPr>
          <w:rFonts w:asciiTheme="majorBidi" w:hAnsiTheme="majorBidi" w:cstheme="majorBidi"/>
          <w:sz w:val="24"/>
          <w:szCs w:val="24"/>
        </w:rPr>
      </w:pPr>
      <w:proofErr w:type="spellStart"/>
      <w:r w:rsidRPr="00E2071B">
        <w:rPr>
          <w:rFonts w:asciiTheme="majorBidi" w:hAnsiTheme="majorBidi" w:cstheme="majorBidi"/>
          <w:sz w:val="24"/>
          <w:szCs w:val="24"/>
        </w:rPr>
        <w:t>Malykh</w:t>
      </w:r>
      <w:proofErr w:type="spellEnd"/>
      <w:r w:rsidRPr="00E2071B">
        <w:rPr>
          <w:rFonts w:asciiTheme="majorBidi" w:hAnsiTheme="majorBidi" w:cstheme="majorBidi"/>
          <w:sz w:val="24"/>
          <w:szCs w:val="24"/>
        </w:rPr>
        <w:t xml:space="preserve"> VL, </w:t>
      </w:r>
      <w:proofErr w:type="spellStart"/>
      <w:r w:rsidRPr="00E2071B">
        <w:rPr>
          <w:rFonts w:asciiTheme="majorBidi" w:hAnsiTheme="majorBidi" w:cstheme="majorBidi"/>
          <w:sz w:val="24"/>
          <w:szCs w:val="24"/>
        </w:rPr>
        <w:t>Rudetskiy</w:t>
      </w:r>
      <w:proofErr w:type="spellEnd"/>
      <w:r w:rsidRPr="00E2071B">
        <w:rPr>
          <w:rFonts w:asciiTheme="majorBidi" w:hAnsiTheme="majorBidi" w:cstheme="majorBidi"/>
          <w:sz w:val="24"/>
          <w:szCs w:val="24"/>
        </w:rPr>
        <w:t xml:space="preserve"> SV. (2018) ‘Approaches to Medical Decision-Making Based on Big Clinical Data’. </w:t>
      </w:r>
      <w:proofErr w:type="spellStart"/>
      <w:r w:rsidRPr="00E2071B">
        <w:rPr>
          <w:rFonts w:asciiTheme="majorBidi" w:hAnsiTheme="majorBidi" w:cstheme="majorBidi"/>
          <w:sz w:val="24"/>
          <w:szCs w:val="24"/>
        </w:rPr>
        <w:t>Hindawi</w:t>
      </w:r>
      <w:proofErr w:type="spellEnd"/>
      <w:r w:rsidRPr="00E2071B">
        <w:rPr>
          <w:rFonts w:asciiTheme="majorBidi" w:hAnsiTheme="majorBidi" w:cstheme="majorBidi"/>
          <w:sz w:val="24"/>
          <w:szCs w:val="24"/>
        </w:rPr>
        <w:t>, 2018, 10</w:t>
      </w:r>
    </w:p>
    <w:p w14:paraId="25118884" w14:textId="77777777" w:rsidR="00DA6641" w:rsidRPr="00E2071B" w:rsidRDefault="00DA6641" w:rsidP="002404EF">
      <w:pPr>
        <w:numPr>
          <w:ilvl w:val="0"/>
          <w:numId w:val="2"/>
        </w:numPr>
        <w:spacing w:line="360" w:lineRule="auto"/>
        <w:jc w:val="both"/>
        <w:rPr>
          <w:rFonts w:asciiTheme="majorBidi" w:hAnsiTheme="majorBidi" w:cstheme="majorBidi"/>
          <w:sz w:val="24"/>
          <w:szCs w:val="24"/>
        </w:rPr>
      </w:pPr>
      <w:r w:rsidRPr="00E2071B">
        <w:rPr>
          <w:rFonts w:asciiTheme="majorBidi" w:hAnsiTheme="majorBidi" w:cstheme="majorBidi"/>
          <w:sz w:val="24"/>
          <w:szCs w:val="24"/>
        </w:rPr>
        <w:t xml:space="preserve">Sousa MJ, </w:t>
      </w:r>
      <w:proofErr w:type="spellStart"/>
      <w:r w:rsidRPr="00E2071B">
        <w:rPr>
          <w:rFonts w:asciiTheme="majorBidi" w:hAnsiTheme="majorBidi" w:cstheme="majorBidi"/>
          <w:sz w:val="24"/>
          <w:szCs w:val="24"/>
        </w:rPr>
        <w:t>Pesqueira</w:t>
      </w:r>
      <w:proofErr w:type="spellEnd"/>
      <w:r w:rsidRPr="00E2071B">
        <w:rPr>
          <w:rFonts w:asciiTheme="majorBidi" w:hAnsiTheme="majorBidi" w:cstheme="majorBidi"/>
          <w:sz w:val="24"/>
          <w:szCs w:val="24"/>
        </w:rPr>
        <w:t xml:space="preserve"> AM, </w:t>
      </w:r>
      <w:proofErr w:type="spellStart"/>
      <w:r w:rsidRPr="00E2071B">
        <w:rPr>
          <w:rFonts w:asciiTheme="majorBidi" w:hAnsiTheme="majorBidi" w:cstheme="majorBidi"/>
          <w:sz w:val="24"/>
          <w:szCs w:val="24"/>
        </w:rPr>
        <w:t>Lemos</w:t>
      </w:r>
      <w:proofErr w:type="spellEnd"/>
      <w:r w:rsidRPr="00E2071B">
        <w:rPr>
          <w:rFonts w:asciiTheme="majorBidi" w:hAnsiTheme="majorBidi" w:cstheme="majorBidi"/>
          <w:sz w:val="24"/>
          <w:szCs w:val="24"/>
        </w:rPr>
        <w:t xml:space="preserve"> C, Sousa M, Rocha Á. (2019) ‘Decision-Making based on Big Data Analytics for People Management in Healthcare Organizations’. Journal of Medical System, 43, 290.</w:t>
      </w:r>
    </w:p>
    <w:p w14:paraId="2CAEF257" w14:textId="77777777" w:rsidR="00DA6641" w:rsidRPr="00E2071B" w:rsidRDefault="00DA6641" w:rsidP="002404EF">
      <w:pPr>
        <w:numPr>
          <w:ilvl w:val="0"/>
          <w:numId w:val="2"/>
        </w:numPr>
        <w:spacing w:line="360" w:lineRule="auto"/>
        <w:jc w:val="both"/>
        <w:rPr>
          <w:rFonts w:asciiTheme="majorBidi" w:hAnsiTheme="majorBidi" w:cstheme="majorBidi"/>
          <w:sz w:val="24"/>
          <w:szCs w:val="24"/>
        </w:rPr>
      </w:pPr>
      <w:proofErr w:type="spellStart"/>
      <w:r w:rsidRPr="00E2071B">
        <w:rPr>
          <w:rFonts w:asciiTheme="majorBidi" w:hAnsiTheme="majorBidi" w:cstheme="majorBidi"/>
          <w:sz w:val="24"/>
          <w:szCs w:val="24"/>
        </w:rPr>
        <w:t>Melnykova</w:t>
      </w:r>
      <w:proofErr w:type="spellEnd"/>
      <w:r w:rsidRPr="00E2071B">
        <w:rPr>
          <w:rFonts w:asciiTheme="majorBidi" w:hAnsiTheme="majorBidi" w:cstheme="majorBidi"/>
          <w:sz w:val="24"/>
          <w:szCs w:val="24"/>
        </w:rPr>
        <w:t xml:space="preserve"> N, </w:t>
      </w:r>
      <w:proofErr w:type="spellStart"/>
      <w:r w:rsidRPr="00E2071B">
        <w:rPr>
          <w:rFonts w:asciiTheme="majorBidi" w:hAnsiTheme="majorBidi" w:cstheme="majorBidi"/>
          <w:sz w:val="24"/>
          <w:szCs w:val="24"/>
        </w:rPr>
        <w:t>Shakhovska</w:t>
      </w:r>
      <w:proofErr w:type="spellEnd"/>
      <w:r w:rsidRPr="00E2071B">
        <w:rPr>
          <w:rFonts w:asciiTheme="majorBidi" w:hAnsiTheme="majorBidi" w:cstheme="majorBidi"/>
          <w:sz w:val="24"/>
          <w:szCs w:val="24"/>
        </w:rPr>
        <w:t xml:space="preserve"> N, </w:t>
      </w:r>
      <w:proofErr w:type="spellStart"/>
      <w:r w:rsidRPr="00E2071B">
        <w:rPr>
          <w:rFonts w:asciiTheme="majorBidi" w:hAnsiTheme="majorBidi" w:cstheme="majorBidi"/>
          <w:sz w:val="24"/>
          <w:szCs w:val="24"/>
        </w:rPr>
        <w:t>Gregus</w:t>
      </w:r>
      <w:proofErr w:type="spellEnd"/>
      <w:r w:rsidRPr="00E2071B">
        <w:rPr>
          <w:rFonts w:asciiTheme="majorBidi" w:hAnsiTheme="majorBidi" w:cstheme="majorBidi"/>
          <w:sz w:val="24"/>
          <w:szCs w:val="24"/>
        </w:rPr>
        <w:t xml:space="preserve"> M, </w:t>
      </w:r>
      <w:proofErr w:type="spellStart"/>
      <w:r w:rsidRPr="00E2071B">
        <w:rPr>
          <w:rFonts w:asciiTheme="majorBidi" w:hAnsiTheme="majorBidi" w:cstheme="majorBidi"/>
          <w:sz w:val="24"/>
          <w:szCs w:val="24"/>
        </w:rPr>
        <w:t>Melnykov</w:t>
      </w:r>
      <w:proofErr w:type="spellEnd"/>
      <w:r w:rsidRPr="00E2071B">
        <w:rPr>
          <w:rFonts w:asciiTheme="majorBidi" w:hAnsiTheme="majorBidi" w:cstheme="majorBidi"/>
          <w:sz w:val="24"/>
          <w:szCs w:val="24"/>
        </w:rPr>
        <w:t xml:space="preserve"> V, </w:t>
      </w:r>
      <w:proofErr w:type="spellStart"/>
      <w:r w:rsidRPr="00E2071B">
        <w:rPr>
          <w:rFonts w:asciiTheme="majorBidi" w:hAnsiTheme="majorBidi" w:cstheme="majorBidi"/>
          <w:sz w:val="24"/>
          <w:szCs w:val="24"/>
        </w:rPr>
        <w:t>Zakharchuk</w:t>
      </w:r>
      <w:proofErr w:type="spellEnd"/>
      <w:r w:rsidRPr="00E2071B">
        <w:rPr>
          <w:rFonts w:asciiTheme="majorBidi" w:hAnsiTheme="majorBidi" w:cstheme="majorBidi"/>
          <w:sz w:val="24"/>
          <w:szCs w:val="24"/>
        </w:rPr>
        <w:t xml:space="preserve"> M, </w:t>
      </w:r>
      <w:proofErr w:type="spellStart"/>
      <w:r w:rsidRPr="00E2071B">
        <w:rPr>
          <w:rFonts w:asciiTheme="majorBidi" w:hAnsiTheme="majorBidi" w:cstheme="majorBidi"/>
          <w:sz w:val="24"/>
          <w:szCs w:val="24"/>
        </w:rPr>
        <w:t>Vovk</w:t>
      </w:r>
      <w:proofErr w:type="spellEnd"/>
      <w:r w:rsidRPr="00E2071B">
        <w:rPr>
          <w:rFonts w:asciiTheme="majorBidi" w:hAnsiTheme="majorBidi" w:cstheme="majorBidi"/>
          <w:sz w:val="24"/>
          <w:szCs w:val="24"/>
        </w:rPr>
        <w:t xml:space="preserve"> O. (2020) ‘Data-Driven Analytics for Personalized Medical Decision Making’. Mathematics, 8, 1211.</w:t>
      </w:r>
    </w:p>
    <w:p w14:paraId="4E93CAE5" w14:textId="77777777" w:rsidR="00DA6641" w:rsidRPr="00E2071B" w:rsidRDefault="00DA6641" w:rsidP="002404EF">
      <w:pPr>
        <w:numPr>
          <w:ilvl w:val="0"/>
          <w:numId w:val="2"/>
        </w:numPr>
        <w:spacing w:line="360" w:lineRule="auto"/>
        <w:jc w:val="both"/>
        <w:rPr>
          <w:rFonts w:asciiTheme="majorBidi" w:hAnsiTheme="majorBidi" w:cstheme="majorBidi"/>
          <w:sz w:val="24"/>
          <w:szCs w:val="24"/>
        </w:rPr>
      </w:pPr>
      <w:r w:rsidRPr="00E2071B">
        <w:rPr>
          <w:rFonts w:asciiTheme="majorBidi" w:hAnsiTheme="majorBidi" w:cstheme="majorBidi"/>
          <w:sz w:val="24"/>
          <w:szCs w:val="24"/>
        </w:rPr>
        <w:t>Vogt-Schiavo K, Wolverton SE. (2021) Comprehensive Dermatologic Drug Therapy (Fourth Edition). 4th ed. Amsterdam: Elsevier.</w:t>
      </w:r>
    </w:p>
    <w:p w14:paraId="16DBA47C" w14:textId="77777777" w:rsidR="00DA6641" w:rsidRPr="00E2071B" w:rsidRDefault="00DA6641" w:rsidP="002404EF">
      <w:pPr>
        <w:numPr>
          <w:ilvl w:val="0"/>
          <w:numId w:val="2"/>
        </w:numPr>
        <w:spacing w:line="360" w:lineRule="auto"/>
        <w:jc w:val="both"/>
        <w:rPr>
          <w:rFonts w:asciiTheme="majorBidi" w:hAnsiTheme="majorBidi" w:cstheme="majorBidi"/>
          <w:sz w:val="24"/>
          <w:szCs w:val="24"/>
        </w:rPr>
      </w:pPr>
      <w:r w:rsidRPr="00E2071B">
        <w:rPr>
          <w:rFonts w:asciiTheme="majorBidi" w:hAnsiTheme="majorBidi" w:cstheme="majorBidi"/>
          <w:sz w:val="24"/>
          <w:szCs w:val="24"/>
        </w:rPr>
        <w:t>Schwartz JS. (2017) Clinical and Translational Science (Second Edition). 2</w:t>
      </w:r>
      <w:r w:rsidRPr="00E2071B">
        <w:rPr>
          <w:rFonts w:asciiTheme="majorBidi" w:hAnsiTheme="majorBidi" w:cstheme="majorBidi"/>
          <w:sz w:val="24"/>
          <w:szCs w:val="24"/>
          <w:vertAlign w:val="superscript"/>
        </w:rPr>
        <w:t>nd</w:t>
      </w:r>
      <w:r w:rsidRPr="00E2071B">
        <w:rPr>
          <w:rFonts w:asciiTheme="majorBidi" w:hAnsiTheme="majorBidi" w:cstheme="majorBidi"/>
          <w:sz w:val="24"/>
          <w:szCs w:val="24"/>
        </w:rPr>
        <w:t xml:space="preserve"> ed. Cambridge: Academic Press.</w:t>
      </w:r>
    </w:p>
    <w:p w14:paraId="0341F51A" w14:textId="77B3E88E" w:rsidR="00DA6641" w:rsidRPr="00E2071B" w:rsidRDefault="00DA6641" w:rsidP="002404EF">
      <w:pPr>
        <w:numPr>
          <w:ilvl w:val="0"/>
          <w:numId w:val="2"/>
        </w:numPr>
        <w:spacing w:line="360" w:lineRule="auto"/>
        <w:jc w:val="both"/>
        <w:rPr>
          <w:rFonts w:asciiTheme="majorBidi" w:hAnsiTheme="majorBidi" w:cstheme="majorBidi"/>
          <w:sz w:val="24"/>
          <w:szCs w:val="24"/>
        </w:rPr>
      </w:pPr>
      <w:r w:rsidRPr="00E2071B">
        <w:rPr>
          <w:rFonts w:asciiTheme="majorBidi" w:hAnsiTheme="majorBidi" w:cstheme="majorBidi"/>
          <w:sz w:val="24"/>
          <w:szCs w:val="24"/>
        </w:rPr>
        <w:t xml:space="preserve">Müller H, </w:t>
      </w:r>
      <w:proofErr w:type="spellStart"/>
      <w:r w:rsidRPr="00E2071B">
        <w:rPr>
          <w:rFonts w:asciiTheme="majorBidi" w:hAnsiTheme="majorBidi" w:cstheme="majorBidi"/>
          <w:sz w:val="24"/>
          <w:szCs w:val="24"/>
        </w:rPr>
        <w:t>Ünay</w:t>
      </w:r>
      <w:proofErr w:type="spellEnd"/>
      <w:r w:rsidRPr="00E2071B">
        <w:rPr>
          <w:rFonts w:asciiTheme="majorBidi" w:hAnsiTheme="majorBidi" w:cstheme="majorBidi"/>
          <w:sz w:val="24"/>
          <w:szCs w:val="24"/>
        </w:rPr>
        <w:t xml:space="preserve"> D. (2018) ‘Medical Decision Support Using Increasingly Large Multimodal Data </w:t>
      </w:r>
      <w:proofErr w:type="gramStart"/>
      <w:r w:rsidR="00AD5BAC" w:rsidRPr="00E2071B">
        <w:rPr>
          <w:rFonts w:asciiTheme="majorBidi" w:hAnsiTheme="majorBidi" w:cstheme="majorBidi"/>
          <w:sz w:val="24"/>
          <w:szCs w:val="24"/>
        </w:rPr>
        <w:t>Sets‘</w:t>
      </w:r>
      <w:proofErr w:type="gramEnd"/>
      <w:r w:rsidRPr="00E2071B">
        <w:rPr>
          <w:rFonts w:asciiTheme="majorBidi" w:hAnsiTheme="majorBidi" w:cstheme="majorBidi"/>
          <w:sz w:val="24"/>
          <w:szCs w:val="24"/>
        </w:rPr>
        <w:t>. Big Data Analytics for Large-Scale Multimedia Search, 1, 14.</w:t>
      </w:r>
    </w:p>
    <w:p w14:paraId="1464A7F0" w14:textId="77777777" w:rsidR="00DA6641" w:rsidRPr="00E2071B" w:rsidRDefault="00DA6641" w:rsidP="002404EF">
      <w:pPr>
        <w:numPr>
          <w:ilvl w:val="0"/>
          <w:numId w:val="2"/>
        </w:numPr>
        <w:spacing w:line="360" w:lineRule="auto"/>
        <w:jc w:val="both"/>
        <w:rPr>
          <w:rFonts w:asciiTheme="majorBidi" w:hAnsiTheme="majorBidi" w:cstheme="majorBidi"/>
          <w:sz w:val="24"/>
          <w:szCs w:val="24"/>
        </w:rPr>
      </w:pPr>
      <w:proofErr w:type="spellStart"/>
      <w:r w:rsidRPr="00E2071B">
        <w:rPr>
          <w:rFonts w:asciiTheme="majorBidi" w:hAnsiTheme="majorBidi" w:cstheme="majorBidi"/>
          <w:sz w:val="24"/>
          <w:szCs w:val="24"/>
        </w:rPr>
        <w:t>Dagliati</w:t>
      </w:r>
      <w:proofErr w:type="spellEnd"/>
      <w:r w:rsidRPr="00E2071B">
        <w:rPr>
          <w:rFonts w:asciiTheme="majorBidi" w:hAnsiTheme="majorBidi" w:cstheme="majorBidi"/>
          <w:sz w:val="24"/>
          <w:szCs w:val="24"/>
        </w:rPr>
        <w:t xml:space="preserve"> A, </w:t>
      </w:r>
      <w:proofErr w:type="spellStart"/>
      <w:r w:rsidRPr="00E2071B">
        <w:rPr>
          <w:rFonts w:asciiTheme="majorBidi" w:hAnsiTheme="majorBidi" w:cstheme="majorBidi"/>
          <w:sz w:val="24"/>
          <w:szCs w:val="24"/>
        </w:rPr>
        <w:t>Tibollo</w:t>
      </w:r>
      <w:proofErr w:type="spellEnd"/>
      <w:r w:rsidRPr="00E2071B">
        <w:rPr>
          <w:rFonts w:asciiTheme="majorBidi" w:hAnsiTheme="majorBidi" w:cstheme="majorBidi"/>
          <w:sz w:val="24"/>
          <w:szCs w:val="24"/>
        </w:rPr>
        <w:t xml:space="preserve"> V, </w:t>
      </w:r>
      <w:proofErr w:type="spellStart"/>
      <w:r w:rsidRPr="00E2071B">
        <w:rPr>
          <w:rFonts w:asciiTheme="majorBidi" w:hAnsiTheme="majorBidi" w:cstheme="majorBidi"/>
          <w:sz w:val="24"/>
          <w:szCs w:val="24"/>
        </w:rPr>
        <w:t>Sacchi</w:t>
      </w:r>
      <w:proofErr w:type="spellEnd"/>
      <w:r w:rsidRPr="00E2071B">
        <w:rPr>
          <w:rFonts w:asciiTheme="majorBidi" w:hAnsiTheme="majorBidi" w:cstheme="majorBidi"/>
          <w:sz w:val="24"/>
          <w:szCs w:val="24"/>
        </w:rPr>
        <w:t xml:space="preserve"> L, </w:t>
      </w:r>
      <w:proofErr w:type="spellStart"/>
      <w:r w:rsidRPr="00E2071B">
        <w:rPr>
          <w:rFonts w:asciiTheme="majorBidi" w:hAnsiTheme="majorBidi" w:cstheme="majorBidi"/>
          <w:sz w:val="24"/>
          <w:szCs w:val="24"/>
        </w:rPr>
        <w:t>Malovini</w:t>
      </w:r>
      <w:proofErr w:type="spellEnd"/>
      <w:r w:rsidRPr="00E2071B">
        <w:rPr>
          <w:rFonts w:asciiTheme="majorBidi" w:hAnsiTheme="majorBidi" w:cstheme="majorBidi"/>
          <w:sz w:val="24"/>
          <w:szCs w:val="24"/>
        </w:rPr>
        <w:t xml:space="preserve"> A, </w:t>
      </w:r>
      <w:proofErr w:type="spellStart"/>
      <w:r w:rsidRPr="00E2071B">
        <w:rPr>
          <w:rFonts w:asciiTheme="majorBidi" w:hAnsiTheme="majorBidi" w:cstheme="majorBidi"/>
          <w:sz w:val="24"/>
          <w:szCs w:val="24"/>
        </w:rPr>
        <w:t>Limongelli</w:t>
      </w:r>
      <w:proofErr w:type="spellEnd"/>
      <w:r w:rsidRPr="00E2071B">
        <w:rPr>
          <w:rFonts w:asciiTheme="majorBidi" w:hAnsiTheme="majorBidi" w:cstheme="majorBidi"/>
          <w:sz w:val="24"/>
          <w:szCs w:val="24"/>
        </w:rPr>
        <w:t xml:space="preserve"> I, </w:t>
      </w:r>
      <w:proofErr w:type="spellStart"/>
      <w:r w:rsidRPr="00E2071B">
        <w:rPr>
          <w:rFonts w:asciiTheme="majorBidi" w:hAnsiTheme="majorBidi" w:cstheme="majorBidi"/>
          <w:sz w:val="24"/>
          <w:szCs w:val="24"/>
        </w:rPr>
        <w:t>Gabetta</w:t>
      </w:r>
      <w:proofErr w:type="spellEnd"/>
      <w:r w:rsidRPr="00E2071B">
        <w:rPr>
          <w:rFonts w:asciiTheme="majorBidi" w:hAnsiTheme="majorBidi" w:cstheme="majorBidi"/>
          <w:sz w:val="24"/>
          <w:szCs w:val="24"/>
        </w:rPr>
        <w:t xml:space="preserve"> M, </w:t>
      </w:r>
      <w:proofErr w:type="spellStart"/>
      <w:r w:rsidRPr="00E2071B">
        <w:rPr>
          <w:rFonts w:asciiTheme="majorBidi" w:hAnsiTheme="majorBidi" w:cstheme="majorBidi"/>
          <w:sz w:val="24"/>
          <w:szCs w:val="24"/>
        </w:rPr>
        <w:t>Napolitan</w:t>
      </w:r>
      <w:proofErr w:type="spellEnd"/>
      <w:r w:rsidRPr="00E2071B">
        <w:rPr>
          <w:rFonts w:asciiTheme="majorBidi" w:hAnsiTheme="majorBidi" w:cstheme="majorBidi"/>
          <w:sz w:val="24"/>
          <w:szCs w:val="24"/>
        </w:rPr>
        <w:t xml:space="preserve"> C, </w:t>
      </w:r>
      <w:proofErr w:type="spellStart"/>
      <w:r w:rsidRPr="00E2071B">
        <w:rPr>
          <w:rFonts w:asciiTheme="majorBidi" w:hAnsiTheme="majorBidi" w:cstheme="majorBidi"/>
          <w:sz w:val="24"/>
          <w:szCs w:val="24"/>
        </w:rPr>
        <w:t>Mazzanti</w:t>
      </w:r>
      <w:proofErr w:type="spellEnd"/>
      <w:r w:rsidRPr="00E2071B">
        <w:rPr>
          <w:rFonts w:asciiTheme="majorBidi" w:hAnsiTheme="majorBidi" w:cstheme="majorBidi"/>
          <w:sz w:val="24"/>
          <w:szCs w:val="24"/>
        </w:rPr>
        <w:t xml:space="preserve"> A, </w:t>
      </w:r>
      <w:proofErr w:type="spellStart"/>
      <w:r w:rsidRPr="00E2071B">
        <w:rPr>
          <w:rFonts w:asciiTheme="majorBidi" w:hAnsiTheme="majorBidi" w:cstheme="majorBidi"/>
          <w:sz w:val="24"/>
          <w:szCs w:val="24"/>
        </w:rPr>
        <w:t>Cata</w:t>
      </w:r>
      <w:proofErr w:type="spellEnd"/>
      <w:r w:rsidRPr="00E2071B">
        <w:rPr>
          <w:rFonts w:asciiTheme="majorBidi" w:hAnsiTheme="majorBidi" w:cstheme="majorBidi"/>
          <w:sz w:val="24"/>
          <w:szCs w:val="24"/>
        </w:rPr>
        <w:t xml:space="preserve"> PD, </w:t>
      </w:r>
      <w:proofErr w:type="spellStart"/>
      <w:r w:rsidRPr="00E2071B">
        <w:rPr>
          <w:rFonts w:asciiTheme="majorBidi" w:hAnsiTheme="majorBidi" w:cstheme="majorBidi"/>
          <w:sz w:val="24"/>
          <w:szCs w:val="24"/>
        </w:rPr>
        <w:t>Chiovato</w:t>
      </w:r>
      <w:proofErr w:type="spellEnd"/>
      <w:r w:rsidRPr="00E2071B">
        <w:rPr>
          <w:rFonts w:asciiTheme="majorBidi" w:hAnsiTheme="majorBidi" w:cstheme="majorBidi"/>
          <w:sz w:val="24"/>
          <w:szCs w:val="24"/>
        </w:rPr>
        <w:t xml:space="preserve"> L, Priori S, </w:t>
      </w:r>
      <w:proofErr w:type="spellStart"/>
      <w:r w:rsidRPr="00E2071B">
        <w:rPr>
          <w:rFonts w:asciiTheme="majorBidi" w:hAnsiTheme="majorBidi" w:cstheme="majorBidi"/>
          <w:sz w:val="24"/>
          <w:szCs w:val="24"/>
        </w:rPr>
        <w:t>Bellazzi</w:t>
      </w:r>
      <w:proofErr w:type="spellEnd"/>
      <w:r w:rsidRPr="00E2071B">
        <w:rPr>
          <w:rFonts w:asciiTheme="majorBidi" w:hAnsiTheme="majorBidi" w:cstheme="majorBidi"/>
          <w:sz w:val="24"/>
          <w:szCs w:val="24"/>
        </w:rPr>
        <w:t xml:space="preserve"> R. (2018) ‘Big Data as a Driver for Clinical Decision Support Systems: A Learning Health Systems Perspective’. </w:t>
      </w:r>
      <w:r w:rsidRPr="00E2071B">
        <w:rPr>
          <w:rFonts w:asciiTheme="majorBidi" w:hAnsiTheme="majorBidi" w:cstheme="majorBidi"/>
          <w:i/>
          <w:iCs/>
          <w:sz w:val="24"/>
          <w:szCs w:val="24"/>
        </w:rPr>
        <w:t xml:space="preserve">Front Digit </w:t>
      </w:r>
      <w:proofErr w:type="spellStart"/>
      <w:r w:rsidRPr="00E2071B">
        <w:rPr>
          <w:rFonts w:asciiTheme="majorBidi" w:hAnsiTheme="majorBidi" w:cstheme="majorBidi"/>
          <w:i/>
          <w:iCs/>
          <w:sz w:val="24"/>
          <w:szCs w:val="24"/>
        </w:rPr>
        <w:t>Humanit</w:t>
      </w:r>
      <w:proofErr w:type="spellEnd"/>
      <w:r w:rsidRPr="00E2071B">
        <w:rPr>
          <w:rFonts w:asciiTheme="majorBidi" w:hAnsiTheme="majorBidi" w:cstheme="majorBidi"/>
          <w:sz w:val="24"/>
          <w:szCs w:val="24"/>
        </w:rPr>
        <w:t>, 5, 8.</w:t>
      </w:r>
    </w:p>
    <w:p w14:paraId="748B4C39" w14:textId="003855AD" w:rsidR="00DA6641" w:rsidRDefault="00DA6641" w:rsidP="002404EF">
      <w:pPr>
        <w:numPr>
          <w:ilvl w:val="0"/>
          <w:numId w:val="2"/>
        </w:numPr>
        <w:spacing w:line="360" w:lineRule="auto"/>
        <w:jc w:val="both"/>
        <w:rPr>
          <w:rFonts w:asciiTheme="majorBidi" w:hAnsiTheme="majorBidi" w:cstheme="majorBidi"/>
          <w:sz w:val="24"/>
          <w:szCs w:val="24"/>
        </w:rPr>
      </w:pPr>
      <w:r w:rsidRPr="00E2071B">
        <w:rPr>
          <w:rFonts w:asciiTheme="majorBidi" w:hAnsiTheme="majorBidi" w:cstheme="majorBidi"/>
          <w:sz w:val="24"/>
          <w:szCs w:val="24"/>
        </w:rPr>
        <w:t xml:space="preserve">Capobianco E. (2019) ‘Data-driven clinical decision processes: it’s time’. </w:t>
      </w:r>
      <w:r w:rsidRPr="00E2071B">
        <w:rPr>
          <w:rFonts w:asciiTheme="majorBidi" w:hAnsiTheme="majorBidi" w:cstheme="majorBidi"/>
          <w:i/>
          <w:iCs/>
          <w:sz w:val="24"/>
          <w:szCs w:val="24"/>
        </w:rPr>
        <w:t xml:space="preserve">J </w:t>
      </w:r>
      <w:proofErr w:type="spellStart"/>
      <w:r w:rsidRPr="00E2071B">
        <w:rPr>
          <w:rFonts w:asciiTheme="majorBidi" w:hAnsiTheme="majorBidi" w:cstheme="majorBidi"/>
          <w:i/>
          <w:iCs/>
          <w:sz w:val="24"/>
          <w:szCs w:val="24"/>
        </w:rPr>
        <w:t>Transl</w:t>
      </w:r>
      <w:proofErr w:type="spellEnd"/>
      <w:r w:rsidRPr="00E2071B">
        <w:rPr>
          <w:rFonts w:asciiTheme="majorBidi" w:hAnsiTheme="majorBidi" w:cstheme="majorBidi"/>
          <w:i/>
          <w:iCs/>
          <w:sz w:val="24"/>
          <w:szCs w:val="24"/>
        </w:rPr>
        <w:t xml:space="preserve"> Med, </w:t>
      </w:r>
      <w:r w:rsidRPr="00E2071B">
        <w:rPr>
          <w:rFonts w:asciiTheme="majorBidi" w:hAnsiTheme="majorBidi" w:cstheme="majorBidi"/>
          <w:sz w:val="24"/>
          <w:szCs w:val="24"/>
        </w:rPr>
        <w:t>17, 44.</w:t>
      </w:r>
    </w:p>
    <w:p w14:paraId="0C3B6D79" w14:textId="5EE36118" w:rsidR="008E74A9" w:rsidRDefault="008E74A9" w:rsidP="008E74A9">
      <w:pPr>
        <w:spacing w:line="360" w:lineRule="auto"/>
        <w:jc w:val="both"/>
        <w:rPr>
          <w:rFonts w:asciiTheme="majorBidi" w:hAnsiTheme="majorBidi" w:cstheme="majorBidi"/>
          <w:sz w:val="24"/>
          <w:szCs w:val="24"/>
        </w:rPr>
      </w:pPr>
    </w:p>
    <w:p w14:paraId="5410CF64" w14:textId="77777777" w:rsidR="008E74A9" w:rsidRPr="00E2071B" w:rsidRDefault="008E74A9" w:rsidP="008E74A9">
      <w:pPr>
        <w:spacing w:line="360" w:lineRule="auto"/>
        <w:jc w:val="both"/>
        <w:rPr>
          <w:rFonts w:asciiTheme="majorBidi" w:hAnsiTheme="majorBidi" w:cstheme="majorBidi"/>
          <w:sz w:val="24"/>
          <w:szCs w:val="24"/>
        </w:rPr>
      </w:pPr>
    </w:p>
    <w:p w14:paraId="1EF813BB" w14:textId="32BADBBC" w:rsidR="00DA6641" w:rsidRPr="00E2071B" w:rsidRDefault="00DA6641" w:rsidP="002404EF">
      <w:pPr>
        <w:numPr>
          <w:ilvl w:val="0"/>
          <w:numId w:val="2"/>
        </w:numPr>
        <w:spacing w:line="360" w:lineRule="auto"/>
        <w:jc w:val="both"/>
        <w:rPr>
          <w:rFonts w:asciiTheme="majorBidi" w:hAnsiTheme="majorBidi" w:cstheme="majorBidi"/>
          <w:sz w:val="24"/>
          <w:szCs w:val="24"/>
        </w:rPr>
      </w:pPr>
      <w:r w:rsidRPr="00E2071B">
        <w:rPr>
          <w:rFonts w:asciiTheme="majorBidi" w:hAnsiTheme="majorBidi" w:cstheme="majorBidi"/>
          <w:sz w:val="24"/>
          <w:szCs w:val="24"/>
        </w:rPr>
        <w:t xml:space="preserve">Pickering BW, Gajic O, Ahmed A, </w:t>
      </w:r>
      <w:proofErr w:type="spellStart"/>
      <w:r w:rsidRPr="00E2071B">
        <w:rPr>
          <w:rFonts w:asciiTheme="majorBidi" w:hAnsiTheme="majorBidi" w:cstheme="majorBidi"/>
          <w:sz w:val="24"/>
          <w:szCs w:val="24"/>
        </w:rPr>
        <w:t>Herasevich</w:t>
      </w:r>
      <w:proofErr w:type="spellEnd"/>
      <w:r w:rsidRPr="00E2071B">
        <w:rPr>
          <w:rFonts w:asciiTheme="majorBidi" w:hAnsiTheme="majorBidi" w:cstheme="majorBidi"/>
          <w:sz w:val="24"/>
          <w:szCs w:val="24"/>
        </w:rPr>
        <w:t xml:space="preserve"> V, Keegan MT. (2013) ‘Data utilization for medical decision making at the time of patient admission to ICU’. Crit Care Med, 41(6), 1502-10.</w:t>
      </w:r>
    </w:p>
    <w:p w14:paraId="50E07507" w14:textId="77777777" w:rsidR="0066492B" w:rsidRPr="00E2071B" w:rsidRDefault="0066492B" w:rsidP="002404EF">
      <w:pPr>
        <w:numPr>
          <w:ilvl w:val="0"/>
          <w:numId w:val="2"/>
        </w:numPr>
        <w:spacing w:line="360" w:lineRule="auto"/>
        <w:jc w:val="both"/>
        <w:rPr>
          <w:rFonts w:asciiTheme="majorBidi" w:hAnsiTheme="majorBidi" w:cstheme="majorBidi"/>
          <w:sz w:val="24"/>
          <w:szCs w:val="24"/>
        </w:rPr>
      </w:pPr>
      <w:proofErr w:type="spellStart"/>
      <w:r w:rsidRPr="00E2071B">
        <w:rPr>
          <w:rFonts w:asciiTheme="majorBidi" w:hAnsiTheme="majorBidi" w:cstheme="majorBidi"/>
          <w:sz w:val="24"/>
          <w:szCs w:val="24"/>
        </w:rPr>
        <w:t>Brdarić</w:t>
      </w:r>
      <w:proofErr w:type="spellEnd"/>
      <w:r w:rsidRPr="00E2071B">
        <w:rPr>
          <w:rFonts w:asciiTheme="majorBidi" w:hAnsiTheme="majorBidi" w:cstheme="majorBidi"/>
          <w:sz w:val="24"/>
          <w:szCs w:val="24"/>
        </w:rPr>
        <w:t xml:space="preserve"> D, </w:t>
      </w:r>
      <w:proofErr w:type="spellStart"/>
      <w:r w:rsidRPr="00E2071B">
        <w:rPr>
          <w:rFonts w:asciiTheme="majorBidi" w:hAnsiTheme="majorBidi" w:cstheme="majorBidi"/>
          <w:sz w:val="24"/>
          <w:szCs w:val="24"/>
        </w:rPr>
        <w:t>Samardžić</w:t>
      </w:r>
      <w:proofErr w:type="spellEnd"/>
      <w:r w:rsidRPr="00E2071B">
        <w:rPr>
          <w:rFonts w:asciiTheme="majorBidi" w:hAnsiTheme="majorBidi" w:cstheme="majorBidi"/>
          <w:sz w:val="24"/>
          <w:szCs w:val="24"/>
        </w:rPr>
        <w:t xml:space="preserve"> S, </w:t>
      </w:r>
      <w:proofErr w:type="spellStart"/>
      <w:r w:rsidRPr="00E2071B">
        <w:rPr>
          <w:rFonts w:asciiTheme="majorBidi" w:hAnsiTheme="majorBidi" w:cstheme="majorBidi"/>
          <w:sz w:val="24"/>
          <w:szCs w:val="24"/>
        </w:rPr>
        <w:t>Huskić</w:t>
      </w:r>
      <w:proofErr w:type="spellEnd"/>
      <w:r w:rsidRPr="00E2071B">
        <w:rPr>
          <w:rFonts w:asciiTheme="majorBidi" w:hAnsiTheme="majorBidi" w:cstheme="majorBidi"/>
          <w:sz w:val="24"/>
          <w:szCs w:val="24"/>
        </w:rPr>
        <w:t xml:space="preserve"> IM, </w:t>
      </w:r>
      <w:proofErr w:type="spellStart"/>
      <w:r w:rsidRPr="00E2071B">
        <w:rPr>
          <w:rFonts w:asciiTheme="majorBidi" w:hAnsiTheme="majorBidi" w:cstheme="majorBidi"/>
          <w:sz w:val="24"/>
          <w:szCs w:val="24"/>
        </w:rPr>
        <w:t>Dritsakis</w:t>
      </w:r>
      <w:proofErr w:type="spellEnd"/>
      <w:r w:rsidRPr="00E2071B">
        <w:rPr>
          <w:rFonts w:asciiTheme="majorBidi" w:hAnsiTheme="majorBidi" w:cstheme="majorBidi"/>
          <w:sz w:val="24"/>
          <w:szCs w:val="24"/>
        </w:rPr>
        <w:t xml:space="preserve"> G, Sessa J, </w:t>
      </w:r>
      <w:proofErr w:type="spellStart"/>
      <w:r w:rsidRPr="00E2071B">
        <w:rPr>
          <w:rFonts w:asciiTheme="majorBidi" w:hAnsiTheme="majorBidi" w:cstheme="majorBidi"/>
          <w:sz w:val="24"/>
          <w:szCs w:val="24"/>
        </w:rPr>
        <w:t>Śliwińska-Kowalska</w:t>
      </w:r>
      <w:proofErr w:type="spellEnd"/>
      <w:r w:rsidRPr="00E2071B">
        <w:rPr>
          <w:rFonts w:asciiTheme="majorBidi" w:hAnsiTheme="majorBidi" w:cstheme="majorBidi"/>
          <w:sz w:val="24"/>
          <w:szCs w:val="24"/>
        </w:rPr>
        <w:t xml:space="preserve"> M, </w:t>
      </w:r>
      <w:proofErr w:type="spellStart"/>
      <w:r w:rsidRPr="00E2071B">
        <w:rPr>
          <w:rFonts w:asciiTheme="majorBidi" w:hAnsiTheme="majorBidi" w:cstheme="majorBidi"/>
          <w:sz w:val="24"/>
          <w:szCs w:val="24"/>
        </w:rPr>
        <w:t>Pawlaczyk-Łuszczyńska</w:t>
      </w:r>
      <w:proofErr w:type="spellEnd"/>
      <w:r w:rsidRPr="00E2071B">
        <w:rPr>
          <w:rFonts w:asciiTheme="majorBidi" w:hAnsiTheme="majorBidi" w:cstheme="majorBidi"/>
          <w:sz w:val="24"/>
          <w:szCs w:val="24"/>
        </w:rPr>
        <w:t xml:space="preserve"> M, </w:t>
      </w:r>
      <w:proofErr w:type="spellStart"/>
      <w:r w:rsidRPr="00E2071B">
        <w:rPr>
          <w:rFonts w:asciiTheme="majorBidi" w:hAnsiTheme="majorBidi" w:cstheme="majorBidi"/>
          <w:sz w:val="24"/>
          <w:szCs w:val="24"/>
        </w:rPr>
        <w:t>Basdekis</w:t>
      </w:r>
      <w:proofErr w:type="spellEnd"/>
      <w:r w:rsidRPr="00E2071B">
        <w:rPr>
          <w:rFonts w:asciiTheme="majorBidi" w:hAnsiTheme="majorBidi" w:cstheme="majorBidi"/>
          <w:sz w:val="24"/>
          <w:szCs w:val="24"/>
        </w:rPr>
        <w:t xml:space="preserve"> I, </w:t>
      </w:r>
      <w:proofErr w:type="spellStart"/>
      <w:r w:rsidRPr="00E2071B">
        <w:rPr>
          <w:rFonts w:asciiTheme="majorBidi" w:hAnsiTheme="majorBidi" w:cstheme="majorBidi"/>
          <w:sz w:val="24"/>
          <w:szCs w:val="24"/>
        </w:rPr>
        <w:t>Spanoudakis</w:t>
      </w:r>
      <w:proofErr w:type="spellEnd"/>
      <w:r w:rsidRPr="00E2071B">
        <w:rPr>
          <w:rFonts w:asciiTheme="majorBidi" w:hAnsiTheme="majorBidi" w:cstheme="majorBidi"/>
          <w:sz w:val="24"/>
          <w:szCs w:val="24"/>
        </w:rPr>
        <w:t xml:space="preserve"> G. (2020) ‘A Data-informed Public Health Policy-Makers Platform’. International Journal of Environmental Research and Public Health</w:t>
      </w:r>
      <w:r w:rsidRPr="00E2071B">
        <w:rPr>
          <w:rFonts w:asciiTheme="majorBidi" w:hAnsiTheme="majorBidi" w:cstheme="majorBidi"/>
          <w:i/>
          <w:iCs/>
          <w:sz w:val="24"/>
          <w:szCs w:val="24"/>
        </w:rPr>
        <w:t>,</w:t>
      </w:r>
      <w:r w:rsidRPr="00E2071B">
        <w:rPr>
          <w:rFonts w:asciiTheme="majorBidi" w:hAnsiTheme="majorBidi" w:cstheme="majorBidi"/>
          <w:sz w:val="24"/>
          <w:szCs w:val="24"/>
        </w:rPr>
        <w:t xml:space="preserve"> 17(9), 3271.</w:t>
      </w:r>
    </w:p>
    <w:p w14:paraId="4DF67864" w14:textId="77777777" w:rsidR="0066492B" w:rsidRPr="00E2071B" w:rsidRDefault="0066492B" w:rsidP="002404EF">
      <w:pPr>
        <w:numPr>
          <w:ilvl w:val="0"/>
          <w:numId w:val="2"/>
        </w:numPr>
        <w:spacing w:line="360" w:lineRule="auto"/>
        <w:jc w:val="both"/>
        <w:rPr>
          <w:rFonts w:asciiTheme="majorBidi" w:hAnsiTheme="majorBidi" w:cstheme="majorBidi"/>
          <w:sz w:val="24"/>
          <w:szCs w:val="24"/>
        </w:rPr>
      </w:pPr>
      <w:proofErr w:type="spellStart"/>
      <w:r w:rsidRPr="00E2071B">
        <w:rPr>
          <w:rFonts w:asciiTheme="majorBidi" w:hAnsiTheme="majorBidi" w:cstheme="majorBidi"/>
          <w:sz w:val="24"/>
          <w:szCs w:val="24"/>
        </w:rPr>
        <w:t>Vassiliou</w:t>
      </w:r>
      <w:proofErr w:type="spellEnd"/>
      <w:r w:rsidRPr="00E2071B">
        <w:rPr>
          <w:rFonts w:asciiTheme="majorBidi" w:hAnsiTheme="majorBidi" w:cstheme="majorBidi"/>
          <w:sz w:val="24"/>
          <w:szCs w:val="24"/>
        </w:rPr>
        <w:t xml:space="preserve"> AG, </w:t>
      </w:r>
      <w:proofErr w:type="spellStart"/>
      <w:r w:rsidRPr="00E2071B">
        <w:rPr>
          <w:rFonts w:asciiTheme="majorBidi" w:hAnsiTheme="majorBidi" w:cstheme="majorBidi"/>
          <w:sz w:val="24"/>
          <w:szCs w:val="24"/>
        </w:rPr>
        <w:t>Georgakopoulou</w:t>
      </w:r>
      <w:proofErr w:type="spellEnd"/>
      <w:r w:rsidRPr="00E2071B">
        <w:rPr>
          <w:rFonts w:asciiTheme="majorBidi" w:hAnsiTheme="majorBidi" w:cstheme="majorBidi"/>
          <w:sz w:val="24"/>
          <w:szCs w:val="24"/>
        </w:rPr>
        <w:t xml:space="preserve"> C, </w:t>
      </w:r>
      <w:proofErr w:type="spellStart"/>
      <w:r w:rsidRPr="00E2071B">
        <w:rPr>
          <w:rFonts w:asciiTheme="majorBidi" w:hAnsiTheme="majorBidi" w:cstheme="majorBidi"/>
          <w:sz w:val="24"/>
          <w:szCs w:val="24"/>
        </w:rPr>
        <w:t>Papageorgiou</w:t>
      </w:r>
      <w:proofErr w:type="spellEnd"/>
      <w:r w:rsidRPr="00E2071B">
        <w:rPr>
          <w:rFonts w:asciiTheme="majorBidi" w:hAnsiTheme="majorBidi" w:cstheme="majorBidi"/>
          <w:sz w:val="24"/>
          <w:szCs w:val="24"/>
        </w:rPr>
        <w:t xml:space="preserve"> A, </w:t>
      </w:r>
      <w:proofErr w:type="spellStart"/>
      <w:r w:rsidRPr="00E2071B">
        <w:rPr>
          <w:rFonts w:asciiTheme="majorBidi" w:hAnsiTheme="majorBidi" w:cstheme="majorBidi"/>
          <w:sz w:val="24"/>
          <w:szCs w:val="24"/>
        </w:rPr>
        <w:t>Georgakopoulos</w:t>
      </w:r>
      <w:proofErr w:type="spellEnd"/>
      <w:r w:rsidRPr="00E2071B">
        <w:rPr>
          <w:rFonts w:asciiTheme="majorBidi" w:hAnsiTheme="majorBidi" w:cstheme="majorBidi"/>
          <w:sz w:val="24"/>
          <w:szCs w:val="24"/>
        </w:rPr>
        <w:t xml:space="preserve"> S, </w:t>
      </w:r>
      <w:proofErr w:type="spellStart"/>
      <w:r w:rsidRPr="00E2071B">
        <w:rPr>
          <w:rFonts w:asciiTheme="majorBidi" w:hAnsiTheme="majorBidi" w:cstheme="majorBidi"/>
          <w:sz w:val="24"/>
          <w:szCs w:val="24"/>
        </w:rPr>
        <w:t>Goulas</w:t>
      </w:r>
      <w:proofErr w:type="spellEnd"/>
      <w:r w:rsidRPr="00E2071B">
        <w:rPr>
          <w:rFonts w:asciiTheme="majorBidi" w:hAnsiTheme="majorBidi" w:cstheme="majorBidi"/>
          <w:sz w:val="24"/>
          <w:szCs w:val="24"/>
        </w:rPr>
        <w:t xml:space="preserve"> S, Paschalis T, </w:t>
      </w:r>
      <w:proofErr w:type="spellStart"/>
      <w:r w:rsidRPr="00E2071B">
        <w:rPr>
          <w:rFonts w:asciiTheme="majorBidi" w:hAnsiTheme="majorBidi" w:cstheme="majorBidi"/>
          <w:sz w:val="24"/>
          <w:szCs w:val="24"/>
        </w:rPr>
        <w:t>Paterakis</w:t>
      </w:r>
      <w:proofErr w:type="spellEnd"/>
      <w:r w:rsidRPr="00E2071B">
        <w:rPr>
          <w:rFonts w:asciiTheme="majorBidi" w:hAnsiTheme="majorBidi" w:cstheme="majorBidi"/>
          <w:sz w:val="24"/>
          <w:szCs w:val="24"/>
        </w:rPr>
        <w:t xml:space="preserve"> P, </w:t>
      </w:r>
      <w:proofErr w:type="spellStart"/>
      <w:r w:rsidRPr="00E2071B">
        <w:rPr>
          <w:rFonts w:asciiTheme="majorBidi" w:hAnsiTheme="majorBidi" w:cstheme="majorBidi"/>
          <w:sz w:val="24"/>
          <w:szCs w:val="24"/>
        </w:rPr>
        <w:t>Gallos</w:t>
      </w:r>
      <w:proofErr w:type="spellEnd"/>
      <w:r w:rsidRPr="00E2071B">
        <w:rPr>
          <w:rFonts w:asciiTheme="majorBidi" w:hAnsiTheme="majorBidi" w:cstheme="majorBidi"/>
          <w:sz w:val="24"/>
          <w:szCs w:val="24"/>
        </w:rPr>
        <w:t xml:space="preserve"> P, </w:t>
      </w:r>
      <w:proofErr w:type="spellStart"/>
      <w:r w:rsidRPr="00E2071B">
        <w:rPr>
          <w:rFonts w:asciiTheme="majorBidi" w:hAnsiTheme="majorBidi" w:cstheme="majorBidi"/>
          <w:sz w:val="24"/>
          <w:szCs w:val="24"/>
        </w:rPr>
        <w:t>Kyriazis</w:t>
      </w:r>
      <w:proofErr w:type="spellEnd"/>
      <w:r w:rsidRPr="00E2071B">
        <w:rPr>
          <w:rFonts w:asciiTheme="majorBidi" w:hAnsiTheme="majorBidi" w:cstheme="majorBidi"/>
          <w:sz w:val="24"/>
          <w:szCs w:val="24"/>
        </w:rPr>
        <w:t xml:space="preserve"> D, </w:t>
      </w:r>
      <w:proofErr w:type="spellStart"/>
      <w:r w:rsidRPr="00E2071B">
        <w:rPr>
          <w:rFonts w:asciiTheme="majorBidi" w:hAnsiTheme="majorBidi" w:cstheme="majorBidi"/>
          <w:sz w:val="24"/>
          <w:szCs w:val="24"/>
        </w:rPr>
        <w:t>Plagianakos</w:t>
      </w:r>
      <w:proofErr w:type="spellEnd"/>
      <w:r w:rsidRPr="00E2071B">
        <w:rPr>
          <w:rFonts w:asciiTheme="majorBidi" w:hAnsiTheme="majorBidi" w:cstheme="majorBidi"/>
          <w:sz w:val="24"/>
          <w:szCs w:val="24"/>
        </w:rPr>
        <w:t xml:space="preserve"> V. (2020) ‘Health in All Policy Making Utilizing Big Data’. </w:t>
      </w:r>
      <w:r w:rsidRPr="00E2071B">
        <w:rPr>
          <w:rFonts w:asciiTheme="majorBidi" w:hAnsiTheme="majorBidi" w:cstheme="majorBidi"/>
          <w:i/>
          <w:iCs/>
          <w:sz w:val="24"/>
          <w:szCs w:val="24"/>
        </w:rPr>
        <w:t>Acta Inform Med</w:t>
      </w:r>
      <w:r w:rsidRPr="00E2071B">
        <w:rPr>
          <w:rFonts w:asciiTheme="majorBidi" w:hAnsiTheme="majorBidi" w:cstheme="majorBidi"/>
          <w:sz w:val="24"/>
          <w:szCs w:val="24"/>
        </w:rPr>
        <w:t>, 28(1), 65-70.</w:t>
      </w:r>
    </w:p>
    <w:p w14:paraId="03756EEC" w14:textId="77777777" w:rsidR="0066492B" w:rsidRPr="00E2071B" w:rsidRDefault="0066492B" w:rsidP="002404EF">
      <w:pPr>
        <w:numPr>
          <w:ilvl w:val="0"/>
          <w:numId w:val="2"/>
        </w:numPr>
        <w:spacing w:line="360" w:lineRule="auto"/>
        <w:jc w:val="both"/>
        <w:rPr>
          <w:rFonts w:asciiTheme="majorBidi" w:hAnsiTheme="majorBidi" w:cstheme="majorBidi"/>
          <w:sz w:val="24"/>
          <w:szCs w:val="24"/>
        </w:rPr>
      </w:pPr>
      <w:r w:rsidRPr="00E2071B">
        <w:rPr>
          <w:rFonts w:asciiTheme="majorBidi" w:hAnsiTheme="majorBidi" w:cstheme="majorBidi"/>
          <w:sz w:val="24"/>
          <w:szCs w:val="24"/>
        </w:rPr>
        <w:t xml:space="preserve">Wang Z. (2019) ‘Data integration of electronic medical record under administrative decentralization of medical insurance and healthcare in China: a case study’. </w:t>
      </w:r>
      <w:proofErr w:type="spellStart"/>
      <w:r w:rsidRPr="00E2071B">
        <w:rPr>
          <w:rFonts w:asciiTheme="majorBidi" w:hAnsiTheme="majorBidi" w:cstheme="majorBidi"/>
          <w:i/>
          <w:iCs/>
          <w:sz w:val="24"/>
          <w:szCs w:val="24"/>
        </w:rPr>
        <w:t>Isr</w:t>
      </w:r>
      <w:proofErr w:type="spellEnd"/>
      <w:r w:rsidRPr="00E2071B">
        <w:rPr>
          <w:rFonts w:asciiTheme="majorBidi" w:hAnsiTheme="majorBidi" w:cstheme="majorBidi"/>
          <w:i/>
          <w:iCs/>
          <w:sz w:val="24"/>
          <w:szCs w:val="24"/>
        </w:rPr>
        <w:t xml:space="preserve"> J Health Policy Res, </w:t>
      </w:r>
      <w:r w:rsidRPr="00E2071B">
        <w:rPr>
          <w:rFonts w:asciiTheme="majorBidi" w:hAnsiTheme="majorBidi" w:cstheme="majorBidi"/>
          <w:sz w:val="24"/>
          <w:szCs w:val="24"/>
        </w:rPr>
        <w:t>8(1), 24.</w:t>
      </w:r>
    </w:p>
    <w:p w14:paraId="4B2CF800" w14:textId="77777777" w:rsidR="0066492B" w:rsidRPr="00E2071B" w:rsidRDefault="0066492B" w:rsidP="002404EF">
      <w:pPr>
        <w:numPr>
          <w:ilvl w:val="0"/>
          <w:numId w:val="2"/>
        </w:numPr>
        <w:spacing w:line="360" w:lineRule="auto"/>
        <w:jc w:val="both"/>
        <w:rPr>
          <w:rFonts w:asciiTheme="majorBidi" w:hAnsiTheme="majorBidi" w:cstheme="majorBidi"/>
          <w:sz w:val="24"/>
          <w:szCs w:val="24"/>
        </w:rPr>
      </w:pPr>
      <w:proofErr w:type="spellStart"/>
      <w:r w:rsidRPr="00E2071B">
        <w:rPr>
          <w:rFonts w:asciiTheme="majorBidi" w:hAnsiTheme="majorBidi" w:cstheme="majorBidi"/>
          <w:sz w:val="24"/>
          <w:szCs w:val="24"/>
        </w:rPr>
        <w:t>Vayena</w:t>
      </w:r>
      <w:proofErr w:type="spellEnd"/>
      <w:r w:rsidRPr="00E2071B">
        <w:rPr>
          <w:rFonts w:asciiTheme="majorBidi" w:hAnsiTheme="majorBidi" w:cstheme="majorBidi"/>
          <w:sz w:val="24"/>
          <w:szCs w:val="24"/>
        </w:rPr>
        <w:t xml:space="preserve"> E, </w:t>
      </w:r>
      <w:proofErr w:type="spellStart"/>
      <w:r w:rsidRPr="00E2071B">
        <w:rPr>
          <w:rFonts w:asciiTheme="majorBidi" w:hAnsiTheme="majorBidi" w:cstheme="majorBidi"/>
          <w:sz w:val="24"/>
          <w:szCs w:val="24"/>
        </w:rPr>
        <w:t>Dzenowagis</w:t>
      </w:r>
      <w:proofErr w:type="spellEnd"/>
      <w:r w:rsidRPr="00E2071B">
        <w:rPr>
          <w:rFonts w:asciiTheme="majorBidi" w:hAnsiTheme="majorBidi" w:cstheme="majorBidi"/>
          <w:sz w:val="24"/>
          <w:szCs w:val="24"/>
        </w:rPr>
        <w:t xml:space="preserve"> J, Brownstein JS, Sheikh A. (2018) ‘Policy implications of big data in the health sector’. Bull World Health Organ, 96(1), 66-68.</w:t>
      </w:r>
    </w:p>
    <w:p w14:paraId="1732EE8C" w14:textId="77777777" w:rsidR="0066492B" w:rsidRPr="00E2071B" w:rsidRDefault="0066492B" w:rsidP="002404EF">
      <w:pPr>
        <w:numPr>
          <w:ilvl w:val="0"/>
          <w:numId w:val="2"/>
        </w:numPr>
        <w:spacing w:line="360" w:lineRule="auto"/>
        <w:jc w:val="both"/>
        <w:rPr>
          <w:rFonts w:asciiTheme="majorBidi" w:hAnsiTheme="majorBidi" w:cstheme="majorBidi"/>
          <w:sz w:val="24"/>
          <w:szCs w:val="24"/>
        </w:rPr>
      </w:pPr>
      <w:proofErr w:type="spellStart"/>
      <w:r w:rsidRPr="00E2071B">
        <w:rPr>
          <w:rFonts w:asciiTheme="majorBidi" w:hAnsiTheme="majorBidi" w:cstheme="majorBidi"/>
          <w:sz w:val="24"/>
          <w:szCs w:val="24"/>
        </w:rPr>
        <w:t>Alaskar</w:t>
      </w:r>
      <w:proofErr w:type="spellEnd"/>
      <w:r w:rsidRPr="00E2071B">
        <w:rPr>
          <w:rFonts w:asciiTheme="majorBidi" w:hAnsiTheme="majorBidi" w:cstheme="majorBidi"/>
          <w:sz w:val="24"/>
          <w:szCs w:val="24"/>
        </w:rPr>
        <w:t xml:space="preserve"> A, </w:t>
      </w:r>
      <w:proofErr w:type="spellStart"/>
      <w:r w:rsidRPr="00E2071B">
        <w:rPr>
          <w:rFonts w:asciiTheme="majorBidi" w:hAnsiTheme="majorBidi" w:cstheme="majorBidi"/>
          <w:sz w:val="24"/>
          <w:szCs w:val="24"/>
        </w:rPr>
        <w:t>Rehan</w:t>
      </w:r>
      <w:proofErr w:type="spellEnd"/>
      <w:r w:rsidRPr="00E2071B">
        <w:rPr>
          <w:rFonts w:asciiTheme="majorBidi" w:hAnsiTheme="majorBidi" w:cstheme="majorBidi"/>
          <w:sz w:val="24"/>
          <w:szCs w:val="24"/>
        </w:rPr>
        <w:t xml:space="preserve"> H, Mendoza MA, </w:t>
      </w:r>
      <w:proofErr w:type="spellStart"/>
      <w:r w:rsidRPr="00E2071B">
        <w:rPr>
          <w:rFonts w:asciiTheme="majorBidi" w:hAnsiTheme="majorBidi" w:cstheme="majorBidi"/>
          <w:sz w:val="24"/>
          <w:szCs w:val="24"/>
        </w:rPr>
        <w:t>Alsahan</w:t>
      </w:r>
      <w:proofErr w:type="spellEnd"/>
      <w:r w:rsidRPr="00E2071B">
        <w:rPr>
          <w:rFonts w:asciiTheme="majorBidi" w:hAnsiTheme="majorBidi" w:cstheme="majorBidi"/>
          <w:sz w:val="24"/>
          <w:szCs w:val="24"/>
        </w:rPr>
        <w:t xml:space="preserve"> A, Immanuel A, </w:t>
      </w:r>
      <w:proofErr w:type="spellStart"/>
      <w:r w:rsidRPr="00E2071B">
        <w:rPr>
          <w:rFonts w:asciiTheme="majorBidi" w:hAnsiTheme="majorBidi" w:cstheme="majorBidi"/>
          <w:sz w:val="24"/>
          <w:szCs w:val="24"/>
        </w:rPr>
        <w:t>Alhejazi</w:t>
      </w:r>
      <w:proofErr w:type="spellEnd"/>
      <w:r w:rsidRPr="00E2071B">
        <w:rPr>
          <w:rFonts w:asciiTheme="majorBidi" w:hAnsiTheme="majorBidi" w:cstheme="majorBidi"/>
          <w:sz w:val="24"/>
          <w:szCs w:val="24"/>
        </w:rPr>
        <w:t xml:space="preserve"> A, </w:t>
      </w:r>
      <w:proofErr w:type="spellStart"/>
      <w:r w:rsidRPr="00E2071B">
        <w:rPr>
          <w:rFonts w:asciiTheme="majorBidi" w:hAnsiTheme="majorBidi" w:cstheme="majorBidi"/>
          <w:sz w:val="24"/>
          <w:szCs w:val="24"/>
        </w:rPr>
        <w:t>Abuelgasim</w:t>
      </w:r>
      <w:proofErr w:type="spellEnd"/>
      <w:r w:rsidRPr="00E2071B">
        <w:rPr>
          <w:rFonts w:asciiTheme="majorBidi" w:hAnsiTheme="majorBidi" w:cstheme="majorBidi"/>
          <w:sz w:val="24"/>
          <w:szCs w:val="24"/>
        </w:rPr>
        <w:t xml:space="preserve"> K, Salama H, </w:t>
      </w:r>
      <w:proofErr w:type="spellStart"/>
      <w:r w:rsidRPr="00E2071B">
        <w:rPr>
          <w:rFonts w:asciiTheme="majorBidi" w:hAnsiTheme="majorBidi" w:cstheme="majorBidi"/>
          <w:sz w:val="24"/>
          <w:szCs w:val="24"/>
        </w:rPr>
        <w:t>Damlaj</w:t>
      </w:r>
      <w:proofErr w:type="spellEnd"/>
      <w:r w:rsidRPr="00E2071B">
        <w:rPr>
          <w:rFonts w:asciiTheme="majorBidi" w:hAnsiTheme="majorBidi" w:cstheme="majorBidi"/>
          <w:sz w:val="24"/>
          <w:szCs w:val="24"/>
        </w:rPr>
        <w:t xml:space="preserve"> M, </w:t>
      </w:r>
      <w:proofErr w:type="spellStart"/>
      <w:r w:rsidRPr="00E2071B">
        <w:rPr>
          <w:rFonts w:asciiTheme="majorBidi" w:hAnsiTheme="majorBidi" w:cstheme="majorBidi"/>
          <w:sz w:val="24"/>
          <w:szCs w:val="24"/>
        </w:rPr>
        <w:t>Gmati</w:t>
      </w:r>
      <w:proofErr w:type="spellEnd"/>
      <w:r w:rsidRPr="00E2071B">
        <w:rPr>
          <w:rFonts w:asciiTheme="majorBidi" w:hAnsiTheme="majorBidi" w:cstheme="majorBidi"/>
          <w:sz w:val="24"/>
          <w:szCs w:val="24"/>
        </w:rPr>
        <w:t xml:space="preserve"> G, </w:t>
      </w:r>
      <w:proofErr w:type="spellStart"/>
      <w:r w:rsidRPr="00E2071B">
        <w:rPr>
          <w:rFonts w:asciiTheme="majorBidi" w:hAnsiTheme="majorBidi" w:cstheme="majorBidi"/>
          <w:sz w:val="24"/>
          <w:szCs w:val="24"/>
        </w:rPr>
        <w:t>Alzahrani</w:t>
      </w:r>
      <w:proofErr w:type="spellEnd"/>
      <w:r w:rsidRPr="00E2071B">
        <w:rPr>
          <w:rFonts w:asciiTheme="majorBidi" w:hAnsiTheme="majorBidi" w:cstheme="majorBidi"/>
          <w:sz w:val="24"/>
          <w:szCs w:val="24"/>
        </w:rPr>
        <w:t xml:space="preserve"> M, Rather M, </w:t>
      </w:r>
      <w:proofErr w:type="spellStart"/>
      <w:r w:rsidRPr="00E2071B">
        <w:rPr>
          <w:rFonts w:asciiTheme="majorBidi" w:hAnsiTheme="majorBidi" w:cstheme="majorBidi"/>
          <w:sz w:val="24"/>
          <w:szCs w:val="24"/>
        </w:rPr>
        <w:t>Alahmari</w:t>
      </w:r>
      <w:proofErr w:type="spellEnd"/>
      <w:r w:rsidRPr="00E2071B">
        <w:rPr>
          <w:rFonts w:asciiTheme="majorBidi" w:hAnsiTheme="majorBidi" w:cstheme="majorBidi"/>
          <w:sz w:val="24"/>
          <w:szCs w:val="24"/>
        </w:rPr>
        <w:t xml:space="preserve"> B, </w:t>
      </w:r>
      <w:proofErr w:type="spellStart"/>
      <w:r w:rsidRPr="00E2071B">
        <w:rPr>
          <w:rFonts w:asciiTheme="majorBidi" w:hAnsiTheme="majorBidi" w:cstheme="majorBidi"/>
          <w:sz w:val="24"/>
          <w:szCs w:val="24"/>
        </w:rPr>
        <w:t>Mugairi</w:t>
      </w:r>
      <w:proofErr w:type="spellEnd"/>
      <w:r w:rsidRPr="00E2071B">
        <w:rPr>
          <w:rFonts w:asciiTheme="majorBidi" w:hAnsiTheme="majorBidi" w:cstheme="majorBidi"/>
          <w:sz w:val="24"/>
          <w:szCs w:val="24"/>
        </w:rPr>
        <w:t xml:space="preserve"> AA, Ahmed A. (2019) ‘Hematological Profile in the Saudi Population: Reference Intervals </w:t>
      </w:r>
      <w:proofErr w:type="gramStart"/>
      <w:r w:rsidRPr="00E2071B">
        <w:rPr>
          <w:rFonts w:asciiTheme="majorBidi" w:hAnsiTheme="majorBidi" w:cstheme="majorBidi"/>
          <w:sz w:val="24"/>
          <w:szCs w:val="24"/>
        </w:rPr>
        <w:t>By</w:t>
      </w:r>
      <w:proofErr w:type="gramEnd"/>
      <w:r w:rsidRPr="00E2071B">
        <w:rPr>
          <w:rFonts w:asciiTheme="majorBidi" w:hAnsiTheme="majorBidi" w:cstheme="majorBidi"/>
          <w:sz w:val="24"/>
          <w:szCs w:val="24"/>
        </w:rPr>
        <w:t xml:space="preserve"> Gender, Age and Regions’. </w:t>
      </w:r>
      <w:r w:rsidRPr="00E2071B">
        <w:rPr>
          <w:rFonts w:asciiTheme="majorBidi" w:hAnsiTheme="majorBidi" w:cstheme="majorBidi"/>
          <w:i/>
          <w:iCs/>
          <w:sz w:val="24"/>
          <w:szCs w:val="24"/>
        </w:rPr>
        <w:t>Blood,</w:t>
      </w:r>
      <w:r w:rsidRPr="00E2071B">
        <w:rPr>
          <w:rFonts w:asciiTheme="majorBidi" w:hAnsiTheme="majorBidi" w:cstheme="majorBidi"/>
          <w:sz w:val="24"/>
          <w:szCs w:val="24"/>
        </w:rPr>
        <w:t xml:space="preserve"> 134, 5804.</w:t>
      </w:r>
    </w:p>
    <w:p w14:paraId="17F61C78" w14:textId="77777777" w:rsidR="0066492B" w:rsidRPr="00E2071B" w:rsidRDefault="0066492B" w:rsidP="002404EF">
      <w:pPr>
        <w:numPr>
          <w:ilvl w:val="0"/>
          <w:numId w:val="2"/>
        </w:numPr>
        <w:spacing w:line="360" w:lineRule="auto"/>
        <w:jc w:val="both"/>
        <w:rPr>
          <w:rFonts w:asciiTheme="majorBidi" w:hAnsiTheme="majorBidi" w:cstheme="majorBidi"/>
          <w:sz w:val="24"/>
          <w:szCs w:val="24"/>
        </w:rPr>
      </w:pPr>
      <w:r w:rsidRPr="00E2071B">
        <w:rPr>
          <w:rFonts w:asciiTheme="majorBidi" w:hAnsiTheme="majorBidi" w:cstheme="majorBidi"/>
          <w:sz w:val="24"/>
          <w:szCs w:val="24"/>
        </w:rPr>
        <w:t>Wang MC, Huang CE, Lin MH, Yang YH, Lu CH, Chen PT, Wu YY, Tsou HY, Hsu CC, Chen CC. (2018) ‘Impacts of demographic and laboratory parameters on key hematological indices in an adult population of southern Taiwan: A cohort study’. PLOS ONE, 13(8), 0201708.</w:t>
      </w:r>
    </w:p>
    <w:p w14:paraId="57AEF67E" w14:textId="23F11FA6" w:rsidR="0066492B" w:rsidRDefault="0066492B" w:rsidP="002404EF">
      <w:pPr>
        <w:numPr>
          <w:ilvl w:val="0"/>
          <w:numId w:val="2"/>
        </w:numPr>
        <w:spacing w:line="360" w:lineRule="auto"/>
        <w:jc w:val="both"/>
        <w:rPr>
          <w:rFonts w:asciiTheme="majorBidi" w:hAnsiTheme="majorBidi" w:cstheme="majorBidi"/>
          <w:sz w:val="24"/>
          <w:szCs w:val="24"/>
        </w:rPr>
      </w:pPr>
      <w:r w:rsidRPr="00E2071B">
        <w:rPr>
          <w:rFonts w:asciiTheme="majorBidi" w:hAnsiTheme="majorBidi" w:cstheme="majorBidi"/>
          <w:sz w:val="24"/>
          <w:szCs w:val="24"/>
        </w:rPr>
        <w:t xml:space="preserve">Siraj N, </w:t>
      </w:r>
      <w:proofErr w:type="spellStart"/>
      <w:r w:rsidRPr="00E2071B">
        <w:rPr>
          <w:rFonts w:asciiTheme="majorBidi" w:hAnsiTheme="majorBidi" w:cstheme="majorBidi"/>
          <w:sz w:val="24"/>
          <w:szCs w:val="24"/>
        </w:rPr>
        <w:t>Issac</w:t>
      </w:r>
      <w:proofErr w:type="spellEnd"/>
      <w:r w:rsidRPr="00E2071B">
        <w:rPr>
          <w:rFonts w:asciiTheme="majorBidi" w:hAnsiTheme="majorBidi" w:cstheme="majorBidi"/>
          <w:sz w:val="24"/>
          <w:szCs w:val="24"/>
        </w:rPr>
        <w:t xml:space="preserve"> J, Anwar M, Mehari Y, </w:t>
      </w:r>
      <w:proofErr w:type="spellStart"/>
      <w:r w:rsidRPr="00E2071B">
        <w:rPr>
          <w:rFonts w:asciiTheme="majorBidi" w:hAnsiTheme="majorBidi" w:cstheme="majorBidi"/>
          <w:sz w:val="24"/>
          <w:szCs w:val="24"/>
        </w:rPr>
        <w:t>Russom</w:t>
      </w:r>
      <w:proofErr w:type="spellEnd"/>
      <w:r w:rsidRPr="00E2071B">
        <w:rPr>
          <w:rFonts w:asciiTheme="majorBidi" w:hAnsiTheme="majorBidi" w:cstheme="majorBidi"/>
          <w:sz w:val="24"/>
          <w:szCs w:val="24"/>
        </w:rPr>
        <w:t xml:space="preserve"> S, </w:t>
      </w:r>
      <w:proofErr w:type="spellStart"/>
      <w:r w:rsidRPr="00E2071B">
        <w:rPr>
          <w:rFonts w:asciiTheme="majorBidi" w:hAnsiTheme="majorBidi" w:cstheme="majorBidi"/>
          <w:sz w:val="24"/>
          <w:szCs w:val="24"/>
        </w:rPr>
        <w:t>Kahsay</w:t>
      </w:r>
      <w:proofErr w:type="spellEnd"/>
      <w:r w:rsidRPr="00E2071B">
        <w:rPr>
          <w:rFonts w:asciiTheme="majorBidi" w:hAnsiTheme="majorBidi" w:cstheme="majorBidi"/>
          <w:sz w:val="24"/>
          <w:szCs w:val="24"/>
        </w:rPr>
        <w:t xml:space="preserve"> S, </w:t>
      </w:r>
      <w:proofErr w:type="spellStart"/>
      <w:r w:rsidRPr="00E2071B">
        <w:rPr>
          <w:rFonts w:asciiTheme="majorBidi" w:hAnsiTheme="majorBidi" w:cstheme="majorBidi"/>
          <w:sz w:val="24"/>
          <w:szCs w:val="24"/>
        </w:rPr>
        <w:t>Frezghi</w:t>
      </w:r>
      <w:proofErr w:type="spellEnd"/>
      <w:r w:rsidRPr="00E2071B">
        <w:rPr>
          <w:rFonts w:asciiTheme="majorBidi" w:hAnsiTheme="majorBidi" w:cstheme="majorBidi"/>
          <w:sz w:val="24"/>
          <w:szCs w:val="24"/>
        </w:rPr>
        <w:t xml:space="preserve"> H. (2018) ‘Establishment of hematological reference intervals for healthy adults in Asmara’. BMC Res Notes, 11(1), 55.</w:t>
      </w:r>
    </w:p>
    <w:p w14:paraId="7457E17E" w14:textId="77777777" w:rsidR="008E74A9" w:rsidRPr="00E2071B" w:rsidRDefault="008E74A9" w:rsidP="008E74A9">
      <w:pPr>
        <w:spacing w:line="360" w:lineRule="auto"/>
        <w:ind w:left="720"/>
        <w:jc w:val="both"/>
        <w:rPr>
          <w:rFonts w:asciiTheme="majorBidi" w:hAnsiTheme="majorBidi" w:cstheme="majorBidi"/>
          <w:sz w:val="24"/>
          <w:szCs w:val="24"/>
        </w:rPr>
      </w:pPr>
    </w:p>
    <w:p w14:paraId="6E3323E0" w14:textId="77777777" w:rsidR="0066492B" w:rsidRPr="00E2071B" w:rsidRDefault="0066492B" w:rsidP="002404EF">
      <w:pPr>
        <w:numPr>
          <w:ilvl w:val="0"/>
          <w:numId w:val="2"/>
        </w:numPr>
        <w:spacing w:line="360" w:lineRule="auto"/>
        <w:jc w:val="both"/>
        <w:rPr>
          <w:rFonts w:asciiTheme="majorBidi" w:hAnsiTheme="majorBidi" w:cstheme="majorBidi"/>
          <w:sz w:val="24"/>
          <w:szCs w:val="24"/>
        </w:rPr>
      </w:pPr>
      <w:r w:rsidRPr="00E2071B">
        <w:rPr>
          <w:rFonts w:asciiTheme="majorBidi" w:hAnsiTheme="majorBidi" w:cstheme="majorBidi"/>
          <w:sz w:val="24"/>
          <w:szCs w:val="24"/>
        </w:rPr>
        <w:t xml:space="preserve">Bain B, Bates I, Laffan M. (2017) </w:t>
      </w:r>
      <w:proofErr w:type="spellStart"/>
      <w:r w:rsidRPr="00E2071B">
        <w:rPr>
          <w:rFonts w:asciiTheme="majorBidi" w:hAnsiTheme="majorBidi" w:cstheme="majorBidi"/>
          <w:sz w:val="24"/>
          <w:szCs w:val="24"/>
        </w:rPr>
        <w:t>Dacie</w:t>
      </w:r>
      <w:proofErr w:type="spellEnd"/>
      <w:r w:rsidRPr="00E2071B">
        <w:rPr>
          <w:rFonts w:asciiTheme="majorBidi" w:hAnsiTheme="majorBidi" w:cstheme="majorBidi"/>
          <w:sz w:val="24"/>
          <w:szCs w:val="24"/>
        </w:rPr>
        <w:t xml:space="preserve"> and Lewis Practical </w:t>
      </w:r>
      <w:proofErr w:type="spellStart"/>
      <w:r w:rsidRPr="00E2071B">
        <w:rPr>
          <w:rFonts w:asciiTheme="majorBidi" w:hAnsiTheme="majorBidi" w:cstheme="majorBidi"/>
          <w:sz w:val="24"/>
          <w:szCs w:val="24"/>
        </w:rPr>
        <w:t>Haematology</w:t>
      </w:r>
      <w:proofErr w:type="spellEnd"/>
      <w:r w:rsidRPr="00E2071B">
        <w:rPr>
          <w:rFonts w:asciiTheme="majorBidi" w:hAnsiTheme="majorBidi" w:cstheme="majorBidi"/>
          <w:sz w:val="24"/>
          <w:szCs w:val="24"/>
        </w:rPr>
        <w:t>. 12</w:t>
      </w:r>
      <w:r w:rsidRPr="00E2071B">
        <w:rPr>
          <w:rFonts w:asciiTheme="majorBidi" w:hAnsiTheme="majorBidi" w:cstheme="majorBidi"/>
          <w:sz w:val="24"/>
          <w:szCs w:val="24"/>
          <w:vertAlign w:val="superscript"/>
        </w:rPr>
        <w:t>th</w:t>
      </w:r>
      <w:r w:rsidRPr="00E2071B">
        <w:rPr>
          <w:rFonts w:asciiTheme="majorBidi" w:hAnsiTheme="majorBidi" w:cstheme="majorBidi"/>
          <w:sz w:val="24"/>
          <w:szCs w:val="24"/>
        </w:rPr>
        <w:t xml:space="preserve"> ed. Philadelphia: Elsevier.</w:t>
      </w:r>
    </w:p>
    <w:p w14:paraId="3AF43BFD" w14:textId="77777777" w:rsidR="0066492B" w:rsidRPr="00E2071B" w:rsidRDefault="0066492B" w:rsidP="002404EF">
      <w:pPr>
        <w:numPr>
          <w:ilvl w:val="0"/>
          <w:numId w:val="2"/>
        </w:numPr>
        <w:spacing w:line="360" w:lineRule="auto"/>
        <w:jc w:val="both"/>
        <w:rPr>
          <w:rFonts w:asciiTheme="majorBidi" w:hAnsiTheme="majorBidi" w:cstheme="majorBidi"/>
          <w:sz w:val="24"/>
          <w:szCs w:val="24"/>
        </w:rPr>
      </w:pPr>
      <w:r w:rsidRPr="00E2071B">
        <w:rPr>
          <w:rFonts w:asciiTheme="majorBidi" w:hAnsiTheme="majorBidi" w:cstheme="majorBidi"/>
          <w:sz w:val="24"/>
          <w:szCs w:val="24"/>
        </w:rPr>
        <w:t xml:space="preserve">Hoffman R, Benz EJ, Silberstein LE, Heslop HE, Weitz JI, Anastasi J, Salama ME, </w:t>
      </w:r>
      <w:proofErr w:type="spellStart"/>
      <w:r w:rsidRPr="00E2071B">
        <w:rPr>
          <w:rFonts w:asciiTheme="majorBidi" w:hAnsiTheme="majorBidi" w:cstheme="majorBidi"/>
          <w:sz w:val="24"/>
          <w:szCs w:val="24"/>
        </w:rPr>
        <w:t>Abutalib</w:t>
      </w:r>
      <w:proofErr w:type="spellEnd"/>
      <w:r w:rsidRPr="00E2071B">
        <w:rPr>
          <w:rFonts w:asciiTheme="majorBidi" w:hAnsiTheme="majorBidi" w:cstheme="majorBidi"/>
          <w:sz w:val="24"/>
          <w:szCs w:val="24"/>
        </w:rPr>
        <w:t xml:space="preserve"> SA. (2018) Hematology Basic Principles and Practice. 7</w:t>
      </w:r>
      <w:r w:rsidRPr="00E2071B">
        <w:rPr>
          <w:rFonts w:asciiTheme="majorBidi" w:hAnsiTheme="majorBidi" w:cstheme="majorBidi"/>
          <w:sz w:val="24"/>
          <w:szCs w:val="24"/>
          <w:vertAlign w:val="superscript"/>
        </w:rPr>
        <w:t>th</w:t>
      </w:r>
      <w:r w:rsidRPr="00E2071B">
        <w:rPr>
          <w:rFonts w:asciiTheme="majorBidi" w:hAnsiTheme="majorBidi" w:cstheme="majorBidi"/>
          <w:sz w:val="24"/>
          <w:szCs w:val="24"/>
        </w:rPr>
        <w:t xml:space="preserve"> ed. Philadelphia: Elsevier.</w:t>
      </w:r>
    </w:p>
    <w:p w14:paraId="3763C467" w14:textId="77777777" w:rsidR="00446602" w:rsidRPr="00E2071B" w:rsidRDefault="0066492B" w:rsidP="002404EF">
      <w:pPr>
        <w:numPr>
          <w:ilvl w:val="0"/>
          <w:numId w:val="2"/>
        </w:numPr>
        <w:spacing w:line="360" w:lineRule="auto"/>
        <w:jc w:val="both"/>
        <w:rPr>
          <w:rFonts w:asciiTheme="majorBidi" w:hAnsiTheme="majorBidi" w:cstheme="majorBidi"/>
          <w:sz w:val="24"/>
          <w:szCs w:val="24"/>
        </w:rPr>
      </w:pPr>
      <w:proofErr w:type="spellStart"/>
      <w:r w:rsidRPr="00E2071B">
        <w:rPr>
          <w:rFonts w:asciiTheme="majorBidi" w:hAnsiTheme="majorBidi" w:cstheme="majorBidi"/>
          <w:sz w:val="24"/>
          <w:szCs w:val="24"/>
        </w:rPr>
        <w:t>Rodak</w:t>
      </w:r>
      <w:proofErr w:type="spellEnd"/>
      <w:r w:rsidRPr="00E2071B">
        <w:rPr>
          <w:rFonts w:asciiTheme="majorBidi" w:hAnsiTheme="majorBidi" w:cstheme="majorBidi"/>
          <w:sz w:val="24"/>
          <w:szCs w:val="24"/>
        </w:rPr>
        <w:t xml:space="preserve"> B, </w:t>
      </w:r>
      <w:proofErr w:type="spellStart"/>
      <w:r w:rsidRPr="00E2071B">
        <w:rPr>
          <w:rFonts w:asciiTheme="majorBidi" w:hAnsiTheme="majorBidi" w:cstheme="majorBidi"/>
          <w:sz w:val="24"/>
          <w:szCs w:val="24"/>
        </w:rPr>
        <w:t>Carr</w:t>
      </w:r>
      <w:proofErr w:type="spellEnd"/>
      <w:r w:rsidRPr="00E2071B">
        <w:rPr>
          <w:rFonts w:asciiTheme="majorBidi" w:hAnsiTheme="majorBidi" w:cstheme="majorBidi"/>
          <w:sz w:val="24"/>
          <w:szCs w:val="24"/>
        </w:rPr>
        <w:t xml:space="preserve"> J. (2016) Clinical Hematology Atlas. 5</w:t>
      </w:r>
      <w:r w:rsidRPr="00E2071B">
        <w:rPr>
          <w:rFonts w:asciiTheme="majorBidi" w:hAnsiTheme="majorBidi" w:cstheme="majorBidi"/>
          <w:sz w:val="24"/>
          <w:szCs w:val="24"/>
          <w:vertAlign w:val="superscript"/>
        </w:rPr>
        <w:t>th</w:t>
      </w:r>
      <w:r w:rsidRPr="00E2071B">
        <w:rPr>
          <w:rFonts w:asciiTheme="majorBidi" w:hAnsiTheme="majorBidi" w:cstheme="majorBidi"/>
          <w:sz w:val="24"/>
          <w:szCs w:val="24"/>
        </w:rPr>
        <w:t xml:space="preserve"> ed. Philadelphia: Elsevier.</w:t>
      </w:r>
    </w:p>
    <w:p w14:paraId="559EB890" w14:textId="5E026752" w:rsidR="00BE4E62" w:rsidRPr="00E2071B" w:rsidRDefault="00446602" w:rsidP="002404EF">
      <w:pPr>
        <w:numPr>
          <w:ilvl w:val="0"/>
          <w:numId w:val="2"/>
        </w:numPr>
        <w:spacing w:line="360" w:lineRule="auto"/>
        <w:jc w:val="both"/>
        <w:rPr>
          <w:rFonts w:asciiTheme="majorBidi" w:hAnsiTheme="majorBidi" w:cstheme="majorBidi"/>
          <w:sz w:val="24"/>
          <w:szCs w:val="24"/>
        </w:rPr>
      </w:pPr>
      <w:proofErr w:type="spellStart"/>
      <w:r w:rsidRPr="00E2071B">
        <w:rPr>
          <w:rFonts w:asciiTheme="majorBidi" w:hAnsiTheme="majorBidi" w:cstheme="majorBidi"/>
          <w:sz w:val="24"/>
          <w:szCs w:val="24"/>
        </w:rPr>
        <w:t>Rokkam</w:t>
      </w:r>
      <w:proofErr w:type="spellEnd"/>
      <w:r w:rsidRPr="00E2071B">
        <w:rPr>
          <w:rFonts w:asciiTheme="majorBidi" w:hAnsiTheme="majorBidi" w:cstheme="majorBidi"/>
          <w:sz w:val="24"/>
          <w:szCs w:val="24"/>
        </w:rPr>
        <w:t xml:space="preserve"> VR, </w:t>
      </w:r>
      <w:proofErr w:type="spellStart"/>
      <w:r w:rsidRPr="00E2071B">
        <w:rPr>
          <w:rFonts w:asciiTheme="majorBidi" w:hAnsiTheme="majorBidi" w:cstheme="majorBidi"/>
          <w:sz w:val="24"/>
          <w:szCs w:val="24"/>
        </w:rPr>
        <w:t>Kotagiri</w:t>
      </w:r>
      <w:proofErr w:type="spellEnd"/>
      <w:r w:rsidRPr="00E2071B">
        <w:rPr>
          <w:rFonts w:asciiTheme="majorBidi" w:hAnsiTheme="majorBidi" w:cstheme="majorBidi"/>
          <w:sz w:val="24"/>
          <w:szCs w:val="24"/>
        </w:rPr>
        <w:t xml:space="preserve"> R. (2020) Secondary Thrombocytosis. In: </w:t>
      </w:r>
      <w:proofErr w:type="spellStart"/>
      <w:r w:rsidRPr="00E2071B">
        <w:rPr>
          <w:rFonts w:asciiTheme="majorBidi" w:hAnsiTheme="majorBidi" w:cstheme="majorBidi"/>
          <w:sz w:val="24"/>
          <w:szCs w:val="24"/>
        </w:rPr>
        <w:t>StatPearls</w:t>
      </w:r>
      <w:proofErr w:type="spellEnd"/>
      <w:r w:rsidRPr="00E2071B">
        <w:rPr>
          <w:rFonts w:asciiTheme="majorBidi" w:hAnsiTheme="majorBidi" w:cstheme="majorBidi"/>
          <w:sz w:val="24"/>
          <w:szCs w:val="24"/>
        </w:rPr>
        <w:t xml:space="preserve"> [Internet]. Treasure Island (FL): </w:t>
      </w:r>
      <w:proofErr w:type="spellStart"/>
      <w:r w:rsidRPr="00E2071B">
        <w:rPr>
          <w:rFonts w:asciiTheme="majorBidi" w:hAnsiTheme="majorBidi" w:cstheme="majorBidi"/>
          <w:sz w:val="24"/>
          <w:szCs w:val="24"/>
        </w:rPr>
        <w:t>StatPearls</w:t>
      </w:r>
      <w:proofErr w:type="spellEnd"/>
      <w:r w:rsidRPr="00E2071B">
        <w:rPr>
          <w:rFonts w:asciiTheme="majorBidi" w:hAnsiTheme="majorBidi" w:cstheme="majorBidi"/>
          <w:sz w:val="24"/>
          <w:szCs w:val="24"/>
        </w:rPr>
        <w:t xml:space="preserve"> Publishing.</w:t>
      </w:r>
    </w:p>
    <w:p w14:paraId="1D428CC2" w14:textId="4A3DFE16" w:rsidR="00446602" w:rsidRDefault="00446602" w:rsidP="002404EF">
      <w:pPr>
        <w:numPr>
          <w:ilvl w:val="0"/>
          <w:numId w:val="2"/>
        </w:numPr>
        <w:spacing w:line="360" w:lineRule="auto"/>
        <w:jc w:val="both"/>
        <w:rPr>
          <w:rFonts w:asciiTheme="majorBidi" w:hAnsiTheme="majorBidi" w:cstheme="majorBidi"/>
          <w:sz w:val="24"/>
          <w:szCs w:val="24"/>
        </w:rPr>
      </w:pPr>
      <w:r w:rsidRPr="00E2071B">
        <w:rPr>
          <w:rFonts w:asciiTheme="majorBidi" w:hAnsiTheme="majorBidi" w:cstheme="majorBidi"/>
          <w:sz w:val="24"/>
          <w:szCs w:val="24"/>
        </w:rPr>
        <w:t xml:space="preserve">Kitchens CS, Kessler CM, </w:t>
      </w:r>
      <w:proofErr w:type="spellStart"/>
      <w:r w:rsidRPr="00E2071B">
        <w:rPr>
          <w:rFonts w:asciiTheme="majorBidi" w:hAnsiTheme="majorBidi" w:cstheme="majorBidi"/>
          <w:sz w:val="24"/>
          <w:szCs w:val="24"/>
        </w:rPr>
        <w:t>Konkle</w:t>
      </w:r>
      <w:proofErr w:type="spellEnd"/>
      <w:r w:rsidRPr="00E2071B">
        <w:rPr>
          <w:rFonts w:asciiTheme="majorBidi" w:hAnsiTheme="majorBidi" w:cstheme="majorBidi"/>
          <w:sz w:val="24"/>
          <w:szCs w:val="24"/>
        </w:rPr>
        <w:t xml:space="preserve"> BA, </w:t>
      </w:r>
      <w:proofErr w:type="spellStart"/>
      <w:r w:rsidRPr="00E2071B">
        <w:rPr>
          <w:rFonts w:asciiTheme="majorBidi" w:hAnsiTheme="majorBidi" w:cstheme="majorBidi"/>
          <w:sz w:val="24"/>
          <w:szCs w:val="24"/>
        </w:rPr>
        <w:t>Streiff</w:t>
      </w:r>
      <w:proofErr w:type="spellEnd"/>
      <w:r w:rsidRPr="00E2071B">
        <w:rPr>
          <w:rFonts w:asciiTheme="majorBidi" w:hAnsiTheme="majorBidi" w:cstheme="majorBidi"/>
          <w:sz w:val="24"/>
          <w:szCs w:val="24"/>
        </w:rPr>
        <w:t>, MB, Garcia DA. (2019) Consultative hemostasis and thrombosis. Philadelphia, PA: Elsevier.</w:t>
      </w:r>
    </w:p>
    <w:p w14:paraId="451B52BD" w14:textId="17C1CC8C" w:rsidR="00BE4E62" w:rsidRDefault="00DA0667" w:rsidP="00907198">
      <w:pPr>
        <w:numPr>
          <w:ilvl w:val="0"/>
          <w:numId w:val="2"/>
        </w:numPr>
        <w:spacing w:line="360" w:lineRule="auto"/>
        <w:jc w:val="both"/>
        <w:rPr>
          <w:rFonts w:asciiTheme="majorBidi" w:hAnsiTheme="majorBidi" w:cstheme="majorBidi"/>
          <w:sz w:val="24"/>
          <w:szCs w:val="24"/>
        </w:rPr>
      </w:pPr>
      <w:proofErr w:type="spellStart"/>
      <w:r w:rsidRPr="003F7CC2">
        <w:rPr>
          <w:rFonts w:asciiTheme="majorBidi" w:hAnsiTheme="majorBidi" w:cstheme="majorBidi"/>
          <w:sz w:val="24"/>
          <w:szCs w:val="24"/>
        </w:rPr>
        <w:t>Owaidah</w:t>
      </w:r>
      <w:proofErr w:type="spellEnd"/>
      <w:r w:rsidR="00DA611D" w:rsidRPr="003F7CC2">
        <w:rPr>
          <w:rFonts w:asciiTheme="majorBidi" w:hAnsiTheme="majorBidi" w:cstheme="majorBidi"/>
          <w:sz w:val="24"/>
          <w:szCs w:val="24"/>
        </w:rPr>
        <w:t xml:space="preserve"> T</w:t>
      </w:r>
      <w:r w:rsidRPr="003F7CC2">
        <w:rPr>
          <w:rFonts w:asciiTheme="majorBidi" w:hAnsiTheme="majorBidi" w:cstheme="majorBidi"/>
          <w:sz w:val="24"/>
          <w:szCs w:val="24"/>
        </w:rPr>
        <w:t>, Al-</w:t>
      </w:r>
      <w:proofErr w:type="spellStart"/>
      <w:r w:rsidRPr="003F7CC2">
        <w:rPr>
          <w:rFonts w:asciiTheme="majorBidi" w:hAnsiTheme="majorBidi" w:cstheme="majorBidi"/>
          <w:sz w:val="24"/>
          <w:szCs w:val="24"/>
        </w:rPr>
        <w:t>Numair</w:t>
      </w:r>
      <w:proofErr w:type="spellEnd"/>
      <w:r w:rsidR="00DA611D" w:rsidRPr="003F7CC2">
        <w:rPr>
          <w:rFonts w:asciiTheme="majorBidi" w:hAnsiTheme="majorBidi" w:cstheme="majorBidi"/>
          <w:sz w:val="24"/>
          <w:szCs w:val="24"/>
        </w:rPr>
        <w:t xml:space="preserve"> N</w:t>
      </w:r>
      <w:r w:rsidRPr="003F7CC2">
        <w:rPr>
          <w:rFonts w:asciiTheme="majorBidi" w:hAnsiTheme="majorBidi" w:cstheme="majorBidi"/>
          <w:sz w:val="24"/>
          <w:szCs w:val="24"/>
        </w:rPr>
        <w:t>, Al-Suliman</w:t>
      </w:r>
      <w:r w:rsidR="00DA611D" w:rsidRPr="003F7CC2">
        <w:rPr>
          <w:rFonts w:asciiTheme="majorBidi" w:hAnsiTheme="majorBidi" w:cstheme="majorBidi"/>
          <w:sz w:val="24"/>
          <w:szCs w:val="24"/>
        </w:rPr>
        <w:t xml:space="preserve"> A</w:t>
      </w:r>
      <w:r w:rsidRPr="003F7CC2">
        <w:rPr>
          <w:rFonts w:asciiTheme="majorBidi" w:hAnsiTheme="majorBidi" w:cstheme="majorBidi"/>
          <w:sz w:val="24"/>
          <w:szCs w:val="24"/>
        </w:rPr>
        <w:t xml:space="preserve">, </w:t>
      </w:r>
      <w:proofErr w:type="spellStart"/>
      <w:r w:rsidRPr="003F7CC2">
        <w:rPr>
          <w:rFonts w:asciiTheme="majorBidi" w:hAnsiTheme="majorBidi" w:cstheme="majorBidi"/>
          <w:sz w:val="24"/>
          <w:szCs w:val="24"/>
        </w:rPr>
        <w:t>Zolaly</w:t>
      </w:r>
      <w:proofErr w:type="spellEnd"/>
      <w:r w:rsidR="00DA611D" w:rsidRPr="003F7CC2">
        <w:rPr>
          <w:rFonts w:asciiTheme="majorBidi" w:hAnsiTheme="majorBidi" w:cstheme="majorBidi"/>
          <w:sz w:val="24"/>
          <w:szCs w:val="24"/>
        </w:rPr>
        <w:t xml:space="preserve"> M</w:t>
      </w:r>
      <w:r w:rsidRPr="003F7CC2">
        <w:rPr>
          <w:rFonts w:asciiTheme="majorBidi" w:hAnsiTheme="majorBidi" w:cstheme="majorBidi"/>
          <w:sz w:val="24"/>
          <w:szCs w:val="24"/>
        </w:rPr>
        <w:t xml:space="preserve">, </w:t>
      </w:r>
      <w:proofErr w:type="spellStart"/>
      <w:r w:rsidRPr="003F7CC2">
        <w:rPr>
          <w:rFonts w:asciiTheme="majorBidi" w:hAnsiTheme="majorBidi" w:cstheme="majorBidi"/>
          <w:sz w:val="24"/>
          <w:szCs w:val="24"/>
        </w:rPr>
        <w:t>Hasanato</w:t>
      </w:r>
      <w:proofErr w:type="spellEnd"/>
      <w:r w:rsidR="00DA611D" w:rsidRPr="003F7CC2">
        <w:rPr>
          <w:rFonts w:asciiTheme="majorBidi" w:hAnsiTheme="majorBidi" w:cstheme="majorBidi"/>
          <w:sz w:val="24"/>
          <w:szCs w:val="24"/>
        </w:rPr>
        <w:t xml:space="preserve"> R</w:t>
      </w:r>
      <w:r w:rsidRPr="003F7CC2">
        <w:rPr>
          <w:rFonts w:asciiTheme="majorBidi" w:hAnsiTheme="majorBidi" w:cstheme="majorBidi"/>
          <w:sz w:val="24"/>
          <w:szCs w:val="24"/>
        </w:rPr>
        <w:t>, Zahrani</w:t>
      </w:r>
      <w:r w:rsidR="00DA611D" w:rsidRPr="003F7CC2">
        <w:rPr>
          <w:rFonts w:asciiTheme="majorBidi" w:hAnsiTheme="majorBidi" w:cstheme="majorBidi"/>
          <w:sz w:val="24"/>
          <w:szCs w:val="24"/>
        </w:rPr>
        <w:t xml:space="preserve"> FA</w:t>
      </w:r>
      <w:r w:rsidRPr="003F7CC2">
        <w:rPr>
          <w:rFonts w:asciiTheme="majorBidi" w:hAnsiTheme="majorBidi" w:cstheme="majorBidi"/>
          <w:sz w:val="24"/>
          <w:szCs w:val="24"/>
        </w:rPr>
        <w:t xml:space="preserve">, </w:t>
      </w:r>
      <w:proofErr w:type="spellStart"/>
      <w:r w:rsidRPr="003F7CC2">
        <w:rPr>
          <w:rFonts w:asciiTheme="majorBidi" w:hAnsiTheme="majorBidi" w:cstheme="majorBidi"/>
          <w:sz w:val="24"/>
          <w:szCs w:val="24"/>
        </w:rPr>
        <w:t>Albalawi</w:t>
      </w:r>
      <w:proofErr w:type="spellEnd"/>
      <w:r w:rsidR="00DA611D" w:rsidRPr="003F7CC2">
        <w:rPr>
          <w:rFonts w:asciiTheme="majorBidi" w:hAnsiTheme="majorBidi" w:cstheme="majorBidi"/>
          <w:sz w:val="24"/>
          <w:szCs w:val="24"/>
        </w:rPr>
        <w:t xml:space="preserve"> M</w:t>
      </w:r>
      <w:r w:rsidRPr="003F7CC2">
        <w:rPr>
          <w:rFonts w:asciiTheme="majorBidi" w:hAnsiTheme="majorBidi" w:cstheme="majorBidi"/>
          <w:sz w:val="24"/>
          <w:szCs w:val="24"/>
        </w:rPr>
        <w:t xml:space="preserve">, </w:t>
      </w:r>
      <w:proofErr w:type="spellStart"/>
      <w:r w:rsidRPr="003F7CC2">
        <w:rPr>
          <w:rFonts w:asciiTheme="majorBidi" w:hAnsiTheme="majorBidi" w:cstheme="majorBidi"/>
          <w:sz w:val="24"/>
          <w:szCs w:val="24"/>
        </w:rPr>
        <w:t>Bashawri</w:t>
      </w:r>
      <w:proofErr w:type="spellEnd"/>
      <w:r w:rsidR="00DA611D" w:rsidRPr="003F7CC2">
        <w:rPr>
          <w:rFonts w:asciiTheme="majorBidi" w:hAnsiTheme="majorBidi" w:cstheme="majorBidi"/>
          <w:sz w:val="24"/>
          <w:szCs w:val="24"/>
        </w:rPr>
        <w:t xml:space="preserve"> L</w:t>
      </w:r>
      <w:r w:rsidRPr="003F7CC2">
        <w:rPr>
          <w:rFonts w:asciiTheme="majorBidi" w:hAnsiTheme="majorBidi" w:cstheme="majorBidi"/>
          <w:sz w:val="24"/>
          <w:szCs w:val="24"/>
        </w:rPr>
        <w:t>, Siddiqui</w:t>
      </w:r>
      <w:r w:rsidR="00DA611D" w:rsidRPr="003F7CC2">
        <w:rPr>
          <w:rFonts w:asciiTheme="majorBidi" w:hAnsiTheme="majorBidi" w:cstheme="majorBidi"/>
          <w:sz w:val="24"/>
          <w:szCs w:val="24"/>
        </w:rPr>
        <w:t xml:space="preserve"> K</w:t>
      </w:r>
      <w:r w:rsidRPr="003F7CC2">
        <w:rPr>
          <w:rFonts w:asciiTheme="majorBidi" w:hAnsiTheme="majorBidi" w:cstheme="majorBidi"/>
          <w:sz w:val="24"/>
          <w:szCs w:val="24"/>
        </w:rPr>
        <w:t xml:space="preserve">, </w:t>
      </w:r>
      <w:proofErr w:type="spellStart"/>
      <w:r w:rsidRPr="003F7CC2">
        <w:rPr>
          <w:rFonts w:asciiTheme="majorBidi" w:hAnsiTheme="majorBidi" w:cstheme="majorBidi"/>
          <w:sz w:val="24"/>
          <w:szCs w:val="24"/>
        </w:rPr>
        <w:t>Alalaf</w:t>
      </w:r>
      <w:proofErr w:type="spellEnd"/>
      <w:r w:rsidR="00DA611D" w:rsidRPr="003F7CC2">
        <w:rPr>
          <w:rFonts w:asciiTheme="majorBidi" w:hAnsiTheme="majorBidi" w:cstheme="majorBidi"/>
          <w:sz w:val="24"/>
          <w:szCs w:val="24"/>
        </w:rPr>
        <w:t xml:space="preserve"> F</w:t>
      </w:r>
      <w:r w:rsidRPr="003F7CC2">
        <w:rPr>
          <w:rFonts w:asciiTheme="majorBidi" w:hAnsiTheme="majorBidi" w:cstheme="majorBidi"/>
          <w:sz w:val="24"/>
          <w:szCs w:val="24"/>
        </w:rPr>
        <w:t xml:space="preserve">, </w:t>
      </w:r>
      <w:proofErr w:type="spellStart"/>
      <w:r w:rsidRPr="003F7CC2">
        <w:rPr>
          <w:rFonts w:asciiTheme="majorBidi" w:hAnsiTheme="majorBidi" w:cstheme="majorBidi"/>
          <w:sz w:val="24"/>
          <w:szCs w:val="24"/>
        </w:rPr>
        <w:t>Almomen</w:t>
      </w:r>
      <w:proofErr w:type="spellEnd"/>
      <w:r w:rsidR="00DA611D" w:rsidRPr="003F7CC2">
        <w:rPr>
          <w:rFonts w:asciiTheme="majorBidi" w:hAnsiTheme="majorBidi" w:cstheme="majorBidi"/>
          <w:sz w:val="24"/>
          <w:szCs w:val="24"/>
        </w:rPr>
        <w:t xml:space="preserve"> A</w:t>
      </w:r>
      <w:r w:rsidRPr="003F7CC2">
        <w:rPr>
          <w:rFonts w:asciiTheme="majorBidi" w:hAnsiTheme="majorBidi" w:cstheme="majorBidi"/>
          <w:sz w:val="24"/>
          <w:szCs w:val="24"/>
        </w:rPr>
        <w:t>, Sajid</w:t>
      </w:r>
      <w:r w:rsidR="00DA611D" w:rsidRPr="003F7CC2">
        <w:rPr>
          <w:rFonts w:asciiTheme="majorBidi" w:hAnsiTheme="majorBidi" w:cstheme="majorBidi"/>
          <w:sz w:val="24"/>
          <w:szCs w:val="24"/>
        </w:rPr>
        <w:t xml:space="preserve"> MR</w:t>
      </w:r>
      <w:r w:rsidR="00923A96" w:rsidRPr="003F7CC2">
        <w:rPr>
          <w:rFonts w:asciiTheme="majorBidi" w:hAnsiTheme="majorBidi" w:cstheme="majorBidi"/>
          <w:sz w:val="24"/>
          <w:szCs w:val="24"/>
        </w:rPr>
        <w:t>. (2020)</w:t>
      </w:r>
      <w:r w:rsidRPr="003F7CC2">
        <w:rPr>
          <w:rFonts w:asciiTheme="majorBidi" w:hAnsiTheme="majorBidi" w:cstheme="majorBidi"/>
          <w:sz w:val="24"/>
          <w:szCs w:val="24"/>
        </w:rPr>
        <w:t xml:space="preserve"> </w:t>
      </w:r>
      <w:r w:rsidR="00923A96" w:rsidRPr="003F7CC2">
        <w:rPr>
          <w:rFonts w:asciiTheme="majorBidi" w:hAnsiTheme="majorBidi" w:cstheme="majorBidi"/>
          <w:sz w:val="24"/>
          <w:szCs w:val="24"/>
        </w:rPr>
        <w:t>‘</w:t>
      </w:r>
      <w:r w:rsidRPr="003F7CC2">
        <w:rPr>
          <w:rFonts w:asciiTheme="majorBidi" w:hAnsiTheme="majorBidi" w:cstheme="majorBidi"/>
          <w:sz w:val="24"/>
          <w:szCs w:val="24"/>
        </w:rPr>
        <w:t>Iron Deficiency and Iron Deficiency Anemia Are Common Epidemiological Conditions in Saudi Arabia: Report of the National Epidemiological Survey</w:t>
      </w:r>
      <w:r w:rsidR="00923A96" w:rsidRPr="003F7CC2">
        <w:rPr>
          <w:rFonts w:asciiTheme="majorBidi" w:hAnsiTheme="majorBidi" w:cstheme="majorBidi"/>
          <w:sz w:val="24"/>
          <w:szCs w:val="24"/>
        </w:rPr>
        <w:t>’.</w:t>
      </w:r>
      <w:r w:rsidRPr="003F7CC2">
        <w:rPr>
          <w:rFonts w:asciiTheme="majorBidi" w:hAnsiTheme="majorBidi" w:cstheme="majorBidi"/>
          <w:sz w:val="24"/>
          <w:szCs w:val="24"/>
        </w:rPr>
        <w:t xml:space="preserve"> Anemia,</w:t>
      </w:r>
      <w:r w:rsidR="003F7CC2" w:rsidRPr="003F7CC2">
        <w:rPr>
          <w:rFonts w:asciiTheme="majorBidi" w:hAnsiTheme="majorBidi" w:cstheme="majorBidi"/>
          <w:sz w:val="24"/>
          <w:szCs w:val="24"/>
        </w:rPr>
        <w:t xml:space="preserve"> 2020, 8</w:t>
      </w:r>
      <w:r w:rsidR="003F7CC2">
        <w:rPr>
          <w:rFonts w:asciiTheme="majorBidi" w:hAnsiTheme="majorBidi" w:cstheme="majorBidi"/>
          <w:sz w:val="24"/>
          <w:szCs w:val="24"/>
        </w:rPr>
        <w:t>.</w:t>
      </w:r>
    </w:p>
    <w:p w14:paraId="00D0CCD0" w14:textId="65F13D32" w:rsidR="00291AAF" w:rsidRPr="003F7CC2" w:rsidRDefault="00291AAF" w:rsidP="00907198">
      <w:pPr>
        <w:numPr>
          <w:ilvl w:val="0"/>
          <w:numId w:val="2"/>
        </w:numPr>
        <w:spacing w:line="360" w:lineRule="auto"/>
        <w:jc w:val="both"/>
        <w:rPr>
          <w:rFonts w:asciiTheme="majorBidi" w:hAnsiTheme="majorBidi" w:cstheme="majorBidi"/>
          <w:sz w:val="24"/>
          <w:szCs w:val="24"/>
        </w:rPr>
      </w:pPr>
      <w:proofErr w:type="spellStart"/>
      <w:r w:rsidRPr="00291AAF">
        <w:rPr>
          <w:rFonts w:asciiTheme="majorBidi" w:hAnsiTheme="majorBidi" w:cstheme="majorBidi"/>
          <w:sz w:val="24"/>
          <w:szCs w:val="24"/>
        </w:rPr>
        <w:t>Alswailem</w:t>
      </w:r>
      <w:proofErr w:type="spellEnd"/>
      <w:r w:rsidRPr="00291AAF">
        <w:rPr>
          <w:rFonts w:asciiTheme="majorBidi" w:hAnsiTheme="majorBidi" w:cstheme="majorBidi"/>
          <w:sz w:val="24"/>
          <w:szCs w:val="24"/>
        </w:rPr>
        <w:t xml:space="preserve"> A, </w:t>
      </w:r>
      <w:proofErr w:type="spellStart"/>
      <w:r w:rsidRPr="00291AAF">
        <w:rPr>
          <w:rFonts w:asciiTheme="majorBidi" w:hAnsiTheme="majorBidi" w:cstheme="majorBidi"/>
          <w:sz w:val="24"/>
          <w:szCs w:val="24"/>
        </w:rPr>
        <w:t>Alahmad</w:t>
      </w:r>
      <w:proofErr w:type="spellEnd"/>
      <w:r w:rsidRPr="00291AAF">
        <w:rPr>
          <w:rFonts w:asciiTheme="majorBidi" w:hAnsiTheme="majorBidi" w:cstheme="majorBidi"/>
          <w:sz w:val="24"/>
          <w:szCs w:val="24"/>
        </w:rPr>
        <w:t xml:space="preserve"> S, </w:t>
      </w:r>
      <w:proofErr w:type="spellStart"/>
      <w:r w:rsidRPr="00291AAF">
        <w:rPr>
          <w:rFonts w:asciiTheme="majorBidi" w:hAnsiTheme="majorBidi" w:cstheme="majorBidi"/>
          <w:sz w:val="24"/>
          <w:szCs w:val="24"/>
        </w:rPr>
        <w:t>Alshehri</w:t>
      </w:r>
      <w:proofErr w:type="spellEnd"/>
      <w:r w:rsidRPr="00291AAF">
        <w:rPr>
          <w:rFonts w:asciiTheme="majorBidi" w:hAnsiTheme="majorBidi" w:cstheme="majorBidi"/>
          <w:sz w:val="24"/>
          <w:szCs w:val="24"/>
        </w:rPr>
        <w:t xml:space="preserve"> M. (2018). </w:t>
      </w:r>
      <w:r>
        <w:rPr>
          <w:rFonts w:asciiTheme="majorBidi" w:hAnsiTheme="majorBidi" w:cstheme="majorBidi"/>
          <w:sz w:val="24"/>
          <w:szCs w:val="24"/>
        </w:rPr>
        <w:t>‘</w:t>
      </w:r>
      <w:r w:rsidRPr="00291AAF">
        <w:rPr>
          <w:rFonts w:asciiTheme="majorBidi" w:hAnsiTheme="majorBidi" w:cstheme="majorBidi"/>
          <w:sz w:val="24"/>
          <w:szCs w:val="24"/>
        </w:rPr>
        <w:t>The Prevalence of Iron Deficiency Anemia and its Associated Risk Factors among a Sample of Females in Riyadh, Saudi Arabia</w:t>
      </w:r>
      <w:r>
        <w:rPr>
          <w:rFonts w:asciiTheme="majorBidi" w:hAnsiTheme="majorBidi" w:cstheme="majorBidi"/>
          <w:sz w:val="24"/>
          <w:szCs w:val="24"/>
        </w:rPr>
        <w:t>’.</w:t>
      </w:r>
      <w:r w:rsidRPr="00291AAF">
        <w:rPr>
          <w:rFonts w:asciiTheme="majorBidi" w:hAnsiTheme="majorBidi" w:cstheme="majorBidi"/>
          <w:sz w:val="24"/>
          <w:szCs w:val="24"/>
        </w:rPr>
        <w:t xml:space="preserve"> The Egyptian Journal of Hospital Medicine, 72(6), 4625-29.</w:t>
      </w:r>
    </w:p>
    <w:p w14:paraId="4442021D" w14:textId="77777777" w:rsidR="00BE4E62" w:rsidRPr="00E2071B" w:rsidRDefault="00BE4E62" w:rsidP="002404EF">
      <w:pPr>
        <w:spacing w:line="360" w:lineRule="auto"/>
        <w:jc w:val="both"/>
        <w:rPr>
          <w:rFonts w:asciiTheme="majorBidi" w:hAnsiTheme="majorBidi" w:cstheme="majorBidi"/>
          <w:sz w:val="24"/>
          <w:szCs w:val="24"/>
        </w:rPr>
      </w:pPr>
    </w:p>
    <w:p w14:paraId="3357EA21" w14:textId="77777777" w:rsidR="00BE4E62" w:rsidRPr="00E2071B" w:rsidRDefault="00BE4E62" w:rsidP="002404EF">
      <w:pPr>
        <w:spacing w:line="360" w:lineRule="auto"/>
        <w:jc w:val="both"/>
        <w:rPr>
          <w:rFonts w:asciiTheme="majorBidi" w:hAnsiTheme="majorBidi" w:cstheme="majorBidi"/>
          <w:sz w:val="24"/>
          <w:szCs w:val="24"/>
        </w:rPr>
      </w:pPr>
    </w:p>
    <w:p w14:paraId="4EBDB46D" w14:textId="77777777" w:rsidR="00BE4E62" w:rsidRPr="00E2071B" w:rsidRDefault="00BE4E62" w:rsidP="002404EF">
      <w:pPr>
        <w:spacing w:line="360" w:lineRule="auto"/>
        <w:jc w:val="both"/>
        <w:rPr>
          <w:rFonts w:asciiTheme="majorBidi" w:hAnsiTheme="majorBidi" w:cstheme="majorBidi"/>
          <w:sz w:val="24"/>
          <w:szCs w:val="24"/>
        </w:rPr>
      </w:pPr>
    </w:p>
    <w:p w14:paraId="5F586AC1" w14:textId="5E0455BD" w:rsidR="00E76CD5" w:rsidRPr="00E2071B" w:rsidRDefault="00E76CD5" w:rsidP="002404EF">
      <w:pPr>
        <w:spacing w:line="360" w:lineRule="auto"/>
        <w:jc w:val="both"/>
        <w:rPr>
          <w:rFonts w:asciiTheme="majorBidi" w:hAnsiTheme="majorBidi" w:cstheme="majorBidi"/>
          <w:sz w:val="24"/>
          <w:szCs w:val="24"/>
        </w:rPr>
      </w:pPr>
    </w:p>
    <w:p w14:paraId="675A1584" w14:textId="05F84B56" w:rsidR="00E76CD5" w:rsidRPr="00E2071B" w:rsidRDefault="00E76CD5" w:rsidP="002404EF">
      <w:pPr>
        <w:spacing w:line="360" w:lineRule="auto"/>
        <w:jc w:val="both"/>
        <w:rPr>
          <w:rFonts w:asciiTheme="majorBidi" w:hAnsiTheme="majorBidi" w:cstheme="majorBidi"/>
          <w:sz w:val="24"/>
          <w:szCs w:val="24"/>
        </w:rPr>
      </w:pPr>
    </w:p>
    <w:p w14:paraId="216EE8AD" w14:textId="36E104CC" w:rsidR="00E76CD5" w:rsidRPr="00E2071B" w:rsidRDefault="00E76CD5" w:rsidP="002404EF">
      <w:pPr>
        <w:spacing w:line="360" w:lineRule="auto"/>
        <w:jc w:val="both"/>
        <w:rPr>
          <w:rFonts w:asciiTheme="majorBidi" w:hAnsiTheme="majorBidi" w:cstheme="majorBidi"/>
          <w:sz w:val="24"/>
          <w:szCs w:val="24"/>
        </w:rPr>
      </w:pPr>
    </w:p>
    <w:p w14:paraId="7181D8AD" w14:textId="1D626B7F" w:rsidR="00E76CD5" w:rsidRPr="00E2071B" w:rsidRDefault="00E76CD5" w:rsidP="002404EF">
      <w:pPr>
        <w:spacing w:line="360" w:lineRule="auto"/>
        <w:jc w:val="both"/>
        <w:rPr>
          <w:rFonts w:asciiTheme="majorBidi" w:hAnsiTheme="majorBidi" w:cstheme="majorBidi"/>
          <w:sz w:val="24"/>
          <w:szCs w:val="24"/>
        </w:rPr>
      </w:pPr>
    </w:p>
    <w:sectPr w:rsidR="00E76CD5" w:rsidRPr="00E2071B">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3FCA1" w14:textId="77777777" w:rsidR="007969F0" w:rsidRDefault="007969F0" w:rsidP="00BE4E62">
      <w:pPr>
        <w:spacing w:after="0" w:line="240" w:lineRule="auto"/>
      </w:pPr>
      <w:r>
        <w:separator/>
      </w:r>
    </w:p>
  </w:endnote>
  <w:endnote w:type="continuationSeparator" w:id="0">
    <w:p w14:paraId="505F51CD" w14:textId="77777777" w:rsidR="007969F0" w:rsidRDefault="007969F0" w:rsidP="00BE4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Khalid Art bold">
    <w:charset w:val="B2"/>
    <w:family w:val="auto"/>
    <w:pitch w:val="variable"/>
    <w:sig w:usb0="00002001"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4262D" w14:textId="77777777" w:rsidR="007969F0" w:rsidRDefault="007969F0" w:rsidP="00BE4E62">
      <w:pPr>
        <w:spacing w:after="0" w:line="240" w:lineRule="auto"/>
      </w:pPr>
      <w:r>
        <w:separator/>
      </w:r>
    </w:p>
  </w:footnote>
  <w:footnote w:type="continuationSeparator" w:id="0">
    <w:p w14:paraId="237984AF" w14:textId="77777777" w:rsidR="007969F0" w:rsidRDefault="007969F0" w:rsidP="00BE4E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84474" w14:textId="77777777" w:rsidR="00BE4E62" w:rsidRDefault="00BE4E62">
    <w:pPr>
      <w:pStyle w:val="Header"/>
    </w:pPr>
    <w:r w:rsidRPr="00BE4E62">
      <w:rPr>
        <w:rFonts w:ascii="Calibri" w:eastAsia="Calibri" w:hAnsi="Calibri" w:cs="Khalid Art bold"/>
        <w:noProof/>
        <w:sz w:val="10"/>
        <w:szCs w:val="10"/>
        <w:rtl/>
      </w:rPr>
      <w:drawing>
        <wp:anchor distT="0" distB="0" distL="114300" distR="114300" simplePos="0" relativeHeight="251659264" behindDoc="1" locked="0" layoutInCell="1" allowOverlap="1" wp14:anchorId="336FA04C" wp14:editId="5C656468">
          <wp:simplePos x="0" y="0"/>
          <wp:positionH relativeFrom="column">
            <wp:posOffset>1438827</wp:posOffset>
          </wp:positionH>
          <wp:positionV relativeFrom="paragraph">
            <wp:posOffset>-394943</wp:posOffset>
          </wp:positionV>
          <wp:extent cx="3000375" cy="863670"/>
          <wp:effectExtent l="0" t="0" r="0" b="0"/>
          <wp:wrapTight wrapText="bothSides">
            <wp:wrapPolygon edited="0">
              <wp:start x="2331" y="0"/>
              <wp:lineTo x="0" y="4765"/>
              <wp:lineTo x="0" y="16200"/>
              <wp:lineTo x="2743" y="20965"/>
              <wp:lineTo x="3566" y="20965"/>
              <wp:lineTo x="19337" y="20012"/>
              <wp:lineTo x="20571" y="19535"/>
              <wp:lineTo x="20709" y="11435"/>
              <wp:lineTo x="18514" y="10482"/>
              <wp:lineTo x="5486" y="7624"/>
              <wp:lineTo x="3291" y="0"/>
              <wp:lineTo x="2331"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شعار جامعة الراجحي.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00375" cy="863670"/>
                  </a:xfrm>
                  <a:prstGeom prst="rect">
                    <a:avLst/>
                  </a:prstGeom>
                </pic:spPr>
              </pic:pic>
            </a:graphicData>
          </a:graphic>
        </wp:anchor>
      </w:drawing>
    </w:r>
  </w:p>
  <w:p w14:paraId="6E470E06" w14:textId="77777777" w:rsidR="00BE4E62" w:rsidRDefault="00BE4E62">
    <w:pPr>
      <w:pStyle w:val="Header"/>
    </w:pPr>
  </w:p>
  <w:p w14:paraId="36F1EDFF" w14:textId="77777777" w:rsidR="00BE4E62" w:rsidRDefault="00BE4E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85873"/>
    <w:multiLevelType w:val="hybridMultilevel"/>
    <w:tmpl w:val="05AAA4A2"/>
    <w:lvl w:ilvl="0" w:tplc="8762657E">
      <w:start w:val="5"/>
      <w:numFmt w:val="bullet"/>
      <w:lvlText w:val=""/>
      <w:lvlJc w:val="left"/>
      <w:pPr>
        <w:ind w:left="720" w:hanging="360"/>
      </w:pPr>
      <w:rPr>
        <w:rFonts w:ascii="Symbol" w:eastAsiaTheme="minorHAnsi" w:hAnsi="Symbol" w:cstheme="majorBidi" w:hint="default"/>
        <w:b/>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A9C3920"/>
    <w:multiLevelType w:val="hybridMultilevel"/>
    <w:tmpl w:val="6A5A6378"/>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35717274"/>
    <w:multiLevelType w:val="hybridMultilevel"/>
    <w:tmpl w:val="174AE50A"/>
    <w:lvl w:ilvl="0" w:tplc="5058A2D8">
      <w:start w:val="1"/>
      <w:numFmt w:val="decimal"/>
      <w:lvlText w:val="%1."/>
      <w:lvlJc w:val="left"/>
      <w:pPr>
        <w:tabs>
          <w:tab w:val="num" w:pos="720"/>
        </w:tabs>
        <w:ind w:left="720" w:hanging="360"/>
      </w:pPr>
    </w:lvl>
    <w:lvl w:ilvl="1" w:tplc="CCA8E42C" w:tentative="1">
      <w:start w:val="1"/>
      <w:numFmt w:val="decimal"/>
      <w:lvlText w:val="%2."/>
      <w:lvlJc w:val="left"/>
      <w:pPr>
        <w:tabs>
          <w:tab w:val="num" w:pos="1440"/>
        </w:tabs>
        <w:ind w:left="1440" w:hanging="360"/>
      </w:pPr>
    </w:lvl>
    <w:lvl w:ilvl="2" w:tplc="06122EE6" w:tentative="1">
      <w:start w:val="1"/>
      <w:numFmt w:val="decimal"/>
      <w:lvlText w:val="%3."/>
      <w:lvlJc w:val="left"/>
      <w:pPr>
        <w:tabs>
          <w:tab w:val="num" w:pos="2160"/>
        </w:tabs>
        <w:ind w:left="2160" w:hanging="360"/>
      </w:pPr>
    </w:lvl>
    <w:lvl w:ilvl="3" w:tplc="95D47D72" w:tentative="1">
      <w:start w:val="1"/>
      <w:numFmt w:val="decimal"/>
      <w:lvlText w:val="%4."/>
      <w:lvlJc w:val="left"/>
      <w:pPr>
        <w:tabs>
          <w:tab w:val="num" w:pos="2880"/>
        </w:tabs>
        <w:ind w:left="2880" w:hanging="360"/>
      </w:pPr>
    </w:lvl>
    <w:lvl w:ilvl="4" w:tplc="F19A3058" w:tentative="1">
      <w:start w:val="1"/>
      <w:numFmt w:val="decimal"/>
      <w:lvlText w:val="%5."/>
      <w:lvlJc w:val="left"/>
      <w:pPr>
        <w:tabs>
          <w:tab w:val="num" w:pos="3600"/>
        </w:tabs>
        <w:ind w:left="3600" w:hanging="360"/>
      </w:pPr>
    </w:lvl>
    <w:lvl w:ilvl="5" w:tplc="0002B61C" w:tentative="1">
      <w:start w:val="1"/>
      <w:numFmt w:val="decimal"/>
      <w:lvlText w:val="%6."/>
      <w:lvlJc w:val="left"/>
      <w:pPr>
        <w:tabs>
          <w:tab w:val="num" w:pos="4320"/>
        </w:tabs>
        <w:ind w:left="4320" w:hanging="360"/>
      </w:pPr>
    </w:lvl>
    <w:lvl w:ilvl="6" w:tplc="EB40A1F4" w:tentative="1">
      <w:start w:val="1"/>
      <w:numFmt w:val="decimal"/>
      <w:lvlText w:val="%7."/>
      <w:lvlJc w:val="left"/>
      <w:pPr>
        <w:tabs>
          <w:tab w:val="num" w:pos="5040"/>
        </w:tabs>
        <w:ind w:left="5040" w:hanging="360"/>
      </w:pPr>
    </w:lvl>
    <w:lvl w:ilvl="7" w:tplc="A6162F7A" w:tentative="1">
      <w:start w:val="1"/>
      <w:numFmt w:val="decimal"/>
      <w:lvlText w:val="%8."/>
      <w:lvlJc w:val="left"/>
      <w:pPr>
        <w:tabs>
          <w:tab w:val="num" w:pos="5760"/>
        </w:tabs>
        <w:ind w:left="5760" w:hanging="360"/>
      </w:pPr>
    </w:lvl>
    <w:lvl w:ilvl="8" w:tplc="AF307874" w:tentative="1">
      <w:start w:val="1"/>
      <w:numFmt w:val="decimal"/>
      <w:lvlText w:val="%9."/>
      <w:lvlJc w:val="left"/>
      <w:pPr>
        <w:tabs>
          <w:tab w:val="num" w:pos="6480"/>
        </w:tabs>
        <w:ind w:left="6480" w:hanging="360"/>
      </w:pPr>
    </w:lvl>
  </w:abstractNum>
  <w:abstractNum w:abstractNumId="3" w15:restartNumberingAfterBreak="0">
    <w:nsid w:val="3AAC084E"/>
    <w:multiLevelType w:val="hybridMultilevel"/>
    <w:tmpl w:val="ED069368"/>
    <w:lvl w:ilvl="0" w:tplc="3809000F">
      <w:start w:val="1"/>
      <w:numFmt w:val="decimal"/>
      <w:lvlText w:val="%1."/>
      <w:lvlJc w:val="left"/>
      <w:pPr>
        <w:tabs>
          <w:tab w:val="num" w:pos="1800"/>
        </w:tabs>
        <w:ind w:left="1800" w:hanging="360"/>
      </w:pPr>
      <w:rPr>
        <w:rFonts w:hint="default"/>
      </w:rPr>
    </w:lvl>
    <w:lvl w:ilvl="1" w:tplc="3809000F">
      <w:start w:val="1"/>
      <w:numFmt w:val="decimal"/>
      <w:lvlText w:val="%2."/>
      <w:lvlJc w:val="left"/>
      <w:pPr>
        <w:tabs>
          <w:tab w:val="num" w:pos="2520"/>
        </w:tabs>
        <w:ind w:left="2520" w:hanging="360"/>
      </w:pPr>
      <w:rPr>
        <w:rFonts w:hint="default"/>
      </w:rPr>
    </w:lvl>
    <w:lvl w:ilvl="2" w:tplc="60F64A80" w:tentative="1">
      <w:start w:val="1"/>
      <w:numFmt w:val="bullet"/>
      <w:lvlText w:val="•"/>
      <w:lvlJc w:val="left"/>
      <w:pPr>
        <w:tabs>
          <w:tab w:val="num" w:pos="3240"/>
        </w:tabs>
        <w:ind w:left="3240" w:hanging="360"/>
      </w:pPr>
      <w:rPr>
        <w:rFonts w:ascii="Arial" w:hAnsi="Arial" w:hint="default"/>
      </w:rPr>
    </w:lvl>
    <w:lvl w:ilvl="3" w:tplc="9558E73C" w:tentative="1">
      <w:start w:val="1"/>
      <w:numFmt w:val="bullet"/>
      <w:lvlText w:val="•"/>
      <w:lvlJc w:val="left"/>
      <w:pPr>
        <w:tabs>
          <w:tab w:val="num" w:pos="3960"/>
        </w:tabs>
        <w:ind w:left="3960" w:hanging="360"/>
      </w:pPr>
      <w:rPr>
        <w:rFonts w:ascii="Arial" w:hAnsi="Arial" w:hint="default"/>
      </w:rPr>
    </w:lvl>
    <w:lvl w:ilvl="4" w:tplc="A6824ECC" w:tentative="1">
      <w:start w:val="1"/>
      <w:numFmt w:val="bullet"/>
      <w:lvlText w:val="•"/>
      <w:lvlJc w:val="left"/>
      <w:pPr>
        <w:tabs>
          <w:tab w:val="num" w:pos="4680"/>
        </w:tabs>
        <w:ind w:left="4680" w:hanging="360"/>
      </w:pPr>
      <w:rPr>
        <w:rFonts w:ascii="Arial" w:hAnsi="Arial" w:hint="default"/>
      </w:rPr>
    </w:lvl>
    <w:lvl w:ilvl="5" w:tplc="3ADC716C" w:tentative="1">
      <w:start w:val="1"/>
      <w:numFmt w:val="bullet"/>
      <w:lvlText w:val="•"/>
      <w:lvlJc w:val="left"/>
      <w:pPr>
        <w:tabs>
          <w:tab w:val="num" w:pos="5400"/>
        </w:tabs>
        <w:ind w:left="5400" w:hanging="360"/>
      </w:pPr>
      <w:rPr>
        <w:rFonts w:ascii="Arial" w:hAnsi="Arial" w:hint="default"/>
      </w:rPr>
    </w:lvl>
    <w:lvl w:ilvl="6" w:tplc="DDDE0E96" w:tentative="1">
      <w:start w:val="1"/>
      <w:numFmt w:val="bullet"/>
      <w:lvlText w:val="•"/>
      <w:lvlJc w:val="left"/>
      <w:pPr>
        <w:tabs>
          <w:tab w:val="num" w:pos="6120"/>
        </w:tabs>
        <w:ind w:left="6120" w:hanging="360"/>
      </w:pPr>
      <w:rPr>
        <w:rFonts w:ascii="Arial" w:hAnsi="Arial" w:hint="default"/>
      </w:rPr>
    </w:lvl>
    <w:lvl w:ilvl="7" w:tplc="D64EED5A" w:tentative="1">
      <w:start w:val="1"/>
      <w:numFmt w:val="bullet"/>
      <w:lvlText w:val="•"/>
      <w:lvlJc w:val="left"/>
      <w:pPr>
        <w:tabs>
          <w:tab w:val="num" w:pos="6840"/>
        </w:tabs>
        <w:ind w:left="6840" w:hanging="360"/>
      </w:pPr>
      <w:rPr>
        <w:rFonts w:ascii="Arial" w:hAnsi="Arial" w:hint="default"/>
      </w:rPr>
    </w:lvl>
    <w:lvl w:ilvl="8" w:tplc="3E90725A" w:tentative="1">
      <w:start w:val="1"/>
      <w:numFmt w:val="bullet"/>
      <w:lvlText w:val="•"/>
      <w:lvlJc w:val="left"/>
      <w:pPr>
        <w:tabs>
          <w:tab w:val="num" w:pos="7560"/>
        </w:tabs>
        <w:ind w:left="7560" w:hanging="360"/>
      </w:pPr>
      <w:rPr>
        <w:rFonts w:ascii="Arial" w:hAnsi="Arial" w:hint="default"/>
      </w:rPr>
    </w:lvl>
  </w:abstractNum>
  <w:abstractNum w:abstractNumId="4" w15:restartNumberingAfterBreak="0">
    <w:nsid w:val="3BBF4AEB"/>
    <w:multiLevelType w:val="hybridMultilevel"/>
    <w:tmpl w:val="CB0ADFFA"/>
    <w:lvl w:ilvl="0" w:tplc="12E67C96">
      <w:start w:val="1"/>
      <w:numFmt w:val="decimal"/>
      <w:lvlText w:val="%1."/>
      <w:lvlJc w:val="left"/>
      <w:pPr>
        <w:tabs>
          <w:tab w:val="num" w:pos="720"/>
        </w:tabs>
        <w:ind w:left="720" w:hanging="360"/>
      </w:pPr>
    </w:lvl>
    <w:lvl w:ilvl="1" w:tplc="2084E3BC" w:tentative="1">
      <w:start w:val="1"/>
      <w:numFmt w:val="decimal"/>
      <w:lvlText w:val="%2."/>
      <w:lvlJc w:val="left"/>
      <w:pPr>
        <w:tabs>
          <w:tab w:val="num" w:pos="1440"/>
        </w:tabs>
        <w:ind w:left="1440" w:hanging="360"/>
      </w:pPr>
    </w:lvl>
    <w:lvl w:ilvl="2" w:tplc="34B46C38" w:tentative="1">
      <w:start w:val="1"/>
      <w:numFmt w:val="decimal"/>
      <w:lvlText w:val="%3."/>
      <w:lvlJc w:val="left"/>
      <w:pPr>
        <w:tabs>
          <w:tab w:val="num" w:pos="2160"/>
        </w:tabs>
        <w:ind w:left="2160" w:hanging="360"/>
      </w:pPr>
    </w:lvl>
    <w:lvl w:ilvl="3" w:tplc="38FED938" w:tentative="1">
      <w:start w:val="1"/>
      <w:numFmt w:val="decimal"/>
      <w:lvlText w:val="%4."/>
      <w:lvlJc w:val="left"/>
      <w:pPr>
        <w:tabs>
          <w:tab w:val="num" w:pos="2880"/>
        </w:tabs>
        <w:ind w:left="2880" w:hanging="360"/>
      </w:pPr>
    </w:lvl>
    <w:lvl w:ilvl="4" w:tplc="F28EEB60" w:tentative="1">
      <w:start w:val="1"/>
      <w:numFmt w:val="decimal"/>
      <w:lvlText w:val="%5."/>
      <w:lvlJc w:val="left"/>
      <w:pPr>
        <w:tabs>
          <w:tab w:val="num" w:pos="3600"/>
        </w:tabs>
        <w:ind w:left="3600" w:hanging="360"/>
      </w:pPr>
    </w:lvl>
    <w:lvl w:ilvl="5" w:tplc="879608BC" w:tentative="1">
      <w:start w:val="1"/>
      <w:numFmt w:val="decimal"/>
      <w:lvlText w:val="%6."/>
      <w:lvlJc w:val="left"/>
      <w:pPr>
        <w:tabs>
          <w:tab w:val="num" w:pos="4320"/>
        </w:tabs>
        <w:ind w:left="4320" w:hanging="360"/>
      </w:pPr>
    </w:lvl>
    <w:lvl w:ilvl="6" w:tplc="5484C7AA" w:tentative="1">
      <w:start w:val="1"/>
      <w:numFmt w:val="decimal"/>
      <w:lvlText w:val="%7."/>
      <w:lvlJc w:val="left"/>
      <w:pPr>
        <w:tabs>
          <w:tab w:val="num" w:pos="5040"/>
        </w:tabs>
        <w:ind w:left="5040" w:hanging="360"/>
      </w:pPr>
    </w:lvl>
    <w:lvl w:ilvl="7" w:tplc="6E8A31DE" w:tentative="1">
      <w:start w:val="1"/>
      <w:numFmt w:val="decimal"/>
      <w:lvlText w:val="%8."/>
      <w:lvlJc w:val="left"/>
      <w:pPr>
        <w:tabs>
          <w:tab w:val="num" w:pos="5760"/>
        </w:tabs>
        <w:ind w:left="5760" w:hanging="360"/>
      </w:pPr>
    </w:lvl>
    <w:lvl w:ilvl="8" w:tplc="5762E240" w:tentative="1">
      <w:start w:val="1"/>
      <w:numFmt w:val="decimal"/>
      <w:lvlText w:val="%9."/>
      <w:lvlJc w:val="left"/>
      <w:pPr>
        <w:tabs>
          <w:tab w:val="num" w:pos="6480"/>
        </w:tabs>
        <w:ind w:left="6480" w:hanging="360"/>
      </w:pPr>
    </w:lvl>
  </w:abstractNum>
  <w:abstractNum w:abstractNumId="5" w15:restartNumberingAfterBreak="0">
    <w:nsid w:val="3C5E2834"/>
    <w:multiLevelType w:val="hybridMultilevel"/>
    <w:tmpl w:val="151C2D2E"/>
    <w:lvl w:ilvl="0" w:tplc="A4DC1EDA">
      <w:start w:val="1"/>
      <w:numFmt w:val="bullet"/>
      <w:lvlText w:val="•"/>
      <w:lvlJc w:val="left"/>
      <w:pPr>
        <w:tabs>
          <w:tab w:val="num" w:pos="720"/>
        </w:tabs>
        <w:ind w:left="720" w:hanging="360"/>
      </w:pPr>
      <w:rPr>
        <w:rFonts w:ascii="Arial" w:hAnsi="Arial" w:hint="default"/>
      </w:rPr>
    </w:lvl>
    <w:lvl w:ilvl="1" w:tplc="D8A24726" w:tentative="1">
      <w:start w:val="1"/>
      <w:numFmt w:val="bullet"/>
      <w:lvlText w:val="•"/>
      <w:lvlJc w:val="left"/>
      <w:pPr>
        <w:tabs>
          <w:tab w:val="num" w:pos="1440"/>
        </w:tabs>
        <w:ind w:left="1440" w:hanging="360"/>
      </w:pPr>
      <w:rPr>
        <w:rFonts w:ascii="Arial" w:hAnsi="Arial" w:hint="default"/>
      </w:rPr>
    </w:lvl>
    <w:lvl w:ilvl="2" w:tplc="01F0B1A8" w:tentative="1">
      <w:start w:val="1"/>
      <w:numFmt w:val="bullet"/>
      <w:lvlText w:val="•"/>
      <w:lvlJc w:val="left"/>
      <w:pPr>
        <w:tabs>
          <w:tab w:val="num" w:pos="2160"/>
        </w:tabs>
        <w:ind w:left="2160" w:hanging="360"/>
      </w:pPr>
      <w:rPr>
        <w:rFonts w:ascii="Arial" w:hAnsi="Arial" w:hint="default"/>
      </w:rPr>
    </w:lvl>
    <w:lvl w:ilvl="3" w:tplc="27B46E42" w:tentative="1">
      <w:start w:val="1"/>
      <w:numFmt w:val="bullet"/>
      <w:lvlText w:val="•"/>
      <w:lvlJc w:val="left"/>
      <w:pPr>
        <w:tabs>
          <w:tab w:val="num" w:pos="2880"/>
        </w:tabs>
        <w:ind w:left="2880" w:hanging="360"/>
      </w:pPr>
      <w:rPr>
        <w:rFonts w:ascii="Arial" w:hAnsi="Arial" w:hint="default"/>
      </w:rPr>
    </w:lvl>
    <w:lvl w:ilvl="4" w:tplc="3E76BB9C" w:tentative="1">
      <w:start w:val="1"/>
      <w:numFmt w:val="bullet"/>
      <w:lvlText w:val="•"/>
      <w:lvlJc w:val="left"/>
      <w:pPr>
        <w:tabs>
          <w:tab w:val="num" w:pos="3600"/>
        </w:tabs>
        <w:ind w:left="3600" w:hanging="360"/>
      </w:pPr>
      <w:rPr>
        <w:rFonts w:ascii="Arial" w:hAnsi="Arial" w:hint="default"/>
      </w:rPr>
    </w:lvl>
    <w:lvl w:ilvl="5" w:tplc="F43410C6" w:tentative="1">
      <w:start w:val="1"/>
      <w:numFmt w:val="bullet"/>
      <w:lvlText w:val="•"/>
      <w:lvlJc w:val="left"/>
      <w:pPr>
        <w:tabs>
          <w:tab w:val="num" w:pos="4320"/>
        </w:tabs>
        <w:ind w:left="4320" w:hanging="360"/>
      </w:pPr>
      <w:rPr>
        <w:rFonts w:ascii="Arial" w:hAnsi="Arial" w:hint="default"/>
      </w:rPr>
    </w:lvl>
    <w:lvl w:ilvl="6" w:tplc="F4BA08CC" w:tentative="1">
      <w:start w:val="1"/>
      <w:numFmt w:val="bullet"/>
      <w:lvlText w:val="•"/>
      <w:lvlJc w:val="left"/>
      <w:pPr>
        <w:tabs>
          <w:tab w:val="num" w:pos="5040"/>
        </w:tabs>
        <w:ind w:left="5040" w:hanging="360"/>
      </w:pPr>
      <w:rPr>
        <w:rFonts w:ascii="Arial" w:hAnsi="Arial" w:hint="default"/>
      </w:rPr>
    </w:lvl>
    <w:lvl w:ilvl="7" w:tplc="C4382738" w:tentative="1">
      <w:start w:val="1"/>
      <w:numFmt w:val="bullet"/>
      <w:lvlText w:val="•"/>
      <w:lvlJc w:val="left"/>
      <w:pPr>
        <w:tabs>
          <w:tab w:val="num" w:pos="5760"/>
        </w:tabs>
        <w:ind w:left="5760" w:hanging="360"/>
      </w:pPr>
      <w:rPr>
        <w:rFonts w:ascii="Arial" w:hAnsi="Arial" w:hint="default"/>
      </w:rPr>
    </w:lvl>
    <w:lvl w:ilvl="8" w:tplc="DFAA0C1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5546836"/>
    <w:multiLevelType w:val="hybridMultilevel"/>
    <w:tmpl w:val="6C928006"/>
    <w:lvl w:ilvl="0" w:tplc="3809000F">
      <w:start w:val="1"/>
      <w:numFmt w:val="decimal"/>
      <w:lvlText w:val="%1."/>
      <w:lvlJc w:val="left"/>
      <w:pPr>
        <w:tabs>
          <w:tab w:val="num" w:pos="720"/>
        </w:tabs>
        <w:ind w:left="720" w:hanging="360"/>
      </w:pPr>
      <w:rPr>
        <w:rFonts w:hint="default"/>
      </w:rPr>
    </w:lvl>
    <w:lvl w:ilvl="1" w:tplc="9FB6A1AE" w:tentative="1">
      <w:start w:val="1"/>
      <w:numFmt w:val="bullet"/>
      <w:lvlText w:val="•"/>
      <w:lvlJc w:val="left"/>
      <w:pPr>
        <w:tabs>
          <w:tab w:val="num" w:pos="1440"/>
        </w:tabs>
        <w:ind w:left="1440" w:hanging="360"/>
      </w:pPr>
      <w:rPr>
        <w:rFonts w:ascii="Arial" w:hAnsi="Arial" w:hint="default"/>
      </w:rPr>
    </w:lvl>
    <w:lvl w:ilvl="2" w:tplc="3A3202A4" w:tentative="1">
      <w:start w:val="1"/>
      <w:numFmt w:val="bullet"/>
      <w:lvlText w:val="•"/>
      <w:lvlJc w:val="left"/>
      <w:pPr>
        <w:tabs>
          <w:tab w:val="num" w:pos="2160"/>
        </w:tabs>
        <w:ind w:left="2160" w:hanging="360"/>
      </w:pPr>
      <w:rPr>
        <w:rFonts w:ascii="Arial" w:hAnsi="Arial" w:hint="default"/>
      </w:rPr>
    </w:lvl>
    <w:lvl w:ilvl="3" w:tplc="B8B2152A" w:tentative="1">
      <w:start w:val="1"/>
      <w:numFmt w:val="bullet"/>
      <w:lvlText w:val="•"/>
      <w:lvlJc w:val="left"/>
      <w:pPr>
        <w:tabs>
          <w:tab w:val="num" w:pos="2880"/>
        </w:tabs>
        <w:ind w:left="2880" w:hanging="360"/>
      </w:pPr>
      <w:rPr>
        <w:rFonts w:ascii="Arial" w:hAnsi="Arial" w:hint="default"/>
      </w:rPr>
    </w:lvl>
    <w:lvl w:ilvl="4" w:tplc="639243C0" w:tentative="1">
      <w:start w:val="1"/>
      <w:numFmt w:val="bullet"/>
      <w:lvlText w:val="•"/>
      <w:lvlJc w:val="left"/>
      <w:pPr>
        <w:tabs>
          <w:tab w:val="num" w:pos="3600"/>
        </w:tabs>
        <w:ind w:left="3600" w:hanging="360"/>
      </w:pPr>
      <w:rPr>
        <w:rFonts w:ascii="Arial" w:hAnsi="Arial" w:hint="default"/>
      </w:rPr>
    </w:lvl>
    <w:lvl w:ilvl="5" w:tplc="A1665786" w:tentative="1">
      <w:start w:val="1"/>
      <w:numFmt w:val="bullet"/>
      <w:lvlText w:val="•"/>
      <w:lvlJc w:val="left"/>
      <w:pPr>
        <w:tabs>
          <w:tab w:val="num" w:pos="4320"/>
        </w:tabs>
        <w:ind w:left="4320" w:hanging="360"/>
      </w:pPr>
      <w:rPr>
        <w:rFonts w:ascii="Arial" w:hAnsi="Arial" w:hint="default"/>
      </w:rPr>
    </w:lvl>
    <w:lvl w:ilvl="6" w:tplc="17B0323E" w:tentative="1">
      <w:start w:val="1"/>
      <w:numFmt w:val="bullet"/>
      <w:lvlText w:val="•"/>
      <w:lvlJc w:val="left"/>
      <w:pPr>
        <w:tabs>
          <w:tab w:val="num" w:pos="5040"/>
        </w:tabs>
        <w:ind w:left="5040" w:hanging="360"/>
      </w:pPr>
      <w:rPr>
        <w:rFonts w:ascii="Arial" w:hAnsi="Arial" w:hint="default"/>
      </w:rPr>
    </w:lvl>
    <w:lvl w:ilvl="7" w:tplc="D00E3E3A" w:tentative="1">
      <w:start w:val="1"/>
      <w:numFmt w:val="bullet"/>
      <w:lvlText w:val="•"/>
      <w:lvlJc w:val="left"/>
      <w:pPr>
        <w:tabs>
          <w:tab w:val="num" w:pos="5760"/>
        </w:tabs>
        <w:ind w:left="5760" w:hanging="360"/>
      </w:pPr>
      <w:rPr>
        <w:rFonts w:ascii="Arial" w:hAnsi="Arial" w:hint="default"/>
      </w:rPr>
    </w:lvl>
    <w:lvl w:ilvl="8" w:tplc="B8729B4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A757647"/>
    <w:multiLevelType w:val="hybridMultilevel"/>
    <w:tmpl w:val="851AC31E"/>
    <w:lvl w:ilvl="0" w:tplc="0944D54A">
      <w:start w:val="11"/>
      <w:numFmt w:val="decimal"/>
      <w:lvlText w:val="%1."/>
      <w:lvlJc w:val="left"/>
      <w:pPr>
        <w:tabs>
          <w:tab w:val="num" w:pos="720"/>
        </w:tabs>
        <w:ind w:left="720" w:hanging="360"/>
      </w:pPr>
    </w:lvl>
    <w:lvl w:ilvl="1" w:tplc="09B6FBD8" w:tentative="1">
      <w:start w:val="1"/>
      <w:numFmt w:val="decimal"/>
      <w:lvlText w:val="%2."/>
      <w:lvlJc w:val="left"/>
      <w:pPr>
        <w:tabs>
          <w:tab w:val="num" w:pos="1440"/>
        </w:tabs>
        <w:ind w:left="1440" w:hanging="360"/>
      </w:pPr>
    </w:lvl>
    <w:lvl w:ilvl="2" w:tplc="24147552" w:tentative="1">
      <w:start w:val="1"/>
      <w:numFmt w:val="decimal"/>
      <w:lvlText w:val="%3."/>
      <w:lvlJc w:val="left"/>
      <w:pPr>
        <w:tabs>
          <w:tab w:val="num" w:pos="2160"/>
        </w:tabs>
        <w:ind w:left="2160" w:hanging="360"/>
      </w:pPr>
    </w:lvl>
    <w:lvl w:ilvl="3" w:tplc="4FDE71C2" w:tentative="1">
      <w:start w:val="1"/>
      <w:numFmt w:val="decimal"/>
      <w:lvlText w:val="%4."/>
      <w:lvlJc w:val="left"/>
      <w:pPr>
        <w:tabs>
          <w:tab w:val="num" w:pos="2880"/>
        </w:tabs>
        <w:ind w:left="2880" w:hanging="360"/>
      </w:pPr>
    </w:lvl>
    <w:lvl w:ilvl="4" w:tplc="AB9873AA" w:tentative="1">
      <w:start w:val="1"/>
      <w:numFmt w:val="decimal"/>
      <w:lvlText w:val="%5."/>
      <w:lvlJc w:val="left"/>
      <w:pPr>
        <w:tabs>
          <w:tab w:val="num" w:pos="3600"/>
        </w:tabs>
        <w:ind w:left="3600" w:hanging="360"/>
      </w:pPr>
    </w:lvl>
    <w:lvl w:ilvl="5" w:tplc="DBB2F576" w:tentative="1">
      <w:start w:val="1"/>
      <w:numFmt w:val="decimal"/>
      <w:lvlText w:val="%6."/>
      <w:lvlJc w:val="left"/>
      <w:pPr>
        <w:tabs>
          <w:tab w:val="num" w:pos="4320"/>
        </w:tabs>
        <w:ind w:left="4320" w:hanging="360"/>
      </w:pPr>
    </w:lvl>
    <w:lvl w:ilvl="6" w:tplc="742C437E" w:tentative="1">
      <w:start w:val="1"/>
      <w:numFmt w:val="decimal"/>
      <w:lvlText w:val="%7."/>
      <w:lvlJc w:val="left"/>
      <w:pPr>
        <w:tabs>
          <w:tab w:val="num" w:pos="5040"/>
        </w:tabs>
        <w:ind w:left="5040" w:hanging="360"/>
      </w:pPr>
    </w:lvl>
    <w:lvl w:ilvl="7" w:tplc="928EBC8A" w:tentative="1">
      <w:start w:val="1"/>
      <w:numFmt w:val="decimal"/>
      <w:lvlText w:val="%8."/>
      <w:lvlJc w:val="left"/>
      <w:pPr>
        <w:tabs>
          <w:tab w:val="num" w:pos="5760"/>
        </w:tabs>
        <w:ind w:left="5760" w:hanging="360"/>
      </w:pPr>
    </w:lvl>
    <w:lvl w:ilvl="8" w:tplc="8AA0898C" w:tentative="1">
      <w:start w:val="1"/>
      <w:numFmt w:val="decimal"/>
      <w:lvlText w:val="%9."/>
      <w:lvlJc w:val="left"/>
      <w:pPr>
        <w:tabs>
          <w:tab w:val="num" w:pos="6480"/>
        </w:tabs>
        <w:ind w:left="6480" w:hanging="360"/>
      </w:pPr>
    </w:lvl>
  </w:abstractNum>
  <w:abstractNum w:abstractNumId="8" w15:restartNumberingAfterBreak="0">
    <w:nsid w:val="5D610A8D"/>
    <w:multiLevelType w:val="hybridMultilevel"/>
    <w:tmpl w:val="047C57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69A416C6"/>
    <w:multiLevelType w:val="hybridMultilevel"/>
    <w:tmpl w:val="C67AE88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747323B3"/>
    <w:multiLevelType w:val="hybridMultilevel"/>
    <w:tmpl w:val="A914F1BA"/>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abstractNumId w:val="4"/>
  </w:num>
  <w:num w:numId="2">
    <w:abstractNumId w:val="2"/>
  </w:num>
  <w:num w:numId="3">
    <w:abstractNumId w:val="7"/>
  </w:num>
  <w:num w:numId="4">
    <w:abstractNumId w:val="5"/>
  </w:num>
  <w:num w:numId="5">
    <w:abstractNumId w:val="6"/>
  </w:num>
  <w:num w:numId="6">
    <w:abstractNumId w:val="9"/>
  </w:num>
  <w:num w:numId="7">
    <w:abstractNumId w:val="1"/>
  </w:num>
  <w:num w:numId="8">
    <w:abstractNumId w:val="3"/>
  </w:num>
  <w:num w:numId="9">
    <w:abstractNumId w:val="10"/>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E62"/>
    <w:rsid w:val="00026B7A"/>
    <w:rsid w:val="000D6015"/>
    <w:rsid w:val="001302D7"/>
    <w:rsid w:val="001B5ECE"/>
    <w:rsid w:val="001B69A7"/>
    <w:rsid w:val="001C6963"/>
    <w:rsid w:val="0020585F"/>
    <w:rsid w:val="002121B7"/>
    <w:rsid w:val="00236D3C"/>
    <w:rsid w:val="002379FF"/>
    <w:rsid w:val="002404EF"/>
    <w:rsid w:val="00291AAF"/>
    <w:rsid w:val="0029626B"/>
    <w:rsid w:val="002C14CB"/>
    <w:rsid w:val="0033726B"/>
    <w:rsid w:val="003915F3"/>
    <w:rsid w:val="003B0068"/>
    <w:rsid w:val="003F7CC2"/>
    <w:rsid w:val="00410313"/>
    <w:rsid w:val="00446602"/>
    <w:rsid w:val="00473173"/>
    <w:rsid w:val="00477F2D"/>
    <w:rsid w:val="004A5DF5"/>
    <w:rsid w:val="00544A40"/>
    <w:rsid w:val="005547F2"/>
    <w:rsid w:val="005E5368"/>
    <w:rsid w:val="005F4E31"/>
    <w:rsid w:val="00602383"/>
    <w:rsid w:val="00621BAB"/>
    <w:rsid w:val="0066492B"/>
    <w:rsid w:val="00691288"/>
    <w:rsid w:val="006B76AE"/>
    <w:rsid w:val="00753E1A"/>
    <w:rsid w:val="00773778"/>
    <w:rsid w:val="007807CF"/>
    <w:rsid w:val="007969F0"/>
    <w:rsid w:val="00813568"/>
    <w:rsid w:val="00867A30"/>
    <w:rsid w:val="008C6535"/>
    <w:rsid w:val="008E74A9"/>
    <w:rsid w:val="00900D58"/>
    <w:rsid w:val="00911614"/>
    <w:rsid w:val="00923A96"/>
    <w:rsid w:val="0094573A"/>
    <w:rsid w:val="00976C0B"/>
    <w:rsid w:val="009975C7"/>
    <w:rsid w:val="009B5E58"/>
    <w:rsid w:val="00A612F3"/>
    <w:rsid w:val="00A7606E"/>
    <w:rsid w:val="00A929EA"/>
    <w:rsid w:val="00AD5BAC"/>
    <w:rsid w:val="00B9662B"/>
    <w:rsid w:val="00BD35EA"/>
    <w:rsid w:val="00BE4E62"/>
    <w:rsid w:val="00C95B28"/>
    <w:rsid w:val="00CA2F11"/>
    <w:rsid w:val="00CC7A30"/>
    <w:rsid w:val="00D15CDC"/>
    <w:rsid w:val="00D67E1B"/>
    <w:rsid w:val="00D86BF6"/>
    <w:rsid w:val="00DA0667"/>
    <w:rsid w:val="00DA611D"/>
    <w:rsid w:val="00DA6641"/>
    <w:rsid w:val="00DB0ADD"/>
    <w:rsid w:val="00DC305D"/>
    <w:rsid w:val="00DD0053"/>
    <w:rsid w:val="00E2071B"/>
    <w:rsid w:val="00E31B4B"/>
    <w:rsid w:val="00E61F59"/>
    <w:rsid w:val="00E7489F"/>
    <w:rsid w:val="00E76CD5"/>
    <w:rsid w:val="00EF1D77"/>
    <w:rsid w:val="00F01BB8"/>
    <w:rsid w:val="00F0789C"/>
    <w:rsid w:val="00F40745"/>
    <w:rsid w:val="00F63D28"/>
    <w:rsid w:val="00F64B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6A7A3"/>
  <w15:chartTrackingRefBased/>
  <w15:docId w15:val="{ABD8AC2E-40A1-423D-986F-37CF586E5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4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4E62"/>
  </w:style>
  <w:style w:type="paragraph" w:styleId="Footer">
    <w:name w:val="footer"/>
    <w:basedOn w:val="Normal"/>
    <w:link w:val="FooterChar"/>
    <w:uiPriority w:val="99"/>
    <w:unhideWhenUsed/>
    <w:rsid w:val="00BE4E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E62"/>
  </w:style>
  <w:style w:type="character" w:customStyle="1" w:styleId="hgkelc">
    <w:name w:val="hgkelc"/>
    <w:basedOn w:val="DefaultParagraphFont"/>
    <w:rsid w:val="00BD35EA"/>
  </w:style>
  <w:style w:type="paragraph" w:styleId="ListParagraph">
    <w:name w:val="List Paragraph"/>
    <w:basedOn w:val="Normal"/>
    <w:uiPriority w:val="34"/>
    <w:qFormat/>
    <w:rsid w:val="00544A40"/>
    <w:pPr>
      <w:spacing w:after="0" w:line="240" w:lineRule="auto"/>
      <w:ind w:left="720"/>
      <w:contextualSpacing/>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399">
      <w:bodyDiv w:val="1"/>
      <w:marLeft w:val="0"/>
      <w:marRight w:val="0"/>
      <w:marTop w:val="0"/>
      <w:marBottom w:val="0"/>
      <w:divBdr>
        <w:top w:val="none" w:sz="0" w:space="0" w:color="auto"/>
        <w:left w:val="none" w:sz="0" w:space="0" w:color="auto"/>
        <w:bottom w:val="none" w:sz="0" w:space="0" w:color="auto"/>
        <w:right w:val="none" w:sz="0" w:space="0" w:color="auto"/>
      </w:divBdr>
      <w:divsChild>
        <w:div w:id="957181114">
          <w:marLeft w:val="806"/>
          <w:marRight w:val="0"/>
          <w:marTop w:val="200"/>
          <w:marBottom w:val="0"/>
          <w:divBdr>
            <w:top w:val="none" w:sz="0" w:space="0" w:color="auto"/>
            <w:left w:val="none" w:sz="0" w:space="0" w:color="auto"/>
            <w:bottom w:val="none" w:sz="0" w:space="0" w:color="auto"/>
            <w:right w:val="none" w:sz="0" w:space="0" w:color="auto"/>
          </w:divBdr>
        </w:div>
        <w:div w:id="1415975363">
          <w:marLeft w:val="806"/>
          <w:marRight w:val="0"/>
          <w:marTop w:val="200"/>
          <w:marBottom w:val="0"/>
          <w:divBdr>
            <w:top w:val="none" w:sz="0" w:space="0" w:color="auto"/>
            <w:left w:val="none" w:sz="0" w:space="0" w:color="auto"/>
            <w:bottom w:val="none" w:sz="0" w:space="0" w:color="auto"/>
            <w:right w:val="none" w:sz="0" w:space="0" w:color="auto"/>
          </w:divBdr>
        </w:div>
        <w:div w:id="1783189287">
          <w:marLeft w:val="806"/>
          <w:marRight w:val="0"/>
          <w:marTop w:val="200"/>
          <w:marBottom w:val="0"/>
          <w:divBdr>
            <w:top w:val="none" w:sz="0" w:space="0" w:color="auto"/>
            <w:left w:val="none" w:sz="0" w:space="0" w:color="auto"/>
            <w:bottom w:val="none" w:sz="0" w:space="0" w:color="auto"/>
            <w:right w:val="none" w:sz="0" w:space="0" w:color="auto"/>
          </w:divBdr>
        </w:div>
        <w:div w:id="239995294">
          <w:marLeft w:val="806"/>
          <w:marRight w:val="0"/>
          <w:marTop w:val="200"/>
          <w:marBottom w:val="0"/>
          <w:divBdr>
            <w:top w:val="none" w:sz="0" w:space="0" w:color="auto"/>
            <w:left w:val="none" w:sz="0" w:space="0" w:color="auto"/>
            <w:bottom w:val="none" w:sz="0" w:space="0" w:color="auto"/>
            <w:right w:val="none" w:sz="0" w:space="0" w:color="auto"/>
          </w:divBdr>
        </w:div>
        <w:div w:id="1500804262">
          <w:marLeft w:val="806"/>
          <w:marRight w:val="0"/>
          <w:marTop w:val="200"/>
          <w:marBottom w:val="0"/>
          <w:divBdr>
            <w:top w:val="none" w:sz="0" w:space="0" w:color="auto"/>
            <w:left w:val="none" w:sz="0" w:space="0" w:color="auto"/>
            <w:bottom w:val="none" w:sz="0" w:space="0" w:color="auto"/>
            <w:right w:val="none" w:sz="0" w:space="0" w:color="auto"/>
          </w:divBdr>
        </w:div>
        <w:div w:id="1837450044">
          <w:marLeft w:val="806"/>
          <w:marRight w:val="0"/>
          <w:marTop w:val="200"/>
          <w:marBottom w:val="0"/>
          <w:divBdr>
            <w:top w:val="none" w:sz="0" w:space="0" w:color="auto"/>
            <w:left w:val="none" w:sz="0" w:space="0" w:color="auto"/>
            <w:bottom w:val="none" w:sz="0" w:space="0" w:color="auto"/>
            <w:right w:val="none" w:sz="0" w:space="0" w:color="auto"/>
          </w:divBdr>
        </w:div>
        <w:div w:id="1232733548">
          <w:marLeft w:val="806"/>
          <w:marRight w:val="0"/>
          <w:marTop w:val="200"/>
          <w:marBottom w:val="0"/>
          <w:divBdr>
            <w:top w:val="none" w:sz="0" w:space="0" w:color="auto"/>
            <w:left w:val="none" w:sz="0" w:space="0" w:color="auto"/>
            <w:bottom w:val="none" w:sz="0" w:space="0" w:color="auto"/>
            <w:right w:val="none" w:sz="0" w:space="0" w:color="auto"/>
          </w:divBdr>
        </w:div>
        <w:div w:id="107940152">
          <w:marLeft w:val="806"/>
          <w:marRight w:val="0"/>
          <w:marTop w:val="200"/>
          <w:marBottom w:val="0"/>
          <w:divBdr>
            <w:top w:val="none" w:sz="0" w:space="0" w:color="auto"/>
            <w:left w:val="none" w:sz="0" w:space="0" w:color="auto"/>
            <w:bottom w:val="none" w:sz="0" w:space="0" w:color="auto"/>
            <w:right w:val="none" w:sz="0" w:space="0" w:color="auto"/>
          </w:divBdr>
        </w:div>
        <w:div w:id="283931395">
          <w:marLeft w:val="806"/>
          <w:marRight w:val="0"/>
          <w:marTop w:val="200"/>
          <w:marBottom w:val="0"/>
          <w:divBdr>
            <w:top w:val="none" w:sz="0" w:space="0" w:color="auto"/>
            <w:left w:val="none" w:sz="0" w:space="0" w:color="auto"/>
            <w:bottom w:val="none" w:sz="0" w:space="0" w:color="auto"/>
            <w:right w:val="none" w:sz="0" w:space="0" w:color="auto"/>
          </w:divBdr>
        </w:div>
        <w:div w:id="932594856">
          <w:marLeft w:val="806"/>
          <w:marRight w:val="0"/>
          <w:marTop w:val="200"/>
          <w:marBottom w:val="0"/>
          <w:divBdr>
            <w:top w:val="none" w:sz="0" w:space="0" w:color="auto"/>
            <w:left w:val="none" w:sz="0" w:space="0" w:color="auto"/>
            <w:bottom w:val="none" w:sz="0" w:space="0" w:color="auto"/>
            <w:right w:val="none" w:sz="0" w:space="0" w:color="auto"/>
          </w:divBdr>
        </w:div>
      </w:divsChild>
    </w:div>
    <w:div w:id="176382801">
      <w:bodyDiv w:val="1"/>
      <w:marLeft w:val="0"/>
      <w:marRight w:val="0"/>
      <w:marTop w:val="0"/>
      <w:marBottom w:val="0"/>
      <w:divBdr>
        <w:top w:val="none" w:sz="0" w:space="0" w:color="auto"/>
        <w:left w:val="none" w:sz="0" w:space="0" w:color="auto"/>
        <w:bottom w:val="none" w:sz="0" w:space="0" w:color="auto"/>
        <w:right w:val="none" w:sz="0" w:space="0" w:color="auto"/>
      </w:divBdr>
      <w:divsChild>
        <w:div w:id="1964770988">
          <w:marLeft w:val="806"/>
          <w:marRight w:val="0"/>
          <w:marTop w:val="200"/>
          <w:marBottom w:val="0"/>
          <w:divBdr>
            <w:top w:val="none" w:sz="0" w:space="0" w:color="auto"/>
            <w:left w:val="none" w:sz="0" w:space="0" w:color="auto"/>
            <w:bottom w:val="none" w:sz="0" w:space="0" w:color="auto"/>
            <w:right w:val="none" w:sz="0" w:space="0" w:color="auto"/>
          </w:divBdr>
        </w:div>
        <w:div w:id="1318999216">
          <w:marLeft w:val="806"/>
          <w:marRight w:val="0"/>
          <w:marTop w:val="200"/>
          <w:marBottom w:val="0"/>
          <w:divBdr>
            <w:top w:val="none" w:sz="0" w:space="0" w:color="auto"/>
            <w:left w:val="none" w:sz="0" w:space="0" w:color="auto"/>
            <w:bottom w:val="none" w:sz="0" w:space="0" w:color="auto"/>
            <w:right w:val="none" w:sz="0" w:space="0" w:color="auto"/>
          </w:divBdr>
        </w:div>
        <w:div w:id="904604418">
          <w:marLeft w:val="806"/>
          <w:marRight w:val="0"/>
          <w:marTop w:val="200"/>
          <w:marBottom w:val="0"/>
          <w:divBdr>
            <w:top w:val="none" w:sz="0" w:space="0" w:color="auto"/>
            <w:left w:val="none" w:sz="0" w:space="0" w:color="auto"/>
            <w:bottom w:val="none" w:sz="0" w:space="0" w:color="auto"/>
            <w:right w:val="none" w:sz="0" w:space="0" w:color="auto"/>
          </w:divBdr>
        </w:div>
        <w:div w:id="1305546603">
          <w:marLeft w:val="806"/>
          <w:marRight w:val="0"/>
          <w:marTop w:val="200"/>
          <w:marBottom w:val="0"/>
          <w:divBdr>
            <w:top w:val="none" w:sz="0" w:space="0" w:color="auto"/>
            <w:left w:val="none" w:sz="0" w:space="0" w:color="auto"/>
            <w:bottom w:val="none" w:sz="0" w:space="0" w:color="auto"/>
            <w:right w:val="none" w:sz="0" w:space="0" w:color="auto"/>
          </w:divBdr>
        </w:div>
        <w:div w:id="1445729950">
          <w:marLeft w:val="806"/>
          <w:marRight w:val="0"/>
          <w:marTop w:val="200"/>
          <w:marBottom w:val="0"/>
          <w:divBdr>
            <w:top w:val="none" w:sz="0" w:space="0" w:color="auto"/>
            <w:left w:val="none" w:sz="0" w:space="0" w:color="auto"/>
            <w:bottom w:val="none" w:sz="0" w:space="0" w:color="auto"/>
            <w:right w:val="none" w:sz="0" w:space="0" w:color="auto"/>
          </w:divBdr>
        </w:div>
        <w:div w:id="1943998972">
          <w:marLeft w:val="806"/>
          <w:marRight w:val="0"/>
          <w:marTop w:val="200"/>
          <w:marBottom w:val="0"/>
          <w:divBdr>
            <w:top w:val="none" w:sz="0" w:space="0" w:color="auto"/>
            <w:left w:val="none" w:sz="0" w:space="0" w:color="auto"/>
            <w:bottom w:val="none" w:sz="0" w:space="0" w:color="auto"/>
            <w:right w:val="none" w:sz="0" w:space="0" w:color="auto"/>
          </w:divBdr>
        </w:div>
        <w:div w:id="644237655">
          <w:marLeft w:val="806"/>
          <w:marRight w:val="0"/>
          <w:marTop w:val="200"/>
          <w:marBottom w:val="0"/>
          <w:divBdr>
            <w:top w:val="none" w:sz="0" w:space="0" w:color="auto"/>
            <w:left w:val="none" w:sz="0" w:space="0" w:color="auto"/>
            <w:bottom w:val="none" w:sz="0" w:space="0" w:color="auto"/>
            <w:right w:val="none" w:sz="0" w:space="0" w:color="auto"/>
          </w:divBdr>
        </w:div>
        <w:div w:id="246691996">
          <w:marLeft w:val="806"/>
          <w:marRight w:val="0"/>
          <w:marTop w:val="200"/>
          <w:marBottom w:val="0"/>
          <w:divBdr>
            <w:top w:val="none" w:sz="0" w:space="0" w:color="auto"/>
            <w:left w:val="none" w:sz="0" w:space="0" w:color="auto"/>
            <w:bottom w:val="none" w:sz="0" w:space="0" w:color="auto"/>
            <w:right w:val="none" w:sz="0" w:space="0" w:color="auto"/>
          </w:divBdr>
        </w:div>
        <w:div w:id="989557592">
          <w:marLeft w:val="806"/>
          <w:marRight w:val="0"/>
          <w:marTop w:val="200"/>
          <w:marBottom w:val="0"/>
          <w:divBdr>
            <w:top w:val="none" w:sz="0" w:space="0" w:color="auto"/>
            <w:left w:val="none" w:sz="0" w:space="0" w:color="auto"/>
            <w:bottom w:val="none" w:sz="0" w:space="0" w:color="auto"/>
            <w:right w:val="none" w:sz="0" w:space="0" w:color="auto"/>
          </w:divBdr>
        </w:div>
        <w:div w:id="1566380287">
          <w:marLeft w:val="806"/>
          <w:marRight w:val="0"/>
          <w:marTop w:val="200"/>
          <w:marBottom w:val="0"/>
          <w:divBdr>
            <w:top w:val="none" w:sz="0" w:space="0" w:color="auto"/>
            <w:left w:val="none" w:sz="0" w:space="0" w:color="auto"/>
            <w:bottom w:val="none" w:sz="0" w:space="0" w:color="auto"/>
            <w:right w:val="none" w:sz="0" w:space="0" w:color="auto"/>
          </w:divBdr>
        </w:div>
      </w:divsChild>
    </w:div>
    <w:div w:id="375202898">
      <w:bodyDiv w:val="1"/>
      <w:marLeft w:val="0"/>
      <w:marRight w:val="0"/>
      <w:marTop w:val="0"/>
      <w:marBottom w:val="0"/>
      <w:divBdr>
        <w:top w:val="none" w:sz="0" w:space="0" w:color="auto"/>
        <w:left w:val="none" w:sz="0" w:space="0" w:color="auto"/>
        <w:bottom w:val="none" w:sz="0" w:space="0" w:color="auto"/>
        <w:right w:val="none" w:sz="0" w:space="0" w:color="auto"/>
      </w:divBdr>
      <w:divsChild>
        <w:div w:id="990981443">
          <w:marLeft w:val="1080"/>
          <w:marRight w:val="0"/>
          <w:marTop w:val="100"/>
          <w:marBottom w:val="0"/>
          <w:divBdr>
            <w:top w:val="none" w:sz="0" w:space="0" w:color="auto"/>
            <w:left w:val="none" w:sz="0" w:space="0" w:color="auto"/>
            <w:bottom w:val="none" w:sz="0" w:space="0" w:color="auto"/>
            <w:right w:val="none" w:sz="0" w:space="0" w:color="auto"/>
          </w:divBdr>
        </w:div>
        <w:div w:id="494298623">
          <w:marLeft w:val="1080"/>
          <w:marRight w:val="0"/>
          <w:marTop w:val="100"/>
          <w:marBottom w:val="0"/>
          <w:divBdr>
            <w:top w:val="none" w:sz="0" w:space="0" w:color="auto"/>
            <w:left w:val="none" w:sz="0" w:space="0" w:color="auto"/>
            <w:bottom w:val="none" w:sz="0" w:space="0" w:color="auto"/>
            <w:right w:val="none" w:sz="0" w:space="0" w:color="auto"/>
          </w:divBdr>
        </w:div>
      </w:divsChild>
    </w:div>
    <w:div w:id="420104292">
      <w:bodyDiv w:val="1"/>
      <w:marLeft w:val="0"/>
      <w:marRight w:val="0"/>
      <w:marTop w:val="0"/>
      <w:marBottom w:val="0"/>
      <w:divBdr>
        <w:top w:val="none" w:sz="0" w:space="0" w:color="auto"/>
        <w:left w:val="none" w:sz="0" w:space="0" w:color="auto"/>
        <w:bottom w:val="none" w:sz="0" w:space="0" w:color="auto"/>
        <w:right w:val="none" w:sz="0" w:space="0" w:color="auto"/>
      </w:divBdr>
      <w:divsChild>
        <w:div w:id="213086247">
          <w:marLeft w:val="360"/>
          <w:marRight w:val="0"/>
          <w:marTop w:val="200"/>
          <w:marBottom w:val="0"/>
          <w:divBdr>
            <w:top w:val="none" w:sz="0" w:space="0" w:color="auto"/>
            <w:left w:val="none" w:sz="0" w:space="0" w:color="auto"/>
            <w:bottom w:val="none" w:sz="0" w:space="0" w:color="auto"/>
            <w:right w:val="none" w:sz="0" w:space="0" w:color="auto"/>
          </w:divBdr>
        </w:div>
        <w:div w:id="1265923074">
          <w:marLeft w:val="360"/>
          <w:marRight w:val="0"/>
          <w:marTop w:val="200"/>
          <w:marBottom w:val="0"/>
          <w:divBdr>
            <w:top w:val="none" w:sz="0" w:space="0" w:color="auto"/>
            <w:left w:val="none" w:sz="0" w:space="0" w:color="auto"/>
            <w:bottom w:val="none" w:sz="0" w:space="0" w:color="auto"/>
            <w:right w:val="none" w:sz="0" w:space="0" w:color="auto"/>
          </w:divBdr>
        </w:div>
      </w:divsChild>
    </w:div>
    <w:div w:id="427576981">
      <w:bodyDiv w:val="1"/>
      <w:marLeft w:val="0"/>
      <w:marRight w:val="0"/>
      <w:marTop w:val="0"/>
      <w:marBottom w:val="0"/>
      <w:divBdr>
        <w:top w:val="none" w:sz="0" w:space="0" w:color="auto"/>
        <w:left w:val="none" w:sz="0" w:space="0" w:color="auto"/>
        <w:bottom w:val="none" w:sz="0" w:space="0" w:color="auto"/>
        <w:right w:val="none" w:sz="0" w:space="0" w:color="auto"/>
      </w:divBdr>
    </w:div>
    <w:div w:id="807821816">
      <w:bodyDiv w:val="1"/>
      <w:marLeft w:val="0"/>
      <w:marRight w:val="0"/>
      <w:marTop w:val="0"/>
      <w:marBottom w:val="0"/>
      <w:divBdr>
        <w:top w:val="none" w:sz="0" w:space="0" w:color="auto"/>
        <w:left w:val="none" w:sz="0" w:space="0" w:color="auto"/>
        <w:bottom w:val="none" w:sz="0" w:space="0" w:color="auto"/>
        <w:right w:val="none" w:sz="0" w:space="0" w:color="auto"/>
      </w:divBdr>
    </w:div>
    <w:div w:id="1108507975">
      <w:bodyDiv w:val="1"/>
      <w:marLeft w:val="0"/>
      <w:marRight w:val="0"/>
      <w:marTop w:val="0"/>
      <w:marBottom w:val="0"/>
      <w:divBdr>
        <w:top w:val="none" w:sz="0" w:space="0" w:color="auto"/>
        <w:left w:val="none" w:sz="0" w:space="0" w:color="auto"/>
        <w:bottom w:val="none" w:sz="0" w:space="0" w:color="auto"/>
        <w:right w:val="none" w:sz="0" w:space="0" w:color="auto"/>
      </w:divBdr>
      <w:divsChild>
        <w:div w:id="2027487284">
          <w:marLeft w:val="0"/>
          <w:marRight w:val="0"/>
          <w:marTop w:val="0"/>
          <w:marBottom w:val="0"/>
          <w:divBdr>
            <w:top w:val="none" w:sz="0" w:space="0" w:color="auto"/>
            <w:left w:val="none" w:sz="0" w:space="0" w:color="auto"/>
            <w:bottom w:val="none" w:sz="0" w:space="0" w:color="auto"/>
            <w:right w:val="none" w:sz="0" w:space="0" w:color="auto"/>
          </w:divBdr>
          <w:divsChild>
            <w:div w:id="110172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01891">
      <w:bodyDiv w:val="1"/>
      <w:marLeft w:val="0"/>
      <w:marRight w:val="0"/>
      <w:marTop w:val="0"/>
      <w:marBottom w:val="0"/>
      <w:divBdr>
        <w:top w:val="none" w:sz="0" w:space="0" w:color="auto"/>
        <w:left w:val="none" w:sz="0" w:space="0" w:color="auto"/>
        <w:bottom w:val="none" w:sz="0" w:space="0" w:color="auto"/>
        <w:right w:val="none" w:sz="0" w:space="0" w:color="auto"/>
      </w:divBdr>
      <w:divsChild>
        <w:div w:id="1121608708">
          <w:marLeft w:val="360"/>
          <w:marRight w:val="0"/>
          <w:marTop w:val="200"/>
          <w:marBottom w:val="0"/>
          <w:divBdr>
            <w:top w:val="none" w:sz="0" w:space="0" w:color="auto"/>
            <w:left w:val="none" w:sz="0" w:space="0" w:color="auto"/>
            <w:bottom w:val="none" w:sz="0" w:space="0" w:color="auto"/>
            <w:right w:val="none" w:sz="0" w:space="0" w:color="auto"/>
          </w:divBdr>
        </w:div>
        <w:div w:id="1741369208">
          <w:marLeft w:val="360"/>
          <w:marRight w:val="0"/>
          <w:marTop w:val="200"/>
          <w:marBottom w:val="0"/>
          <w:divBdr>
            <w:top w:val="none" w:sz="0" w:space="0" w:color="auto"/>
            <w:left w:val="none" w:sz="0" w:space="0" w:color="auto"/>
            <w:bottom w:val="none" w:sz="0" w:space="0" w:color="auto"/>
            <w:right w:val="none" w:sz="0" w:space="0" w:color="auto"/>
          </w:divBdr>
        </w:div>
        <w:div w:id="340817273">
          <w:marLeft w:val="360"/>
          <w:marRight w:val="0"/>
          <w:marTop w:val="200"/>
          <w:marBottom w:val="0"/>
          <w:divBdr>
            <w:top w:val="none" w:sz="0" w:space="0" w:color="auto"/>
            <w:left w:val="none" w:sz="0" w:space="0" w:color="auto"/>
            <w:bottom w:val="none" w:sz="0" w:space="0" w:color="auto"/>
            <w:right w:val="none" w:sz="0" w:space="0" w:color="auto"/>
          </w:divBdr>
        </w:div>
        <w:div w:id="915481762">
          <w:marLeft w:val="360"/>
          <w:marRight w:val="0"/>
          <w:marTop w:val="200"/>
          <w:marBottom w:val="0"/>
          <w:divBdr>
            <w:top w:val="none" w:sz="0" w:space="0" w:color="auto"/>
            <w:left w:val="none" w:sz="0" w:space="0" w:color="auto"/>
            <w:bottom w:val="none" w:sz="0" w:space="0" w:color="auto"/>
            <w:right w:val="none" w:sz="0" w:space="0" w:color="auto"/>
          </w:divBdr>
        </w:div>
        <w:div w:id="597642754">
          <w:marLeft w:val="360"/>
          <w:marRight w:val="0"/>
          <w:marTop w:val="200"/>
          <w:marBottom w:val="0"/>
          <w:divBdr>
            <w:top w:val="none" w:sz="0" w:space="0" w:color="auto"/>
            <w:left w:val="none" w:sz="0" w:space="0" w:color="auto"/>
            <w:bottom w:val="none" w:sz="0" w:space="0" w:color="auto"/>
            <w:right w:val="none" w:sz="0" w:space="0" w:color="auto"/>
          </w:divBdr>
        </w:div>
      </w:divsChild>
    </w:div>
    <w:div w:id="1237204818">
      <w:bodyDiv w:val="1"/>
      <w:marLeft w:val="0"/>
      <w:marRight w:val="0"/>
      <w:marTop w:val="0"/>
      <w:marBottom w:val="0"/>
      <w:divBdr>
        <w:top w:val="none" w:sz="0" w:space="0" w:color="auto"/>
        <w:left w:val="none" w:sz="0" w:space="0" w:color="auto"/>
        <w:bottom w:val="none" w:sz="0" w:space="0" w:color="auto"/>
        <w:right w:val="none" w:sz="0" w:space="0" w:color="auto"/>
      </w:divBdr>
      <w:divsChild>
        <w:div w:id="701974732">
          <w:marLeft w:val="806"/>
          <w:marRight w:val="0"/>
          <w:marTop w:val="200"/>
          <w:marBottom w:val="0"/>
          <w:divBdr>
            <w:top w:val="none" w:sz="0" w:space="0" w:color="auto"/>
            <w:left w:val="none" w:sz="0" w:space="0" w:color="auto"/>
            <w:bottom w:val="none" w:sz="0" w:space="0" w:color="auto"/>
            <w:right w:val="none" w:sz="0" w:space="0" w:color="auto"/>
          </w:divBdr>
        </w:div>
        <w:div w:id="1103304591">
          <w:marLeft w:val="806"/>
          <w:marRight w:val="0"/>
          <w:marTop w:val="200"/>
          <w:marBottom w:val="0"/>
          <w:divBdr>
            <w:top w:val="none" w:sz="0" w:space="0" w:color="auto"/>
            <w:left w:val="none" w:sz="0" w:space="0" w:color="auto"/>
            <w:bottom w:val="none" w:sz="0" w:space="0" w:color="auto"/>
            <w:right w:val="none" w:sz="0" w:space="0" w:color="auto"/>
          </w:divBdr>
        </w:div>
        <w:div w:id="1682008995">
          <w:marLeft w:val="806"/>
          <w:marRight w:val="0"/>
          <w:marTop w:val="200"/>
          <w:marBottom w:val="0"/>
          <w:divBdr>
            <w:top w:val="none" w:sz="0" w:space="0" w:color="auto"/>
            <w:left w:val="none" w:sz="0" w:space="0" w:color="auto"/>
            <w:bottom w:val="none" w:sz="0" w:space="0" w:color="auto"/>
            <w:right w:val="none" w:sz="0" w:space="0" w:color="auto"/>
          </w:divBdr>
        </w:div>
        <w:div w:id="2020354172">
          <w:marLeft w:val="806"/>
          <w:marRight w:val="0"/>
          <w:marTop w:val="200"/>
          <w:marBottom w:val="0"/>
          <w:divBdr>
            <w:top w:val="none" w:sz="0" w:space="0" w:color="auto"/>
            <w:left w:val="none" w:sz="0" w:space="0" w:color="auto"/>
            <w:bottom w:val="none" w:sz="0" w:space="0" w:color="auto"/>
            <w:right w:val="none" w:sz="0" w:space="0" w:color="auto"/>
          </w:divBdr>
        </w:div>
        <w:div w:id="1450277082">
          <w:marLeft w:val="806"/>
          <w:marRight w:val="0"/>
          <w:marTop w:val="200"/>
          <w:marBottom w:val="0"/>
          <w:divBdr>
            <w:top w:val="none" w:sz="0" w:space="0" w:color="auto"/>
            <w:left w:val="none" w:sz="0" w:space="0" w:color="auto"/>
            <w:bottom w:val="none" w:sz="0" w:space="0" w:color="auto"/>
            <w:right w:val="none" w:sz="0" w:space="0" w:color="auto"/>
          </w:divBdr>
        </w:div>
        <w:div w:id="285891695">
          <w:marLeft w:val="806"/>
          <w:marRight w:val="0"/>
          <w:marTop w:val="200"/>
          <w:marBottom w:val="0"/>
          <w:divBdr>
            <w:top w:val="none" w:sz="0" w:space="0" w:color="auto"/>
            <w:left w:val="none" w:sz="0" w:space="0" w:color="auto"/>
            <w:bottom w:val="none" w:sz="0" w:space="0" w:color="auto"/>
            <w:right w:val="none" w:sz="0" w:space="0" w:color="auto"/>
          </w:divBdr>
        </w:div>
        <w:div w:id="156504813">
          <w:marLeft w:val="806"/>
          <w:marRight w:val="0"/>
          <w:marTop w:val="200"/>
          <w:marBottom w:val="0"/>
          <w:divBdr>
            <w:top w:val="none" w:sz="0" w:space="0" w:color="auto"/>
            <w:left w:val="none" w:sz="0" w:space="0" w:color="auto"/>
            <w:bottom w:val="none" w:sz="0" w:space="0" w:color="auto"/>
            <w:right w:val="none" w:sz="0" w:space="0" w:color="auto"/>
          </w:divBdr>
        </w:div>
        <w:div w:id="936795252">
          <w:marLeft w:val="806"/>
          <w:marRight w:val="0"/>
          <w:marTop w:val="200"/>
          <w:marBottom w:val="0"/>
          <w:divBdr>
            <w:top w:val="none" w:sz="0" w:space="0" w:color="auto"/>
            <w:left w:val="none" w:sz="0" w:space="0" w:color="auto"/>
            <w:bottom w:val="none" w:sz="0" w:space="0" w:color="auto"/>
            <w:right w:val="none" w:sz="0" w:space="0" w:color="auto"/>
          </w:divBdr>
        </w:div>
        <w:div w:id="1530877422">
          <w:marLeft w:val="806"/>
          <w:marRight w:val="0"/>
          <w:marTop w:val="200"/>
          <w:marBottom w:val="0"/>
          <w:divBdr>
            <w:top w:val="none" w:sz="0" w:space="0" w:color="auto"/>
            <w:left w:val="none" w:sz="0" w:space="0" w:color="auto"/>
            <w:bottom w:val="none" w:sz="0" w:space="0" w:color="auto"/>
            <w:right w:val="none" w:sz="0" w:space="0" w:color="auto"/>
          </w:divBdr>
        </w:div>
        <w:div w:id="1108625662">
          <w:marLeft w:val="806"/>
          <w:marRight w:val="0"/>
          <w:marTop w:val="200"/>
          <w:marBottom w:val="0"/>
          <w:divBdr>
            <w:top w:val="none" w:sz="0" w:space="0" w:color="auto"/>
            <w:left w:val="none" w:sz="0" w:space="0" w:color="auto"/>
            <w:bottom w:val="none" w:sz="0" w:space="0" w:color="auto"/>
            <w:right w:val="none" w:sz="0" w:space="0" w:color="auto"/>
          </w:divBdr>
        </w:div>
      </w:divsChild>
    </w:div>
    <w:div w:id="1312759739">
      <w:bodyDiv w:val="1"/>
      <w:marLeft w:val="0"/>
      <w:marRight w:val="0"/>
      <w:marTop w:val="0"/>
      <w:marBottom w:val="0"/>
      <w:divBdr>
        <w:top w:val="none" w:sz="0" w:space="0" w:color="auto"/>
        <w:left w:val="none" w:sz="0" w:space="0" w:color="auto"/>
        <w:bottom w:val="none" w:sz="0" w:space="0" w:color="auto"/>
        <w:right w:val="none" w:sz="0" w:space="0" w:color="auto"/>
      </w:divBdr>
      <w:divsChild>
        <w:div w:id="226965198">
          <w:marLeft w:val="1080"/>
          <w:marRight w:val="0"/>
          <w:marTop w:val="100"/>
          <w:marBottom w:val="0"/>
          <w:divBdr>
            <w:top w:val="none" w:sz="0" w:space="0" w:color="auto"/>
            <w:left w:val="none" w:sz="0" w:space="0" w:color="auto"/>
            <w:bottom w:val="none" w:sz="0" w:space="0" w:color="auto"/>
            <w:right w:val="none" w:sz="0" w:space="0" w:color="auto"/>
          </w:divBdr>
        </w:div>
        <w:div w:id="1018199705">
          <w:marLeft w:val="1080"/>
          <w:marRight w:val="0"/>
          <w:marTop w:val="100"/>
          <w:marBottom w:val="0"/>
          <w:divBdr>
            <w:top w:val="none" w:sz="0" w:space="0" w:color="auto"/>
            <w:left w:val="none" w:sz="0" w:space="0" w:color="auto"/>
            <w:bottom w:val="none" w:sz="0" w:space="0" w:color="auto"/>
            <w:right w:val="none" w:sz="0" w:space="0" w:color="auto"/>
          </w:divBdr>
        </w:div>
      </w:divsChild>
    </w:div>
    <w:div w:id="1411807816">
      <w:bodyDiv w:val="1"/>
      <w:marLeft w:val="0"/>
      <w:marRight w:val="0"/>
      <w:marTop w:val="0"/>
      <w:marBottom w:val="0"/>
      <w:divBdr>
        <w:top w:val="none" w:sz="0" w:space="0" w:color="auto"/>
        <w:left w:val="none" w:sz="0" w:space="0" w:color="auto"/>
        <w:bottom w:val="none" w:sz="0" w:space="0" w:color="auto"/>
        <w:right w:val="none" w:sz="0" w:space="0" w:color="auto"/>
      </w:divBdr>
      <w:divsChild>
        <w:div w:id="1842891570">
          <w:marLeft w:val="446"/>
          <w:marRight w:val="0"/>
          <w:marTop w:val="0"/>
          <w:marBottom w:val="0"/>
          <w:divBdr>
            <w:top w:val="none" w:sz="0" w:space="0" w:color="auto"/>
            <w:left w:val="none" w:sz="0" w:space="0" w:color="auto"/>
            <w:bottom w:val="none" w:sz="0" w:space="0" w:color="auto"/>
            <w:right w:val="none" w:sz="0" w:space="0" w:color="auto"/>
          </w:divBdr>
        </w:div>
      </w:divsChild>
    </w:div>
    <w:div w:id="1491406971">
      <w:bodyDiv w:val="1"/>
      <w:marLeft w:val="0"/>
      <w:marRight w:val="0"/>
      <w:marTop w:val="0"/>
      <w:marBottom w:val="0"/>
      <w:divBdr>
        <w:top w:val="none" w:sz="0" w:space="0" w:color="auto"/>
        <w:left w:val="none" w:sz="0" w:space="0" w:color="auto"/>
        <w:bottom w:val="none" w:sz="0" w:space="0" w:color="auto"/>
        <w:right w:val="none" w:sz="0" w:space="0" w:color="auto"/>
      </w:divBdr>
      <w:divsChild>
        <w:div w:id="1510868806">
          <w:marLeft w:val="1080"/>
          <w:marRight w:val="0"/>
          <w:marTop w:val="100"/>
          <w:marBottom w:val="0"/>
          <w:divBdr>
            <w:top w:val="none" w:sz="0" w:space="0" w:color="auto"/>
            <w:left w:val="none" w:sz="0" w:space="0" w:color="auto"/>
            <w:bottom w:val="none" w:sz="0" w:space="0" w:color="auto"/>
            <w:right w:val="none" w:sz="0" w:space="0" w:color="auto"/>
          </w:divBdr>
        </w:div>
        <w:div w:id="387916644">
          <w:marLeft w:val="1080"/>
          <w:marRight w:val="0"/>
          <w:marTop w:val="100"/>
          <w:marBottom w:val="0"/>
          <w:divBdr>
            <w:top w:val="none" w:sz="0" w:space="0" w:color="auto"/>
            <w:left w:val="none" w:sz="0" w:space="0" w:color="auto"/>
            <w:bottom w:val="none" w:sz="0" w:space="0" w:color="auto"/>
            <w:right w:val="none" w:sz="0" w:space="0" w:color="auto"/>
          </w:divBdr>
        </w:div>
        <w:div w:id="2001152919">
          <w:marLeft w:val="1080"/>
          <w:marRight w:val="0"/>
          <w:marTop w:val="100"/>
          <w:marBottom w:val="0"/>
          <w:divBdr>
            <w:top w:val="none" w:sz="0" w:space="0" w:color="auto"/>
            <w:left w:val="none" w:sz="0" w:space="0" w:color="auto"/>
            <w:bottom w:val="none" w:sz="0" w:space="0" w:color="auto"/>
            <w:right w:val="none" w:sz="0" w:space="0" w:color="auto"/>
          </w:divBdr>
        </w:div>
      </w:divsChild>
    </w:div>
    <w:div w:id="2035497172">
      <w:bodyDiv w:val="1"/>
      <w:marLeft w:val="0"/>
      <w:marRight w:val="0"/>
      <w:marTop w:val="0"/>
      <w:marBottom w:val="0"/>
      <w:divBdr>
        <w:top w:val="none" w:sz="0" w:space="0" w:color="auto"/>
        <w:left w:val="none" w:sz="0" w:space="0" w:color="auto"/>
        <w:bottom w:val="none" w:sz="0" w:space="0" w:color="auto"/>
        <w:right w:val="none" w:sz="0" w:space="0" w:color="auto"/>
      </w:divBdr>
      <w:divsChild>
        <w:div w:id="135379733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chart" Target="charts/chart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chart" Target="charts/chart4.xml"/><Relationship Id="rId10" Type="http://schemas.openxmlformats.org/officeDocument/2006/relationships/image" Target="media/image3.jpe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em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62" b="1" i="0" u="none" strike="noStrike" kern="1200" cap="all" spc="50" baseline="0">
                <a:solidFill>
                  <a:schemeClr val="tx1">
                    <a:lumMod val="65000"/>
                    <a:lumOff val="35000"/>
                  </a:schemeClr>
                </a:solidFill>
                <a:latin typeface="+mn-lt"/>
                <a:ea typeface="+mn-ea"/>
                <a:cs typeface="+mn-cs"/>
              </a:defRPr>
            </a:pPr>
            <a:r>
              <a:rPr lang="en-US" dirty="0"/>
              <a:t>100</a:t>
            </a:r>
            <a:r>
              <a:rPr lang="en-US" baseline="0" dirty="0"/>
              <a:t> patients results</a:t>
            </a:r>
            <a:endParaRPr lang="en-US" dirty="0"/>
          </a:p>
        </c:rich>
      </c:tx>
      <c:overlay val="0"/>
      <c:spPr>
        <a:noFill/>
        <a:ln>
          <a:noFill/>
        </a:ln>
        <a:effectLst/>
      </c:spPr>
      <c:txPr>
        <a:bodyPr rot="0" spcFirstLastPara="1" vertOverflow="ellipsis" vert="horz" wrap="square" anchor="ctr" anchorCtr="1"/>
        <a:lstStyle/>
        <a:p>
          <a:pPr>
            <a:defRPr lang="en-US" sz="1862"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rgbClr val="00B050"/>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3E29-4244-B3FA-D8AF2AE7E30F}"/>
              </c:ext>
            </c:extLst>
          </c:dPt>
          <c:dPt>
            <c:idx val="1"/>
            <c:bubble3D val="0"/>
            <c:spPr>
              <a:solidFill>
                <a:srgbClr val="FFFF00"/>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3E29-4244-B3FA-D8AF2AE7E30F}"/>
              </c:ext>
            </c:extLst>
          </c:dPt>
          <c:dPt>
            <c:idx val="2"/>
            <c:bubble3D val="0"/>
            <c:spPr>
              <a:solidFill>
                <a:srgbClr val="FF0000"/>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3E29-4244-B3FA-D8AF2AE7E30F}"/>
              </c:ext>
            </c:extLst>
          </c:dPt>
          <c:dLbls>
            <c:spPr>
              <a:solidFill>
                <a:schemeClr val="bg1"/>
              </a:solidFill>
              <a:ln>
                <a:noFill/>
              </a:ln>
              <a:effectLst/>
            </c:spPr>
            <c:txPr>
              <a:bodyPr rot="0" spcFirstLastPara="1" vertOverflow="ellipsis" vert="horz" wrap="square" lIns="38100" tIns="19050" rIns="38100" bIns="19050" anchor="ctr" anchorCtr="1">
                <a:spAutoFit/>
              </a:bodyPr>
              <a:lstStyle/>
              <a:p>
                <a:pPr>
                  <a:defRPr lang="en-US" sz="1197" b="1" i="0" u="none" strike="noStrike" kern="1200" baseline="0">
                    <a:solidFill>
                      <a:schemeClr val="tx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Normal</c:v>
                </c:pt>
                <c:pt idx="1">
                  <c:v>Non-critical abnormal value</c:v>
                </c:pt>
                <c:pt idx="2">
                  <c:v>Critical value</c:v>
                </c:pt>
              </c:strCache>
            </c:strRef>
          </c:cat>
          <c:val>
            <c:numRef>
              <c:f>Sheet1!$B$2:$B$4</c:f>
              <c:numCache>
                <c:formatCode>General</c:formatCode>
                <c:ptCount val="3"/>
                <c:pt idx="0">
                  <c:v>88</c:v>
                </c:pt>
                <c:pt idx="1">
                  <c:v>10</c:v>
                </c:pt>
                <c:pt idx="2">
                  <c:v>2</c:v>
                </c:pt>
              </c:numCache>
            </c:numRef>
          </c:val>
          <c:extLst>
            <c:ext xmlns:c16="http://schemas.microsoft.com/office/drawing/2014/chart" uri="{C3380CC4-5D6E-409C-BE32-E72D297353CC}">
              <c16:uniqueId val="{00000006-3E29-4244-B3FA-D8AF2AE7E30F}"/>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lang="en-US" sz="1197"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2000" b="1" i="0" u="none" strike="noStrike" kern="1200" cap="all" spc="50" baseline="0">
                <a:solidFill>
                  <a:schemeClr val="tx1">
                    <a:lumMod val="65000"/>
                    <a:lumOff val="35000"/>
                  </a:schemeClr>
                </a:solidFill>
                <a:latin typeface="+mn-lt"/>
                <a:ea typeface="+mn-ea"/>
                <a:cs typeface="+mn-cs"/>
              </a:defRPr>
            </a:pPr>
            <a:r>
              <a:rPr lang="en-US" sz="2000" dirty="0"/>
              <a:t>PLT</a:t>
            </a:r>
            <a:r>
              <a:rPr lang="en-US" sz="2000" baseline="0" dirty="0"/>
              <a:t> abnormal result</a:t>
            </a:r>
            <a:endParaRPr lang="en-US" sz="2000" dirty="0"/>
          </a:p>
        </c:rich>
      </c:tx>
      <c:overlay val="0"/>
      <c:spPr>
        <a:noFill/>
        <a:ln>
          <a:noFill/>
        </a:ln>
        <a:effectLst/>
      </c:spPr>
      <c:txPr>
        <a:bodyPr rot="0" spcFirstLastPara="1" vertOverflow="ellipsis" vert="horz" wrap="square" anchor="ctr" anchorCtr="1"/>
        <a:lstStyle/>
        <a:p>
          <a:pPr>
            <a:defRPr lang="en-US" sz="20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PLT</c:v>
                </c:pt>
              </c:strCache>
            </c:strRef>
          </c:tx>
          <c:spPr>
            <a:solidFill>
              <a:schemeClr val="accent2"/>
            </a:solidFill>
          </c:spPr>
          <c:dPt>
            <c:idx val="0"/>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2206-49B4-AAD1-30EC897F2623}"/>
              </c:ext>
            </c:extLst>
          </c:dPt>
          <c:dPt>
            <c:idx val="1"/>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2206-49B4-AAD1-30EC897F2623}"/>
              </c:ext>
            </c:extLst>
          </c:dPt>
          <c:dLbls>
            <c:spPr>
              <a:noFill/>
              <a:ln>
                <a:noFill/>
              </a:ln>
              <a:effectLst/>
            </c:spPr>
            <c:txPr>
              <a:bodyPr rot="0" spcFirstLastPara="1" vertOverflow="ellipsis" vert="horz" wrap="square" lIns="38100" tIns="19050" rIns="38100" bIns="19050" anchor="ctr" anchorCtr="1">
                <a:spAutoFit/>
              </a:bodyPr>
              <a:lstStyle/>
              <a:p>
                <a:pPr>
                  <a:defRPr lang="en-US" sz="1197"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High</c:v>
                </c:pt>
                <c:pt idx="1">
                  <c:v>Low</c:v>
                </c:pt>
              </c:strCache>
            </c:strRef>
          </c:cat>
          <c:val>
            <c:numRef>
              <c:f>Sheet1!$B$2:$B$3</c:f>
              <c:numCache>
                <c:formatCode>General</c:formatCode>
                <c:ptCount val="2"/>
                <c:pt idx="0">
                  <c:v>4</c:v>
                </c:pt>
                <c:pt idx="1">
                  <c:v>2</c:v>
                </c:pt>
              </c:numCache>
            </c:numRef>
          </c:val>
          <c:extLst>
            <c:ext xmlns:c16="http://schemas.microsoft.com/office/drawing/2014/chart" uri="{C3380CC4-5D6E-409C-BE32-E72D297353CC}">
              <c16:uniqueId val="{00000004-2206-49B4-AAD1-30EC897F2623}"/>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lang="en-US" sz="14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62" b="1" i="0" u="none" strike="noStrike" kern="1200" cap="all" spc="50" baseline="0">
                <a:solidFill>
                  <a:schemeClr val="tx1">
                    <a:lumMod val="65000"/>
                    <a:lumOff val="35000"/>
                  </a:schemeClr>
                </a:solidFill>
                <a:latin typeface="+mn-lt"/>
                <a:ea typeface="+mn-ea"/>
                <a:cs typeface="+mn-cs"/>
              </a:defRPr>
            </a:pPr>
            <a:r>
              <a:rPr lang="en-US" sz="1400"/>
              <a:t>WBC abnormal results</a:t>
            </a:r>
          </a:p>
        </c:rich>
      </c:tx>
      <c:overlay val="0"/>
      <c:spPr>
        <a:noFill/>
        <a:ln>
          <a:noFill/>
        </a:ln>
        <a:effectLst/>
      </c:spPr>
      <c:txPr>
        <a:bodyPr rot="0" spcFirstLastPara="1" vertOverflow="ellipsis" vert="horz" wrap="square" anchor="ctr" anchorCtr="1"/>
        <a:lstStyle/>
        <a:p>
          <a:pPr>
            <a:defRPr lang="en-US" sz="1862"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WBC abnormal results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CC2-4EF5-94B7-FC213F111BA3}"/>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CC2-4EF5-94B7-FC213F111BA3}"/>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BCC2-4EF5-94B7-FC213F111BA3}"/>
              </c:ext>
            </c:extLst>
          </c:dPt>
          <c:dLbls>
            <c:spPr>
              <a:noFill/>
              <a:ln>
                <a:noFill/>
              </a:ln>
              <a:effectLst/>
            </c:spPr>
            <c:txPr>
              <a:bodyPr rot="0" spcFirstLastPara="1" vertOverflow="ellipsis" vert="horz" wrap="square" lIns="38100" tIns="19050" rIns="38100" bIns="19050" anchor="ctr" anchorCtr="1">
                <a:spAutoFit/>
              </a:bodyPr>
              <a:lstStyle/>
              <a:p>
                <a:pPr>
                  <a:defRPr lang="en-US" sz="1197"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High neutrophil and monocyte</c:v>
                </c:pt>
                <c:pt idx="1">
                  <c:v>High all WBCs</c:v>
                </c:pt>
                <c:pt idx="2">
                  <c:v>Low all WBCs</c:v>
                </c:pt>
              </c:strCache>
            </c:strRef>
          </c:cat>
          <c:val>
            <c:numRef>
              <c:f>Sheet1!$B$2:$B$4</c:f>
              <c:numCache>
                <c:formatCode>General</c:formatCode>
                <c:ptCount val="3"/>
                <c:pt idx="0">
                  <c:v>2</c:v>
                </c:pt>
                <c:pt idx="1">
                  <c:v>2</c:v>
                </c:pt>
                <c:pt idx="2">
                  <c:v>1</c:v>
                </c:pt>
              </c:numCache>
            </c:numRef>
          </c:val>
          <c:extLst>
            <c:ext xmlns:c16="http://schemas.microsoft.com/office/drawing/2014/chart" uri="{C3380CC4-5D6E-409C-BE32-E72D297353CC}">
              <c16:uniqueId val="{00000006-BCC2-4EF5-94B7-FC213F111BA3}"/>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lang="en-US" sz="105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62" b="0" i="0" u="none" strike="noStrike" kern="1200" spc="0" baseline="0">
                <a:solidFill>
                  <a:schemeClr val="tx1">
                    <a:lumMod val="65000"/>
                    <a:lumOff val="35000"/>
                  </a:schemeClr>
                </a:solidFill>
                <a:latin typeface="+mn-lt"/>
                <a:ea typeface="+mn-ea"/>
                <a:cs typeface="+mn-cs"/>
              </a:defRPr>
            </a:pPr>
            <a:r>
              <a:rPr lang="en-US" dirty="0"/>
              <a:t>Co-abnormalities</a:t>
            </a:r>
            <a:r>
              <a:rPr lang="en-US" baseline="0" dirty="0"/>
              <a:t> percentage</a:t>
            </a:r>
            <a:endParaRPr lang="en-US" dirty="0"/>
          </a:p>
        </c:rich>
      </c:tx>
      <c:overlay val="0"/>
      <c:spPr>
        <a:noFill/>
        <a:ln>
          <a:noFill/>
        </a:ln>
        <a:effectLst/>
      </c:spPr>
    </c:title>
    <c:autoTitleDeleted val="0"/>
    <c:plotArea>
      <c:layout/>
      <c:barChart>
        <c:barDir val="col"/>
        <c:grouping val="percentStacked"/>
        <c:varyColors val="0"/>
        <c:ser>
          <c:idx val="0"/>
          <c:order val="0"/>
          <c:tx>
            <c:strRef>
              <c:f>Sheet1!$B$1</c:f>
              <c:strCache>
                <c:ptCount val="1"/>
                <c:pt idx="0">
                  <c:v>No other abnormalities</c:v>
                </c:pt>
              </c:strCache>
            </c:strRef>
          </c:tx>
          <c:spPr>
            <a:solidFill>
              <a:schemeClr val="accent1"/>
            </a:solidFill>
            <a:ln>
              <a:noFill/>
            </a:ln>
            <a:effectLst/>
          </c:spPr>
          <c:invertIfNegative val="0"/>
          <c:cat>
            <c:strRef>
              <c:f>Sheet1!$A$2:$A$5</c:f>
              <c:strCache>
                <c:ptCount val="4"/>
                <c:pt idx="0">
                  <c:v>WBC</c:v>
                </c:pt>
                <c:pt idx="1">
                  <c:v>HGB</c:v>
                </c:pt>
                <c:pt idx="2">
                  <c:v>HCT</c:v>
                </c:pt>
                <c:pt idx="3">
                  <c:v>PLT</c:v>
                </c:pt>
              </c:strCache>
            </c:strRef>
          </c:cat>
          <c:val>
            <c:numRef>
              <c:f>Sheet1!$B$2:$B$5</c:f>
              <c:numCache>
                <c:formatCode>General</c:formatCode>
                <c:ptCount val="4"/>
                <c:pt idx="0">
                  <c:v>2</c:v>
                </c:pt>
                <c:pt idx="1">
                  <c:v>0</c:v>
                </c:pt>
                <c:pt idx="2">
                  <c:v>0</c:v>
                </c:pt>
                <c:pt idx="3">
                  <c:v>5</c:v>
                </c:pt>
              </c:numCache>
            </c:numRef>
          </c:val>
          <c:extLst>
            <c:ext xmlns:c16="http://schemas.microsoft.com/office/drawing/2014/chart" uri="{C3380CC4-5D6E-409C-BE32-E72D297353CC}">
              <c16:uniqueId val="{00000000-20EB-4F48-8FEF-02C320D94AD9}"/>
            </c:ext>
          </c:extLst>
        </c:ser>
        <c:ser>
          <c:idx val="1"/>
          <c:order val="1"/>
          <c:tx>
            <c:strRef>
              <c:f>Sheet1!$C$1</c:f>
              <c:strCache>
                <c:ptCount val="1"/>
                <c:pt idx="0">
                  <c:v>With other abnormalities</c:v>
                </c:pt>
              </c:strCache>
            </c:strRef>
          </c:tx>
          <c:spPr>
            <a:solidFill>
              <a:schemeClr val="accent2"/>
            </a:solidFill>
            <a:ln>
              <a:noFill/>
            </a:ln>
            <a:effectLst/>
          </c:spPr>
          <c:invertIfNegative val="0"/>
          <c:cat>
            <c:strRef>
              <c:f>Sheet1!$A$2:$A$5</c:f>
              <c:strCache>
                <c:ptCount val="4"/>
                <c:pt idx="0">
                  <c:v>WBC</c:v>
                </c:pt>
                <c:pt idx="1">
                  <c:v>HGB</c:v>
                </c:pt>
                <c:pt idx="2">
                  <c:v>HCT</c:v>
                </c:pt>
                <c:pt idx="3">
                  <c:v>PLT</c:v>
                </c:pt>
              </c:strCache>
            </c:strRef>
          </c:cat>
          <c:val>
            <c:numRef>
              <c:f>Sheet1!$C$2:$C$5</c:f>
              <c:numCache>
                <c:formatCode>General</c:formatCode>
                <c:ptCount val="4"/>
                <c:pt idx="0">
                  <c:v>3</c:v>
                </c:pt>
                <c:pt idx="1">
                  <c:v>3</c:v>
                </c:pt>
                <c:pt idx="2">
                  <c:v>2</c:v>
                </c:pt>
                <c:pt idx="3">
                  <c:v>1</c:v>
                </c:pt>
              </c:numCache>
            </c:numRef>
          </c:val>
          <c:extLst>
            <c:ext xmlns:c16="http://schemas.microsoft.com/office/drawing/2014/chart" uri="{C3380CC4-5D6E-409C-BE32-E72D297353CC}">
              <c16:uniqueId val="{00000001-20EB-4F48-8FEF-02C320D94AD9}"/>
            </c:ext>
          </c:extLst>
        </c:ser>
        <c:dLbls>
          <c:showLegendKey val="0"/>
          <c:showVal val="0"/>
          <c:showCatName val="0"/>
          <c:showSerName val="0"/>
          <c:showPercent val="0"/>
          <c:showBubbleSize val="0"/>
        </c:dLbls>
        <c:gapWidth val="150"/>
        <c:overlap val="100"/>
        <c:axId val="91318912"/>
        <c:axId val="91349376"/>
      </c:barChart>
      <c:catAx>
        <c:axId val="91318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197" b="0" i="0" u="none" strike="noStrike" kern="1200" baseline="0">
                <a:solidFill>
                  <a:schemeClr val="tx1">
                    <a:lumMod val="65000"/>
                    <a:lumOff val="35000"/>
                  </a:schemeClr>
                </a:solidFill>
                <a:latin typeface="+mn-lt"/>
                <a:ea typeface="+mn-ea"/>
                <a:cs typeface="+mn-cs"/>
              </a:defRPr>
            </a:pPr>
            <a:endParaRPr lang="en-US"/>
          </a:p>
        </c:txPr>
        <c:crossAx val="91349376"/>
        <c:crosses val="autoZero"/>
        <c:auto val="1"/>
        <c:lblAlgn val="ctr"/>
        <c:lblOffset val="100"/>
        <c:noMultiLvlLbl val="0"/>
      </c:catAx>
      <c:valAx>
        <c:axId val="9134937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lang="en-US" sz="1197" b="0" i="0" u="none" strike="noStrike" kern="1200" baseline="0">
                <a:solidFill>
                  <a:schemeClr val="tx1">
                    <a:lumMod val="65000"/>
                    <a:lumOff val="35000"/>
                  </a:schemeClr>
                </a:solidFill>
                <a:latin typeface="+mn-lt"/>
                <a:ea typeface="+mn-ea"/>
                <a:cs typeface="+mn-cs"/>
              </a:defRPr>
            </a:pPr>
            <a:endParaRPr lang="en-US"/>
          </a:p>
        </c:txPr>
        <c:crossAx val="91318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a:noFill/>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lt1"/>
    </cs:fontRef>
    <cs:defRPr sz="1197"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lt1"/>
    </cs:fontRef>
    <cs:defRPr sz="1197"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lt1"/>
    </cs:fontRef>
    <cs:defRPr sz="1197"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8AB07-28D6-417B-A1A9-B76EBEED6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2487</Words>
  <Characters>14180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Mateq Ali Al Reshidi</dc:creator>
  <cp:keywords/>
  <dc:description/>
  <cp:lastModifiedBy>Faris</cp:lastModifiedBy>
  <cp:revision>4</cp:revision>
  <dcterms:created xsi:type="dcterms:W3CDTF">2021-04-18T08:41:00Z</dcterms:created>
  <dcterms:modified xsi:type="dcterms:W3CDTF">2021-04-20T08:11:00Z</dcterms:modified>
</cp:coreProperties>
</file>