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070BA" w14:textId="77777777" w:rsidR="00C03317" w:rsidRDefault="008F1A43">
      <w:pPr>
        <w:pStyle w:val="Title"/>
      </w:pPr>
      <w:r>
        <w:t>Economic Differential-Costing Engine untuk Agroekosistem Padi-Bebek</w:t>
      </w:r>
    </w:p>
    <w:p w14:paraId="56C152A1" w14:textId="77777777" w:rsidR="00C03317" w:rsidRDefault="008F1A43">
      <w:pPr>
        <w:pStyle w:val="Heading1"/>
      </w:pPr>
      <w:r>
        <w:t>1. Ringkasan Eksekutif</w:t>
      </w:r>
    </w:p>
    <w:p w14:paraId="518BDA21" w14:textId="77777777" w:rsidR="00C03317" w:rsidRDefault="008F1A43">
      <w:r>
        <w:t xml:space="preserve">Dokumen ini merumuskan secara utuh arsitektur Economic Differential-Costing Engine yang memfasilitasi evaluasi kelayakan finansial dan valuasi ekologis mendalam atas penerapan agroekosistem padi-bebek. Berbeda dengan model akuntansi usahatani agrikultur statis pada umumnya, konstruksi pendekatan diferensial (inkremental) di dalam model ini mengisolasi secara eksklusif variabel aliran kas serta intervensi biaya yang berfluktuasi murni akibat hadirnya populasi unggas di area tanam. Biaya-biaya kultivasi tetap, seperti pengolahan traktor basal atau proses semai persemaian yang secara alamiah terbentuk tanpa kehadiran integrasi bebek, dikesampingkan agar matriks evaluasi berfokus mutlak pada analisis impak.</w:t>
      </w:r>
    </w:p>
    <w:p w14:paraId="7D3C168D" w14:textId="789A4BE2" w:rsidR="00C03317" w:rsidRDefault="008F1A43">
      <w:r>
        <w:t xml:space="preserve">Sistem ini merajut beragam input operasional lapangan yang meliputi total area basah efektif, kepadatan per satuan petak, taksonomi varietas padi, arsitektur jarak tanam spasial, dan profil kronologis umur ternak untuk kemudian disuling melewati kompartemen komputasi independen. Modul-modul ini meliputi Age Engine dan Density Engine yang berfungsi menentukan rasio kerugian gesekan akibat penyimpangan batas alam; Survival Engine yang mengekstrapolasikan proyeksi harapan hidup ternak dari fungsi kepadatan; Yield Engine untuk mentranslasikan intervensi panen; Material Engine untuk kalkulasi substitusi kimiawi; serta Cost Engine guna membukukan arus logistik tunai. Hasil perhitungan direkombinasikan guna menelurkan agregasi Profit_net_cash sebagai cermin langsung daya beli petani, sekaligus disandingkan dengan Profit_net_full yang memvaluasi nilai moneter laten dari jasa lingkungan terpulihkan.</w:t>
      </w:r>
    </w:p>
    <w:p w14:paraId="053A1504" w14:textId="77777777" w:rsidR="00C03317" w:rsidRDefault="008F1A43">
      <w:r>
        <w:t>Seluruh komponen model terpartisi tegas ke dalam dua kelompok fungsional: kelompok Aktif (Included Components) yang membentuk kalkulasi eksekusi utama Profit_net_cash, dan kelompok Cadangan (Sandbox/Excluded Components) yang terdiri dari parameter-parameter dengan volatilitas pencatatan tinggi atau standar praktik lapangan yang belum seragam antarpetani. Kelompok kedua ini tetap difinalisasi penuh rumus dan nilai acuannya, sehingga senantiasa siap diaktifkan kembali (plug-and-play) ke dalam sirkuit kalkulasi utama tanpa memerlukan rekonstruksi ulang.</w:t>
      </w:r>
    </w:p>
    <w:p w14:paraId="2044DC40" w14:textId="77777777" w:rsidR="00C03317" w:rsidRDefault="008F1A43">
      <w:pPr>
        <w:pStyle w:val="Heading1"/>
      </w:pPr>
      <w:r>
        <w:t>2. Status Klaim dan Parameter Dasar</w:t>
      </w:r>
    </w:p>
    <w:p w14:paraId="0CC233A8" w14:textId="77777777" w:rsidR="00C03317" w:rsidRDefault="008F1A43">
      <w:r>
        <w:t xml:space="preserve">Metodologi pengambilan dan kalibrasi parameter moneter serta produktivitas dibangun memprioritaskan fungsi agregasi median persentil ke-50, sebuah instrumen matematika yang tangguh (robust) dalam menangkal distorsi ekstrim tipikal data observasi empiris. Formulasi juga ditopang oleh triangulasi data yang melibatkan pencatatan rekapitulasi primer, evaluasi </w:t>
        <w:lastRenderedPageBreak/>
        <w:t>kualitatif batas (boundary validation) operasional, konsensus ekspertis lapangan, serta validasi silang lintas hierarki sumber (rekapitulasi mentah, rekapitulasi bersih, hasil wawancara terstruktur, dan literatur peer-reviewed). Setiap baris data yang teridentifikasi sebagai nilai duplikat, placeholder, atau imputasi peneliti dieksklusi secara sistematis dari basis kalkulasi median guna mencegah bias sirkular.</w:t>
      </w:r>
    </w:p>
    <w:tbl>
      <w:tblPr>
        <w:tblStyle w:val="TableGrid"/>
        <w:tblW w:w="0" w:type="auto"/>
        <w:jc w:val="center"/>
        <w:tblLook w:val="04A0" w:firstRow="1" w:lastRow="0" w:firstColumn="1" w:lastColumn="0" w:noHBand="0" w:noVBand="1"/>
      </w:tblPr>
      <w:tblGrid>
        <w:gridCol w:w="1616"/>
        <w:gridCol w:w="1806"/>
        <w:gridCol w:w="1611"/>
        <w:gridCol w:w="3823"/>
      </w:tblGrid>
      <w:tr w:rsidR="00C03317" w14:paraId="2164800A" w14:textId="77777777">
        <w:trPr>
          <w:jc w:val="center"/>
        </w:trPr>
        <w:tc>
          <w:tcPr>
            <w:tcW w:w="1701" w:type="dxa"/>
            <w:shd w:val="clear" w:color="auto" w:fill="D9D9D9"/>
          </w:tcPr>
          <w:p w14:paraId="1144748C" w14:textId="77777777" w:rsidR="00C03317" w:rsidRDefault="008F1A43">
            <w:r>
              <w:rPr>
                <w:b/>
                <w:sz w:val="20"/>
              </w:rPr>
              <w:t>Parameter</w:t>
            </w:r>
          </w:p>
        </w:tc>
        <w:tc>
          <w:tcPr>
            <w:tcW w:w="1814" w:type="dxa"/>
            <w:shd w:val="clear" w:color="auto" w:fill="D9D9D9"/>
          </w:tcPr>
          <w:p w14:paraId="0A37E166" w14:textId="77777777" w:rsidR="00C03317" w:rsidRDefault="008F1A43">
            <w:r>
              <w:rPr>
                <w:b/>
                <w:sz w:val="20"/>
              </w:rPr>
              <w:t>Nilai</w:t>
            </w:r>
          </w:p>
        </w:tc>
        <w:tc>
          <w:tcPr>
            <w:tcW w:w="1701" w:type="dxa"/>
            <w:shd w:val="clear" w:color="auto" w:fill="D9D9D9"/>
          </w:tcPr>
          <w:p w14:paraId="1CCEC4EC" w14:textId="77777777" w:rsidR="00C03317" w:rsidRDefault="008F1A43">
            <w:r>
              <w:rPr>
                <w:b/>
                <w:sz w:val="20"/>
              </w:rPr>
              <w:t>Status</w:t>
            </w:r>
          </w:p>
        </w:tc>
        <w:tc>
          <w:tcPr>
            <w:tcW w:w="4252" w:type="dxa"/>
            <w:shd w:val="clear" w:color="auto" w:fill="D9D9D9"/>
          </w:tcPr>
          <w:p w14:paraId="4365546C" w14:textId="77777777" w:rsidR="00C03317" w:rsidRDefault="008F1A43">
            <w:r>
              <w:rPr>
                <w:b/>
                <w:sz w:val="20"/>
              </w:rPr>
              <w:t>Mengapa</w:t>
            </w:r>
          </w:p>
        </w:tc>
      </w:tr>
      <w:tr w:rsidR="00C03317" w14:paraId="1F7AC9B1" w14:textId="77777777">
        <w:trPr>
          <w:jc w:val="center"/>
        </w:trPr>
        <w:tc>
          <w:tcPr>
            <w:tcW w:w="1701" w:type="dxa"/>
          </w:tcPr>
          <w:p w14:paraId="2790BA14" w14:textId="77777777" w:rsidR="00C03317" w:rsidRDefault="008F1A43">
            <w:r>
              <w:rPr>
                <w:sz w:val="19"/>
              </w:rPr>
              <w:t>Y0</w:t>
            </w:r>
          </w:p>
        </w:tc>
        <w:tc>
          <w:tcPr>
            <w:tcW w:w="1814" w:type="dxa"/>
          </w:tcPr>
          <w:p w14:paraId="763F5ED0" w14:textId="77777777" w:rsidR="00C03317" w:rsidRDefault="008F1A43">
            <w:r>
              <w:rPr>
                <w:sz w:val="19"/>
              </w:rPr>
              <w:t>47,8767507 kg/are</w:t>
            </w:r>
          </w:p>
        </w:tc>
        <w:tc>
          <w:tcPr>
            <w:tcW w:w="1701" w:type="dxa"/>
          </w:tcPr>
          <w:p w14:paraId="782551B0" w14:textId="77777777" w:rsidR="00C03317" w:rsidRDefault="008F1A43">
            <w:r>
              <w:rPr>
                <w:sz w:val="19"/>
              </w:rPr>
              <w:t>Local-validated</w:t>
            </w:r>
          </w:p>
        </w:tc>
        <w:tc>
          <w:tcPr>
            <w:tcW w:w="4252" w:type="dxa"/>
          </w:tcPr>
          <w:p w14:paraId="4ABBBE27" w14:textId="77777777" w:rsidR="00C03317" w:rsidRDefault="008F1A43">
            <w:r>
              <w:rPr>
                <w:sz w:val="19"/>
              </w:rPr>
              <w:t>Median empirik produktivitas vegetatif spesifik agroekosistem padi-bebek, terekstraksi dari agregasi lintas-siklus dataset historis lapangan riil, pasca penerapan protokol masking nilai kosong/nol dan eksklusi baris anomali pencatatan.</w:t>
            </w:r>
          </w:p>
        </w:tc>
      </w:tr>
      <w:tr w:rsidR="00C03317" w14:paraId="72BB74C6" w14:textId="77777777">
        <w:trPr>
          <w:jc w:val="center"/>
        </w:trPr>
        <w:tc>
          <w:tcPr>
            <w:tcW w:w="1701" w:type="dxa"/>
          </w:tcPr>
          <w:p w14:paraId="449857E1" w14:textId="77777777" w:rsidR="00C03317" w:rsidRDefault="008F1A43">
            <w:r>
              <w:rPr>
                <w:sz w:val="19"/>
              </w:rPr>
              <w:t>p_gabah</w:t>
            </w:r>
          </w:p>
        </w:tc>
        <w:tc>
          <w:tcPr>
            <w:tcW w:w="1814" w:type="dxa"/>
          </w:tcPr>
          <w:p w14:paraId="23701EA5" w14:textId="77777777" w:rsidR="00C03317" w:rsidRDefault="008F1A43">
            <w:r>
              <w:rPr>
                <w:sz w:val="19"/>
              </w:rPr>
              <w:t>Rp6.000/kg</w:t>
            </w:r>
          </w:p>
        </w:tc>
        <w:tc>
          <w:tcPr>
            <w:tcW w:w="1701" w:type="dxa"/>
          </w:tcPr>
          <w:p w14:paraId="1F54537F" w14:textId="77777777" w:rsidR="00C03317" w:rsidRDefault="008F1A43">
            <w:r>
              <w:rPr>
                <w:sz w:val="19"/>
              </w:rPr>
              <w:t>Local-validated</w:t>
            </w:r>
          </w:p>
        </w:tc>
        <w:tc>
          <w:tcPr>
            <w:tcW w:w="4252" w:type="dxa"/>
          </w:tcPr>
          <w:p w14:paraId="0113E16B" w14:textId="77777777" w:rsidR="00C03317" w:rsidRDefault="008F1A43">
            <w:r>
              <w:rPr>
                <w:sz w:val="19"/>
              </w:rPr>
              <w:t>Cerminan moda transaksi aktual pada jaringan distribusi hasil panen, berbasis agregasi pencatatan harga jual komoditas lapangan.</w:t>
            </w:r>
          </w:p>
        </w:tc>
      </w:tr>
      <w:tr w:rsidR="00C03317" w14:paraId="145D469D" w14:textId="77777777">
        <w:trPr>
          <w:jc w:val="center"/>
        </w:trPr>
        <w:tc>
          <w:tcPr>
            <w:tcW w:w="1701" w:type="dxa"/>
          </w:tcPr>
          <w:p w14:paraId="1C7BC4E5" w14:textId="77777777" w:rsidR="00C03317" w:rsidRDefault="008F1A43">
            <w:r>
              <w:rPr>
                <w:sz w:val="19"/>
              </w:rPr>
              <w:t>p_duck_sell</w:t>
            </w:r>
          </w:p>
        </w:tc>
        <w:tc>
          <w:tcPr>
            <w:tcW w:w="1814" w:type="dxa"/>
          </w:tcPr>
          <w:p w14:paraId="533D5909" w14:textId="77777777" w:rsidR="00C03317" w:rsidRDefault="008F1A43">
            <w:r>
              <w:rPr>
                <w:sz w:val="19"/>
              </w:rPr>
              <w:t>Rp35.000/ekor</w:t>
            </w:r>
          </w:p>
        </w:tc>
        <w:tc>
          <w:tcPr>
            <w:tcW w:w="1701" w:type="dxa"/>
          </w:tcPr>
          <w:p w14:paraId="738D91EC" w14:textId="77777777" w:rsidR="00C03317" w:rsidRDefault="008F1A43">
            <w:r>
              <w:rPr>
                <w:sz w:val="19"/>
              </w:rPr>
              <w:t>Local-validated</w:t>
            </w:r>
          </w:p>
        </w:tc>
        <w:tc>
          <w:tcPr>
            <w:tcW w:w="4252" w:type="dxa"/>
          </w:tcPr>
          <w:p w14:paraId="1923FAE8" w14:textId="77777777" w:rsidR="00C03317" w:rsidRDefault="008F1A43">
            <w:r>
              <w:rPr>
                <w:sz w:val="19"/>
              </w:rPr>
              <w:t>Valuasi harga apresiasi pasar unggas hidup spesifik wilayah, berbasis agregasi pencatatan primer peternak.</w:t>
            </w:r>
          </w:p>
        </w:tc>
      </w:tr>
      <w:tr w:rsidR="00C03317" w14:paraId="3CFE7B5A" w14:textId="77777777">
        <w:trPr>
          <w:jc w:val="center"/>
        </w:trPr>
        <w:tc>
          <w:tcPr>
            <w:tcW w:w="1701" w:type="dxa"/>
          </w:tcPr>
          <w:p w14:paraId="596AAE94" w14:textId="77777777" w:rsidR="00C03317" w:rsidRDefault="008F1A43">
            <w:r>
              <w:rPr>
                <w:sz w:val="19"/>
              </w:rPr>
              <w:t>p_duck_buy</w:t>
            </w:r>
          </w:p>
        </w:tc>
        <w:tc>
          <w:tcPr>
            <w:tcW w:w="1814" w:type="dxa"/>
          </w:tcPr>
          <w:p w14:paraId="6CB850C9" w14:textId="77777777" w:rsidR="00C03317" w:rsidRDefault="008F1A43">
            <w:r>
              <w:rPr>
                <w:sz w:val="19"/>
              </w:rPr>
              <w:t>Rp25.000/ekor</w:t>
            </w:r>
          </w:p>
        </w:tc>
        <w:tc>
          <w:tcPr>
            <w:tcW w:w="1701" w:type="dxa"/>
          </w:tcPr>
          <w:p w14:paraId="760013DF" w14:textId="77777777" w:rsidR="00C03317" w:rsidRDefault="008F1A43">
            <w:r>
              <w:rPr>
                <w:sz w:val="19"/>
              </w:rPr>
              <w:t>Local-validated</w:t>
            </w:r>
          </w:p>
        </w:tc>
        <w:tc>
          <w:tcPr>
            <w:tcW w:w="4252" w:type="dxa"/>
          </w:tcPr>
          <w:p w14:paraId="7C073EBB" w14:textId="77777777" w:rsidR="00C03317" w:rsidRDefault="008F1A43">
            <w:r>
              <w:rPr>
                <w:sz w:val="19"/>
              </w:rPr>
              <w:t xml:space="preserve">Taksiran batas bawah (lower bound) konservatif nilai investasi bibit usia 2-3 minggu, diekstraksi dari konsolidasi wawancara operasional lapangan.</w:t>
            </w:r>
          </w:p>
        </w:tc>
      </w:tr>
      <w:tr w:rsidR="00C03317" w14:paraId="13DDB1BC" w14:textId="77777777">
        <w:trPr>
          <w:jc w:val="center"/>
        </w:trPr>
        <w:tc>
          <w:tcPr>
            <w:tcW w:w="1701" w:type="dxa"/>
          </w:tcPr>
          <w:p w14:paraId="09CF096F" w14:textId="77777777" w:rsidR="00C03317" w:rsidRDefault="008F1A43">
            <w:r>
              <w:rPr>
                <w:sz w:val="19"/>
              </w:rPr>
              <w:t>HST_panen (Sertani)</w:t>
            </w:r>
          </w:p>
        </w:tc>
        <w:tc>
          <w:tcPr>
            <w:tcW w:w="1814" w:type="dxa"/>
          </w:tcPr>
          <w:p w14:paraId="66A9A3B7" w14:textId="77777777" w:rsidR="00C03317" w:rsidRDefault="008F1A43">
            <w:r>
              <w:rPr>
                <w:sz w:val="19"/>
              </w:rPr>
              <w:t>114 hari</w:t>
            </w:r>
          </w:p>
        </w:tc>
        <w:tc>
          <w:tcPr>
            <w:tcW w:w="1701" w:type="dxa"/>
          </w:tcPr>
          <w:p w14:paraId="14FA8CC2" w14:textId="77777777" w:rsidR="00C03317" w:rsidRDefault="008F1A43">
            <w:r>
              <w:rPr>
                <w:sz w:val="19"/>
              </w:rPr>
              <w:t>Local-validated</w:t>
            </w:r>
          </w:p>
        </w:tc>
        <w:tc>
          <w:tcPr>
            <w:tcW w:w="4252" w:type="dxa"/>
          </w:tcPr>
          <w:p w14:paraId="6AF6A9D1" w14:textId="77777777" w:rsidR="00C03317" w:rsidRDefault="008F1A43">
            <w:r>
              <w:rPr>
                <w:sz w:val="19"/>
              </w:rPr>
              <w:t>Median siklus panen aktual pematangan fenologi kultivar, diukur berdasarkan agregasi lintas-siklus pada dataset rekapitulasi historis primer, pasca filtrasi baris duplikat/placeholder (mengabaikan estimasi wawancara kualitatif demi objektivitas kuantitatif).</w:t>
            </w:r>
          </w:p>
        </w:tc>
      </w:tr>
      <w:tr w:rsidR="00C03317" w14:paraId="1766C0AA" w14:textId="77777777">
        <w:trPr>
          <w:jc w:val="center"/>
        </w:trPr>
        <w:tc>
          <w:tcPr>
            <w:tcW w:w="1701" w:type="dxa"/>
          </w:tcPr>
          <w:p w14:paraId="3AF8480C" w14:textId="77777777" w:rsidR="00C03317" w:rsidRDefault="008F1A43">
            <w:r>
              <w:rPr>
                <w:sz w:val="19"/>
              </w:rPr>
              <w:t>HST_panen (Inpari)</w:t>
            </w:r>
          </w:p>
        </w:tc>
        <w:tc>
          <w:tcPr>
            <w:tcW w:w="1814" w:type="dxa"/>
          </w:tcPr>
          <w:p w14:paraId="61F0CA86" w14:textId="77777777" w:rsidR="00C03317" w:rsidRDefault="008F1A43">
            <w:r>
              <w:rPr>
                <w:sz w:val="19"/>
              </w:rPr>
              <w:t>134 hari</w:t>
            </w:r>
          </w:p>
        </w:tc>
        <w:tc>
          <w:tcPr>
            <w:tcW w:w="1701" w:type="dxa"/>
          </w:tcPr>
          <w:p w14:paraId="6D967289" w14:textId="77777777" w:rsidR="00C03317" w:rsidRDefault="008F1A43">
            <w:r>
              <w:rPr>
                <w:sz w:val="19"/>
              </w:rPr>
              <w:t>Local-validated</w:t>
            </w:r>
          </w:p>
        </w:tc>
        <w:tc>
          <w:tcPr>
            <w:tcW w:w="4252" w:type="dxa"/>
          </w:tcPr>
          <w:p w14:paraId="3FB4D546" w14:textId="77777777" w:rsidR="00C03317" w:rsidRDefault="008F1A43">
            <w:r>
              <w:rPr>
                <w:sz w:val="19"/>
              </w:rPr>
              <w:t xml:space="preserve">Median siklus panen aktual pematangan fenologi kultivar, diukur berdasarkan agregasi lintas-siklus pada dataset rekapitulasi historis primer, pasca filtrasi baris duplikat/placeholder (mengabaikan estimasi wawancara kualitatif demi objektivitas kuantitatif).</w:t>
            </w:r>
          </w:p>
        </w:tc>
      </w:tr>
      <w:tr w:rsidR="00C03317" w14:paraId="676A7E67" w14:textId="77777777">
        <w:trPr>
          <w:jc w:val="center"/>
        </w:trPr>
        <w:tc>
          <w:tcPr>
            <w:tcW w:w="1701" w:type="dxa"/>
          </w:tcPr>
          <w:p w14:paraId="5BF9F241" w14:textId="77777777" w:rsidR="00C03317" w:rsidRDefault="008F1A43">
            <w:r>
              <w:rPr>
                <w:sz w:val="19"/>
              </w:rPr>
              <w:t>k_weed_hire</w:t>
            </w:r>
          </w:p>
        </w:tc>
        <w:tc>
          <w:tcPr>
            <w:tcW w:w="1814" w:type="dxa"/>
          </w:tcPr>
          <w:p w14:paraId="1ECF7FCE" w14:textId="77777777" w:rsidR="00C03317" w:rsidRDefault="008F1A43">
            <w:r>
              <w:rPr>
                <w:sz w:val="19"/>
              </w:rPr>
              <w:t>Rp26.178/are</w:t>
            </w:r>
          </w:p>
        </w:tc>
        <w:tc>
          <w:tcPr>
            <w:tcW w:w="1701" w:type="dxa"/>
          </w:tcPr>
          <w:p w14:paraId="1966D3A9" w14:textId="77777777" w:rsidR="00C03317" w:rsidRDefault="008F1A43">
            <w:r>
              <w:rPr>
                <w:sz w:val="19"/>
              </w:rPr>
              <w:t>Local-estimate</w:t>
            </w:r>
          </w:p>
        </w:tc>
        <w:tc>
          <w:tcPr>
            <w:tcW w:w="4252" w:type="dxa"/>
          </w:tcPr>
          <w:p w14:paraId="18D2BB5C" w14:textId="77777777" w:rsidR="00C03317" w:rsidRDefault="008F1A43">
            <w:r>
              <w:rPr>
                <w:sz w:val="19"/>
              </w:rPr>
              <w:t>Tarif bayangan (shadow price) beban penyiangan, diekstraksi dari transaksi primer valid dan independen tercatat pada rekapitulasi mentah lapangan. Komponen biaya terisolasi dari sirkuit agregasi kas tunai utama.</w:t>
            </w:r>
          </w:p>
        </w:tc>
      </w:tr>
      <w:tr w:rsidR="00C03317" w14:paraId="59202EB2" w14:textId="77777777">
        <w:trPr>
          <w:jc w:val="center"/>
        </w:trPr>
        <w:tc>
          <w:tcPr>
            <w:tcW w:w="1701" w:type="dxa"/>
          </w:tcPr>
          <w:p w14:paraId="7B802848" w14:textId="77777777" w:rsidR="00C03317" w:rsidRDefault="008F1A43">
            <w:r>
              <w:rPr>
                <w:sz w:val="19"/>
              </w:rPr>
              <w:t>C_pest_base</w:t>
            </w:r>
          </w:p>
        </w:tc>
        <w:tc>
          <w:tcPr>
            <w:tcW w:w="1814" w:type="dxa"/>
          </w:tcPr>
          <w:p w14:paraId="7E963D73" w14:textId="77777777" w:rsidR="00C03317" w:rsidRDefault="008F1A43">
            <w:r>
              <w:rPr>
                <w:sz w:val="19"/>
              </w:rPr>
              <w:t>Rp2.135/are</w:t>
            </w:r>
          </w:p>
        </w:tc>
        <w:tc>
          <w:tcPr>
            <w:tcW w:w="1701" w:type="dxa"/>
          </w:tcPr>
          <w:p w14:paraId="64C0692C" w14:textId="77777777" w:rsidR="00C03317" w:rsidRDefault="008F1A43">
            <w:r>
              <w:rPr>
                <w:sz w:val="19"/>
              </w:rPr>
              <w:t>Local-estimate</w:t>
            </w:r>
          </w:p>
        </w:tc>
        <w:tc>
          <w:tcPr>
            <w:tcW w:w="4252" w:type="dxa"/>
          </w:tcPr>
          <w:p w14:paraId="448FBBB0" w14:textId="77777777" w:rsidR="00C03317" w:rsidRDefault="008F1A43">
            <w:r>
              <w:rPr>
                <w:sz w:val="19"/>
              </w:rPr>
              <w:t xml:space="preserve">Representasi ekuivalen moneter kontrol hama. Komponen biaya terisolasi dari sirkuit agregasi kas tunai utama.</w:t>
            </w:r>
          </w:p>
        </w:tc>
      </w:tr>
      <w:tr w:rsidR="00C03317" w14:paraId="13E47ED9" w14:textId="77777777">
        <w:trPr>
          <w:jc w:val="center"/>
        </w:trPr>
        <w:tc>
          <w:tcPr>
            <w:tcW w:w="1701" w:type="dxa"/>
          </w:tcPr>
          <w:p w14:paraId="42AC41C0" w14:textId="77777777" w:rsidR="00C03317" w:rsidRDefault="008F1A43">
            <w:r>
              <w:rPr>
                <w:sz w:val="19"/>
              </w:rPr>
              <w:t>C_feed_base</w:t>
            </w:r>
          </w:p>
        </w:tc>
        <w:tc>
          <w:tcPr>
            <w:tcW w:w="1814" w:type="dxa"/>
          </w:tcPr>
          <w:p w14:paraId="6563297B" w14:textId="77777777" w:rsidR="00C03317" w:rsidRDefault="008F1A43">
            <w:r>
              <w:rPr>
                <w:sz w:val="19"/>
              </w:rPr>
              <w:t>Rp4.500/ekor/siklus</w:t>
            </w:r>
          </w:p>
        </w:tc>
        <w:tc>
          <w:tcPr>
            <w:tcW w:w="1701" w:type="dxa"/>
          </w:tcPr>
          <w:p w14:paraId="283B3F82" w14:textId="335E6B86" w:rsidR="00C03317" w:rsidRDefault="008F1A43">
            <w:r>
              <w:rPr>
                <w:sz w:val="19"/>
              </w:rPr>
              <w:t>Local-validated</w:t>
            </w:r>
          </w:p>
        </w:tc>
        <w:tc>
          <w:tcPr>
            <w:tcW w:w="4252" w:type="dxa"/>
          </w:tcPr>
          <w:p w14:paraId="04002051" w14:textId="2FCAFD14" w:rsidR="00C03317" w:rsidRDefault="008F1A43">
            <w:r>
              <w:rPr>
                <w:sz w:val="19"/>
              </w:rPr>
              <w:t xml:space="preserve">Median empiris biaya pakan tambahan non-nol lintas siklus tercatat pada rekapitulasi mentah lapangan.</w:t>
            </w:r>
          </w:p>
        </w:tc>
      </w:tr>
      <w:tr w:rsidR="00C03317" w14:paraId="018977F3" w14:textId="77777777">
        <w:trPr>
          <w:jc w:val="center"/>
        </w:trPr>
        <w:tc>
          <w:tcPr>
            <w:tcW w:w="1701" w:type="dxa"/>
          </w:tcPr>
          <w:p w14:paraId="3FE2FFE2" w14:textId="77777777" w:rsidR="00C03317" w:rsidRDefault="008F1A43">
            <w:r>
              <w:rPr>
                <w:sz w:val="19"/>
              </w:rPr>
              <w:t>kappa_N</w:t>
            </w:r>
          </w:p>
        </w:tc>
        <w:tc>
          <w:tcPr>
            <w:tcW w:w="1814" w:type="dxa"/>
          </w:tcPr>
          <w:p w14:paraId="027F4BA9" w14:textId="77777777" w:rsidR="00C03317" w:rsidRDefault="008F1A43">
            <w:r>
              <w:rPr>
                <w:sz w:val="19"/>
              </w:rPr>
              <w:t>0,049</w:t>
            </w:r>
          </w:p>
        </w:tc>
        <w:tc>
          <w:tcPr>
            <w:tcW w:w="1701" w:type="dxa"/>
          </w:tcPr>
          <w:p w14:paraId="68863B9A" w14:textId="77777777" w:rsidR="00C03317" w:rsidRDefault="008F1A43">
            <w:r>
              <w:rPr>
                <w:sz w:val="19"/>
              </w:rPr>
              <w:t>Literature-uncalibrated</w:t>
            </w:r>
          </w:p>
        </w:tc>
        <w:tc>
          <w:tcPr>
            <w:tcW w:w="4252" w:type="dxa"/>
          </w:tcPr>
          <w:p w14:paraId="00A97F68" w14:textId="77777777" w:rsidR="00C03317" w:rsidRDefault="008F1A43">
            <w:r>
              <w:rPr>
                <w:sz w:val="19"/>
              </w:rPr>
              <w:t xml:space="preserve">Faktor kandungan hara referensi untuk Nitrogen, terverifikasi presisi hingga baris ekstraksi numerik primer artikel (Xiong et al., 2014). Status uncalibrated merujuk pada </w:t>
              <w:lastRenderedPageBreak/>
              <w:t xml:space="preserve">fungsi transformasi temporal yang menaunginya (Bagian 4.6), bukan pada konstanta kandungan hara itu sendiri.</w:t>
            </w:r>
          </w:p>
        </w:tc>
      </w:tr>
      <w:tr w:rsidR="00C03317" w14:paraId="2614F624" w14:textId="77777777">
        <w:trPr>
          <w:jc w:val="center"/>
        </w:trPr>
        <w:tc>
          <w:tcPr>
            <w:tcW w:w="1701" w:type="dxa"/>
          </w:tcPr>
          <w:p w14:paraId="11CB5D7A" w14:textId="77777777" w:rsidR="00C03317" w:rsidRDefault="008F1A43">
            <w:r>
              <w:rPr>
                <w:sz w:val="19"/>
              </w:rPr>
              <w:lastRenderedPageBreak/>
              <w:t>kappa_P</w:t>
            </w:r>
          </w:p>
        </w:tc>
        <w:tc>
          <w:tcPr>
            <w:tcW w:w="1814" w:type="dxa"/>
          </w:tcPr>
          <w:p w14:paraId="41CDD923" w14:textId="77777777" w:rsidR="00C03317" w:rsidRDefault="008F1A43">
            <w:r>
              <w:rPr>
                <w:sz w:val="19"/>
              </w:rPr>
              <w:t>0,072</w:t>
            </w:r>
          </w:p>
        </w:tc>
        <w:tc>
          <w:tcPr>
            <w:tcW w:w="1701" w:type="dxa"/>
          </w:tcPr>
          <w:p w14:paraId="110FEDAB" w14:textId="77777777" w:rsidR="00C03317" w:rsidRDefault="008F1A43">
            <w:r>
              <w:rPr>
                <w:sz w:val="19"/>
              </w:rPr>
              <w:t>Literature-uncalibrated</w:t>
            </w:r>
          </w:p>
        </w:tc>
        <w:tc>
          <w:tcPr>
            <w:tcW w:w="4252" w:type="dxa"/>
          </w:tcPr>
          <w:p w14:paraId="2B1D821A" w14:textId="77777777" w:rsidR="00C03317" w:rsidRDefault="008F1A43">
            <w:r>
              <w:rPr>
                <w:sz w:val="19"/>
              </w:rPr>
              <w:t xml:space="preserve">Faktor kandungan hara referensi untuk Fosfor (P2O5), terverifikasi presisi ke ekstraksi numerik primer artikel (Xiong et al., 2014), dengan catatan status yang sama seperti kappa_N.</w:t>
            </w:r>
          </w:p>
        </w:tc>
      </w:tr>
      <w:tr w:rsidR="00C03317" w14:paraId="1DAF5F85" w14:textId="77777777">
        <w:trPr>
          <w:jc w:val="center"/>
        </w:trPr>
        <w:tc>
          <w:tcPr>
            <w:tcW w:w="1701" w:type="dxa"/>
          </w:tcPr>
          <w:p w14:paraId="0D337CA0" w14:textId="77777777" w:rsidR="00C03317" w:rsidRDefault="008F1A43">
            <w:r>
              <w:rPr>
                <w:sz w:val="19"/>
              </w:rPr>
              <w:t>kappa_K</w:t>
            </w:r>
          </w:p>
        </w:tc>
        <w:tc>
          <w:tcPr>
            <w:tcW w:w="1814" w:type="dxa"/>
          </w:tcPr>
          <w:p w14:paraId="0B40CCC9" w14:textId="77777777" w:rsidR="00C03317" w:rsidRDefault="008F1A43">
            <w:r>
              <w:rPr>
                <w:sz w:val="19"/>
              </w:rPr>
              <w:t>0,032</w:t>
            </w:r>
          </w:p>
        </w:tc>
        <w:tc>
          <w:tcPr>
            <w:tcW w:w="1701" w:type="dxa"/>
          </w:tcPr>
          <w:p w14:paraId="4FFCF982" w14:textId="77777777" w:rsidR="00C03317" w:rsidRDefault="008F1A43">
            <w:r>
              <w:rPr>
                <w:sz w:val="19"/>
              </w:rPr>
              <w:t>Literature-uncalibrated</w:t>
            </w:r>
          </w:p>
        </w:tc>
        <w:tc>
          <w:tcPr>
            <w:tcW w:w="4252" w:type="dxa"/>
          </w:tcPr>
          <w:p w14:paraId="36FCDCCC" w14:textId="77777777" w:rsidR="00C03317" w:rsidRDefault="008F1A43">
            <w:r>
              <w:rPr>
                <w:sz w:val="19"/>
              </w:rPr>
              <w:t xml:space="preserve">Faktor kandungan hara referensi untuk Kalium (K2O), terverifikasi presisi ke ekstraksi numerik primer artikel (Xiong et al., 2014), dengan catatan status yang sama seperti kappa_N.</w:t>
            </w:r>
          </w:p>
        </w:tc>
      </w:tr>
    </w:tbl>
    <w:p w14:paraId="6BF029E3" w14:textId="77777777" w:rsidR="00C03317" w:rsidRDefault="00C03317"/>
    <w:p w14:paraId="7783C89F" w14:textId="77777777" w:rsidR="00C03317" w:rsidRDefault="008F1A43">
      <w:pPr>
        <w:pStyle w:val="Heading1"/>
      </w:pPr>
      <w:r>
        <w:t>3. Input Model</w:t>
      </w:r>
    </w:p>
    <w:p w14:paraId="15B46FFA" w14:textId="77777777" w:rsidR="00C03317" w:rsidRDefault="008F1A43">
      <w:r>
        <w:t>Spesifikasi dimensi operasional dari peranti masuk lapangan menuntut akurasi spasial dan kronologis, membatasi diri eksklusif pada metrik dengan densitas reliabilitas maksimum.</w:t>
      </w:r>
    </w:p>
    <w:tbl>
      <w:tblPr>
        <w:tblStyle w:val="TableGrid"/>
        <w:tblW w:w="0" w:type="auto"/>
        <w:jc w:val="center"/>
        <w:tblLook w:val="04A0" w:firstRow="1" w:lastRow="0" w:firstColumn="1" w:lastColumn="0" w:noHBand="0" w:noVBand="1"/>
      </w:tblPr>
      <w:tblGrid>
        <w:gridCol w:w="1598"/>
        <w:gridCol w:w="1829"/>
        <w:gridCol w:w="977"/>
        <w:gridCol w:w="1789"/>
        <w:gridCol w:w="2663"/>
      </w:tblGrid>
      <w:tr w:rsidR="00C03317" w14:paraId="05ECFDA4" w14:textId="77777777">
        <w:trPr>
          <w:jc w:val="center"/>
        </w:trPr>
        <w:tc>
          <w:tcPr>
            <w:tcW w:w="1814" w:type="dxa"/>
            <w:shd w:val="clear" w:color="auto" w:fill="D9D9D9"/>
          </w:tcPr>
          <w:p w14:paraId="4638992B" w14:textId="77777777" w:rsidR="00C03317" w:rsidRDefault="008F1A43">
            <w:r>
              <w:rPr>
                <w:b/>
                <w:sz w:val="20"/>
              </w:rPr>
              <w:t>Nama masukan</w:t>
            </w:r>
          </w:p>
        </w:tc>
        <w:tc>
          <w:tcPr>
            <w:tcW w:w="1587" w:type="dxa"/>
            <w:shd w:val="clear" w:color="auto" w:fill="D9D9D9"/>
          </w:tcPr>
          <w:p w14:paraId="0458EE2D" w14:textId="77777777" w:rsidR="00C03317" w:rsidRDefault="008F1A43">
            <w:r>
              <w:rPr>
                <w:b/>
                <w:sz w:val="20"/>
              </w:rPr>
              <w:t>Simbol</w:t>
            </w:r>
          </w:p>
        </w:tc>
        <w:tc>
          <w:tcPr>
            <w:tcW w:w="1020" w:type="dxa"/>
            <w:shd w:val="clear" w:color="auto" w:fill="D9D9D9"/>
          </w:tcPr>
          <w:p w14:paraId="62B5E8DF" w14:textId="77777777" w:rsidR="00C03317" w:rsidRDefault="008F1A43">
            <w:r>
              <w:rPr>
                <w:b/>
                <w:sz w:val="20"/>
              </w:rPr>
              <w:t>Satuan</w:t>
            </w:r>
          </w:p>
        </w:tc>
        <w:tc>
          <w:tcPr>
            <w:tcW w:w="1984" w:type="dxa"/>
            <w:shd w:val="clear" w:color="auto" w:fill="D9D9D9"/>
          </w:tcPr>
          <w:p w14:paraId="77B39983" w14:textId="77777777" w:rsidR="00C03317" w:rsidRDefault="008F1A43">
            <w:r>
              <w:rPr>
                <w:b/>
                <w:sz w:val="20"/>
              </w:rPr>
              <w:t>Aturan</w:t>
            </w:r>
          </w:p>
        </w:tc>
        <w:tc>
          <w:tcPr>
            <w:tcW w:w="3061" w:type="dxa"/>
            <w:shd w:val="clear" w:color="auto" w:fill="D9D9D9"/>
          </w:tcPr>
          <w:p w14:paraId="40152303" w14:textId="77777777" w:rsidR="00C03317" w:rsidRDefault="008F1A43">
            <w:r>
              <w:rPr>
                <w:b/>
                <w:sz w:val="20"/>
              </w:rPr>
              <w:t>Mengapa</w:t>
            </w:r>
          </w:p>
        </w:tc>
      </w:tr>
      <w:tr w:rsidR="00C03317" w14:paraId="264D0DCB" w14:textId="77777777">
        <w:trPr>
          <w:jc w:val="center"/>
        </w:trPr>
        <w:tc>
          <w:tcPr>
            <w:tcW w:w="1814" w:type="dxa"/>
          </w:tcPr>
          <w:p w14:paraId="6FCB1DFE" w14:textId="77777777" w:rsidR="00C03317" w:rsidRDefault="008F1A43">
            <w:r>
              <w:rPr>
                <w:sz w:val="19"/>
              </w:rPr>
              <w:t>Luas lahan aktif</w:t>
            </w:r>
          </w:p>
        </w:tc>
        <w:tc>
          <w:tcPr>
            <w:tcW w:w="1587" w:type="dxa"/>
          </w:tcPr>
          <w:p w14:paraId="5E4A99EC" w14:textId="77777777" w:rsidR="00C03317" w:rsidRDefault="008F1A43">
            <w:r>
              <w:rPr>
                <w:sz w:val="19"/>
              </w:rPr>
              <w:t>A_are</w:t>
            </w:r>
          </w:p>
        </w:tc>
        <w:tc>
          <w:tcPr>
            <w:tcW w:w="1020" w:type="dxa"/>
          </w:tcPr>
          <w:p w14:paraId="6EFFEE4A" w14:textId="77777777" w:rsidR="00C03317" w:rsidRDefault="008F1A43">
            <w:r>
              <w:rPr>
                <w:sz w:val="19"/>
              </w:rPr>
              <w:t>are</w:t>
            </w:r>
          </w:p>
        </w:tc>
        <w:tc>
          <w:tcPr>
            <w:tcW w:w="1984" w:type="dxa"/>
          </w:tcPr>
          <w:p w14:paraId="6B657AE0" w14:textId="77777777" w:rsidR="00C03317" w:rsidRDefault="008F1A43">
            <w:r>
              <w:rPr>
                <w:sz w:val="19"/>
              </w:rPr>
              <w:t>Luasan petak genangan efektif</w:t>
            </w:r>
          </w:p>
        </w:tc>
        <w:tc>
          <w:tcPr>
            <w:tcW w:w="3061" w:type="dxa"/>
          </w:tcPr>
          <w:p w14:paraId="2F27D617" w14:textId="77777777" w:rsidR="00C03317" w:rsidRDefault="008F1A43">
            <w:r>
              <w:rPr>
                <w:sz w:val="19"/>
              </w:rPr>
              <w:t>Mendefinisikan landasan operasional, skala ekonomi, dan daya dukung spasial awal — didefinisikan sebagai area aktif interaksi bebek, bukan luas total kepemilikan lahan.</w:t>
            </w:r>
          </w:p>
        </w:tc>
      </w:tr>
      <w:tr w:rsidR="00C03317" w14:paraId="3CCBFEBF" w14:textId="77777777">
        <w:trPr>
          <w:jc w:val="center"/>
        </w:trPr>
        <w:tc>
          <w:tcPr>
            <w:tcW w:w="1814" w:type="dxa"/>
          </w:tcPr>
          <w:p w14:paraId="7516EBA0" w14:textId="77777777" w:rsidR="00C03317" w:rsidRDefault="008F1A43">
            <w:r>
              <w:rPr>
                <w:sz w:val="19"/>
              </w:rPr>
              <w:t>Populasi unggas</w:t>
            </w:r>
          </w:p>
        </w:tc>
        <w:tc>
          <w:tcPr>
            <w:tcW w:w="1587" w:type="dxa"/>
          </w:tcPr>
          <w:p w14:paraId="0B5A52E3" w14:textId="77777777" w:rsidR="00C03317" w:rsidRDefault="008F1A43">
            <w:r>
              <w:rPr>
                <w:sz w:val="19"/>
              </w:rPr>
              <w:t>J</w:t>
            </w:r>
          </w:p>
        </w:tc>
        <w:tc>
          <w:tcPr>
            <w:tcW w:w="1020" w:type="dxa"/>
          </w:tcPr>
          <w:p w14:paraId="232A8863" w14:textId="77777777" w:rsidR="00C03317" w:rsidRDefault="008F1A43">
            <w:r>
              <w:rPr>
                <w:sz w:val="19"/>
              </w:rPr>
              <w:t>ekor</w:t>
            </w:r>
          </w:p>
        </w:tc>
        <w:tc>
          <w:tcPr>
            <w:tcW w:w="1984" w:type="dxa"/>
          </w:tcPr>
          <w:p w14:paraId="31BF011A" w14:textId="77777777" w:rsidR="00C03317" w:rsidRDefault="008F1A43">
            <w:r>
              <w:rPr>
                <w:sz w:val="19"/>
              </w:rPr>
              <w:t>Total biomasa bibit diinjeksi</w:t>
            </w:r>
          </w:p>
        </w:tc>
        <w:tc>
          <w:tcPr>
            <w:tcW w:w="3061" w:type="dxa"/>
          </w:tcPr>
          <w:p w14:paraId="079A12B3" w14:textId="77777777" w:rsidR="00C03317" w:rsidRDefault="008F1A43">
            <w:r>
              <w:rPr>
                <w:sz w:val="19"/>
              </w:rPr>
              <w:t>Memicu fluktuasi penalti kepadatan, beban pakan sintesis, dan valuasi panen akhir.</w:t>
            </w:r>
          </w:p>
        </w:tc>
      </w:tr>
      <w:tr w:rsidR="00C03317" w14:paraId="443EFA21" w14:textId="77777777">
        <w:trPr>
          <w:jc w:val="center"/>
        </w:trPr>
        <w:tc>
          <w:tcPr>
            <w:tcW w:w="1814" w:type="dxa"/>
          </w:tcPr>
          <w:p w14:paraId="78F8B52F" w14:textId="77777777" w:rsidR="00C03317" w:rsidRDefault="008F1A43">
            <w:r>
              <w:rPr>
                <w:sz w:val="19"/>
              </w:rPr>
              <w:t>Sistem tanam</w:t>
            </w:r>
          </w:p>
        </w:tc>
        <w:tc>
          <w:tcPr>
            <w:tcW w:w="1587" w:type="dxa"/>
          </w:tcPr>
          <w:p w14:paraId="784BB712" w14:textId="77777777" w:rsidR="00C03317" w:rsidRDefault="008F1A43">
            <w:r>
              <w:rPr>
                <w:sz w:val="19"/>
              </w:rPr>
              <w:t>S</w:t>
            </w:r>
          </w:p>
        </w:tc>
        <w:tc>
          <w:tcPr>
            <w:tcW w:w="1020" w:type="dxa"/>
          </w:tcPr>
          <w:p w14:paraId="0BBB1611" w14:textId="77777777" w:rsidR="00C03317" w:rsidRDefault="008F1A43">
            <w:r>
              <w:rPr>
                <w:sz w:val="19"/>
              </w:rPr>
              <w:t>kategori</w:t>
            </w:r>
          </w:p>
        </w:tc>
        <w:tc>
          <w:tcPr>
            <w:tcW w:w="1984" w:type="dxa"/>
          </w:tcPr>
          <w:p w14:paraId="234A4CA4" w14:textId="77777777" w:rsidR="00C03317" w:rsidRDefault="008F1A43">
            <w:r>
              <w:rPr>
                <w:sz w:val="19"/>
              </w:rPr>
              <w:t>Klasifikasi Jarwo / Tegel</w:t>
            </w:r>
          </w:p>
        </w:tc>
        <w:tc>
          <w:tcPr>
            <w:tcW w:w="3061" w:type="dxa"/>
          </w:tcPr>
          <w:p w14:paraId="746AE779" w14:textId="77777777" w:rsidR="00C03317" w:rsidRDefault="008F1A43">
            <w:r>
              <w:rPr>
                <w:sz w:val="19"/>
              </w:rPr>
              <w:t xml:space="preserve">Merekonstruksi matriks toleransi geometri mobilitas ternak (K_safe) dan diferensial produktivitas antar sistem tanam (F_sys).</w:t>
            </w:r>
          </w:p>
        </w:tc>
      </w:tr>
      <w:tr w:rsidR="00C03317" w14:paraId="3CC93CED" w14:textId="77777777">
        <w:trPr>
          <w:jc w:val="center"/>
        </w:trPr>
        <w:tc>
          <w:tcPr>
            <w:tcW w:w="1814" w:type="dxa"/>
          </w:tcPr>
          <w:p w14:paraId="3F0E907E" w14:textId="77777777" w:rsidR="00C03317" w:rsidRDefault="008F1A43">
            <w:r>
              <w:rPr>
                <w:sz w:val="19"/>
              </w:rPr>
              <w:t>Varietas padi</w:t>
            </w:r>
          </w:p>
        </w:tc>
        <w:tc>
          <w:tcPr>
            <w:tcW w:w="1587" w:type="dxa"/>
          </w:tcPr>
          <w:p w14:paraId="2CC9F6B5" w14:textId="77777777" w:rsidR="00C03317" w:rsidRDefault="008F1A43">
            <w:r>
              <w:rPr>
                <w:sz w:val="19"/>
              </w:rPr>
              <w:t>V</w:t>
            </w:r>
          </w:p>
        </w:tc>
        <w:tc>
          <w:tcPr>
            <w:tcW w:w="1020" w:type="dxa"/>
          </w:tcPr>
          <w:p w14:paraId="5B0A5BCA" w14:textId="77777777" w:rsidR="00C03317" w:rsidRDefault="008F1A43">
            <w:r>
              <w:rPr>
                <w:sz w:val="19"/>
              </w:rPr>
              <w:t>kategori</w:t>
            </w:r>
          </w:p>
        </w:tc>
        <w:tc>
          <w:tcPr>
            <w:tcW w:w="1984" w:type="dxa"/>
          </w:tcPr>
          <w:p w14:paraId="37702CA6" w14:textId="77777777" w:rsidR="00C03317" w:rsidRDefault="008F1A43">
            <w:r>
              <w:rPr>
                <w:sz w:val="19"/>
              </w:rPr>
              <w:t>Takson Sertani / Inpari</w:t>
            </w:r>
          </w:p>
        </w:tc>
        <w:tc>
          <w:tcPr>
            <w:tcW w:w="3061" w:type="dxa"/>
          </w:tcPr>
          <w:p w14:paraId="656DB518" w14:textId="77777777" w:rsidR="00C03317" w:rsidRDefault="008F1A43">
            <w:r>
              <w:rPr>
                <w:sz w:val="19"/>
              </w:rPr>
              <w:t>Mensinkronisasi ritme kalender agronomi menuju tenggat pemanenan gabah absolut.</w:t>
            </w:r>
          </w:p>
        </w:tc>
      </w:tr>
      <w:tr w:rsidR="00C03317" w14:paraId="6BCA1484" w14:textId="77777777">
        <w:trPr>
          <w:jc w:val="center"/>
        </w:trPr>
        <w:tc>
          <w:tcPr>
            <w:tcW w:w="1814" w:type="dxa"/>
          </w:tcPr>
          <w:p w14:paraId="0F331675" w14:textId="77777777" w:rsidR="00C03317" w:rsidRDefault="008F1A43">
            <w:r>
              <w:rPr>
                <w:sz w:val="19"/>
              </w:rPr>
              <w:t>Tanggal tanam</w:t>
            </w:r>
          </w:p>
        </w:tc>
        <w:tc>
          <w:tcPr>
            <w:tcW w:w="1587" w:type="dxa"/>
          </w:tcPr>
          <w:p w14:paraId="35F14F7C" w14:textId="77777777" w:rsidR="00C03317" w:rsidRDefault="008F1A43">
            <w:r>
              <w:rPr>
                <w:sz w:val="19"/>
              </w:rPr>
              <w:t>D_tanam</w:t>
            </w:r>
          </w:p>
        </w:tc>
        <w:tc>
          <w:tcPr>
            <w:tcW w:w="1020" w:type="dxa"/>
          </w:tcPr>
          <w:p w14:paraId="05831EBE" w14:textId="77777777" w:rsidR="00C03317" w:rsidRDefault="008F1A43">
            <w:r>
              <w:rPr>
                <w:sz w:val="19"/>
              </w:rPr>
              <w:t>tanggal</w:t>
            </w:r>
          </w:p>
        </w:tc>
        <w:tc>
          <w:tcPr>
            <w:tcW w:w="1984" w:type="dxa"/>
          </w:tcPr>
          <w:p w14:paraId="123F1892" w14:textId="77777777" w:rsidR="00C03317" w:rsidRDefault="008F1A43">
            <w:r>
              <w:rPr>
                <w:sz w:val="19"/>
              </w:rPr>
              <w:t>Inisiasi transplantasi (semai)</w:t>
            </w:r>
          </w:p>
        </w:tc>
        <w:tc>
          <w:tcPr>
            <w:tcW w:w="3061" w:type="dxa"/>
          </w:tcPr>
          <w:p w14:paraId="199E5FB3" w14:textId="77777777" w:rsidR="00C03317" w:rsidRDefault="008F1A43">
            <w:r>
              <w:rPr>
                <w:sz w:val="19"/>
              </w:rPr>
              <w:t>Poros kronologis (anchor) kalibrasi panen komoditas utama.</w:t>
            </w:r>
          </w:p>
        </w:tc>
      </w:tr>
      <w:tr w:rsidR="00C03317" w14:paraId="49D6F3EB" w14:textId="77777777">
        <w:trPr>
          <w:jc w:val="center"/>
        </w:trPr>
        <w:tc>
          <w:tcPr>
            <w:tcW w:w="1814" w:type="dxa"/>
          </w:tcPr>
          <w:p w14:paraId="4281F886" w14:textId="77777777" w:rsidR="00C03317" w:rsidRDefault="008F1A43">
            <w:r>
              <w:rPr>
                <w:sz w:val="19"/>
              </w:rPr>
              <w:t>Umur unggas</w:t>
            </w:r>
          </w:p>
        </w:tc>
        <w:tc>
          <w:tcPr>
            <w:tcW w:w="1587" w:type="dxa"/>
          </w:tcPr>
          <w:p w14:paraId="0F280E2A" w14:textId="77777777" w:rsidR="00C03317" w:rsidRDefault="008F1A43">
            <w:r>
              <w:rPr>
                <w:sz w:val="19"/>
              </w:rPr>
              <w:t>U_duck</w:t>
            </w:r>
          </w:p>
        </w:tc>
        <w:tc>
          <w:tcPr>
            <w:tcW w:w="1020" w:type="dxa"/>
          </w:tcPr>
          <w:p w14:paraId="0EB420CD" w14:textId="77777777" w:rsidR="00C03317" w:rsidRDefault="008F1A43">
            <w:r>
              <w:rPr>
                <w:sz w:val="19"/>
              </w:rPr>
              <w:t>hari</w:t>
            </w:r>
          </w:p>
        </w:tc>
        <w:tc>
          <w:tcPr>
            <w:tcW w:w="1984" w:type="dxa"/>
          </w:tcPr>
          <w:p w14:paraId="2F5B0D26" w14:textId="77777777" w:rsidR="00C03317" w:rsidRDefault="008F1A43">
            <w:r>
              <w:rPr>
                <w:sz w:val="19"/>
              </w:rPr>
              <w:t>Usia kronologis pasca-menetas</w:t>
            </w:r>
          </w:p>
        </w:tc>
        <w:tc>
          <w:tcPr>
            <w:tcW w:w="3061" w:type="dxa"/>
          </w:tcPr>
          <w:p w14:paraId="531438E1" w14:textId="77777777" w:rsidR="00C03317" w:rsidRDefault="008F1A43">
            <w:r>
              <w:rPr>
                <w:sz w:val="19"/>
              </w:rPr>
              <w:t>Memicu kalkulasi koefisien mortalitas anatomis serta penentuan daya intersepsi alami.</w:t>
            </w:r>
          </w:p>
        </w:tc>
      </w:tr>
      <w:tr w:rsidR="00C03317" w14:paraId="22ABAD04" w14:textId="77777777">
        <w:trPr>
          <w:jc w:val="center"/>
        </w:trPr>
        <w:tc>
          <w:tcPr>
            <w:tcW w:w="1814" w:type="dxa"/>
          </w:tcPr>
          <w:p w14:paraId="56585297" w14:textId="77777777" w:rsidR="00C03317" w:rsidRDefault="008F1A43">
            <w:r>
              <w:rPr>
                <w:sz w:val="19"/>
              </w:rPr>
              <w:t>Harga beli (ops.)</w:t>
            </w:r>
          </w:p>
        </w:tc>
        <w:tc>
          <w:tcPr>
            <w:tcW w:w="1587" w:type="dxa"/>
          </w:tcPr>
          <w:p w14:paraId="15654AFE" w14:textId="77777777" w:rsidR="00C03317" w:rsidRDefault="008F1A43">
            <w:r>
              <w:rPr>
                <w:sz w:val="19"/>
              </w:rPr>
              <w:t>p_duck_buy_manual</w:t>
            </w:r>
          </w:p>
        </w:tc>
        <w:tc>
          <w:tcPr>
            <w:tcW w:w="1020" w:type="dxa"/>
          </w:tcPr>
          <w:p w14:paraId="69FAA778" w14:textId="77777777" w:rsidR="00C03317" w:rsidRDefault="008F1A43">
            <w:r>
              <w:rPr>
                <w:sz w:val="19"/>
              </w:rPr>
              <w:t>Rp/ekor</w:t>
            </w:r>
          </w:p>
        </w:tc>
        <w:tc>
          <w:tcPr>
            <w:tcW w:w="1984" w:type="dxa"/>
          </w:tcPr>
          <w:p w14:paraId="4FF7A572" w14:textId="77777777" w:rsidR="00C03317" w:rsidRDefault="008F1A43">
            <w:r>
              <w:rPr>
                <w:sz w:val="19"/>
              </w:rPr>
              <w:t>Koreksi instrumen moneter</w:t>
            </w:r>
          </w:p>
        </w:tc>
        <w:tc>
          <w:tcPr>
            <w:tcW w:w="3061" w:type="dxa"/>
          </w:tcPr>
          <w:p w14:paraId="6A92F41B" w14:textId="77777777" w:rsidR="00C03317" w:rsidRDefault="008F1A43">
            <w:r>
              <w:rPr>
                <w:sz w:val="19"/>
              </w:rPr>
              <w:t>Mengakomodasi disparitas harga fluktuatif di luar rezim pasar standar (override input).</w:t>
            </w:r>
          </w:p>
        </w:tc>
      </w:tr>
    </w:tbl>
    <w:p w14:paraId="2F1939F0" w14:textId="77777777" w:rsidR="00C03317" w:rsidRDefault="00C03317"/>
    <w:p w14:paraId="75D06A9A" w14:textId="77777777" w:rsidR="00C03317" w:rsidRDefault="008F1A43">
      <w:pPr>
        <w:pStyle w:val="Heading1"/>
      </w:pPr>
      <w:r>
        <w:lastRenderedPageBreak/>
        <w:t>4. Mesin Komputasi Matematis</w:t>
      </w:r>
    </w:p>
    <w:p w14:paraId="57967B8C" w14:textId="77777777" w:rsidR="00C03317" w:rsidRDefault="008F1A43">
      <w:pPr>
        <w:pStyle w:val="Heading2"/>
      </w:pPr>
      <w:r>
        <w:t>4.1 Age Engine (Integrasi Kerentanan Usia)</w:t>
      </w:r>
    </w:p>
    <w:p w14:paraId="430E8F63" w14:textId="77777777" w:rsidR="00C03317" w:rsidRDefault="008F1A43">
      <w:r>
        <w:rPr>
          <w:rFonts w:ascii="Consolas" w:hAnsi="Consolas"/>
          <w:sz w:val="21"/>
        </w:rPr>
        <w:t>[system-design] R_age = 0,35 jika U_duck &lt; 14; 0,15 jika 14 &lt;= U_duck &lt;= 29; 0,05 jika U_duck &gt;= 30</w:t>
      </w:r>
    </w:p>
    <w:p w14:paraId="209FA787" w14:textId="77777777" w:rsidR="00C03317" w:rsidRDefault="008F1A43">
      <w:r>
        <w:t xml:space="preserve">Penjelasan Matematis: Kompartemen ini mengevaluasi kerugian efisiensi (efficiency drag) berbasis usia ontogeni ternak. Berlandaskan evaluasi lapangan kualitatif (boundary validation) yang divalidasi eksplisit oleh narasumber mitra lapangan, ekuilibrium daya tahan ternak tercapai pada umur 30 hari. Populasi yang terlampau muda (&lt; 14 hari) memiliki kapabilitas anatomis yang sangat rentan sehingga dibebani penalti mekanis ekstrim (0,35). Umur 14-29 hari diklasifikasi sebagai fase maturasi moderat (0,15). Usia &gt;= 30 hari dinilai telah beradaptasi utuh sehingga beroperasi dengan gesekan penalti minimum (0,05).</w:t>
      </w:r>
    </w:p>
    <w:p w14:paraId="27EAA25D" w14:textId="77777777" w:rsidR="00C03317" w:rsidRDefault="008F1A43">
      <w:pPr>
        <w:pStyle w:val="Heading2"/>
      </w:pPr>
      <w:r>
        <w:t>4.2 Density Engine (Friksi Spasial)</w:t>
      </w:r>
    </w:p>
    <w:p w14:paraId="6F6385BA" w14:textId="77777777" w:rsidR="00C03317" w:rsidRDefault="008F1A43">
      <w:r>
        <w:rPr>
          <w:rFonts w:ascii="Consolas" w:hAnsi="Consolas"/>
          <w:sz w:val="21"/>
        </w:rPr>
        <w:t>[local-calculated] d = J / A_are</w:t>
      </w:r>
    </w:p>
    <w:p w14:paraId="580E1666" w14:textId="77777777" w:rsidR="00C03317" w:rsidRDefault="008F1A43">
      <w:r>
        <w:rPr>
          <w:rFonts w:ascii="Consolas" w:hAnsi="Consolas"/>
          <w:sz w:val="21"/>
        </w:rPr>
        <w:t>[local-estimate] K_safe = 4 untuk Jarwo; 3 untuk Tegel</w:t>
      </w:r>
    </w:p>
    <w:p w14:paraId="2F7E1B33" w14:textId="77777777" w:rsidR="00C03317" w:rsidRDefault="008F1A43">
      <w:r>
        <w:t>Penjelasan Matematis: Arsitektur spasial Jajar Legowo terbukti melebarkan ruang jelajah (mobilitas inter-baris), memberikan kapasitas tampung ekologis hingga 4 ekor/are sebelum memicu kerusakan vegetatif. Model Tegel, dengan geometri grid yang rapat, menekan asimtot ruang aman pada 3 ekor/are. Kedua ambang ini murni bersumber dari kesaksian dan validasi pakar mitra lapangan — narasumber secara eksplisit mengonfirmasi bahwa geometri Jajar Legowo memberi ruang gerak dan akses cahaya lebih baik, sementara geometri Tegel yang lebih sempit berisiko diinjak ketika populasi bebek memasuki fase tubuh besar pada saat tanaman masih berumur anakan.</w:t>
      </w:r>
    </w:p>
    <w:p w14:paraId="13E64CB2" w14:textId="77777777" w:rsidR="00C03317" w:rsidRDefault="008F1A43">
      <w:r>
        <w:rPr>
          <w:rFonts w:ascii="Consolas" w:hAnsi="Consolas"/>
          <w:sz w:val="21"/>
        </w:rPr>
        <w:t>[system-design] P_over = max(0, min(1, (d - K_safe) / (8 - K_safe)))</w:t>
      </w:r>
    </w:p>
    <w:p w14:paraId="051901FD" w14:textId="77777777" w:rsidR="00C03317" w:rsidRDefault="008F1A43">
      <w:r>
        <w:rPr>
          <w:rFonts w:ascii="Consolas" w:hAnsi="Consolas"/>
          <w:sz w:val="21"/>
        </w:rPr>
        <w:t>[system-design] P_under = max(0, (2 - d) / 2)</w:t>
      </w:r>
    </w:p>
    <w:p w14:paraId="2B6DF8AA" w14:textId="77777777" w:rsidR="00C03317" w:rsidRDefault="008F1A43">
      <w:r>
        <w:t xml:space="preserve">Penjelasan Matematis: Friksi direpresentasikan secara piecewise progresif. Fungsi konvergen mencapai destruksi total manakala kongesti menembus batas saturasi atas (8 ekor/are). Sebaliknya, koefisien P_under merespons ruang kosong akibat kepadatan defisit, mengeskalasi tingkat inefisiensi kegagalan pemangsaan alami. Pola non-linear naik-lalu-menurun akibat kepadatan berlebih ini juga konsisten secara kualitatif dengan pola realisasi panen pada gradien kepadatan bebek yang dilaporkan literatur eksternal (Azizi et al., 2023).</w:t>
      </w:r>
    </w:p>
    <w:p w14:paraId="34E95C9D" w14:textId="77777777" w:rsidR="00C03317" w:rsidRDefault="008F1A43">
      <w:pPr>
        <w:pStyle w:val="Heading2"/>
      </w:pPr>
      <w:r>
        <w:t>4.3 Calendar Engine (Kronologi Masa Simbiosis)</w:t>
      </w:r>
    </w:p>
    <w:p w14:paraId="7792B81E" w14:textId="77777777" w:rsidR="00C03317" w:rsidRDefault="008F1A43">
      <w:r>
        <w:rPr>
          <w:rFonts w:ascii="Consolas" w:hAnsi="Consolas"/>
          <w:sz w:val="21"/>
        </w:rPr>
        <w:t>[local-estimate] t_active = 65 - 21 = 44 hari</w:t>
      </w:r>
    </w:p>
    <w:p w14:paraId="52AE42DF" w14:textId="77777777" w:rsidR="00C03317" w:rsidRDefault="008F1A43">
      <w:r>
        <w:rPr>
          <w:rFonts w:ascii="Consolas" w:hAnsi="Consolas"/>
          <w:sz w:val="21"/>
        </w:rPr>
        <w:t>[local-calculated] D_panen_gabah = D_tanam + HST_panen</w:t>
      </w:r>
    </w:p>
    <w:p w14:paraId="0248351D" w14:textId="77777777" w:rsidR="00C03317" w:rsidRDefault="008F1A43">
      <w:r>
        <w:lastRenderedPageBreak/>
        <w:t xml:space="preserve">Penjelasan Matematis: Siklus kehadiran ternak dikonstruksi secara deterministik ke dalam interval absolut selama 44 hari (dari inisiasi masuk pada usia kritis 21 HST hingga ambang penarikan mutlak 65 HST). Ambang penarikan 65 HST diperlakukan sebagai konstanta kalender mutlak, bersumber dari kesepakatan tacit teknisi (undocumented expert field consensus) hasil diskusi langsung dengan pakar mitra lapangan, dan beroperasi dominan memveto ketidakselarasan durasi kualitatif lain demi meredam distorsi fluktuasi rekam sekunder.</w:t>
      </w:r>
    </w:p>
    <w:p w14:paraId="272A53AE" w14:textId="77777777" w:rsidR="00C03317" w:rsidRDefault="008F1A43">
      <w:pPr>
        <w:pStyle w:val="Heading2"/>
      </w:pPr>
      <w:r>
        <w:t>4.4 Survival Engine (Retensi Populasi)</w:t>
      </w:r>
    </w:p>
    <w:p w14:paraId="1DD91242" w14:textId="77777777" w:rsidR="00C03317" w:rsidRDefault="008F1A43">
      <w:r>
        <w:rPr>
          <w:rFonts w:ascii="Consolas" w:hAnsi="Consolas"/>
          <w:sz w:val="21"/>
        </w:rPr>
        <w:t>[local-validated] lambda_eff = 0,78125 * (1 - 0,50*R_age) * (1 - 0,45*P_over)</w:t>
      </w:r>
    </w:p>
    <w:p w14:paraId="2B9E2281" w14:textId="77777777" w:rsidR="00C03317" w:rsidRDefault="008F1A43">
      <w:r>
        <w:t xml:space="preserve">Penjelasan Matematis: Vektor ekspektasi kehidupan dikunci batas puncaknya (ceiling) di 0,78125 — median rasio kelangsungan hidup aktual (populasi terjual dibagi populasi awal diinjeksi) yang dihitung langsung dari rekapitulasi mentah lapangan, pasca eksklusi satu baris data-entry error terkonfirmasi (rasio kelangsungan hidup mustahil secara logis) dan penerapan protokol masking pada baris bernilai nol/kosong. Ceiling empiris ini kemudian didepresiasi lebih lanjut oleh dua koefisien penalti multiplikatif (0,50 untuk stres ontogeni dan 0,45 untuk asfiksiasi kerumunan) yang bekerja simultan, menghasilkan median lambda_eff populasi sebesar 0,7517 setelah kedua faktor penalti diterapkan.</w:t>
      </w:r>
    </w:p>
    <w:p w14:paraId="6C9E6F00" w14:textId="77777777" w:rsidR="00C03317" w:rsidRDefault="008F1A43">
      <w:r>
        <w:rPr>
          <w:rFonts w:ascii="Consolas" w:hAnsi="Consolas"/>
          <w:sz w:val="21"/>
        </w:rPr>
        <w:t>[local-calculated] N_survive = floor(J * lambda_eff)</w:t>
      </w:r>
    </w:p>
    <w:p w14:paraId="15153F6D" w14:textId="77777777" w:rsidR="00C03317" w:rsidRDefault="008F1A43">
      <w:r>
        <w:t>Catatan metodologis: N_survive diasumsikan setara dengan volume unggas yang tercatat terjual pada akhir siklus (bebek yang bertahan hidup dianggap terealisasi sebagai penjualan), konsisten dengan keputusan metodologis bahwa realisasi penjualan merupakan proksi terbaik yang tersedia untuk populasi tersintas pada granularitas data yang ada.</w:t>
      </w:r>
    </w:p>
    <w:p w14:paraId="6B2EE5C7" w14:textId="77777777" w:rsidR="00C03317" w:rsidRDefault="008F1A43">
      <w:pPr>
        <w:pStyle w:val="Heading2"/>
      </w:pPr>
      <w:r>
        <w:t>4.5 Yield Engine (Koreksi Biomasa Padi)</w:t>
      </w:r>
    </w:p>
    <w:p w14:paraId="0131F171" w14:textId="77777777" w:rsidR="00C03317" w:rsidRDefault="008F1A43">
      <w:r>
        <w:rPr>
          <w:rFonts w:ascii="Consolas" w:hAnsi="Consolas"/>
          <w:sz w:val="21"/>
        </w:rPr>
        <w:t>[system-design] F_density = 1 - 0,12*P_under - 0,25*P_over</w:t>
      </w:r>
    </w:p>
    <w:p w14:paraId="74083020" w14:textId="77777777" w:rsidR="00C03317" w:rsidRDefault="008F1A43">
      <w:r>
        <w:t xml:space="preserve">Penjelasan Matematis: Margin kerugian atas absennya perlindungan biologis mereduksi output komoditas (penalty offset) hingga porsi 12%. Di spektrum sebaliknya, efek destruksi mekanis masif (trampling effect) dari kawanan melewati daya dukung mereduksi biomasa vegetatif seberat-beratnya 25%. Eksistensi dan arah mekanisme trampling ini dijangkarkan pada kesaksian kualitatif eksplisit pakar mitra lapangan mengenai risiko injakan bebek pada sistem Tegel, serta selaras dengan pola realisasi panen naik-lalu-menurun terhadap gradien kepadatan bebek yang dilaporkan literatur (Azizi et al., 2023); magnitudo koefisien numerik (0,12 dan 0,25) tetap merupakan estimasi desain yang berjangkar pada bukti kualitatif tersebut, bukan hasil pengukuran regresi langsung.</w:t>
      </w:r>
    </w:p>
    <w:p w14:paraId="792B1EAE" w14:textId="77777777" w:rsidR="00C03317" w:rsidRDefault="008F1A43">
      <w:r>
        <w:rPr>
          <w:rFonts w:ascii="Consolas" w:hAnsi="Consolas"/>
          <w:sz w:val="21"/>
        </w:rPr>
        <w:t>[system-design] F_age = 1 - 0,08*R_age</w:t>
      </w:r>
    </w:p>
    <w:p w14:paraId="0644E38A" w14:textId="77777777" w:rsidR="00C03317" w:rsidRDefault="008F1A43">
      <w:r>
        <w:t>Gesekan minor akibat ternak belum stabil meredam laju fotosintetik dalam deviasi maksimum 8% (0,08), berjangkar pada basis kualitatif yang sama dengan Age Engine (Bagian 4.1).</w:t>
      </w:r>
    </w:p>
    <w:p w14:paraId="1BD9CF05" w14:textId="77777777" w:rsidR="00C03317" w:rsidRDefault="008F1A43">
      <w:r>
        <w:rPr>
          <w:rFonts w:ascii="Consolas" w:hAnsi="Consolas"/>
          <w:sz w:val="21"/>
        </w:rPr>
        <w:lastRenderedPageBreak/>
        <w:t>[system-design] F_sys = 1,00 untuk Jarwo; 1,211 untuk Tegel</w:t>
      </w:r>
    </w:p>
    <w:p w14:paraId="0DE7BAE7" w14:textId="77777777" w:rsidR="00C03317" w:rsidRDefault="008F1A43">
      <w:r>
        <w:t xml:space="preserve">Penjelasan Matematis: Rasio ini merepresentasikan diferensial produktivitas median empiris antar sistem tanam, terekstraksi langsung dari perbandingan median hasil aktual Tegel terhadap median hasil aktual Jarwo pada dataset siklus bersih (pasca eksklusi baris dengan label sistem tanam default/placeholder). Sistem Tegel menunjukkan keunggulan produktivitas median empiris meski didukung volume observasi yang relatif terbatas; koefisien ini karenanya diklasifikasikan sebagai estimasi ahli yang dijangkarkan pada data (data-anchored local estimate), bukan derivasi dari koefisien numerik literatur eksternal, mengingat korpus literatur Scopus yang tersedia hanya menyediakan pembahasan kualitatif jarak tanam tanpa koefisien pengali hasil per sistem tanam yang eksplisit.</w:t>
      </w:r>
    </w:p>
    <w:p w14:paraId="0DF9D95B" w14:textId="77777777" w:rsidR="00C03317" w:rsidRDefault="008F1A43">
      <w:r>
        <w:rPr>
          <w:rFonts w:ascii="Consolas" w:hAnsi="Consolas"/>
          <w:sz w:val="21"/>
        </w:rPr>
        <w:t>[system-design] F_var = 0,80</w:t>
      </w:r>
    </w:p>
    <w:p w14:paraId="45143CB1" w14:textId="77777777" w:rsidR="00C03317" w:rsidRDefault="008F1A43">
      <w:r>
        <w:t>Penjelasan Matematis: Koefisien koreksi varietas ditetapkan sebagai estimasi desain sistem berbasis observasi dan pertimbangan ahli lapangan, mengingat tidak tersedia satu pun koefisien pengali varietas eksplisit pada korpus literatur Scopus yang telah ditelusuri secara menyeluruh.</w:t>
      </w:r>
    </w:p>
    <w:p w14:paraId="34693AD4" w14:textId="77777777" w:rsidR="00C03317" w:rsidRDefault="008F1A43">
      <w:r>
        <w:rPr>
          <w:rFonts w:ascii="Consolas" w:hAnsi="Consolas"/>
          <w:sz w:val="21"/>
        </w:rPr>
        <w:t>[mixed] Yield_are = Y0 * F_density * F_age * F_sys * F_var</w:t>
      </w:r>
    </w:p>
    <w:p w14:paraId="44029967" w14:textId="77777777" w:rsidR="00C03317" w:rsidRDefault="008F1A43">
      <w:pPr>
        <w:pStyle w:val="Heading2"/>
      </w:pPr>
      <w:r>
        <w:t>4.6 Material Engine (Sirkulasi Pupuk Alam)</w:t>
      </w:r>
    </w:p>
    <w:p w14:paraId="32C3DBB6" w14:textId="77777777" w:rsidR="00C03317" w:rsidRDefault="008F1A43">
      <w:r>
        <w:rPr>
          <w:rFonts w:ascii="Consolas" w:hAnsi="Consolas"/>
          <w:sz w:val="21"/>
        </w:rPr>
        <w:t>[literature-uncalibrated] N_duck = max(0, 0,02*t_active - 0,6) * kappa_N * (J * lambda_eff)</w:t>
      </w:r>
    </w:p>
    <w:p w14:paraId="1ED0A00C" w14:textId="77777777" w:rsidR="00C03317" w:rsidRDefault="008F1A43">
      <w:r>
        <w:rPr>
          <w:rFonts w:ascii="Consolas" w:hAnsi="Consolas"/>
          <w:sz w:val="21"/>
        </w:rPr>
        <w:t>[literature-uncalibrated] P_duck = max(0, 0,02*t_active - 0,6) * kappa_P * (J * lambda_eff)</w:t>
      </w:r>
    </w:p>
    <w:p w14:paraId="4498B869" w14:textId="77777777" w:rsidR="00C03317" w:rsidRDefault="008F1A43">
      <w:r>
        <w:rPr>
          <w:rFonts w:ascii="Consolas" w:hAnsi="Consolas"/>
          <w:sz w:val="21"/>
        </w:rPr>
        <w:t>[literature-uncalibrated] K_duck = max(0, 0,02*t_active - 0,6) * kappa_K * (J * lambda_eff)</w:t>
      </w:r>
    </w:p>
    <w:p w14:paraId="31E77BFF" w14:textId="77777777" w:rsidR="00C03317" w:rsidRDefault="008F1A43">
      <w:r>
        <w:t>Penjelasan Matematis: Trajektori substitusi mineral feses diformulasikan linear (slope 0,02). Konstanta interupsi ruang (-0,6) diberlakukan ketat demi mengekang perhitungan ilusi deposit nitrogen harian, mengakui batas fisiologis bahwa pembusukan ekskresi membutuhkan inkubasi pasif (~30 hari) agar nutrisinya terionisasi untuk serapan akar silika. Konstanta kappa_N/P/K terverifikasi presisi ke titik data numerik kandungan hara kumulatif per ekor pada ambang siklus referensi 80 hari (Xiong et al., 2014); namun studi rujukan tersebut tidak menyediakan fungsi akumulasi harian pada rentang sub-80-hari, sehingga fungsi linearisasi waktu (slope dan intersep) tetap diklasifikasikan sebagai konstruksi internal (literature-uncalibrated) yang belum memiliki jejak sitasi kuantitatif langsung.</w:t>
      </w:r>
    </w:p>
    <w:p w14:paraId="188CB60A" w14:textId="77777777" w:rsidR="00C03317" w:rsidRDefault="008F1A43">
      <w:r>
        <w:rPr>
          <w:rFonts w:ascii="Consolas" w:hAnsi="Consolas"/>
          <w:sz w:val="21"/>
        </w:rPr>
        <w:t>[system-design] Q_urea, Q_phonska, Q_kcl = least-cost nutrient mapping berbasis substitusi</w:t>
      </w:r>
    </w:p>
    <w:p w14:paraId="69304D4A" w14:textId="77777777" w:rsidR="00C03317" w:rsidRDefault="008F1A43">
      <w:r>
        <w:t>Penjelasan Matematis: Mesin substitusi least-cost di atas beroperasi pada basis kandungan hara pupuk berikut, yang kini didokumentasikan eksplisit menggantikan rujukan implisit terdahulu. Pupuk Urea mengandung Nitrogen (N) minimum 46%, sesuai spesifikasi resmi produsen PT Petrokimia Gresik yang berlaku seragam untuk varian bersubsidi maupun non-subsidi (SNI 2801:2010; Petrokimia Gresik, 2024). Pupuk NPK Phonska bersubsidi saat ini mengandung N 15%, P2O5 10%, K2O 12%, dan S 10% (SNI 2803:2012; Petrokimia Gresik, 2026), menggantikan formulasi terdahulu (N-P2O5-K2O 15-15-15) yang berlaku hingga awal 2021 (Bisnis.com, 2021). Kandungan oksida P2O5 dan K2O dikonversi ke basis unsur murni menggunakan faktor konversi agronomi standar (P2O5 -&gt; P: x0,4364; K2O -&gt; K: x0,8301), menghasilkan konstanta elemental Phonska terkini P=0,04364 dan K=0,09961 yang tertanam pada mesin substitusi. Untuk komponen KCl, yang berada di luar skema pupuk bersubsidi resmi (Bagian 4.7), digunakan spesifikasi kandungan pupuk KCl/MOP non-subsidi merek Mahkota (K2O minimum 60%; Gokomodo, 2024), menghasilkan konstanta elemental K=0,49806 pasca konversi oksida-ke-unsur yang identik.</w:t>
      </w:r>
    </w:p>
    <w:p w14:paraId="69304D4B" w14:textId="77777777" w:rsidR="00C03317" w:rsidRDefault="008F1A43">
      <w:r>
        <w:rPr>
          <w:rFonts w:ascii="Consolas" w:hAnsi="Consolas"/>
          <w:sz w:val="21"/>
        </w:rPr>
        <w:t>[literature-anchored] N_need = 1,1761; P_need = 0,2745; K_need = 0,2745 (satuan hara oksida per are)</w:t>
      </w:r>
    </w:p>
    <w:p w14:paraId="69304D4C" w14:textId="77777777" w:rsidR="00C03317" w:rsidRDefault="008F1A43">
      <w:r>
        <w:t>Penjelasan Matematis: Baseline kebutuhan hara per luasan ini merepresentasikan target substitusi bagi mesin least-cost di atas. Nilai ini diturunkan dari rata-rata input pupuk aktual petani terintegrasi padi-bebek di Subak Lanyah, Kabupaten Tabanan, Bali -- 196 kg Urea/ha dan 183 kg Phonska/ha -- terverifikasi valid mengacu langsung pada data primer artikel Scopus (Vipriyanti et al., 2021). Konversi ke basis are (196 kg/ha x 0,01 = 1,96 kg Urea/are; 183 kg/ha x 0,01 = 1,83 kg Phonska/are), dikombinasikan dengan kandungan hara Urea (46% N) dan formulasi Phonska bersubsidi yang berlaku pada periode pengumpulan data lapangan artikel tersebut (N-P2O5-K2O 15-15-15, sebelum revisi formulasi 2021), menghasilkan: N_need = (1,96x0,46) + (1,83x0,15) = 1,1761; P_need = 1,83x0,15 = 0,2745; K_need = 1,83x0,15 = 0,2745 (seluruhnya basis oksida P2O5/K2O, konsisten dengan satuan pelaporan input pupuk pada artikel sumber). Nilai-nilai ini secara metodologis independen dari revisi formulasi Phonska bersubsidi 2021, karena keduanya mengukur kebutuhan hara riil tanaman dalam satuan fisik unsur/oksida murni, bukan takaran produk komersial -- sehingga tetap valid sebagai target substitusi bagi mesin least-cost yang kini beroperasi di atas basis kandungan hara Phonska terkini (15-10-12).</w:t>
      </w:r>
    </w:p>
    <w:p w14:paraId="69304D49" w14:textId="77777777" w:rsidR="00C03317" w:rsidRDefault="008F1A43">
      <w:pPr>
        <w:pStyle w:val="Heading2"/>
      </w:pPr>
      <w:r>
        <w:t>4.7 Cost Engine (Arus Kas dan Penghindaran Biaya)</w:t>
      </w:r>
    </w:p>
    <w:p w14:paraId="7D11D770" w14:textId="77777777" w:rsidR="00C03317" w:rsidRDefault="008F1A43">
      <w:r>
        <w:rPr>
          <w:rFonts w:ascii="Consolas" w:hAnsi="Consolas"/>
          <w:sz w:val="21"/>
        </w:rPr>
        <w:t>[local-estimate] C_duck_buy = J * p_duck_buy</w:t>
      </w:r>
    </w:p>
    <w:p w14:paraId="3082CF70" w14:textId="77777777" w:rsidR="00C03317" w:rsidRDefault="008F1A43">
      <w:r>
        <w:rPr>
          <w:rFonts w:ascii="Consolas" w:hAnsi="Consolas"/>
          <w:sz w:val="21"/>
        </w:rPr>
        <w:lastRenderedPageBreak/>
        <w:t>[system-design] R_weed(d) = 0,93 * (1 - exp(-0,35*d))</w:t>
      </w:r>
    </w:p>
    <w:p w14:paraId="255CB6F5" w14:textId="77777777" w:rsidR="00C03317" w:rsidRDefault="008F1A43">
      <w:r>
        <w:t>Penjelasan Matematis: Intersep populasi gulma diatur konvergen eksponensial dengan pengereman asimtot 0,93 (93%). Angka ini disarikan dari kemampuan ekuilibrium hewan pada metrik kepadatan gulma (bukan biomassa) — perbandingan perlakuan berbasis bebek terhadap kontrol tanpa bebek dan tanpa herbisida menunjukkan penurunan kepadatan gulma sebesar 93,8% dan 92,0% pada dua metrik pengukuran independen (Du et al., 2025), dengan rata-rata dibulatkan menjadi 0,93. Gradien percepatan -0,35 mendikte perapatan ke arah saturasi tersebut.</w:t>
      </w:r>
    </w:p>
    <w:p w14:paraId="70E3A27A" w14:textId="77777777" w:rsidR="00C03317" w:rsidRDefault="008F1A43">
      <w:r>
        <w:rPr>
          <w:rFonts w:ascii="Consolas" w:hAnsi="Consolas"/>
          <w:sz w:val="21"/>
        </w:rPr>
        <w:t>[system-design] R_pest(d) = 0,80 * (1 - exp(-0,35*d))</w:t>
      </w:r>
    </w:p>
    <w:p w14:paraId="67DD1B7A" w14:textId="77777777" w:rsidR="00C03317" w:rsidRDefault="008F1A43">
      <w:r>
        <w:t xml:space="preserve">Penjelasan Matematis: Valuasi pelindung infeksi patogen dikunci kuat pada langit saturasi 0,80 (80%). Formulasi mematuhi batas entomologi agrikultur bahwa intervensi predator non-terbang mustahil mengintervensi ekosistem hama 100%; basis primer klasifikasi ini adalah pernyataan kualitatif eksplisit (tanpa angka persentase pasti) mengenai penurunan signifikan populasi hama pada sistem terintegrasi bebek (Li et al., 2019), sehingga ceiling numerik 0,80 tetap diklasifikasikan sebagai estimasi desain sistem (system-design). Sebagai sitasi pendukung sekunder, studi terpisah yang secara kuantitatif melaporkan efektivitas kontrol populasi wereng batang hingga 98,47% dan wereng daun hingga 100% pada sistem padi-bebek (Long et al., 2013) turut memperkuat plausibilitas arah dan besaran mekanisme yang direpresentasikan fungsi ini, tanpa menggantikan basis kalibrasi ceiling itu sendiri karena perbedaan cakupan taksonomi hama yang diukur.</w:t>
      </w:r>
    </w:p>
    <w:p w14:paraId="28740C96" w14:textId="77777777" w:rsidR="00C03317" w:rsidRDefault="008F1A43">
      <w:r>
        <w:rPr>
          <w:i/>
        </w:rPr>
        <w:t>--- Empirically Uncorrelated Isolated Components ---</w:t>
      </w:r>
    </w:p>
    <w:p w14:paraId="0713943D" w14:textId="77777777" w:rsidR="00C03317" w:rsidRDefault="008F1A43">
      <w:r>
        <w:rPr>
          <w:rFonts w:ascii="Consolas" w:hAnsi="Consolas"/>
          <w:sz w:val="21"/>
        </w:rPr>
        <w:t xml:space="preserve">[local-estimate] Cost_labor_weeding = k_weed_hire * A_are * (1 - R_weed(d))</w:t>
      </w:r>
    </w:p>
    <w:p w14:paraId="152A8F0D" w14:textId="77777777" w:rsidR="00C03317" w:rsidRDefault="008F1A43">
      <w:r>
        <w:rPr>
          <w:rFonts w:ascii="Consolas" w:hAnsi="Consolas"/>
          <w:sz w:val="21"/>
        </w:rPr>
        <w:t>[local-estimate] Cost_pesticide = C_pest_base * A_are * (1 - R_pest(d))</w:t>
      </w:r>
    </w:p>
    <w:p w14:paraId="1CBEA39E" w14:textId="77777777" w:rsidR="00C03317" w:rsidRDefault="008F1A43">
      <w:r>
        <w:rPr>
          <w:rFonts w:ascii="Consolas" w:hAnsi="Consolas"/>
          <w:sz w:val="21"/>
        </w:rPr>
        <w:t>[local-estimate] Cost_infra_net = 0,5 * 289.260 * sqrt(A_are)</w:t>
      </w:r>
    </w:p>
    <w:p w14:paraId="58979939" w14:textId="77777777" w:rsidR="00C03317" w:rsidRDefault="008F1A43">
      <w:r>
        <w:t>Penjelasan Matematis: Modul ini merentangkan geometri luasan via fungsi akar kuadrat (sqrt) ke batas dimensi tepi lahan. Konstanta 289.260 adalah proksi rupiah ekuivalen material jaring per satuan akar-luas, diregresikan langsung (least-squares, melalui titik nol) terhadap observasi primer independen lintas petani yang telah melalui filtrasi data sintetis/default, dikurangi separuhnya (0,5) untuk mendesimulasikan depresiasi mekanis melewati umur pakai siklus ganda material jaring (2-3 siklus).</w:t>
      </w:r>
    </w:p>
    <w:p w14:paraId="4ADDFBB8" w14:textId="77777777" w:rsidR="00C03317" w:rsidRDefault="008F1A43">
      <w:r>
        <w:rPr>
          <w:rFonts w:ascii="Consolas" w:hAnsi="Consolas"/>
          <w:sz w:val="21"/>
        </w:rPr>
        <w:t>[local-estimate] Cost_infra_cage = Rp175.000/siklus (flat)</w:t>
      </w:r>
    </w:p>
    <w:p w14:paraId="410E9DC8" w14:textId="77777777" w:rsidR="00C03317" w:rsidRDefault="008F1A43">
      <w:r>
        <w:t xml:space="preserve">Penjelasan Matematis: Berbeda dari komponen jaring, tidak ditemukan satu pun observasi primer independen untuk item kandang pada rekapitulasi mentah lapangan yang dapat digunakan sebagai basis regresi terhadap populasi ternak (J) — seluruh baris yang memuat item kandang terkonfirmasi sebagai nilai amortisasi seragam yang tidak berelasi dengan skala usaha </w:t>
        <w:lastRenderedPageBreak/>
        <w:t>masing-masing petani, sehingga dieksklusi dari basis kalkulasi. Nilai Rp175.000/siklus merupakan titik tengah (midpoint) dari rentang biaya amortisasi kandang yang dilaporkan eksplisit oleh narasumber mitra lapangan (Rp150.000–Rp200.000/siklus, berbasis harga beli unit dibagi masa pakai 3-4 siklus), diperlakukan sebagai biaya tetap per siklus karena data granular jumlah unit kandang per luasan/populasi tidak tersedia untuk mendukung skema proporsional tanpa asumsi tambahan.</w:t>
      </w:r>
    </w:p>
    <w:p w14:paraId="68C7D69F" w14:textId="77777777" w:rsidR="00C03317" w:rsidRDefault="008F1A43">
      <w:r>
        <w:rPr>
          <w:rFonts w:ascii="Consolas" w:hAnsi="Consolas"/>
          <w:sz w:val="21"/>
        </w:rPr>
        <w:t>[system-design] C_infra = Cost_infra_net + Cost_infra_cage</w:t>
      </w:r>
    </w:p>
    <w:p w14:paraId="55819137" w14:textId="77777777" w:rsidR="00C03317" w:rsidRDefault="008F1A43">
      <w:r>
        <w:t>Penjelasan Matematis: Struktur penjumlahan langsung ini menggantikan mekanisme floor barrier pada formulasi terdahulu, karena nilai batas bawah tersebut, pada saat ditelusuri kembali ke sumber primernya, terbukti berasal dari agregat baris amortisasi seragam yang non-independen — sehingga kehilangan validitasnya sebagai representasi desil minimum data lapangan riil.</w:t>
      </w:r>
    </w:p>
    <w:p w14:paraId="66ACC3B2" w14:textId="77777777" w:rsidR="00C03317" w:rsidRDefault="008F1A43">
      <w:r>
        <w:rPr>
          <w:rFonts w:ascii="Consolas" w:hAnsi="Consolas"/>
          <w:sz w:val="21"/>
        </w:rPr>
        <w:t>[regulatory-locked / market-price] C_fert = Q_phonska * 1.840 + Q_urea * 1.800 + Q_kcl * 9.500</w:t>
      </w:r>
    </w:p>
    <w:p w14:paraId="0CDC5FE7" w14:textId="77777777" w:rsidR="00C03317" w:rsidRDefault="008F1A43">
      <w:r>
        <w:t xml:space="preserve">Penjelasan Matematis: Harga Urea (Rp1.800/kg) dan NPK Phonska (Rp1.840/kg) bersifat regulatory-locked, merujuk langsung pada Harga Eceran Tertinggi (HET) pupuk bersubsidi yang berlaku (Kepmentan RI No. 1117/2025). Harga KCl (Rp9.500/kg) berada di luar skema subsidi pupuk resmi, sehingga diklasifikasikan sebagai market-price reference, merujuk pada harga pasar non-subsidi merek termurah yang tersedia di pasaran daring nasional.</w:t>
      </w:r>
    </w:p>
    <w:p w14:paraId="7D57EB65" w14:textId="77777777" w:rsidR="00C03317" w:rsidRDefault="008F1A43">
      <w:r>
        <w:rPr>
          <w:rFonts w:ascii="Consolas" w:hAnsi="Consolas"/>
          <w:sz w:val="21"/>
        </w:rPr>
        <w:t>[local-estimate] C_feed = J * 4.500 * (1 + 0,75*P_over + 0,50*R_age)</w:t>
      </w:r>
    </w:p>
    <w:p w14:paraId="30EE70A9" w14:textId="77777777" w:rsidR="00C03317" w:rsidRDefault="008F1A43">
      <w:r>
        <w:t>Penjelasan Matematis: Komponen biaya pakan tambahan diformulasikan penuh dan siap eksekusi (plug-and-play), mengikuti struktur pengali kepadatan (P_over) dan usia (R_age) yang identik dengan arsitektur komponen Cost Engine aktif lainnya. Konstanta basis Rp4.500/ekor/siklus merupakan median empiris observasi biaya pakan non-nol pada rekapitulasi mentah lapangan. Komponen ini diisolasi dari Cost_total_cash inti karena narasumber mitra lapangan sendiri menegaskan bahwa praktik dan takaran pemberian pakan tambahan belum terstandardisasi secara konsisten antarpetani, sehingga penyertaannya pada kalkulasi kas inti berisiko menimbulkan distorsi sistematis; formula tetap difinalisasi penuh agar dapat diaktifkan kembali segera apabila standardisasi praktik pemberian pakan telah tercapai di masa depan.</w:t>
      </w:r>
    </w:p>
    <w:p w14:paraId="4664DDAF" w14:textId="77777777" w:rsidR="00C03317" w:rsidRDefault="008F1A43">
      <w:pPr>
        <w:pStyle w:val="Heading2"/>
      </w:pPr>
      <w:r>
        <w:t>4.8 Ecology Engine (Eksternalitas Sistem)</w:t>
      </w:r>
    </w:p>
    <w:p w14:paraId="269957B2" w14:textId="77777777" w:rsidR="00C03317" w:rsidRDefault="008F1A43">
      <w:r>
        <w:rPr>
          <w:rFonts w:ascii="Consolas" w:hAnsi="Consolas"/>
          <w:sz w:val="21"/>
        </w:rPr>
        <w:t>[system-design] V_weed_eco = 13.500 * A_are * R_weed(d) * (1 - 0,25*P_over)</w:t>
      </w:r>
    </w:p>
    <w:p w14:paraId="63C60853" w14:textId="77777777" w:rsidR="00C03317" w:rsidRDefault="008F1A43">
      <w:r>
        <w:t xml:space="preserve">Penjelasan Matematis: Agregasi ekuivalen uang dari regenerasi ekologis diisolasi dengan ketat di lapisan backend komputasi. Konstruksi ini memagari nilai Profit_net_cash dari intervensi valuasi intangible yang mengaburkan status likuiditas modal tani. Konstanta basis Rp13.500/are merepresentasikan median dari enam titik data biaya penyiangan tanpa kehadiran bebek </w:t>
        <w:lastRenderedPageBreak/>
        <w:t>(baseline gulma) yang dilaporkan eksplisit oleh narasumber mitra lapangan, dengan dua titik data ekstrim dieksklusi dari perhitungan median mengikuti protokol anti-outlier yang konsisten dengan penanganan komponen biaya bayangan lainnya pada model ini.</w:t>
      </w:r>
    </w:p>
    <w:p w14:paraId="3F3A4EFD" w14:textId="77777777" w:rsidR="00C03317" w:rsidRDefault="008F1A43">
      <w:pPr>
        <w:pStyle w:val="Heading1"/>
      </w:pPr>
      <w:r>
        <w:t>5. Output Akhir Sistem</w:t>
      </w:r>
    </w:p>
    <w:p w14:paraId="3AF51CE6" w14:textId="77777777" w:rsidR="00C03317" w:rsidRDefault="008F1A43">
      <w:r>
        <w:t>Tipologi output dirancang membelah dua kutub metrik. Desain asimetris ini mengeksekusi karantina terhadap komponen-komponen transaksi yang bersifat bayangan (shadow parameters) atau yang belum memenuhi standar konsistensi pencatatan lapangan, melindungi presisi arus kas berjalan.</w:t>
      </w:r>
    </w:p>
    <w:p w14:paraId="686266FD" w14:textId="77777777" w:rsidR="00C03317" w:rsidRDefault="008F1A43">
      <w:pPr>
        <w:pStyle w:val="Heading2"/>
      </w:pPr>
      <w:r>
        <w:t>5.1 Core Validated Output Group</w:t>
      </w:r>
    </w:p>
    <w:tbl>
      <w:tblPr>
        <w:tblStyle w:val="TableGrid"/>
        <w:tblW w:w="0" w:type="auto"/>
        <w:jc w:val="center"/>
        <w:tblLook w:val="04A0" w:firstRow="1" w:lastRow="0" w:firstColumn="1" w:lastColumn="0" w:noHBand="0" w:noVBand="1"/>
      </w:tblPr>
      <w:tblGrid>
        <w:gridCol w:w="1417"/>
        <w:gridCol w:w="1701"/>
        <w:gridCol w:w="2098"/>
        <w:gridCol w:w="3572"/>
      </w:tblGrid>
      <w:tr w:rsidR="00C03317" w14:paraId="24D6127C" w14:textId="77777777">
        <w:trPr>
          <w:jc w:val="center"/>
        </w:trPr>
        <w:tc>
          <w:tcPr>
            <w:tcW w:w="1417" w:type="dxa"/>
            <w:shd w:val="clear" w:color="auto" w:fill="D9D9D9"/>
          </w:tcPr>
          <w:p w14:paraId="2215E409" w14:textId="77777777" w:rsidR="00C03317" w:rsidRDefault="008F1A43">
            <w:r>
              <w:rPr>
                <w:b/>
                <w:sz w:val="20"/>
              </w:rPr>
              <w:t>Kategori</w:t>
            </w:r>
          </w:p>
        </w:tc>
        <w:tc>
          <w:tcPr>
            <w:tcW w:w="1701" w:type="dxa"/>
            <w:shd w:val="clear" w:color="auto" w:fill="D9D9D9"/>
          </w:tcPr>
          <w:p w14:paraId="3CD9E4DE" w14:textId="77777777" w:rsidR="00C03317" w:rsidRDefault="008F1A43">
            <w:r>
              <w:rPr>
                <w:b/>
                <w:sz w:val="20"/>
              </w:rPr>
              <w:t>Output Komponen</w:t>
            </w:r>
          </w:p>
        </w:tc>
        <w:tc>
          <w:tcPr>
            <w:tcW w:w="2098" w:type="dxa"/>
            <w:shd w:val="clear" w:color="auto" w:fill="D9D9D9"/>
          </w:tcPr>
          <w:p w14:paraId="0E2DE9F3" w14:textId="77777777" w:rsidR="00C03317" w:rsidRDefault="008F1A43">
            <w:r>
              <w:rPr>
                <w:b/>
                <w:sz w:val="20"/>
              </w:rPr>
              <w:t>Rumus Ringkas</w:t>
            </w:r>
          </w:p>
        </w:tc>
        <w:tc>
          <w:tcPr>
            <w:tcW w:w="3572" w:type="dxa"/>
            <w:shd w:val="clear" w:color="auto" w:fill="D9D9D9"/>
          </w:tcPr>
          <w:p w14:paraId="1274C5D4" w14:textId="77777777" w:rsidR="00C03317" w:rsidRDefault="008F1A43">
            <w:r>
              <w:rPr>
                <w:b/>
                <w:sz w:val="20"/>
              </w:rPr>
              <w:t>Makna Operasional</w:t>
            </w:r>
          </w:p>
        </w:tc>
      </w:tr>
      <w:tr w:rsidR="00C03317" w14:paraId="080EBA6C" w14:textId="77777777">
        <w:trPr>
          <w:jc w:val="center"/>
        </w:trPr>
        <w:tc>
          <w:tcPr>
            <w:tcW w:w="1417" w:type="dxa"/>
          </w:tcPr>
          <w:p w14:paraId="438FE8ED" w14:textId="77777777" w:rsidR="00C03317" w:rsidRDefault="008F1A43">
            <w:r>
              <w:rPr>
                <w:sz w:val="19"/>
              </w:rPr>
              <w:t>Tunai Berjalan</w:t>
            </w:r>
          </w:p>
        </w:tc>
        <w:tc>
          <w:tcPr>
            <w:tcW w:w="1701" w:type="dxa"/>
          </w:tcPr>
          <w:p w14:paraId="02E7A9B0" w14:textId="77777777" w:rsidR="00C03317" w:rsidRDefault="008F1A43">
            <w:r>
              <w:rPr>
                <w:sz w:val="19"/>
              </w:rPr>
              <w:t>Revenue_gabah</w:t>
            </w:r>
          </w:p>
        </w:tc>
        <w:tc>
          <w:tcPr>
            <w:tcW w:w="2098" w:type="dxa"/>
          </w:tcPr>
          <w:p w14:paraId="0C657366" w14:textId="77777777" w:rsidR="00C03317" w:rsidRDefault="008F1A43">
            <w:r>
              <w:rPr>
                <w:sz w:val="19"/>
              </w:rPr>
              <w:t>Yield_are * A_are * p_gabah</w:t>
            </w:r>
          </w:p>
        </w:tc>
        <w:tc>
          <w:tcPr>
            <w:tcW w:w="3572" w:type="dxa"/>
          </w:tcPr>
          <w:p w14:paraId="2B08B4D9" w14:textId="77777777" w:rsidR="00C03317" w:rsidRDefault="008F1A43">
            <w:r>
              <w:rPr>
                <w:sz w:val="19"/>
              </w:rPr>
              <w:t>Nilai tebusan absolut dari volume komoditas beras terselamatkan.</w:t>
            </w:r>
          </w:p>
        </w:tc>
      </w:tr>
      <w:tr w:rsidR="00C03317" w14:paraId="0B97DC26" w14:textId="77777777">
        <w:trPr>
          <w:jc w:val="center"/>
        </w:trPr>
        <w:tc>
          <w:tcPr>
            <w:tcW w:w="1417" w:type="dxa"/>
          </w:tcPr>
          <w:p w14:paraId="38128469" w14:textId="77777777" w:rsidR="00C03317" w:rsidRDefault="008F1A43">
            <w:r>
              <w:rPr>
                <w:sz w:val="19"/>
              </w:rPr>
              <w:t>Tunai Berjalan</w:t>
            </w:r>
          </w:p>
        </w:tc>
        <w:tc>
          <w:tcPr>
            <w:tcW w:w="1701" w:type="dxa"/>
          </w:tcPr>
          <w:p w14:paraId="396E70B2" w14:textId="77777777" w:rsidR="00C03317" w:rsidRDefault="008F1A43">
            <w:r>
              <w:rPr>
                <w:sz w:val="19"/>
              </w:rPr>
              <w:t>Revenue_duck</w:t>
            </w:r>
          </w:p>
        </w:tc>
        <w:tc>
          <w:tcPr>
            <w:tcW w:w="2098" w:type="dxa"/>
          </w:tcPr>
          <w:p w14:paraId="5CE635D4" w14:textId="77777777" w:rsidR="00C03317" w:rsidRDefault="008F1A43">
            <w:r>
              <w:rPr>
                <w:sz w:val="19"/>
              </w:rPr>
              <w:t>N_survive * p_duck_sell</w:t>
            </w:r>
          </w:p>
        </w:tc>
        <w:tc>
          <w:tcPr>
            <w:tcW w:w="3572" w:type="dxa"/>
          </w:tcPr>
          <w:p w14:paraId="06ABE5B4" w14:textId="77777777" w:rsidR="00C03317" w:rsidRDefault="008F1A43">
            <w:r>
              <w:rPr>
                <w:sz w:val="19"/>
              </w:rPr>
              <w:t>Pencairan kapital atas biomasa populasi unggas sintas akhir musim.</w:t>
            </w:r>
          </w:p>
        </w:tc>
      </w:tr>
      <w:tr w:rsidR="00C03317" w14:paraId="499760AE" w14:textId="77777777">
        <w:trPr>
          <w:jc w:val="center"/>
        </w:trPr>
        <w:tc>
          <w:tcPr>
            <w:tcW w:w="1417" w:type="dxa"/>
          </w:tcPr>
          <w:p w14:paraId="5BE5424B" w14:textId="77777777" w:rsidR="00C03317" w:rsidRDefault="008F1A43">
            <w:r>
              <w:rPr>
                <w:sz w:val="19"/>
              </w:rPr>
              <w:t>Kumulasi Kas</w:t>
            </w:r>
          </w:p>
        </w:tc>
        <w:tc>
          <w:tcPr>
            <w:tcW w:w="1701" w:type="dxa"/>
          </w:tcPr>
          <w:p w14:paraId="052D22B2" w14:textId="77777777" w:rsidR="00C03317" w:rsidRDefault="008F1A43">
            <w:r>
              <w:rPr>
                <w:sz w:val="19"/>
              </w:rPr>
              <w:t>Total_Revenue</w:t>
            </w:r>
          </w:p>
        </w:tc>
        <w:tc>
          <w:tcPr>
            <w:tcW w:w="2098" w:type="dxa"/>
          </w:tcPr>
          <w:p w14:paraId="2F98CC46" w14:textId="77777777" w:rsidR="00C03317" w:rsidRDefault="008F1A43">
            <w:r>
              <w:rPr>
                <w:sz w:val="19"/>
              </w:rPr>
              <w:t>Revenue_gabah + Revenue_duck</w:t>
            </w:r>
          </w:p>
        </w:tc>
        <w:tc>
          <w:tcPr>
            <w:tcW w:w="3572" w:type="dxa"/>
          </w:tcPr>
          <w:p w14:paraId="13E16975" w14:textId="77777777" w:rsidR="00C03317" w:rsidRDefault="008F1A43">
            <w:r>
              <w:rPr>
                <w:sz w:val="19"/>
              </w:rPr>
              <w:t>Volume total suntikan modal kotor dari komoditas ganda.</w:t>
            </w:r>
          </w:p>
        </w:tc>
      </w:tr>
      <w:tr w:rsidR="00C03317" w14:paraId="2DBA05C0" w14:textId="77777777">
        <w:trPr>
          <w:jc w:val="center"/>
        </w:trPr>
        <w:tc>
          <w:tcPr>
            <w:tcW w:w="1417" w:type="dxa"/>
          </w:tcPr>
          <w:p w14:paraId="4F64CF5F" w14:textId="77777777" w:rsidR="00C03317" w:rsidRDefault="008F1A43">
            <w:r>
              <w:rPr>
                <w:sz w:val="19"/>
              </w:rPr>
              <w:t>Tunai Berjalan</w:t>
            </w:r>
          </w:p>
        </w:tc>
        <w:tc>
          <w:tcPr>
            <w:tcW w:w="1701" w:type="dxa"/>
          </w:tcPr>
          <w:p w14:paraId="69745962" w14:textId="77777777" w:rsidR="00C03317" w:rsidRDefault="008F1A43">
            <w:r>
              <w:rPr>
                <w:sz w:val="19"/>
              </w:rPr>
              <w:t>Cost_duck_buy</w:t>
            </w:r>
          </w:p>
        </w:tc>
        <w:tc>
          <w:tcPr>
            <w:tcW w:w="2098" w:type="dxa"/>
          </w:tcPr>
          <w:p w14:paraId="2F95F7B1" w14:textId="77777777" w:rsidR="00C03317" w:rsidRDefault="008F1A43">
            <w:r>
              <w:rPr>
                <w:sz w:val="19"/>
              </w:rPr>
              <w:t>J * p_duck_buy</w:t>
            </w:r>
          </w:p>
        </w:tc>
        <w:tc>
          <w:tcPr>
            <w:tcW w:w="3572" w:type="dxa"/>
          </w:tcPr>
          <w:p w14:paraId="274C1B24" w14:textId="77777777" w:rsidR="00C03317" w:rsidRDefault="008F1A43">
            <w:r>
              <w:rPr>
                <w:sz w:val="19"/>
              </w:rPr>
              <w:t>Akselerasi pencatatan resapan tunai pengadaan bibit aset hidup.</w:t>
            </w:r>
          </w:p>
        </w:tc>
      </w:tr>
      <w:tr w:rsidR="00C03317" w14:paraId="2202EEC3" w14:textId="77777777">
        <w:trPr>
          <w:jc w:val="center"/>
        </w:trPr>
        <w:tc>
          <w:tcPr>
            <w:tcW w:w="1417" w:type="dxa"/>
          </w:tcPr>
          <w:p w14:paraId="547B7023" w14:textId="77777777" w:rsidR="00C03317" w:rsidRDefault="008F1A43">
            <w:r>
              <w:rPr>
                <w:sz w:val="19"/>
              </w:rPr>
              <w:t>Kumulasi Kas</w:t>
            </w:r>
          </w:p>
        </w:tc>
        <w:tc>
          <w:tcPr>
            <w:tcW w:w="1701" w:type="dxa"/>
          </w:tcPr>
          <w:p w14:paraId="1E89E34E" w14:textId="77777777" w:rsidR="00C03317" w:rsidRDefault="008F1A43">
            <w:r>
              <w:rPr>
                <w:sz w:val="19"/>
              </w:rPr>
              <w:t>Cost_total_cash</w:t>
            </w:r>
          </w:p>
        </w:tc>
        <w:tc>
          <w:tcPr>
            <w:tcW w:w="2098" w:type="dxa"/>
          </w:tcPr>
          <w:p w14:paraId="2AE1F317" w14:textId="77777777" w:rsidR="00C03317" w:rsidRDefault="008F1A43">
            <w:r>
              <w:rPr>
                <w:sz w:val="19"/>
              </w:rPr>
              <w:t>Cost_duck_buy</w:t>
            </w:r>
          </w:p>
        </w:tc>
        <w:tc>
          <w:tcPr>
            <w:tcW w:w="3572" w:type="dxa"/>
          </w:tcPr>
          <w:p w14:paraId="39378555" w14:textId="77777777" w:rsidR="00C03317" w:rsidRDefault="008F1A43">
            <w:r>
              <w:rPr>
                <w:sz w:val="19"/>
              </w:rPr>
              <w:t xml:space="preserve">Konstruksi biaya berjalan riil (Core Expenses) berbasis verifikasi, murni terdiri dari pengadaan bibit unggas — komponen pakan diisolasi penuh ke modul cadangan (Bagian 5.2) mengingat volatilitas standar praktik pencatatannya di lapangan.</w:t>
            </w:r>
          </w:p>
        </w:tc>
      </w:tr>
      <w:tr w:rsidR="00C03317" w14:paraId="48D42B8E" w14:textId="77777777">
        <w:trPr>
          <w:jc w:val="center"/>
        </w:trPr>
        <w:tc>
          <w:tcPr>
            <w:tcW w:w="1417" w:type="dxa"/>
          </w:tcPr>
          <w:p w14:paraId="658E835B" w14:textId="77777777" w:rsidR="00C03317" w:rsidRDefault="008F1A43">
            <w:r>
              <w:rPr>
                <w:sz w:val="19"/>
              </w:rPr>
              <w:t>Agregat Final</w:t>
            </w:r>
          </w:p>
        </w:tc>
        <w:tc>
          <w:tcPr>
            <w:tcW w:w="1701" w:type="dxa"/>
          </w:tcPr>
          <w:p w14:paraId="27523611" w14:textId="77777777" w:rsidR="00C03317" w:rsidRDefault="008F1A43">
            <w:r>
              <w:rPr>
                <w:sz w:val="19"/>
              </w:rPr>
              <w:t>Profit_net_cash</w:t>
            </w:r>
          </w:p>
        </w:tc>
        <w:tc>
          <w:tcPr>
            <w:tcW w:w="2098" w:type="dxa"/>
          </w:tcPr>
          <w:p w14:paraId="17F0F542" w14:textId="77777777" w:rsidR="00C03317" w:rsidRDefault="008F1A43">
            <w:r>
              <w:rPr>
                <w:sz w:val="19"/>
              </w:rPr>
              <w:t xml:space="preserve">Total_Revenue - Cost_total_cash</w:t>
            </w:r>
          </w:p>
        </w:tc>
        <w:tc>
          <w:tcPr>
            <w:tcW w:w="3572" w:type="dxa"/>
          </w:tcPr>
          <w:p w14:paraId="11FD989B" w14:textId="77777777" w:rsidR="00C03317" w:rsidRDefault="008F1A43">
            <w:r>
              <w:rPr>
                <w:sz w:val="19"/>
              </w:rPr>
              <w:t>Sisa likuiditas nyata berdaya serap (Pure Absorbed Profit).</w:t>
            </w:r>
          </w:p>
        </w:tc>
      </w:tr>
      <w:tr w:rsidR="00C03317" w14:paraId="13E58BC2" w14:textId="77777777">
        <w:trPr>
          <w:jc w:val="center"/>
        </w:trPr>
        <w:tc>
          <w:tcPr>
            <w:tcW w:w="1417" w:type="dxa"/>
          </w:tcPr>
          <w:p w14:paraId="0E97B7BD" w14:textId="77777777" w:rsidR="00C03317" w:rsidRDefault="008F1A43">
            <w:r>
              <w:rPr>
                <w:sz w:val="19"/>
              </w:rPr>
              <w:t>Utilitas Total</w:t>
            </w:r>
          </w:p>
        </w:tc>
        <w:tc>
          <w:tcPr>
            <w:tcW w:w="1701" w:type="dxa"/>
          </w:tcPr>
          <w:p w14:paraId="6D707645" w14:textId="77777777" w:rsidR="00C03317" w:rsidRDefault="008F1A43">
            <w:r>
              <w:rPr>
                <w:sz w:val="19"/>
              </w:rPr>
              <w:t>Profit_net_full</w:t>
            </w:r>
          </w:p>
        </w:tc>
        <w:tc>
          <w:tcPr>
            <w:tcW w:w="2098" w:type="dxa"/>
          </w:tcPr>
          <w:p w14:paraId="0E762024" w14:textId="77777777" w:rsidR="00C03317" w:rsidRDefault="008F1A43">
            <w:r>
              <w:rPr>
                <w:sz w:val="19"/>
              </w:rPr>
              <w:t>Profit_net_cash + V_weed_eco</w:t>
            </w:r>
          </w:p>
        </w:tc>
        <w:tc>
          <w:tcPr>
            <w:tcW w:w="3572" w:type="dxa"/>
          </w:tcPr>
          <w:p w14:paraId="64BBCE48" w14:textId="77777777" w:rsidR="00C03317" w:rsidRDefault="008F1A43">
            <w:r>
              <w:rPr>
                <w:sz w:val="19"/>
              </w:rPr>
              <w:t>Perluasan margin valuasi dengan injeksi layanan lingkungan tertunda.</w:t>
            </w:r>
          </w:p>
        </w:tc>
      </w:tr>
    </w:tbl>
    <w:p w14:paraId="682F3EA8" w14:textId="77777777" w:rsidR="00C03317" w:rsidRDefault="00C03317"/>
    <w:p w14:paraId="7783A12C" w14:textId="77777777" w:rsidR="00C03317" w:rsidRDefault="008F1A43">
      <w:pPr>
        <w:pStyle w:val="Heading2"/>
      </w:pPr>
      <w:r>
        <w:t xml:space="preserve">5.2 Empirically Uncorrelated Isolated Output Group</w:t>
      </w:r>
    </w:p>
    <w:p w14:paraId="0FCB15A4" w14:textId="77777777" w:rsidR="00C03317" w:rsidRDefault="008F1A43">
      <w:r>
        <w:t>Kompartemen logistik berikut — Weeding, Pesticide, Infrastructure, Fertilizer, dan Feed — diisolasi sempurna sebagai Standalone Indicative Outputs, terlepas secara fungsional dari hierarki Profit_net_cash. Kebijakan ini diberlakukan akibat asimetri pembukuan ekstrem (zero-cash paradigm) atau standar praktik pencatatan yang belum konsisten pada observasi primer. Evaluasi menunjukkan absennya transaksi moneter sewa asisten penyiangan pada mayoritas observasi, nihilnya pencatatan amortisasi material jaring/kandang secara terpisah dan seragam, eksistensi pembuatan pestisida botani tanpa taksiran finansial, margin perselisihan mencolok antara asumsi takaran hara teoretis dengan daya beli pupuk aktual, serta variasi ekstrem praktik dan takaran pemberian pakan tambahan antarpetani. Seluruh komponen pada kelompok ini tetap difinalisasi penuh rumus dan nilai hardcode-nya, sehingga senantiasa siap diaktifkan kembali ke dalam sirkuit kalkulasi utama tanpa memerlukan rekonstruksi ulang apabila standar pencatatan lapangan mencapai tingkat konsistensi yang memadai.</w:t>
      </w:r>
    </w:p>
    <w:tbl>
      <w:tblPr>
        <w:tblStyle w:val="TableGrid"/>
        <w:tblW w:w="0" w:type="auto"/>
        <w:jc w:val="center"/>
        <w:tblLook w:val="04A0" w:firstRow="1" w:lastRow="0" w:firstColumn="1" w:lastColumn="0" w:noHBand="0" w:noVBand="1"/>
      </w:tblPr>
      <w:tblGrid>
        <w:gridCol w:w="2050"/>
        <w:gridCol w:w="1804"/>
        <w:gridCol w:w="5002"/>
      </w:tblGrid>
      <w:tr w:rsidR="00C03317" w14:paraId="23B84761" w14:textId="77777777">
        <w:trPr>
          <w:jc w:val="center"/>
        </w:trPr>
        <w:tc>
          <w:tcPr>
            <w:tcW w:w="1871" w:type="dxa"/>
            <w:shd w:val="clear" w:color="auto" w:fill="D9D9D9"/>
          </w:tcPr>
          <w:p w14:paraId="7D09E368" w14:textId="77777777" w:rsidR="00C03317" w:rsidRDefault="008F1A43">
            <w:r>
              <w:rPr>
                <w:b/>
                <w:sz w:val="20"/>
              </w:rPr>
              <w:lastRenderedPageBreak/>
              <w:t>Output Parameter</w:t>
            </w:r>
          </w:p>
        </w:tc>
        <w:tc>
          <w:tcPr>
            <w:tcW w:w="1701" w:type="dxa"/>
            <w:shd w:val="clear" w:color="auto" w:fill="D9D9D9"/>
          </w:tcPr>
          <w:p w14:paraId="7F65FAC6" w14:textId="77777777" w:rsidR="00C03317" w:rsidRDefault="008F1A43">
            <w:r>
              <w:rPr>
                <w:b/>
                <w:sz w:val="20"/>
              </w:rPr>
              <w:t>Matriks Substitusi</w:t>
            </w:r>
          </w:p>
        </w:tc>
        <w:tc>
          <w:tcPr>
            <w:tcW w:w="5216" w:type="dxa"/>
            <w:shd w:val="clear" w:color="auto" w:fill="D9D9D9"/>
          </w:tcPr>
          <w:p w14:paraId="065270A6" w14:textId="77777777" w:rsidR="00C03317" w:rsidRDefault="008F1A43">
            <w:r>
              <w:rPr>
                <w:b/>
                <w:sz w:val="20"/>
              </w:rPr>
              <w:t>Justifikasi Metodologi Isolasi (Scopus Q1 Standard)</w:t>
            </w:r>
          </w:p>
        </w:tc>
      </w:tr>
      <w:tr w:rsidR="00C03317" w14:paraId="48345E90" w14:textId="77777777">
        <w:trPr>
          <w:jc w:val="center"/>
        </w:trPr>
        <w:tc>
          <w:tcPr>
            <w:tcW w:w="1871" w:type="dxa"/>
          </w:tcPr>
          <w:p w14:paraId="6F971B1E" w14:textId="77777777" w:rsidR="00C03317" w:rsidRDefault="008F1A43">
            <w:r>
              <w:rPr>
                <w:sz w:val="19"/>
              </w:rPr>
              <w:t>Cost_weeding_isolated</w:t>
            </w:r>
          </w:p>
        </w:tc>
        <w:tc>
          <w:tcPr>
            <w:tcW w:w="1701" w:type="dxa"/>
          </w:tcPr>
          <w:p w14:paraId="12F847A9" w14:textId="77777777" w:rsidR="00C03317" w:rsidRDefault="008F1A43">
            <w:r>
              <w:rPr>
                <w:sz w:val="19"/>
              </w:rPr>
              <w:t>Cost_labor_weeding</w:t>
            </w:r>
          </w:p>
        </w:tc>
        <w:tc>
          <w:tcPr>
            <w:tcW w:w="5216" w:type="dxa"/>
          </w:tcPr>
          <w:p w14:paraId="59E1D850" w14:textId="77777777" w:rsidR="00C03317" w:rsidRDefault="008F1A43">
            <w:r>
              <w:rPr>
                <w:sz w:val="19"/>
              </w:rPr>
              <w:t>Metrik tereduksi sekadar nilai bayangan (shadow-price). Verifikasi dataset memvalidasi penyiangan murni bertenaga internal keluarga pada mayoritas observasi; ketiadaan arus kas keluar nyata memaksa pembekuan agregasi metrik ini.</w:t>
            </w:r>
          </w:p>
        </w:tc>
      </w:tr>
      <w:tr w:rsidR="00C03317" w14:paraId="00777E69" w14:textId="77777777">
        <w:trPr>
          <w:jc w:val="center"/>
        </w:trPr>
        <w:tc>
          <w:tcPr>
            <w:tcW w:w="1871" w:type="dxa"/>
          </w:tcPr>
          <w:p w14:paraId="1C1C8A90" w14:textId="77777777" w:rsidR="00C03317" w:rsidRDefault="008F1A43">
            <w:r>
              <w:rPr>
                <w:sz w:val="19"/>
              </w:rPr>
              <w:t>Cost_pesticide_isolated</w:t>
            </w:r>
          </w:p>
        </w:tc>
        <w:tc>
          <w:tcPr>
            <w:tcW w:w="1701" w:type="dxa"/>
          </w:tcPr>
          <w:p w14:paraId="0DFC7E66" w14:textId="77777777" w:rsidR="00C03317" w:rsidRDefault="008F1A43">
            <w:r>
              <w:rPr>
                <w:sz w:val="19"/>
              </w:rPr>
              <w:t>Cost_pesticide</w:t>
            </w:r>
          </w:p>
        </w:tc>
        <w:tc>
          <w:tcPr>
            <w:tcW w:w="5216" w:type="dxa"/>
          </w:tcPr>
          <w:p w14:paraId="2A89B87E" w14:textId="77777777" w:rsidR="00C03317" w:rsidRDefault="008F1A43">
            <w:r>
              <w:rPr>
                <w:sz w:val="19"/>
              </w:rPr>
              <w:t>Basis kalibrasi formula terpaku pada valuta agrokimia sintetis. Praktik empiris membantah dengan substitusi bio-pestisida mandiri tanpa jejak moneter terukur.</w:t>
            </w:r>
          </w:p>
        </w:tc>
      </w:tr>
      <w:tr w:rsidR="00C03317" w14:paraId="46630CA1" w14:textId="77777777">
        <w:trPr>
          <w:jc w:val="center"/>
        </w:trPr>
        <w:tc>
          <w:tcPr>
            <w:tcW w:w="1871" w:type="dxa"/>
          </w:tcPr>
          <w:p w14:paraId="0339444F" w14:textId="77777777" w:rsidR="00C03317" w:rsidRDefault="008F1A43">
            <w:r>
              <w:rPr>
                <w:sz w:val="19"/>
              </w:rPr>
              <w:t>Cost_infra_isolated</w:t>
            </w:r>
          </w:p>
        </w:tc>
        <w:tc>
          <w:tcPr>
            <w:tcW w:w="1701" w:type="dxa"/>
          </w:tcPr>
          <w:p w14:paraId="46FE4D16" w14:textId="77777777" w:rsidR="00C03317" w:rsidRDefault="008F1A43">
            <w:r>
              <w:rPr>
                <w:sz w:val="19"/>
              </w:rPr>
              <w:t>C_infra</w:t>
            </w:r>
          </w:p>
        </w:tc>
        <w:tc>
          <w:tcPr>
            <w:tcW w:w="5216" w:type="dxa"/>
          </w:tcPr>
          <w:p w14:paraId="24E027C9" w14:textId="77777777" w:rsidR="00C03317" w:rsidRDefault="008F1A43">
            <w:r>
              <w:rPr>
                <w:sz w:val="19"/>
              </w:rPr>
              <w:t xml:space="preserve">Komponen jaring telah dikalibrasi ulang berbasis regresi observasi primer independen; namun komponen kandang tetap merupakan estimasi amortisasi turunan wawancara (bukan observasi kas langsung), sehingga keseluruhan output infrastruktur tetap diperlakukan sebagai indikator standalone hingga tersedia data granular unit fisik per skala usaha.</w:t>
            </w:r>
          </w:p>
        </w:tc>
      </w:tr>
      <w:tr w:rsidR="00C03317" w14:paraId="7D6D4CEA" w14:textId="77777777">
        <w:trPr>
          <w:jc w:val="center"/>
        </w:trPr>
        <w:tc>
          <w:tcPr>
            <w:tcW w:w="1871" w:type="dxa"/>
          </w:tcPr>
          <w:p w14:paraId="60E868AF" w14:textId="77777777" w:rsidR="00C03317" w:rsidRDefault="008F1A43">
            <w:r>
              <w:rPr>
                <w:sz w:val="19"/>
              </w:rPr>
              <w:t>Cost_fertilizer_isolated</w:t>
            </w:r>
          </w:p>
        </w:tc>
        <w:tc>
          <w:tcPr>
            <w:tcW w:w="1701" w:type="dxa"/>
          </w:tcPr>
          <w:p w14:paraId="4F04E681" w14:textId="77777777" w:rsidR="00C03317" w:rsidRDefault="008F1A43">
            <w:r>
              <w:rPr>
                <w:sz w:val="19"/>
              </w:rPr>
              <w:t>C_fert</w:t>
            </w:r>
          </w:p>
        </w:tc>
        <w:tc>
          <w:tcPr>
            <w:tcW w:w="5216" w:type="dxa"/>
          </w:tcPr>
          <w:p w14:paraId="0A0BB00B" w14:textId="77777777" w:rsidR="00C03317" w:rsidRDefault="008F1A43">
            <w:r>
              <w:rPr>
                <w:sz w:val="19"/>
              </w:rPr>
              <w:t>Rekomendasi takaran pupuk berbasis ekstraksi teoretis referensi belum divalidasi uji laboratorium spektrometri tanah lokal, menghasilkan friksi volume yang lebar dibanding kebutuhan riil. Komponen KCl secara tambahan berada di luar skema harga regulasi resmi, sehingga rentan terhadap fluktuasi harga pasar bebas.</w:t>
            </w:r>
          </w:p>
        </w:tc>
      </w:tr>
      <w:tr w:rsidR="00C03317" w14:paraId="73A3AC9B" w14:textId="77777777">
        <w:trPr>
          <w:jc w:val="center"/>
        </w:trPr>
        <w:tc>
          <w:tcPr>
            <w:tcW w:w="1871" w:type="dxa"/>
          </w:tcPr>
          <w:p w14:paraId="652CB2AE" w14:textId="77777777" w:rsidR="00C03317" w:rsidRDefault="008F1A43">
            <w:r>
              <w:rPr>
                <w:sz w:val="19"/>
              </w:rPr>
              <w:t>Cost_feed_isolated</w:t>
            </w:r>
          </w:p>
        </w:tc>
        <w:tc>
          <w:tcPr>
            <w:tcW w:w="1701" w:type="dxa"/>
          </w:tcPr>
          <w:p w14:paraId="7ECF98D8" w14:textId="77777777" w:rsidR="00C03317" w:rsidRDefault="008F1A43">
            <w:r>
              <w:rPr>
                <w:sz w:val="19"/>
              </w:rPr>
              <w:t>C_feed</w:t>
            </w:r>
          </w:p>
        </w:tc>
        <w:tc>
          <w:tcPr>
            <w:tcW w:w="5216" w:type="dxa"/>
          </w:tcPr>
          <w:p w14:paraId="7D279C4A" w14:textId="77777777" w:rsidR="00C03317" w:rsidRDefault="008F1A43">
            <w:r>
              <w:rPr>
                <w:sz w:val="19"/>
              </w:rPr>
              <w:t xml:space="preserve">Praktik dan takaran pemberian pakan tambahan terbukti belum terstandardisasi secara konsisten antarpetani berdasarkan konfirmasi eksplisit narasumber mitra lapangan, sehingga penyertaannya pada agregasi kas inti berisiko menimbulkan distorsi sistematis pada evaluasi kelayakan finansial.</w:t>
            </w:r>
          </w:p>
        </w:tc>
      </w:tr>
    </w:tbl>
    <w:p w14:paraId="69219B89" w14:textId="77777777" w:rsidR="00C03317" w:rsidRDefault="00C03317"/>
    <w:p w14:paraId="4958BFE5" w14:textId="77777777" w:rsidR="00C03317" w:rsidRDefault="008F1A43">
      <w:pPr>
        <w:pStyle w:val="Heading1"/>
      </w:pPr>
      <w:r>
        <w:t>6. Kamus Variabel Aktif Model</w:t>
      </w:r>
    </w:p>
    <w:tbl>
      <w:tblPr>
        <w:tblStyle w:val="TableGrid"/>
        <w:tblW w:w="0" w:type="auto"/>
        <w:jc w:val="center"/>
        <w:tblLook w:val="04A0" w:firstRow="1" w:lastRow="0" w:firstColumn="1" w:lastColumn="0" w:noHBand="0" w:noVBand="1"/>
      </w:tblPr>
      <w:tblGrid>
        <w:gridCol w:w="1814"/>
        <w:gridCol w:w="1134"/>
        <w:gridCol w:w="2835"/>
        <w:gridCol w:w="1134"/>
        <w:gridCol w:w="1871"/>
      </w:tblGrid>
      <w:tr w:rsidR="00C03317" w14:paraId="0DDC7745" w14:textId="77777777">
        <w:trPr>
          <w:jc w:val="center"/>
        </w:trPr>
        <w:tc>
          <w:tcPr>
            <w:tcW w:w="1814" w:type="dxa"/>
            <w:shd w:val="clear" w:color="auto" w:fill="D9D9D9"/>
          </w:tcPr>
          <w:p w14:paraId="6CC687F5" w14:textId="77777777" w:rsidR="00C03317" w:rsidRDefault="008F1A43">
            <w:r>
              <w:rPr>
                <w:b/>
                <w:sz w:val="20"/>
              </w:rPr>
              <w:t>Variabel</w:t>
            </w:r>
          </w:p>
        </w:tc>
        <w:tc>
          <w:tcPr>
            <w:tcW w:w="1134" w:type="dxa"/>
            <w:shd w:val="clear" w:color="auto" w:fill="D9D9D9"/>
          </w:tcPr>
          <w:p w14:paraId="175AC50E" w14:textId="77777777" w:rsidR="00C03317" w:rsidRDefault="008F1A43">
            <w:r>
              <w:rPr>
                <w:b/>
                <w:sz w:val="20"/>
              </w:rPr>
              <w:t>Engine</w:t>
            </w:r>
          </w:p>
        </w:tc>
        <w:tc>
          <w:tcPr>
            <w:tcW w:w="2835" w:type="dxa"/>
            <w:shd w:val="clear" w:color="auto" w:fill="D9D9D9"/>
          </w:tcPr>
          <w:p w14:paraId="10467817" w14:textId="77777777" w:rsidR="00C03317" w:rsidRDefault="008F1A43">
            <w:r>
              <w:rPr>
                <w:b/>
                <w:sz w:val="20"/>
              </w:rPr>
              <w:t>Definisi Leksikal</w:t>
            </w:r>
          </w:p>
        </w:tc>
        <w:tc>
          <w:tcPr>
            <w:tcW w:w="1134" w:type="dxa"/>
            <w:shd w:val="clear" w:color="auto" w:fill="D9D9D9"/>
          </w:tcPr>
          <w:p w14:paraId="7A79C133" w14:textId="77777777" w:rsidR="00C03317" w:rsidRDefault="008F1A43">
            <w:r>
              <w:rPr>
                <w:b/>
                <w:sz w:val="20"/>
              </w:rPr>
              <w:t>Satuan</w:t>
            </w:r>
          </w:p>
        </w:tc>
        <w:tc>
          <w:tcPr>
            <w:tcW w:w="1871" w:type="dxa"/>
            <w:shd w:val="clear" w:color="auto" w:fill="D9D9D9"/>
          </w:tcPr>
          <w:p w14:paraId="2BF5C03C" w14:textId="77777777" w:rsidR="00C03317" w:rsidRDefault="008F1A43">
            <w:r>
              <w:rPr>
                <w:b/>
                <w:sz w:val="20"/>
              </w:rPr>
              <w:t>Status Arsitektur Parameter</w:t>
            </w:r>
          </w:p>
        </w:tc>
      </w:tr>
      <w:tr w:rsidR="00C03317" w14:paraId="3A3D0FF1" w14:textId="77777777">
        <w:trPr>
          <w:jc w:val="center"/>
        </w:trPr>
        <w:tc>
          <w:tcPr>
            <w:tcW w:w="1814" w:type="dxa"/>
          </w:tcPr>
          <w:p w14:paraId="5DD851C1" w14:textId="77777777" w:rsidR="00C03317" w:rsidRDefault="008F1A43">
            <w:r>
              <w:rPr>
                <w:sz w:val="19"/>
              </w:rPr>
              <w:t>A_are</w:t>
            </w:r>
          </w:p>
        </w:tc>
        <w:tc>
          <w:tcPr>
            <w:tcW w:w="1134" w:type="dxa"/>
          </w:tcPr>
          <w:p w14:paraId="4EC54216" w14:textId="77777777" w:rsidR="00C03317" w:rsidRDefault="008F1A43">
            <w:r>
              <w:rPr>
                <w:sz w:val="19"/>
              </w:rPr>
              <w:t>Input</w:t>
            </w:r>
          </w:p>
        </w:tc>
        <w:tc>
          <w:tcPr>
            <w:tcW w:w="2835" w:type="dxa"/>
          </w:tcPr>
          <w:p w14:paraId="00853231" w14:textId="77777777" w:rsidR="00C03317" w:rsidRDefault="008F1A43">
            <w:r>
              <w:rPr>
                <w:sz w:val="19"/>
              </w:rPr>
              <w:t xml:space="preserve">Eksposur luasan basah aktif</w:t>
            </w:r>
          </w:p>
        </w:tc>
        <w:tc>
          <w:tcPr>
            <w:tcW w:w="1134" w:type="dxa"/>
          </w:tcPr>
          <w:p w14:paraId="10E3405E" w14:textId="77777777" w:rsidR="00C03317" w:rsidRDefault="008F1A43">
            <w:r>
              <w:rPr>
                <w:sz w:val="19"/>
              </w:rPr>
              <w:t>are</w:t>
            </w:r>
          </w:p>
        </w:tc>
        <w:tc>
          <w:tcPr>
            <w:tcW w:w="1871" w:type="dxa"/>
          </w:tcPr>
          <w:p w14:paraId="79292353" w14:textId="77777777" w:rsidR="00C03317" w:rsidRDefault="008F1A43">
            <w:r>
              <w:rPr>
                <w:sz w:val="19"/>
              </w:rPr>
              <w:t>Terkalibrasi Lokal / Raw Input</w:t>
            </w:r>
          </w:p>
        </w:tc>
      </w:tr>
      <w:tr w:rsidR="00C03317" w14:paraId="2FD1A43A" w14:textId="77777777">
        <w:trPr>
          <w:jc w:val="center"/>
        </w:trPr>
        <w:tc>
          <w:tcPr>
            <w:tcW w:w="1814" w:type="dxa"/>
          </w:tcPr>
          <w:p w14:paraId="53995842" w14:textId="77777777" w:rsidR="00C03317" w:rsidRDefault="008F1A43">
            <w:r>
              <w:rPr>
                <w:sz w:val="19"/>
              </w:rPr>
              <w:t>J</w:t>
            </w:r>
          </w:p>
        </w:tc>
        <w:tc>
          <w:tcPr>
            <w:tcW w:w="1134" w:type="dxa"/>
          </w:tcPr>
          <w:p w14:paraId="3CDBAF4C" w14:textId="77777777" w:rsidR="00C03317" w:rsidRDefault="008F1A43">
            <w:r>
              <w:rPr>
                <w:sz w:val="19"/>
              </w:rPr>
              <w:t>Input</w:t>
            </w:r>
          </w:p>
        </w:tc>
        <w:tc>
          <w:tcPr>
            <w:tcW w:w="2835" w:type="dxa"/>
          </w:tcPr>
          <w:p w14:paraId="52E0CFD9" w14:textId="77777777" w:rsidR="00C03317" w:rsidRDefault="008F1A43">
            <w:r>
              <w:rPr>
                <w:sz w:val="19"/>
              </w:rPr>
              <w:t>Distribusi unit populasi fauna</w:t>
            </w:r>
          </w:p>
        </w:tc>
        <w:tc>
          <w:tcPr>
            <w:tcW w:w="1134" w:type="dxa"/>
          </w:tcPr>
          <w:p w14:paraId="15929E7D" w14:textId="77777777" w:rsidR="00C03317" w:rsidRDefault="008F1A43">
            <w:r>
              <w:rPr>
                <w:sz w:val="19"/>
              </w:rPr>
              <w:t>ekor</w:t>
            </w:r>
          </w:p>
        </w:tc>
        <w:tc>
          <w:tcPr>
            <w:tcW w:w="1871" w:type="dxa"/>
          </w:tcPr>
          <w:p w14:paraId="34D6CF0B" w14:textId="77777777" w:rsidR="00C03317" w:rsidRDefault="008F1A43">
            <w:r>
              <w:rPr>
                <w:sz w:val="19"/>
              </w:rPr>
              <w:t>Terkalibrasi Lokal / Raw Input</w:t>
            </w:r>
          </w:p>
        </w:tc>
      </w:tr>
      <w:tr w:rsidR="00C03317" w14:paraId="68FB0106" w14:textId="77777777">
        <w:trPr>
          <w:jc w:val="center"/>
        </w:trPr>
        <w:tc>
          <w:tcPr>
            <w:tcW w:w="1814" w:type="dxa"/>
          </w:tcPr>
          <w:p w14:paraId="189606A3" w14:textId="77777777" w:rsidR="00C03317" w:rsidRDefault="008F1A43">
            <w:r>
              <w:rPr>
                <w:sz w:val="19"/>
              </w:rPr>
              <w:t>S</w:t>
            </w:r>
          </w:p>
        </w:tc>
        <w:tc>
          <w:tcPr>
            <w:tcW w:w="1134" w:type="dxa"/>
          </w:tcPr>
          <w:p w14:paraId="4E894C38" w14:textId="77777777" w:rsidR="00C03317" w:rsidRDefault="008F1A43">
            <w:r>
              <w:rPr>
                <w:sz w:val="19"/>
              </w:rPr>
              <w:t>Input</w:t>
            </w:r>
          </w:p>
        </w:tc>
        <w:tc>
          <w:tcPr>
            <w:tcW w:w="2835" w:type="dxa"/>
          </w:tcPr>
          <w:p w14:paraId="043DD23F" w14:textId="77777777" w:rsidR="00C03317" w:rsidRDefault="008F1A43">
            <w:r>
              <w:rPr>
                <w:sz w:val="19"/>
              </w:rPr>
              <w:t>Arsitektur geometris komoditas</w:t>
            </w:r>
          </w:p>
        </w:tc>
        <w:tc>
          <w:tcPr>
            <w:tcW w:w="1134" w:type="dxa"/>
          </w:tcPr>
          <w:p w14:paraId="52B75C74" w14:textId="77777777" w:rsidR="00C03317" w:rsidRDefault="008F1A43">
            <w:r>
              <w:rPr>
                <w:sz w:val="19"/>
              </w:rPr>
              <w:t>kategori</w:t>
            </w:r>
          </w:p>
        </w:tc>
        <w:tc>
          <w:tcPr>
            <w:tcW w:w="1871" w:type="dxa"/>
          </w:tcPr>
          <w:p w14:paraId="5F62B65D" w14:textId="77777777" w:rsidR="00C03317" w:rsidRDefault="008F1A43">
            <w:r>
              <w:rPr>
                <w:sz w:val="19"/>
              </w:rPr>
              <w:t>Estimasi Ekspertis Lokal</w:t>
            </w:r>
          </w:p>
        </w:tc>
      </w:tr>
      <w:tr w:rsidR="00C03317" w14:paraId="3E35F021" w14:textId="77777777">
        <w:trPr>
          <w:jc w:val="center"/>
        </w:trPr>
        <w:tc>
          <w:tcPr>
            <w:tcW w:w="1814" w:type="dxa"/>
          </w:tcPr>
          <w:p w14:paraId="00632AF6" w14:textId="77777777" w:rsidR="00C03317" w:rsidRDefault="008F1A43">
            <w:r>
              <w:rPr>
                <w:sz w:val="19"/>
              </w:rPr>
              <w:t>V</w:t>
            </w:r>
          </w:p>
        </w:tc>
        <w:tc>
          <w:tcPr>
            <w:tcW w:w="1134" w:type="dxa"/>
          </w:tcPr>
          <w:p w14:paraId="7773C26E" w14:textId="77777777" w:rsidR="00C03317" w:rsidRDefault="008F1A43">
            <w:r>
              <w:rPr>
                <w:sz w:val="19"/>
              </w:rPr>
              <w:t>Input</w:t>
            </w:r>
          </w:p>
        </w:tc>
        <w:tc>
          <w:tcPr>
            <w:tcW w:w="2835" w:type="dxa"/>
          </w:tcPr>
          <w:p w14:paraId="2EF6F677" w14:textId="77777777" w:rsidR="00C03317" w:rsidRDefault="008F1A43">
            <w:r>
              <w:rPr>
                <w:sz w:val="19"/>
              </w:rPr>
              <w:t>Taksonomi galur vegetatif</w:t>
            </w:r>
          </w:p>
        </w:tc>
        <w:tc>
          <w:tcPr>
            <w:tcW w:w="1134" w:type="dxa"/>
          </w:tcPr>
          <w:p w14:paraId="535A08DF" w14:textId="77777777" w:rsidR="00C03317" w:rsidRDefault="008F1A43">
            <w:r>
              <w:rPr>
                <w:sz w:val="19"/>
              </w:rPr>
              <w:t>kategori</w:t>
            </w:r>
          </w:p>
        </w:tc>
        <w:tc>
          <w:tcPr>
            <w:tcW w:w="1871" w:type="dxa"/>
          </w:tcPr>
          <w:p w14:paraId="40134474" w14:textId="77777777" w:rsidR="00C03317" w:rsidRDefault="008F1A43">
            <w:r>
              <w:rPr>
                <w:sz w:val="19"/>
              </w:rPr>
              <w:t>Estimasi Ekspertis Lokal</w:t>
            </w:r>
          </w:p>
        </w:tc>
      </w:tr>
      <w:tr w:rsidR="00C03317" w14:paraId="39A3E811" w14:textId="77777777">
        <w:trPr>
          <w:jc w:val="center"/>
        </w:trPr>
        <w:tc>
          <w:tcPr>
            <w:tcW w:w="1814" w:type="dxa"/>
          </w:tcPr>
          <w:p w14:paraId="364A0199" w14:textId="77777777" w:rsidR="00C03317" w:rsidRDefault="008F1A43">
            <w:r>
              <w:rPr>
                <w:sz w:val="19"/>
              </w:rPr>
              <w:t>U_duck</w:t>
            </w:r>
          </w:p>
        </w:tc>
        <w:tc>
          <w:tcPr>
            <w:tcW w:w="1134" w:type="dxa"/>
          </w:tcPr>
          <w:p w14:paraId="502C1BBB" w14:textId="77777777" w:rsidR="00C03317" w:rsidRDefault="008F1A43">
            <w:r>
              <w:rPr>
                <w:sz w:val="19"/>
              </w:rPr>
              <w:t>Input</w:t>
            </w:r>
          </w:p>
        </w:tc>
        <w:tc>
          <w:tcPr>
            <w:tcW w:w="2835" w:type="dxa"/>
          </w:tcPr>
          <w:p w14:paraId="4730A3E8" w14:textId="77777777" w:rsidR="00C03317" w:rsidRDefault="008F1A43">
            <w:r>
              <w:rPr>
                <w:sz w:val="19"/>
              </w:rPr>
              <w:t>Waktu biologi inkubasi awal</w:t>
            </w:r>
          </w:p>
        </w:tc>
        <w:tc>
          <w:tcPr>
            <w:tcW w:w="1134" w:type="dxa"/>
          </w:tcPr>
          <w:p w14:paraId="300CE65B" w14:textId="77777777" w:rsidR="00C03317" w:rsidRDefault="008F1A43">
            <w:r>
              <w:rPr>
                <w:sz w:val="19"/>
              </w:rPr>
              <w:t>hari</w:t>
            </w:r>
          </w:p>
        </w:tc>
        <w:tc>
          <w:tcPr>
            <w:tcW w:w="1871" w:type="dxa"/>
          </w:tcPr>
          <w:p w14:paraId="79EDFA2F" w14:textId="77777777" w:rsidR="00C03317" w:rsidRDefault="008F1A43">
            <w:r>
              <w:rPr>
                <w:sz w:val="19"/>
              </w:rPr>
              <w:t>Estimasi Ekspertis Lokal</w:t>
            </w:r>
          </w:p>
        </w:tc>
      </w:tr>
      <w:tr w:rsidR="00C03317" w14:paraId="7E92AD53" w14:textId="77777777">
        <w:trPr>
          <w:jc w:val="center"/>
        </w:trPr>
        <w:tc>
          <w:tcPr>
            <w:tcW w:w="1814" w:type="dxa"/>
          </w:tcPr>
          <w:p w14:paraId="600AABEA" w14:textId="77777777" w:rsidR="00C03317" w:rsidRDefault="008F1A43">
            <w:r>
              <w:rPr>
                <w:sz w:val="19"/>
              </w:rPr>
              <w:t>R_age</w:t>
            </w:r>
          </w:p>
        </w:tc>
        <w:tc>
          <w:tcPr>
            <w:tcW w:w="1134" w:type="dxa"/>
          </w:tcPr>
          <w:p w14:paraId="147224C0" w14:textId="77777777" w:rsidR="00C03317" w:rsidRDefault="008F1A43">
            <w:r>
              <w:rPr>
                <w:sz w:val="19"/>
              </w:rPr>
              <w:t>Age</w:t>
            </w:r>
          </w:p>
        </w:tc>
        <w:tc>
          <w:tcPr>
            <w:tcW w:w="2835" w:type="dxa"/>
          </w:tcPr>
          <w:p w14:paraId="79F88D13" w14:textId="77777777" w:rsidR="00C03317" w:rsidRDefault="008F1A43">
            <w:r>
              <w:rPr>
                <w:sz w:val="19"/>
              </w:rPr>
              <w:t>Rasio fluktuasi transisi risiko</w:t>
            </w:r>
          </w:p>
        </w:tc>
        <w:tc>
          <w:tcPr>
            <w:tcW w:w="1134" w:type="dxa"/>
          </w:tcPr>
          <w:p w14:paraId="4F48FC00" w14:textId="77777777" w:rsidR="00C03317" w:rsidRDefault="008F1A43">
            <w:r>
              <w:rPr>
                <w:sz w:val="19"/>
              </w:rPr>
              <w:t>rasio</w:t>
            </w:r>
          </w:p>
        </w:tc>
        <w:tc>
          <w:tcPr>
            <w:tcW w:w="1871" w:type="dxa"/>
          </w:tcPr>
          <w:p w14:paraId="3DF86DA2" w14:textId="77777777" w:rsidR="00C03317" w:rsidRDefault="008F1A43">
            <w:r>
              <w:rPr>
                <w:sz w:val="19"/>
              </w:rPr>
              <w:t>Sistem Komputasi Artifisial</w:t>
            </w:r>
          </w:p>
        </w:tc>
      </w:tr>
      <w:tr w:rsidR="00C03317" w14:paraId="763CF869" w14:textId="77777777">
        <w:trPr>
          <w:jc w:val="center"/>
        </w:trPr>
        <w:tc>
          <w:tcPr>
            <w:tcW w:w="1814" w:type="dxa"/>
          </w:tcPr>
          <w:p w14:paraId="5C10424F" w14:textId="77777777" w:rsidR="00C03317" w:rsidRDefault="008F1A43">
            <w:r>
              <w:rPr>
                <w:sz w:val="19"/>
              </w:rPr>
              <w:t>d</w:t>
            </w:r>
          </w:p>
        </w:tc>
        <w:tc>
          <w:tcPr>
            <w:tcW w:w="1134" w:type="dxa"/>
          </w:tcPr>
          <w:p w14:paraId="76CCC5F5" w14:textId="77777777" w:rsidR="00C03317" w:rsidRDefault="008F1A43">
            <w:r>
              <w:rPr>
                <w:sz w:val="19"/>
              </w:rPr>
              <w:t>Density</w:t>
            </w:r>
          </w:p>
        </w:tc>
        <w:tc>
          <w:tcPr>
            <w:tcW w:w="2835" w:type="dxa"/>
          </w:tcPr>
          <w:p w14:paraId="28D35279" w14:textId="77777777" w:rsidR="00C03317" w:rsidRDefault="008F1A43">
            <w:r>
              <w:rPr>
                <w:sz w:val="19"/>
              </w:rPr>
              <w:t>Friksi populasi absolut per unit</w:t>
            </w:r>
          </w:p>
        </w:tc>
        <w:tc>
          <w:tcPr>
            <w:tcW w:w="1134" w:type="dxa"/>
          </w:tcPr>
          <w:p w14:paraId="4E0FB935" w14:textId="77777777" w:rsidR="00C03317" w:rsidRDefault="008F1A43">
            <w:r>
              <w:rPr>
                <w:sz w:val="19"/>
              </w:rPr>
              <w:t>ekor/are</w:t>
            </w:r>
          </w:p>
        </w:tc>
        <w:tc>
          <w:tcPr>
            <w:tcW w:w="1871" w:type="dxa"/>
          </w:tcPr>
          <w:p w14:paraId="4C410A82" w14:textId="77777777" w:rsidR="00C03317" w:rsidRDefault="008F1A43">
            <w:r>
              <w:rPr>
                <w:sz w:val="19"/>
              </w:rPr>
              <w:t xml:space="preserve">Derivatif Kalkulasi Lokal</w:t>
            </w:r>
          </w:p>
        </w:tc>
      </w:tr>
      <w:tr w:rsidR="00C03317" w14:paraId="4FD25B8E" w14:textId="77777777">
        <w:trPr>
          <w:jc w:val="center"/>
        </w:trPr>
        <w:tc>
          <w:tcPr>
            <w:tcW w:w="1814" w:type="dxa"/>
          </w:tcPr>
          <w:p w14:paraId="1C12D686" w14:textId="77777777" w:rsidR="00C03317" w:rsidRDefault="008F1A43">
            <w:r>
              <w:rPr>
                <w:sz w:val="19"/>
              </w:rPr>
              <w:t>P_over / P_under</w:t>
            </w:r>
          </w:p>
        </w:tc>
        <w:tc>
          <w:tcPr>
            <w:tcW w:w="1134" w:type="dxa"/>
          </w:tcPr>
          <w:p w14:paraId="19BC8842" w14:textId="77777777" w:rsidR="00C03317" w:rsidRDefault="008F1A43">
            <w:r>
              <w:rPr>
                <w:sz w:val="19"/>
              </w:rPr>
              <w:t>Density</w:t>
            </w:r>
          </w:p>
        </w:tc>
        <w:tc>
          <w:tcPr>
            <w:tcW w:w="2835" w:type="dxa"/>
          </w:tcPr>
          <w:p w14:paraId="70C3FA94" w14:textId="77777777" w:rsidR="00C03317" w:rsidRDefault="008F1A43">
            <w:r>
              <w:rPr>
                <w:sz w:val="19"/>
              </w:rPr>
              <w:t>Simetri gaya tolak destruktif</w:t>
            </w:r>
          </w:p>
        </w:tc>
        <w:tc>
          <w:tcPr>
            <w:tcW w:w="1134" w:type="dxa"/>
          </w:tcPr>
          <w:p w14:paraId="2970FF38" w14:textId="77777777" w:rsidR="00C03317" w:rsidRDefault="008F1A43">
            <w:r>
              <w:rPr>
                <w:sz w:val="19"/>
              </w:rPr>
              <w:t>rasio</w:t>
            </w:r>
          </w:p>
        </w:tc>
        <w:tc>
          <w:tcPr>
            <w:tcW w:w="1871" w:type="dxa"/>
          </w:tcPr>
          <w:p w14:paraId="6EFBE022" w14:textId="77777777" w:rsidR="00C03317" w:rsidRDefault="008F1A43">
            <w:r>
              <w:rPr>
                <w:sz w:val="19"/>
              </w:rPr>
              <w:t>Sistem Komputasi Artifisial</w:t>
            </w:r>
          </w:p>
        </w:tc>
      </w:tr>
      <w:tr w:rsidR="00C03317" w14:paraId="32BBB257" w14:textId="77777777">
        <w:trPr>
          <w:jc w:val="center"/>
        </w:trPr>
        <w:tc>
          <w:tcPr>
            <w:tcW w:w="1814" w:type="dxa"/>
          </w:tcPr>
          <w:p w14:paraId="540F434E" w14:textId="77777777" w:rsidR="00C03317" w:rsidRDefault="008F1A43">
            <w:r>
              <w:rPr>
                <w:sz w:val="19"/>
              </w:rPr>
              <w:t>lambda_eff</w:t>
            </w:r>
          </w:p>
        </w:tc>
        <w:tc>
          <w:tcPr>
            <w:tcW w:w="1134" w:type="dxa"/>
          </w:tcPr>
          <w:p w14:paraId="6895F6AD" w14:textId="77777777" w:rsidR="00C03317" w:rsidRDefault="008F1A43">
            <w:r>
              <w:rPr>
                <w:sz w:val="19"/>
              </w:rPr>
              <w:t>Survival</w:t>
            </w:r>
          </w:p>
        </w:tc>
        <w:tc>
          <w:tcPr>
            <w:tcW w:w="2835" w:type="dxa"/>
          </w:tcPr>
          <w:p w14:paraId="5C2547E7" w14:textId="77777777" w:rsidR="00C03317" w:rsidRDefault="008F1A43">
            <w:r>
              <w:rPr>
                <w:sz w:val="19"/>
              </w:rPr>
              <w:t>Vektor ekspektasi kehidupan</w:t>
            </w:r>
          </w:p>
        </w:tc>
        <w:tc>
          <w:tcPr>
            <w:tcW w:w="1134" w:type="dxa"/>
          </w:tcPr>
          <w:p w14:paraId="1D4448D4" w14:textId="77777777" w:rsidR="00C03317" w:rsidRDefault="008F1A43">
            <w:r>
              <w:rPr>
                <w:sz w:val="19"/>
              </w:rPr>
              <w:t>rasio</w:t>
            </w:r>
          </w:p>
        </w:tc>
        <w:tc>
          <w:tcPr>
            <w:tcW w:w="1871" w:type="dxa"/>
          </w:tcPr>
          <w:p w14:paraId="5FAAB3AC" w14:textId="77777777" w:rsidR="00C03317" w:rsidRDefault="008F1A43">
            <w:r>
              <w:rPr>
                <w:sz w:val="19"/>
              </w:rPr>
              <w:t>Estimasi Ekspertis Lokal</w:t>
            </w:r>
          </w:p>
        </w:tc>
      </w:tr>
      <w:tr w:rsidR="00C03317" w14:paraId="45698FF2" w14:textId="77777777">
        <w:trPr>
          <w:jc w:val="center"/>
        </w:trPr>
        <w:tc>
          <w:tcPr>
            <w:tcW w:w="1814" w:type="dxa"/>
          </w:tcPr>
          <w:p w14:paraId="65B579D0" w14:textId="77777777" w:rsidR="00C03317" w:rsidRDefault="008F1A43">
            <w:r>
              <w:rPr>
                <w:sz w:val="19"/>
              </w:rPr>
              <w:t>F_sys, F_var</w:t>
            </w:r>
          </w:p>
        </w:tc>
        <w:tc>
          <w:tcPr>
            <w:tcW w:w="1134" w:type="dxa"/>
          </w:tcPr>
          <w:p w14:paraId="7E0F01F7" w14:textId="77777777" w:rsidR="00C03317" w:rsidRDefault="008F1A43">
            <w:r>
              <w:rPr>
                <w:sz w:val="19"/>
              </w:rPr>
              <w:t>Yield</w:t>
            </w:r>
          </w:p>
        </w:tc>
        <w:tc>
          <w:tcPr>
            <w:tcW w:w="2835" w:type="dxa"/>
          </w:tcPr>
          <w:p w14:paraId="20CB6608" w14:textId="77777777" w:rsidR="00C03317" w:rsidRDefault="008F1A43">
            <w:r>
              <w:rPr>
                <w:sz w:val="19"/>
              </w:rPr>
              <w:t>Diferensial sistem tanam dan varietas</w:t>
            </w:r>
          </w:p>
        </w:tc>
        <w:tc>
          <w:tcPr>
            <w:tcW w:w="1134" w:type="dxa"/>
          </w:tcPr>
          <w:p w14:paraId="3615F9C7" w14:textId="77777777" w:rsidR="00C03317" w:rsidRDefault="008F1A43">
            <w:r>
              <w:rPr>
                <w:sz w:val="19"/>
              </w:rPr>
              <w:t>rasio</w:t>
            </w:r>
          </w:p>
        </w:tc>
        <w:tc>
          <w:tcPr>
            <w:tcW w:w="1871" w:type="dxa"/>
          </w:tcPr>
          <w:p w14:paraId="041C1BF7" w14:textId="77777777" w:rsidR="00C03317" w:rsidRDefault="008F1A43">
            <w:r>
              <w:rPr>
                <w:sz w:val="19"/>
              </w:rPr>
              <w:t xml:space="preserve">Estimasi Ekspertis Lokal (Data-Anchored)</w:t>
            </w:r>
          </w:p>
        </w:tc>
      </w:tr>
      <w:tr w:rsidR="00C03317" w14:paraId="298B17C8" w14:textId="77777777">
        <w:trPr>
          <w:jc w:val="center"/>
        </w:trPr>
        <w:tc>
          <w:tcPr>
            <w:tcW w:w="1814" w:type="dxa"/>
          </w:tcPr>
          <w:p w14:paraId="7DC4201C" w14:textId="77777777" w:rsidR="00C03317" w:rsidRDefault="008F1A43">
            <w:r>
              <w:rPr>
                <w:sz w:val="19"/>
              </w:rPr>
              <w:lastRenderedPageBreak/>
              <w:t>Yield_are</w:t>
            </w:r>
          </w:p>
        </w:tc>
        <w:tc>
          <w:tcPr>
            <w:tcW w:w="1134" w:type="dxa"/>
          </w:tcPr>
          <w:p w14:paraId="6810D345" w14:textId="77777777" w:rsidR="00C03317" w:rsidRDefault="008F1A43">
            <w:r>
              <w:rPr>
                <w:sz w:val="19"/>
              </w:rPr>
              <w:t>Yield</w:t>
            </w:r>
          </w:p>
        </w:tc>
        <w:tc>
          <w:tcPr>
            <w:tcW w:w="2835" w:type="dxa"/>
          </w:tcPr>
          <w:p w14:paraId="6885FD11" w14:textId="77777777" w:rsidR="00C03317" w:rsidRDefault="008F1A43">
            <w:r>
              <w:rPr>
                <w:sz w:val="19"/>
              </w:rPr>
              <w:t>Produksi massa komoditi puncak</w:t>
            </w:r>
          </w:p>
        </w:tc>
        <w:tc>
          <w:tcPr>
            <w:tcW w:w="1134" w:type="dxa"/>
          </w:tcPr>
          <w:p w14:paraId="774A70CE" w14:textId="77777777" w:rsidR="00C03317" w:rsidRDefault="008F1A43">
            <w:r>
              <w:rPr>
                <w:sz w:val="19"/>
              </w:rPr>
              <w:t>kg/are</w:t>
            </w:r>
          </w:p>
        </w:tc>
        <w:tc>
          <w:tcPr>
            <w:tcW w:w="1871" w:type="dxa"/>
          </w:tcPr>
          <w:p w14:paraId="7DD683CC" w14:textId="77777777" w:rsidR="00C03317" w:rsidRDefault="008F1A43">
            <w:r>
              <w:rPr>
                <w:sz w:val="19"/>
              </w:rPr>
              <w:t>Hibrida Empiris &amp; Literatur</w:t>
            </w:r>
          </w:p>
        </w:tc>
      </w:tr>
      <w:tr w:rsidR="00C03317" w14:paraId="49F9AFD2" w14:textId="77777777">
        <w:trPr>
          <w:jc w:val="center"/>
        </w:trPr>
        <w:tc>
          <w:tcPr>
            <w:tcW w:w="1814" w:type="dxa"/>
          </w:tcPr>
          <w:p w14:paraId="581C1212" w14:textId="77777777" w:rsidR="00C03317" w:rsidRDefault="008F1A43">
            <w:r>
              <w:rPr>
                <w:sz w:val="19"/>
              </w:rPr>
              <w:t>N_duck, P_duck, K_duck</w:t>
            </w:r>
          </w:p>
        </w:tc>
        <w:tc>
          <w:tcPr>
            <w:tcW w:w="1134" w:type="dxa"/>
          </w:tcPr>
          <w:p w14:paraId="47EE2224" w14:textId="77777777" w:rsidR="00C03317" w:rsidRDefault="008F1A43">
            <w:r>
              <w:rPr>
                <w:sz w:val="19"/>
              </w:rPr>
              <w:t>Material</w:t>
            </w:r>
          </w:p>
        </w:tc>
        <w:tc>
          <w:tcPr>
            <w:tcW w:w="2835" w:type="dxa"/>
          </w:tcPr>
          <w:p w14:paraId="15A0A49C" w14:textId="77777777" w:rsidR="00C03317" w:rsidRDefault="008F1A43">
            <w:r>
              <w:rPr>
                <w:sz w:val="19"/>
              </w:rPr>
              <w:t>Substitusi bio-mineralisasi</w:t>
            </w:r>
          </w:p>
        </w:tc>
        <w:tc>
          <w:tcPr>
            <w:tcW w:w="1134" w:type="dxa"/>
          </w:tcPr>
          <w:p w14:paraId="4ED7ACDE" w14:textId="77777777" w:rsidR="00C03317" w:rsidRDefault="008F1A43">
            <w:r>
              <w:rPr>
                <w:sz w:val="19"/>
              </w:rPr>
              <w:t>unit hara</w:t>
            </w:r>
          </w:p>
        </w:tc>
        <w:tc>
          <w:tcPr>
            <w:tcW w:w="1871" w:type="dxa"/>
          </w:tcPr>
          <w:p w14:paraId="430FA354" w14:textId="77777777" w:rsidR="00C03317" w:rsidRDefault="008F1A43">
            <w:r>
              <w:rPr>
                <w:sz w:val="19"/>
              </w:rPr>
              <w:t>Teoretis Literatur (Uncalibrated)</w:t>
            </w:r>
          </w:p>
        </w:tc>
      </w:tr>
      <w:tr w:rsidR="00C03317" w14:paraId="079E2197" w14:textId="77777777">
        <w:trPr>
          <w:jc w:val="center"/>
        </w:trPr>
        <w:tc>
          <w:tcPr>
            <w:tcW w:w="1814" w:type="dxa"/>
          </w:tcPr>
          <w:p w14:paraId="0ADAF11F" w14:textId="77777777" w:rsidR="00C03317" w:rsidRDefault="008F1A43">
            <w:r>
              <w:rPr>
                <w:sz w:val="19"/>
              </w:rPr>
              <w:t>C_duck_buy</w:t>
            </w:r>
          </w:p>
        </w:tc>
        <w:tc>
          <w:tcPr>
            <w:tcW w:w="1134" w:type="dxa"/>
          </w:tcPr>
          <w:p w14:paraId="0C60DFF9" w14:textId="77777777" w:rsidR="00C03317" w:rsidRDefault="008F1A43">
            <w:r>
              <w:rPr>
                <w:sz w:val="19"/>
              </w:rPr>
              <w:t>Cost</w:t>
            </w:r>
          </w:p>
        </w:tc>
        <w:tc>
          <w:tcPr>
            <w:tcW w:w="2835" w:type="dxa"/>
          </w:tcPr>
          <w:p w14:paraId="7B7CFF49" w14:textId="77777777" w:rsidR="00C03317" w:rsidRDefault="008F1A43">
            <w:r>
              <w:rPr>
                <w:sz w:val="19"/>
              </w:rPr>
              <w:t>Translasi moneter logistik biomasa</w:t>
            </w:r>
          </w:p>
        </w:tc>
        <w:tc>
          <w:tcPr>
            <w:tcW w:w="1134" w:type="dxa"/>
          </w:tcPr>
          <w:p w14:paraId="055A9DB1" w14:textId="77777777" w:rsidR="00C03317" w:rsidRDefault="008F1A43">
            <w:r>
              <w:rPr>
                <w:sz w:val="19"/>
              </w:rPr>
              <w:t>Rp</w:t>
            </w:r>
          </w:p>
        </w:tc>
        <w:tc>
          <w:tcPr>
            <w:tcW w:w="1871" w:type="dxa"/>
          </w:tcPr>
          <w:p w14:paraId="006040AF" w14:textId="77777777" w:rsidR="00C03317" w:rsidRDefault="008F1A43">
            <w:r>
              <w:rPr>
                <w:sz w:val="19"/>
              </w:rPr>
              <w:t>Validasi Primer Historis</w:t>
            </w:r>
          </w:p>
        </w:tc>
      </w:tr>
      <w:tr w:rsidR="00C03317" w14:paraId="49CAF4BC" w14:textId="77777777">
        <w:trPr>
          <w:jc w:val="center"/>
        </w:trPr>
        <w:tc>
          <w:tcPr>
            <w:tcW w:w="1814" w:type="dxa"/>
          </w:tcPr>
          <w:p w14:paraId="587B512F" w14:textId="77777777" w:rsidR="00C03317" w:rsidRDefault="008F1A43">
            <w:r>
              <w:rPr>
                <w:sz w:val="19"/>
              </w:rPr>
              <w:t>R_weed, R_pest</w:t>
            </w:r>
          </w:p>
        </w:tc>
        <w:tc>
          <w:tcPr>
            <w:tcW w:w="1134" w:type="dxa"/>
          </w:tcPr>
          <w:p w14:paraId="0DE64A31" w14:textId="77777777" w:rsidR="00C03317" w:rsidRDefault="008F1A43">
            <w:r>
              <w:rPr>
                <w:sz w:val="19"/>
              </w:rPr>
              <w:t>Cost</w:t>
            </w:r>
          </w:p>
        </w:tc>
        <w:tc>
          <w:tcPr>
            <w:tcW w:w="2835" w:type="dxa"/>
          </w:tcPr>
          <w:p w14:paraId="56B8E0FD" w14:textId="77777777" w:rsidR="00C03317" w:rsidRDefault="008F1A43">
            <w:r>
              <w:rPr>
                <w:sz w:val="19"/>
              </w:rPr>
              <w:t>Kurva asimtot penetralan ancaman</w:t>
            </w:r>
          </w:p>
        </w:tc>
        <w:tc>
          <w:tcPr>
            <w:tcW w:w="1134" w:type="dxa"/>
          </w:tcPr>
          <w:p w14:paraId="0D9C23AD" w14:textId="77777777" w:rsidR="00C03317" w:rsidRDefault="008F1A43">
            <w:r>
              <w:rPr>
                <w:sz w:val="19"/>
              </w:rPr>
              <w:t>rasio</w:t>
            </w:r>
          </w:p>
        </w:tc>
        <w:tc>
          <w:tcPr>
            <w:tcW w:w="1871" w:type="dxa"/>
          </w:tcPr>
          <w:p w14:paraId="3A116E8D" w14:textId="77777777" w:rsidR="00C03317" w:rsidRDefault="008F1A43">
            <w:r>
              <w:rPr>
                <w:sz w:val="19"/>
              </w:rPr>
              <w:t>Sistem Komputasi Artifisial</w:t>
            </w:r>
          </w:p>
        </w:tc>
      </w:tr>
      <w:tr w:rsidR="00C03317" w14:paraId="50CA5A73" w14:textId="77777777">
        <w:trPr>
          <w:jc w:val="center"/>
        </w:trPr>
        <w:tc>
          <w:tcPr>
            <w:tcW w:w="1814" w:type="dxa"/>
          </w:tcPr>
          <w:p w14:paraId="0A1B9E27" w14:textId="77777777" w:rsidR="00C03317" w:rsidRDefault="008F1A43">
            <w:r>
              <w:rPr>
                <w:sz w:val="19"/>
              </w:rPr>
              <w:t>C_feed</w:t>
            </w:r>
          </w:p>
        </w:tc>
        <w:tc>
          <w:tcPr>
            <w:tcW w:w="1134" w:type="dxa"/>
          </w:tcPr>
          <w:p w14:paraId="608EE714" w14:textId="77777777" w:rsidR="00C03317" w:rsidRDefault="008F1A43">
            <w:r>
              <w:rPr>
                <w:sz w:val="19"/>
              </w:rPr>
              <w:t>Cost (Sandbox)</w:t>
            </w:r>
          </w:p>
        </w:tc>
        <w:tc>
          <w:tcPr>
            <w:tcW w:w="2835" w:type="dxa"/>
          </w:tcPr>
          <w:p w14:paraId="6543CAD9" w14:textId="77777777" w:rsidR="00C03317" w:rsidRDefault="008F1A43">
            <w:r>
              <w:rPr>
                <w:sz w:val="19"/>
              </w:rPr>
              <w:t>Translasi moneter belanja pakan tambahan</w:t>
            </w:r>
          </w:p>
        </w:tc>
        <w:tc>
          <w:tcPr>
            <w:tcW w:w="1134" w:type="dxa"/>
          </w:tcPr>
          <w:p w14:paraId="74C9C5D7" w14:textId="77777777" w:rsidR="00C03317" w:rsidRDefault="008F1A43">
            <w:r>
              <w:rPr>
                <w:sz w:val="19"/>
              </w:rPr>
              <w:t>Rp</w:t>
            </w:r>
          </w:p>
        </w:tc>
        <w:tc>
          <w:tcPr>
            <w:tcW w:w="1871" w:type="dxa"/>
          </w:tcPr>
          <w:p w14:paraId="7BB7AF3B" w14:textId="77777777" w:rsidR="00C03317" w:rsidRDefault="008F1A43">
            <w:r>
              <w:rPr>
                <w:sz w:val="19"/>
              </w:rPr>
              <w:t>Local-validated / Modul Cadangan (Excluded)</w:t>
            </w:r>
          </w:p>
        </w:tc>
      </w:tr>
    </w:tbl>
    <w:p w14:paraId="7DFCDCE4" w14:textId="77777777" w:rsidR="00C03317" w:rsidRDefault="00C03317"/>
    <w:p w14:paraId="68B32557" w14:textId="77777777" w:rsidR="00C03317" w:rsidRDefault="008F1A43">
      <w:pPr>
        <w:pStyle w:val="Heading1"/>
      </w:pPr>
      <w:r>
        <w:t xml:space="preserve">7. Batasan Model dan Prospeksi Masa Depan</w:t>
      </w:r>
    </w:p>
    <w:p w14:paraId="3BAC6707" w14:textId="77777777" w:rsidR="00C03317" w:rsidRDefault="008F1A43">
      <w:r>
        <w:t>Kondisi batas (boundary limits) memfokuskan mesin eksklusif pada ekuasi ekonomi diferensial mikro. Pembangunan vektor perluasan untuk penaksiran siklus Gas Efek Rumah Kaca (N2O/CH4) ditangguhkan menunggu injeksi parameter absorpsi dasar (Baseline CH4) troposferik presisi tinggi dari stasiun riset independen. Komponen-komponen pada modul Sandbox (Bagian 5.2) tersedia penuh sebagai vektor reaktivasi cepat apabila konsistensi pencatatan lapangan untuk komponen-komponen tersebut mencapai standar yang memadai di masa depan.</w:t>
      </w:r>
    </w:p>
    <w:p w14:paraId="5FF94B03" w14:textId="77777777" w:rsidR="00C03317" w:rsidRDefault="008F1A43">
      <w:pPr>
        <w:pStyle w:val="Heading1"/>
      </w:pPr>
      <w:r>
        <w:t>8. Daftar Pustaka Metodologis dan Empiris</w:t>
      </w:r>
    </w:p>
    <w:p w14:paraId="79BF9943" w14:textId="77777777" w:rsidR="00C03317" w:rsidRDefault="008F1A43">
      <w:r>
        <w:t>1. Xiong, D., Fang, K., Luo, Y., &amp; Dai, X. (2014). Modeling of Duck Density and Complex Stocking Time in Rice-Duck Agroecosystems. Mathematical Problems in Engineering. DOI: 10.1155/2014/487537.</w:t>
      </w:r>
    </w:p>
    <w:p w14:paraId="4667A41D" w14:textId="77777777" w:rsidR="00C03317" w:rsidRDefault="008F1A43">
      <w:r>
        <w:t>2. Li, M., Li, R., Zhang, J., Liu, S., Hei, Z., &amp; Qiu, S. (2019). A combination of rice cultivar mixed-cropping and duck co-culture suppressed weeds and pests. Basic and Applied Ecology, 40, 67-77.</w:t>
      </w:r>
    </w:p>
    <w:p w14:paraId="110FC148" w14:textId="77777777" w:rsidR="00C03317" w:rsidRDefault="008F1A43">
      <w:r>
        <w:t xml:space="preserve">3. Du, C., Yang, D., Hu, L., et al. (2025). Feeding ducks in ratoon rice field reduces weed competition. Field Crops Research, 334, 110147.</w:t>
      </w:r>
    </w:p>
    <w:p w14:paraId="2476AB58" w14:textId="77777777" w:rsidR="00C03317" w:rsidRDefault="008F1A43">
      <w:r>
        <w:t>4. Long, P., Huang, H., Liao, X., Fu, Z., Zheng, H., Chen, A., &amp; Chen, C. (2013). Mechanism and capacities of reducing ecological cost through rice-duck cultivation. Journal of the Science of Food and Agriculture, 93(12), 2881-2891. DOI: 10.1002/jsfa.6223.</w:t>
      </w:r>
    </w:p>
    <w:p w14:paraId="77980DAE" w14:textId="77777777" w:rsidR="00C03317" w:rsidRDefault="008F1A43">
      <w:r>
        <w:t>5. Azizi, M., Syamsuddin, S., &amp; Basyah, B. (2023). Integration of Rice-Duck on Growth and Yield of Paddy Crops (Oryza sativa L.). IOP Conference Series: Earth and Environmental Science, 1183, 012090. DOI: 10.1088/1755-1315/1183/1/012090.</w:t>
      </w:r>
    </w:p>
    <w:p w14:paraId="1F51CDB0" w14:textId="77777777" w:rsidR="00C03317" w:rsidRDefault="008F1A43">
      <w:r>
        <w:t>6. Kementerian Pertanian Republik Indonesia. (2025). Keputusan Menteri Pertanian RI Nomor 1117/Kpts./SR.310/M/10/2025 tentang Perubahan atas Keputusan Menteri Pertanian Nomor 800/KPTS./SR.310/M/09/2025 tentang Jenis, Harga Eceran Tertinggi dan Alokasi Pupuk Bersubsidi Sektor Pertanian Tahun Anggaran 2025 (berlaku 22 Oktober 2025). Dari https://www.pertanian.go.id/?show=news&amp;act=view&amp;id=7221</w:t>
      </w:r>
    </w:p>
    <w:p w14:paraId="204CADFC" w14:textId="77777777" w:rsidR="00C03317" w:rsidRDefault="008F1A43">
      <w:r>
        <w:t xml:space="preserve">7. Gokomodo. (2024). Referensi harga dan kandungan hara pupuk KCl non-subsidi (K2O 60%) pada platform distribusi agrikultur daring nasional, mencakup merek Mahkota, Mentari MOP, dan MOP Meroke. Dari https://gokomodo.com/blog/berapasih-harga-pupuk-kcl-50-kg-di-pasaran-mungkin-referensi-ini-bisa-membantu-kamu</w:t>
      </w:r>
    </w:p>
    <w:p w14:paraId="38BB563E" w14:textId="77777777" w:rsidR="00C03317" w:rsidRDefault="008F1A43">
      <w:r>
        <w:lastRenderedPageBreak/>
        <w:t>8. Astungkara Way Field Research Team. (2026). Rekapitulasi Data Siklus Padi-Bebek: Dataset Historis Tervalidasi (2023-2026). Observasi dan Kuantifikasi Lapangan Primer.</w:t>
      </w:r>
    </w:p>
    <w:p w14:paraId="05E85D1F" w14:textId="77777777" w:rsidR="00C03317" w:rsidRDefault="008F1A43">
      <w:r>
        <w:t>9. Astungkara Way Field Research Team. (2026). Konsolidasi Variabel Operasional Lapangan Padi-Bebek: Boundary Validation &amp; Analisis Kualitatif. Wawancara Ekstensif Lapangan.</w:t>
      </w:r>
    </w:p>
    <w:p w14:paraId="69304D50" w14:textId="77777777" w:rsidR="00C03317" w:rsidRDefault="008F1A43">
      <w:r>
        <w:t>10. Petrokimia Gresik. (2024). Spesifikasi Produk Pupuk Urea: Kadar Nitrogen Minimal 46% (SNI 2801:2010), berlaku seragam untuk varian bersubsidi dan non-subsidi. Dari https://petrokimia-gresik.com/product/pupuk-urea</w:t>
      </w:r>
    </w:p>
    <w:p w14:paraId="69304D51" w14:textId="77777777" w:rsidR="00C03317" w:rsidRDefault="008F1A43">
      <w:r>
        <w:t>11. Petrokimia Gresik. (2026). Spesifikasi Produk Pupuk NPK Phonska Bersubsidi: N 15%, P2O5 10%, K2O 12%, S 10% (SNI 2803:2012). Dari https://petrokimia-gresik.com/product/phonska</w:t>
      </w:r>
    </w:p>
    <w:p w14:paraId="69304D5B" w14:textId="77777777" w:rsidR="00C03317" w:rsidRDefault="008F1A43">
      <w:r>
        <w:t>12. Bisnis.com. (2021). Petrokimia Gresik Rilis Tiga Produk Pupuk Komersial: Penyesuaian Formula Unsur Hara P Pupuk NPK Phonska Bersubsidi dari NPK 15-15-15 Menjadi NPK 15-10-12. Dari https://ekonomi.bisnis.com/read/20210712/257/1416835/petrokimia-gresik-rilis-tiga-produk-pupuk-komersial</w:t>
      </w:r>
    </w:p>
    <w:p w14:paraId="69304D55" w14:textId="77777777" w:rsidR="00C03317" w:rsidRDefault="008F1A43">
      <w:r>
        <w:t>13. Vipriyanti, N. U., Lyulianti, S. P., Puspawati, D. A., Handayani, M. E., Tariningsih, D., &amp; Malung, Y. U. (2021). The efficiency of duck rice integrated system for sustainable farming. IOP Conference Series: Earth and Environmental Science, 892, 012008. DOI: 10.1088/1755-1315/892/1/012008.</w:t>
      </w:r>
    </w:p>
    <w:sectPr w:rsidR="00C0331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1A43"/>
    <w:rsid w:val="00AA1D8D"/>
    <w:rsid w:val="00B47730"/>
    <w:rsid w:val="00C033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0A7C8D"/>
  <w14:defaultImageDpi w14:val="300"/>
  <w15:docId w15:val="{33C819C4-02E1-499B-82EF-567F64BBA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4223</Words>
  <Characters>24074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dafataufiq76@gmail.com</cp:lastModifiedBy>
  <cp:revision>2</cp:revision>
  <dcterms:created xsi:type="dcterms:W3CDTF">2013-12-23T23:15:00Z</dcterms:created>
  <dcterms:modified xsi:type="dcterms:W3CDTF">2026-07-13T11:53:00Z</dcterms:modified>
  <cp:category/>
</cp:coreProperties>
</file>