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プロジェクト実施前単価証明資料アップロード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 </w:t>
      </w:r>
      <w:r w:rsidDel="00000000" w:rsidR="00000000" w:rsidRPr="00000000">
        <w:rPr>
          <w:rtl w:val="0"/>
        </w:rPr>
        <w:t xml:space="preserve">/api/projects/{projectId}/solar/register</w:t>
      </w:r>
      <w:r w:rsidDel="00000000" w:rsidR="00000000" w:rsidRPr="00000000">
        <w:rPr>
          <w:sz w:val="24"/>
          <w:szCs w:val="24"/>
          <w:rtl w:val="0"/>
        </w:rPr>
        <w:t xml:space="preserve">/upload/pre-project-unit-price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"PRE_PROJECT_UNIT_PRICE_EVIDENCE",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"プロジェクト実施前単価証明資料（電力会社からの料金明細等）"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"file_98774",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"PRE_PROJECT_UNIT_PRICE_EVIDENCE",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"pre_project_unit_price.pdf",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345678,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"https://files.example.com/equipment-docs/file_98774.pdf",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"preProjectUnitPrice",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"プロジェクト実施前単価証明資料（電力会社からの料金明細等）",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