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40C" w14:textId="08315811" w:rsidR="0057382A" w:rsidRDefault="00EB5602" w:rsidP="00A368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PEMICU-PEMICU PELARIAN TERMAL PADA BATERAI LI-ION</w:t>
      </w:r>
    </w:p>
    <w:p w14:paraId="680C436A" w14:textId="53C052C4" w:rsidR="0067523C" w:rsidRDefault="0067523C" w:rsidP="006752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1433F974" w14:textId="37B68D2F" w:rsidR="0067523C" w:rsidRDefault="0067523C" w:rsidP="006752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CE5C3A" wp14:editId="6F29F55B">
            <wp:extent cx="5731510" cy="4548505"/>
            <wp:effectExtent l="0" t="0" r="2540" b="4445"/>
            <wp:docPr id="1" name="Picture 1" descr="Thermal runaway propagation and mitigation - WATTALPS - Advanced Lithium  Pow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mal runaway propagation and mitigation - WATTALPS - Advanced Lithium  Power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17EB" w14:textId="0F355ED6" w:rsidR="0067523C" w:rsidRPr="00F55E95" w:rsidRDefault="00F55E95" w:rsidP="00F55E9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E42B4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https://www.wattalps.com/thermal-runaway-propagation-and-mitigation/</w:t>
        </w:r>
      </w:hyperlink>
    </w:p>
    <w:p w14:paraId="342670E0" w14:textId="77777777" w:rsidR="00F55E95" w:rsidRDefault="00F55E95" w:rsidP="00F55E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Mechanical Abuse</w:t>
      </w:r>
    </w:p>
    <w:p w14:paraId="41C515BF" w14:textId="77777777" w:rsidR="00F55E95" w:rsidRDefault="00F55E95" w:rsidP="00F55E9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bentuk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battery pack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internal short circuit (ISC)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separator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2)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bocornya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mudah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berpotensial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menjadi lebih baik berarti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Li-ion (Feng et al., p.9, 2017).</w:t>
      </w:r>
    </w:p>
    <w:p w14:paraId="38AF3238" w14:textId="520E569F" w:rsidR="00F55E95" w:rsidRDefault="00F55E95" w:rsidP="00F55E9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Sementara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internal short circuit (ISC)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2)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external short circuit (ESC)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Berdasarkan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diperkirakan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bahwa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nomor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terjadi sekitar 75%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kasus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(Feng et al., p.12, 2017).</w:t>
      </w:r>
    </w:p>
    <w:p w14:paraId="0B1DFF3C" w14:textId="4BC545F9" w:rsidR="00F55E95" w:rsidRPr="00F55E95" w:rsidRDefault="00F55E95" w:rsidP="00F55E9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Electrical Abuse</w:t>
      </w:r>
    </w:p>
    <w:p w14:paraId="7902EE21" w14:textId="0AC813E0" w:rsidR="00EB5602" w:rsidRPr="00F55E95" w:rsidRDefault="000F4D75" w:rsidP="00A368F4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 w:rsidRPr="00F55E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Overcharge</w:t>
      </w:r>
    </w:p>
    <w:p w14:paraId="1FBB9003" w14:textId="50983B03" w:rsidR="000F4D6A" w:rsidRDefault="003D567B" w:rsidP="00A368F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Overcharge </w:t>
      </w:r>
      <w:r>
        <w:rPr>
          <w:rFonts w:ascii="Times New Roman" w:hAnsi="Times New Roman" w:cs="Times New Roman"/>
          <w:sz w:val="24"/>
          <w:szCs w:val="24"/>
          <w:lang w:val="en-US"/>
        </w:rPr>
        <w:t>adalah peristiwa</w:t>
      </w:r>
      <w:r w:rsidRPr="003D56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charging 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masuk ke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sudah mencapai limit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limit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 of charge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(SOC)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(Ren et al., 2019). Oleh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oleh para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perancang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keamanan untuk memastikan proses </w:t>
      </w:r>
      <w:r w:rsidR="000F4D6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charge </w:t>
      </w:r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0F4D6A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discharge</w:t>
      </w:r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berlangsung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sesuai dengan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batassan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F4D6A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="000F4D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Battery management system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bekerja sama dengan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onboard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AE7027" w:rsidRP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off-vehicle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untuk melakukan fungsi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saat proses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charging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discharging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E7027" w:rsidRPr="00AE7027">
        <w:rPr>
          <w:rFonts w:ascii="Times New Roman" w:hAnsi="Times New Roman" w:cs="Times New Roman"/>
          <w:sz w:val="24"/>
          <w:szCs w:val="24"/>
          <w:lang w:val="en-US"/>
        </w:rPr>
        <w:t>Łebkowski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>, 2017).</w:t>
      </w:r>
    </w:p>
    <w:p w14:paraId="6301496E" w14:textId="2A5876E5" w:rsidR="007045A6" w:rsidRDefault="003D567B" w:rsidP="00A368F4">
      <w:pPr>
        <w:spacing w:after="0" w:line="276" w:lineRule="auto"/>
        <w:ind w:firstLine="720"/>
        <w:jc w:val="both"/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Overcharge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biasanya terjadi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charger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ketidakakuratan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estimasi kondisi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(seperti SOC) pada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battery management system (BMS) </w:t>
      </w:r>
      <w:r>
        <w:rPr>
          <w:rFonts w:ascii="Times New Roman" w:hAnsi="Times New Roman" w:cs="Times New Roman"/>
          <w:sz w:val="24"/>
          <w:szCs w:val="24"/>
          <w:lang w:val="en-US"/>
        </w:rPr>
        <w:t>(Ren et al., 2019).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Kemungkinan lain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overcharge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7045A6">
        <w:rPr>
          <w:rFonts w:ascii="Times New Roman" w:hAnsi="Times New Roman" w:cs="Times New Roman"/>
          <w:sz w:val="24"/>
          <w:szCs w:val="24"/>
          <w:lang w:val="en-US"/>
        </w:rPr>
        <w:t>abaikan</w:t>
      </w:r>
      <w:proofErr w:type="spellEnd"/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penggunaan fungsi </w:t>
      </w:r>
      <w:r w:rsidR="007045A6">
        <w:rPr>
          <w:rFonts w:ascii="Times New Roman" w:hAnsi="Times New Roman" w:cs="Times New Roman"/>
          <w:i/>
          <w:iCs/>
          <w:sz w:val="24"/>
          <w:szCs w:val="24"/>
          <w:lang w:val="en-US"/>
        </w:rPr>
        <w:t>regenerative braking</w:t>
      </w:r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045A6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027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="00AE7027">
        <w:rPr>
          <w:rFonts w:ascii="Times New Roman" w:hAnsi="Times New Roman" w:cs="Times New Roman"/>
          <w:sz w:val="24"/>
          <w:szCs w:val="24"/>
          <w:lang w:val="en-US"/>
        </w:rPr>
        <w:t xml:space="preserve"> dalam kondisi </w:t>
      </w:r>
      <w:r w:rsidR="00DA030B">
        <w:rPr>
          <w:rFonts w:ascii="Times New Roman" w:hAnsi="Times New Roman" w:cs="Times New Roman"/>
          <w:i/>
          <w:iCs/>
          <w:sz w:val="24"/>
          <w:szCs w:val="24"/>
          <w:lang w:val="en-US"/>
        </w:rPr>
        <w:t>fully charged</w:t>
      </w:r>
      <w:r w:rsidR="007045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045A6" w:rsidRPr="00AE7027">
        <w:rPr>
          <w:rFonts w:ascii="Times New Roman" w:hAnsi="Times New Roman" w:cs="Times New Roman"/>
          <w:sz w:val="24"/>
          <w:szCs w:val="24"/>
          <w:lang w:val="en-US"/>
        </w:rPr>
        <w:t>Łebkowski</w:t>
      </w:r>
      <w:proofErr w:type="spellEnd"/>
      <w:r w:rsidR="007045A6">
        <w:rPr>
          <w:rFonts w:ascii="Times New Roman" w:hAnsi="Times New Roman" w:cs="Times New Roman"/>
          <w:sz w:val="24"/>
          <w:szCs w:val="24"/>
          <w:lang w:val="en-US"/>
        </w:rPr>
        <w:t>, 2017).</w:t>
      </w:r>
    </w:p>
    <w:p w14:paraId="3BA60A4C" w14:textId="479F6567" w:rsidR="007045A6" w:rsidRPr="00DA030B" w:rsidRDefault="00DA030B" w:rsidP="00A368F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045A6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r w:rsidR="007045A6">
        <w:rPr>
          <w:rFonts w:ascii="Times New Roman" w:hAnsi="Times New Roman" w:cs="Times New Roman"/>
          <w:i/>
          <w:iCs/>
          <w:sz w:val="24"/>
          <w:szCs w:val="24"/>
        </w:rPr>
        <w:t>overcharge</w:t>
      </w:r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5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BMS dan </w:t>
      </w:r>
      <w:r>
        <w:rPr>
          <w:rFonts w:ascii="Times New Roman" w:hAnsi="Times New Roman" w:cs="Times New Roman"/>
          <w:i/>
          <w:iCs/>
          <w:sz w:val="24"/>
          <w:szCs w:val="24"/>
        </w:rPr>
        <w:t>charger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regenerative braking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fully charged</w:t>
      </w:r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overcharged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8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368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8A027" w14:textId="4D27B1E3" w:rsidR="003D567B" w:rsidRPr="00F55E95" w:rsidRDefault="00F5030C" w:rsidP="00A368F4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proofErr w:type="spellStart"/>
      <w:r w:rsidRPr="00F55E9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Overdischarge</w:t>
      </w:r>
      <w:proofErr w:type="spellEnd"/>
    </w:p>
    <w:p w14:paraId="07B4E9D4" w14:textId="44B8C66C" w:rsidR="0045142F" w:rsidRPr="0045142F" w:rsidRDefault="00BE50A8" w:rsidP="0045142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Overdischarge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terjadi saat </w:t>
      </w:r>
      <w:proofErr w:type="spellStart"/>
      <w:r w:rsidR="005C1E60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5C1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E60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5C1E60">
        <w:rPr>
          <w:rFonts w:ascii="Times New Roman" w:hAnsi="Times New Roman" w:cs="Times New Roman"/>
          <w:sz w:val="24"/>
          <w:szCs w:val="24"/>
          <w:lang w:val="en-US"/>
        </w:rPr>
        <w:t xml:space="preserve"> di-</w:t>
      </w:r>
      <w:r w:rsidR="005C1E60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discharge</w:t>
      </w:r>
      <w:r w:rsidR="0040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0B49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400B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4B13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A34B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E16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E31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E16">
        <w:rPr>
          <w:rFonts w:ascii="Times New Roman" w:hAnsi="Times New Roman" w:cs="Times New Roman"/>
          <w:sz w:val="24"/>
          <w:szCs w:val="24"/>
          <w:lang w:val="en-US"/>
        </w:rPr>
        <w:t>ama</w:t>
      </w:r>
      <w:r w:rsidR="0096468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E31E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C67C1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Overdischarge</w:t>
      </w:r>
      <w:proofErr w:type="spellEnd"/>
      <w:r w:rsidR="002C67C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C67C1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2C67C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memiliki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dipicu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6C7B">
        <w:rPr>
          <w:rFonts w:ascii="Times New Roman" w:hAnsi="Times New Roman" w:cs="Times New Roman"/>
          <w:sz w:val="24"/>
          <w:szCs w:val="24"/>
          <w:lang w:val="en-US"/>
        </w:rPr>
        <w:t>seri</w:t>
      </w:r>
      <w:proofErr w:type="spellEnd"/>
      <w:r w:rsidR="00DA6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5870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proofErr w:type="spellStart"/>
      <w:r w:rsidR="009B5870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9B5870">
        <w:rPr>
          <w:rFonts w:ascii="Times New Roman" w:hAnsi="Times New Roman" w:cs="Times New Roman"/>
          <w:sz w:val="24"/>
          <w:szCs w:val="24"/>
          <w:lang w:val="en-US"/>
        </w:rPr>
        <w:t xml:space="preserve"> tersebut. </w:t>
      </w:r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Saat terjadi </w:t>
      </w:r>
      <w:proofErr w:type="spellStart"/>
      <w:r w:rsidR="005E7565" w:rsidRPr="005E7565">
        <w:rPr>
          <w:rFonts w:ascii="Times New Roman" w:hAnsi="Times New Roman" w:cs="Times New Roman"/>
          <w:sz w:val="24"/>
          <w:szCs w:val="24"/>
          <w:lang w:val="en-US"/>
        </w:rPr>
        <w:t>overdisharge</w:t>
      </w:r>
      <w:proofErr w:type="spellEnd"/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756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E7565" w:rsidRPr="005E7565">
        <w:rPr>
          <w:rFonts w:ascii="Times New Roman" w:hAnsi="Times New Roman" w:cs="Times New Roman"/>
          <w:sz w:val="24"/>
          <w:szCs w:val="24"/>
          <w:lang w:val="en-US"/>
        </w:rPr>
        <w:t>utub</w:t>
      </w:r>
      <w:proofErr w:type="spellEnd"/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565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565">
        <w:rPr>
          <w:rFonts w:ascii="Times New Roman" w:hAnsi="Times New Roman" w:cs="Times New Roman"/>
          <w:sz w:val="24"/>
          <w:szCs w:val="24"/>
          <w:lang w:val="en-US"/>
        </w:rPr>
        <w:t>baterai</w:t>
      </w:r>
      <w:proofErr w:type="spellEnd"/>
      <w:r w:rsidR="005E7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tertukar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sehingga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tersebut menjadi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71328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071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7950">
        <w:rPr>
          <w:rFonts w:ascii="Times New Roman" w:hAnsi="Times New Roman" w:cs="Times New Roman"/>
          <w:sz w:val="24"/>
          <w:szCs w:val="24"/>
          <w:lang w:val="en-US"/>
        </w:rPr>
        <w:t>terbangkitnya</w:t>
      </w:r>
      <w:proofErr w:type="spellEnd"/>
      <w:r w:rsidR="004A7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7950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="004A795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A7950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4A7950">
        <w:rPr>
          <w:rFonts w:ascii="Times New Roman" w:hAnsi="Times New Roman" w:cs="Times New Roman"/>
          <w:sz w:val="24"/>
          <w:szCs w:val="24"/>
          <w:lang w:val="en-US"/>
        </w:rPr>
        <w:t xml:space="preserve"> tersebut. </w:t>
      </w:r>
      <w:r w:rsidR="003537C9">
        <w:rPr>
          <w:rFonts w:ascii="Times New Roman" w:hAnsi="Times New Roman" w:cs="Times New Roman"/>
          <w:sz w:val="24"/>
          <w:szCs w:val="24"/>
          <w:lang w:val="en-US"/>
        </w:rPr>
        <w:t xml:space="preserve">Saat BMS </w:t>
      </w:r>
      <w:proofErr w:type="spellStart"/>
      <w:r w:rsidR="003537C9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3537C9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3537C9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532D52">
        <w:rPr>
          <w:rFonts w:ascii="Times New Roman" w:hAnsi="Times New Roman" w:cs="Times New Roman"/>
          <w:sz w:val="24"/>
          <w:szCs w:val="24"/>
          <w:lang w:val="en-US"/>
        </w:rPr>
        <w:t>monitor</w:t>
      </w:r>
      <w:proofErr w:type="spellEnd"/>
      <w:r w:rsidR="00532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2D52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532D52">
        <w:rPr>
          <w:rFonts w:ascii="Times New Roman" w:hAnsi="Times New Roman" w:cs="Times New Roman"/>
          <w:sz w:val="24"/>
          <w:szCs w:val="24"/>
          <w:lang w:val="en-US"/>
        </w:rPr>
        <w:t xml:space="preserve"> suatu </w:t>
      </w:r>
      <w:proofErr w:type="spellStart"/>
      <w:r w:rsidR="00532D52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532D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32D52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="00532D52">
        <w:rPr>
          <w:rFonts w:ascii="Times New Roman" w:hAnsi="Times New Roman" w:cs="Times New Roman"/>
          <w:sz w:val="24"/>
          <w:szCs w:val="24"/>
          <w:lang w:val="en-US"/>
        </w:rPr>
        <w:t xml:space="preserve"> dengan</w:t>
      </w:r>
      <w:r w:rsidR="007C5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2C6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7C5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2C6"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="007C5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52C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C52C6">
        <w:rPr>
          <w:rFonts w:ascii="Times New Roman" w:hAnsi="Times New Roman" w:cs="Times New Roman"/>
          <w:sz w:val="24"/>
          <w:szCs w:val="24"/>
          <w:lang w:val="en-US"/>
        </w:rPr>
        <w:t xml:space="preserve"> mengalami </w:t>
      </w:r>
      <w:proofErr w:type="spellStart"/>
      <w:r w:rsidR="007C52C6">
        <w:rPr>
          <w:rFonts w:ascii="Times New Roman" w:hAnsi="Times New Roman" w:cs="Times New Roman"/>
          <w:i/>
          <w:iCs/>
          <w:sz w:val="24"/>
          <w:szCs w:val="24"/>
          <w:lang w:val="en-US"/>
        </w:rPr>
        <w:t>overdischarge</w:t>
      </w:r>
      <w:proofErr w:type="spellEnd"/>
      <w:r w:rsidR="0008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F8D">
        <w:rPr>
          <w:rFonts w:ascii="Times New Roman" w:hAnsi="Times New Roman" w:cs="Times New Roman"/>
          <w:sz w:val="24"/>
          <w:szCs w:val="24"/>
          <w:lang w:val="en-US"/>
        </w:rPr>
        <w:t>(Feng</w:t>
      </w:r>
      <w:r w:rsidR="0085775F">
        <w:rPr>
          <w:rFonts w:ascii="Times New Roman" w:hAnsi="Times New Roman" w:cs="Times New Roman"/>
          <w:sz w:val="24"/>
          <w:szCs w:val="24"/>
          <w:lang w:val="en-US"/>
        </w:rPr>
        <w:t xml:space="preserve"> et al., p.17, 2017)</w:t>
      </w:r>
      <w:r w:rsidR="004514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2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781ECE" w14:textId="77777777" w:rsidR="009E125C" w:rsidRDefault="009E125C" w:rsidP="00A368F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E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A"/>
    <w:rsid w:val="00047946"/>
    <w:rsid w:val="00050AC6"/>
    <w:rsid w:val="00071328"/>
    <w:rsid w:val="0008379E"/>
    <w:rsid w:val="000F4D6A"/>
    <w:rsid w:val="000F4D75"/>
    <w:rsid w:val="001312F0"/>
    <w:rsid w:val="00132D46"/>
    <w:rsid w:val="00136C66"/>
    <w:rsid w:val="001B4295"/>
    <w:rsid w:val="001C03C1"/>
    <w:rsid w:val="00243308"/>
    <w:rsid w:val="00281C5E"/>
    <w:rsid w:val="002C67C1"/>
    <w:rsid w:val="002D0B5B"/>
    <w:rsid w:val="002D5872"/>
    <w:rsid w:val="00302E25"/>
    <w:rsid w:val="003537C9"/>
    <w:rsid w:val="003C082C"/>
    <w:rsid w:val="003C4647"/>
    <w:rsid w:val="003D567B"/>
    <w:rsid w:val="003F501E"/>
    <w:rsid w:val="003F517B"/>
    <w:rsid w:val="00400B49"/>
    <w:rsid w:val="00402284"/>
    <w:rsid w:val="00434616"/>
    <w:rsid w:val="0045142F"/>
    <w:rsid w:val="004A7950"/>
    <w:rsid w:val="004B72F1"/>
    <w:rsid w:val="00503073"/>
    <w:rsid w:val="00515657"/>
    <w:rsid w:val="00517708"/>
    <w:rsid w:val="00532D52"/>
    <w:rsid w:val="0057382A"/>
    <w:rsid w:val="00580DFB"/>
    <w:rsid w:val="005A0DDA"/>
    <w:rsid w:val="005C1E60"/>
    <w:rsid w:val="005D62AE"/>
    <w:rsid w:val="005E7565"/>
    <w:rsid w:val="006306DF"/>
    <w:rsid w:val="00651445"/>
    <w:rsid w:val="0067523C"/>
    <w:rsid w:val="00696500"/>
    <w:rsid w:val="006B030F"/>
    <w:rsid w:val="006C3EC0"/>
    <w:rsid w:val="006F7B73"/>
    <w:rsid w:val="00700C65"/>
    <w:rsid w:val="007045A6"/>
    <w:rsid w:val="00722004"/>
    <w:rsid w:val="00727C24"/>
    <w:rsid w:val="00764181"/>
    <w:rsid w:val="00785236"/>
    <w:rsid w:val="007C52C6"/>
    <w:rsid w:val="007E50DA"/>
    <w:rsid w:val="007E7F5C"/>
    <w:rsid w:val="008262D5"/>
    <w:rsid w:val="00846F8D"/>
    <w:rsid w:val="00847C08"/>
    <w:rsid w:val="0085775F"/>
    <w:rsid w:val="008F5435"/>
    <w:rsid w:val="008F6D26"/>
    <w:rsid w:val="00925FA5"/>
    <w:rsid w:val="00934A4D"/>
    <w:rsid w:val="00964685"/>
    <w:rsid w:val="009B5870"/>
    <w:rsid w:val="009D44D7"/>
    <w:rsid w:val="009E125C"/>
    <w:rsid w:val="00A215E9"/>
    <w:rsid w:val="00A310E3"/>
    <w:rsid w:val="00A34B13"/>
    <w:rsid w:val="00A358E7"/>
    <w:rsid w:val="00A368F4"/>
    <w:rsid w:val="00A56F40"/>
    <w:rsid w:val="00AB1531"/>
    <w:rsid w:val="00AB766C"/>
    <w:rsid w:val="00AE4051"/>
    <w:rsid w:val="00AE7027"/>
    <w:rsid w:val="00AF74A3"/>
    <w:rsid w:val="00B03FE2"/>
    <w:rsid w:val="00B10E63"/>
    <w:rsid w:val="00BE50A8"/>
    <w:rsid w:val="00BF027E"/>
    <w:rsid w:val="00C15AE0"/>
    <w:rsid w:val="00C32215"/>
    <w:rsid w:val="00C50D8D"/>
    <w:rsid w:val="00C533B3"/>
    <w:rsid w:val="00C56B68"/>
    <w:rsid w:val="00C738E9"/>
    <w:rsid w:val="00C84A1F"/>
    <w:rsid w:val="00D241FD"/>
    <w:rsid w:val="00D36E37"/>
    <w:rsid w:val="00D745CD"/>
    <w:rsid w:val="00DA030B"/>
    <w:rsid w:val="00DA6C7B"/>
    <w:rsid w:val="00DC53FF"/>
    <w:rsid w:val="00DF5C13"/>
    <w:rsid w:val="00E31E16"/>
    <w:rsid w:val="00E52999"/>
    <w:rsid w:val="00E92A01"/>
    <w:rsid w:val="00EB5602"/>
    <w:rsid w:val="00EB7719"/>
    <w:rsid w:val="00EC05C7"/>
    <w:rsid w:val="00ED0ADE"/>
    <w:rsid w:val="00EE3C48"/>
    <w:rsid w:val="00EE4ADB"/>
    <w:rsid w:val="00F5030C"/>
    <w:rsid w:val="00F55E95"/>
    <w:rsid w:val="00F56706"/>
    <w:rsid w:val="00FC5C74"/>
    <w:rsid w:val="00FD2E10"/>
    <w:rsid w:val="00FE54D1"/>
    <w:rsid w:val="00FE572E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0D91"/>
  <w15:chartTrackingRefBased/>
  <w15:docId w15:val="{E303A0A1-2F39-442F-B6CF-DE0CA323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73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382A"/>
  </w:style>
  <w:style w:type="character" w:styleId="Hyperlink">
    <w:name w:val="Hyperlink"/>
    <w:basedOn w:val="DefaultParagraphFont"/>
    <w:uiPriority w:val="99"/>
    <w:unhideWhenUsed/>
    <w:rsid w:val="00F55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ttalps.com/thermal-runaway-propagation-and-mitigat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JONATHAN</dc:creator>
  <cp:keywords/>
  <dc:description/>
  <cp:lastModifiedBy>ARIEL JONATHAN</cp:lastModifiedBy>
  <cp:revision>103</cp:revision>
  <dcterms:created xsi:type="dcterms:W3CDTF">2022-06-10T09:04:00Z</dcterms:created>
  <dcterms:modified xsi:type="dcterms:W3CDTF">2022-07-24T11:11:00Z</dcterms:modified>
</cp:coreProperties>
</file>