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32"/>
          <w:sz w:val="68"/>
        </w:rPr>
        <w:t>OVCUPRIM.AZ</w:t>
      </w:r>
    </w:p>
    <w:p>
      <w:pPr>
        <w:jc w:val="center"/>
      </w:pPr>
      <w:r>
        <w:rPr>
          <w:b/>
          <w:sz w:val="44"/>
        </w:rPr>
        <w:t>Frontend və UI/UX Planı</w:t>
      </w:r>
    </w:p>
    <w:p>
      <w:pPr>
        <w:jc w:val="center"/>
      </w:pPr>
      <w:r>
        <w:rPr>
          <w:i/>
        </w:rPr>
        <w:t>Azərbaycan auditoriyası üçün ovçuluq, balıqçılıq, kamp və outdoor elan marketplace-i</w:t>
      </w:r>
    </w:p>
    <w:p/>
    <w:tbl>
      <w:tblPr>
        <w:tblW w:type="auto" w:w="0"/>
        <w:jc w:val="center"/>
        <w:tblLook w:firstColumn="1" w:firstRow="1" w:lastColumn="0" w:lastRow="0" w:noHBand="0" w:noVBand="1" w:val="04A0"/>
      </w:tblPr>
      <w:tblGrid>
        <w:gridCol w:w="5112"/>
        <w:gridCol w:w="5112"/>
      </w:tblGrid>
      <w:tr>
        <w:tc>
          <w:tcPr>
            <w:tcW w:type="dxa" w:w="5112"/>
            <w:vAlign w:val="center"/>
            <w:shd w:fill="E8EBE7"/>
          </w:tcPr>
          <w:p>
            <w:r/>
            <w:r>
              <w:rPr>
                <w:b/>
                <w:sz w:val="18"/>
              </w:rPr>
              <w:t>Layihə</w:t>
            </w:r>
          </w:p>
        </w:tc>
        <w:tc>
          <w:tcPr>
            <w:tcW w:type="dxa" w:w="5112"/>
            <w:vAlign w:val="center"/>
          </w:tcPr>
          <w:p>
            <w:r/>
            <w:r>
              <w:rPr>
                <w:b w:val="0"/>
                <w:sz w:val="18"/>
              </w:rPr>
              <w:t>Ovcuprim.az</w:t>
            </w:r>
          </w:p>
        </w:tc>
      </w:tr>
      <w:tr>
        <w:tc>
          <w:tcPr>
            <w:tcW w:type="dxa" w:w="5112"/>
            <w:vAlign w:val="center"/>
            <w:shd w:fill="E8EBE7"/>
          </w:tcPr>
          <w:p>
            <w:r/>
            <w:r>
              <w:rPr>
                <w:b/>
                <w:sz w:val="18"/>
              </w:rPr>
              <w:t>Məhsul tipi</w:t>
            </w:r>
          </w:p>
        </w:tc>
        <w:tc>
          <w:tcPr>
            <w:tcW w:type="dxa" w:w="5112"/>
            <w:vAlign w:val="center"/>
          </w:tcPr>
          <w:p>
            <w:r/>
            <w:r>
              <w:rPr>
                <w:b w:val="0"/>
                <w:sz w:val="18"/>
              </w:rPr>
              <w:t>İxtisaslaşmış elan marketplace-i</w:t>
            </w:r>
          </w:p>
        </w:tc>
      </w:tr>
      <w:tr>
        <w:tc>
          <w:tcPr>
            <w:tcW w:type="dxa" w:w="5112"/>
            <w:vAlign w:val="center"/>
            <w:shd w:fill="E8EBE7"/>
          </w:tcPr>
          <w:p>
            <w:r/>
            <w:r>
              <w:rPr>
                <w:b/>
                <w:sz w:val="18"/>
              </w:rPr>
              <w:t>Əsas bazar</w:t>
            </w:r>
          </w:p>
        </w:tc>
        <w:tc>
          <w:tcPr>
            <w:tcW w:type="dxa" w:w="5112"/>
            <w:vAlign w:val="center"/>
          </w:tcPr>
          <w:p>
            <w:r/>
            <w:r>
              <w:rPr>
                <w:b w:val="0"/>
                <w:sz w:val="18"/>
              </w:rPr>
              <w:t>Azərbaycan</w:t>
            </w:r>
          </w:p>
        </w:tc>
      </w:tr>
      <w:tr>
        <w:tc>
          <w:tcPr>
            <w:tcW w:type="dxa" w:w="5112"/>
            <w:vAlign w:val="center"/>
            <w:shd w:fill="E8EBE7"/>
          </w:tcPr>
          <w:p>
            <w:r/>
            <w:r>
              <w:rPr>
                <w:b/>
                <w:sz w:val="18"/>
              </w:rPr>
              <w:t>Dizayn istiqaməti</w:t>
            </w:r>
          </w:p>
        </w:tc>
        <w:tc>
          <w:tcPr>
            <w:tcW w:type="dxa" w:w="5112"/>
            <w:vAlign w:val="center"/>
          </w:tcPr>
          <w:p>
            <w:r/>
            <w:r>
              <w:rPr>
                <w:b w:val="0"/>
                <w:sz w:val="18"/>
              </w:rPr>
              <w:t>Tap.az sadəliyi + outdoor premium estetika</w:t>
            </w:r>
          </w:p>
        </w:tc>
      </w:tr>
    </w:tbl>
    <w:p>
      <w:r>
        <w:br w:type="page"/>
      </w:r>
    </w:p>
    <w:p>
      <w:pPr>
        <w:pStyle w:val="Heading1"/>
      </w:pPr>
      <w:r>
        <w:t>1. Layihənin məqsədi</w:t>
      </w:r>
    </w:p>
    <w:p>
      <w:r>
        <w:t>Ovcuprim.az ovçuluq, balıqçılıq, kamp, outdoor geyim və avadanlıqların alqı-satqısı üçün Azərbaycan bazarına uyğun ixtisaslaşmış elan platforması kimi qurulmalıdır. Məqsəd Tap.az kimi sadə və sürətli istifadə təcrübəsi yaratmaq, eyni zamanda outdoor sahəsinə aid güclü vizual kimlik formalaşdırmaqdır.</w:t>
      </w:r>
    </w:p>
    <w:p>
      <w:r>
        <w:t>Əsas prinsip: “Tap.az qədər sadə, outdoor brend qədər xarakterli, müasir marketplace qədər premium.”</w:t>
      </w:r>
    </w:p>
    <w:p>
      <w:pPr>
        <w:pStyle w:val="Heading1"/>
      </w:pPr>
      <w:r>
        <w:t>2. Benchmark və dizayn istiqaməti</w:t>
      </w:r>
    </w:p>
    <w:p>
      <w:r>
        <w:t>Tap.az-dan götürüləcək əsas UX prinsipləri:</w:t>
      </w:r>
    </w:p>
    <w:p>
      <w:pPr>
        <w:pStyle w:val="ListBullet"/>
      </w:pPr>
      <w:r>
        <w:t>Sadə header və naviqasiya</w:t>
      </w:r>
    </w:p>
    <w:p>
      <w:pPr>
        <w:pStyle w:val="ListBullet"/>
      </w:pPr>
      <w:r>
        <w:t>Güclü axtarış</w:t>
      </w:r>
    </w:p>
    <w:p>
      <w:pPr>
        <w:pStyle w:val="ListBullet"/>
      </w:pPr>
      <w:r>
        <w:t>Aydın kateqoriya strukturu</w:t>
      </w:r>
    </w:p>
    <w:p>
      <w:pPr>
        <w:pStyle w:val="ListBullet"/>
      </w:pPr>
      <w:r>
        <w:t>Filtrlərin rahat istifadəsi</w:t>
      </w:r>
    </w:p>
    <w:p>
      <w:pPr>
        <w:pStyle w:val="ListBullet"/>
      </w:pPr>
      <w:r>
        <w:t>Kompakt elan kartları</w:t>
      </w:r>
    </w:p>
    <w:p>
      <w:pPr>
        <w:pStyle w:val="ListBullet"/>
      </w:pPr>
      <w:r>
        <w:t>Qiymətin ön planda olması</w:t>
      </w:r>
    </w:p>
    <w:p>
      <w:pPr>
        <w:pStyle w:val="ListBullet"/>
      </w:pPr>
      <w:r>
        <w:t>Region məlumatı</w:t>
      </w:r>
    </w:p>
    <w:p>
      <w:pPr>
        <w:pStyle w:val="ListBullet"/>
      </w:pPr>
      <w:r>
        <w:t>Yeni elan CTA-sı</w:t>
      </w:r>
    </w:p>
    <w:p>
      <w:pPr>
        <w:pStyle w:val="ListBullet"/>
      </w:pPr>
      <w:r>
        <w:t>Fərdi satıcı və mağaza modeli</w:t>
      </w:r>
    </w:p>
    <w:p>
      <w:r>
        <w:t>Kamping.az və Campspace-dən götürüləcək outdoor yanaşmaları:</w:t>
      </w:r>
    </w:p>
    <w:p>
      <w:pPr>
        <w:pStyle w:val="ListBullet"/>
      </w:pPr>
      <w:r>
        <w:t>Təbiət və outdoor fotoqrafiyası</w:t>
      </w:r>
    </w:p>
    <w:p>
      <w:pPr>
        <w:pStyle w:val="ListBullet"/>
      </w:pPr>
      <w:r>
        <w:t>Xəritə və region kəşfi</w:t>
      </w:r>
    </w:p>
    <w:p>
      <w:pPr>
        <w:pStyle w:val="ListBullet"/>
      </w:pPr>
      <w:r>
        <w:t>Böyük vizual bölmələr</w:t>
      </w:r>
    </w:p>
    <w:p>
      <w:pPr>
        <w:pStyle w:val="ListBullet"/>
      </w:pPr>
      <w:r>
        <w:t>Macəra/outdoor atmosferi</w:t>
      </w:r>
    </w:p>
    <w:p>
      <w:pPr>
        <w:pStyle w:val="ListBullet"/>
      </w:pPr>
      <w:r>
        <w:t>Kateqoriya shortcut-ları</w:t>
      </w:r>
    </w:p>
    <w:p>
      <w:pPr>
        <w:pStyle w:val="ListBullet"/>
      </w:pPr>
      <w:r>
        <w:t>Lifestyle məzmunu</w:t>
      </w:r>
    </w:p>
    <w:p>
      <w:r>
        <w:t>Kamping.az hazırda təbiət, xəritə, region və təcrübə əsaslı vizual dil qurur; Campspace isə outdoor kəşfini kateqoriyalar, filtrlər, xəritə və vizual listing-lərlə təqdim edir. Bu prinsiplər Ovcuprim.az-da elan marketplace modelinə uyğunlaşdırılmalıdır.</w:t>
      </w:r>
    </w:p>
    <w:p>
      <w:pPr>
        <w:pStyle w:val="Heading1"/>
      </w:pPr>
      <w:r>
        <w:t>3. Brend və rəng sistemi</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1F3A32"/>
          </w:tcPr>
          <w:p>
            <w:r>
              <w:rPr>
                <w:color w:val="FFFFFF"/>
              </w:rPr>
            </w:r>
            <w:r>
              <w:rPr>
                <w:b/>
                <w:color w:val="FFFFFF"/>
                <w:sz w:val="18"/>
              </w:rPr>
              <w:t>Rəng</w:t>
            </w:r>
          </w:p>
        </w:tc>
        <w:tc>
          <w:tcPr>
            <w:tcW w:type="dxa" w:w="2556"/>
            <w:vAlign w:val="center"/>
            <w:shd w:fill="1F3A32"/>
          </w:tcPr>
          <w:p>
            <w:r>
              <w:rPr>
                <w:color w:val="FFFFFF"/>
              </w:rPr>
            </w:r>
            <w:r>
              <w:rPr>
                <w:b/>
                <w:color w:val="FFFFFF"/>
                <w:sz w:val="18"/>
              </w:rPr>
              <w:t>HEX</w:t>
            </w:r>
          </w:p>
        </w:tc>
        <w:tc>
          <w:tcPr>
            <w:tcW w:type="dxa" w:w="2556"/>
            <w:vAlign w:val="center"/>
            <w:shd w:fill="1F3A32"/>
          </w:tcPr>
          <w:p>
            <w:r>
              <w:rPr>
                <w:color w:val="FFFFFF"/>
              </w:rPr>
            </w:r>
            <w:r>
              <w:rPr>
                <w:b/>
                <w:color w:val="FFFFFF"/>
                <w:sz w:val="18"/>
              </w:rPr>
              <w:t>İstifadə</w:t>
            </w:r>
          </w:p>
        </w:tc>
        <w:tc>
          <w:tcPr>
            <w:tcW w:type="dxa" w:w="2556"/>
            <w:vAlign w:val="center"/>
            <w:shd w:fill="1F3A32"/>
          </w:tcPr>
          <w:p>
            <w:r>
              <w:rPr>
                <w:color w:val="FFFFFF"/>
              </w:rPr>
            </w:r>
            <w:r>
              <w:rPr>
                <w:b/>
                <w:color w:val="FFFFFF"/>
                <w:sz w:val="18"/>
              </w:rPr>
              <w:t>Prioritet</w:t>
            </w:r>
          </w:p>
        </w:tc>
      </w:tr>
      <w:tr>
        <w:tc>
          <w:tcPr>
            <w:tcW w:type="dxa" w:w="2556"/>
            <w:vAlign w:val="center"/>
          </w:tcPr>
          <w:p>
            <w:r/>
            <w:r>
              <w:rPr>
                <w:b w:val="0"/>
                <w:sz w:val="18"/>
              </w:rPr>
              <w:t>Forest Green</w:t>
            </w:r>
          </w:p>
        </w:tc>
        <w:tc>
          <w:tcPr>
            <w:tcW w:type="dxa" w:w="2556"/>
            <w:vAlign w:val="center"/>
          </w:tcPr>
          <w:p>
            <w:r/>
            <w:r>
              <w:rPr>
                <w:b w:val="0"/>
                <w:sz w:val="18"/>
              </w:rPr>
              <w:t>#1F3A32</w:t>
            </w:r>
          </w:p>
        </w:tc>
        <w:tc>
          <w:tcPr>
            <w:tcW w:type="dxa" w:w="2556"/>
            <w:vAlign w:val="center"/>
          </w:tcPr>
          <w:p>
            <w:r/>
            <w:r>
              <w:rPr>
                <w:b w:val="0"/>
                <w:sz w:val="18"/>
              </w:rPr>
              <w:t>Əsas brend, header, əsas CTA</w:t>
            </w:r>
          </w:p>
        </w:tc>
        <w:tc>
          <w:tcPr>
            <w:tcW w:type="dxa" w:w="2556"/>
            <w:vAlign w:val="center"/>
          </w:tcPr>
          <w:p>
            <w:r/>
            <w:r>
              <w:rPr>
                <w:b w:val="0"/>
                <w:sz w:val="18"/>
              </w:rPr>
              <w:t>Əsas</w:t>
            </w:r>
          </w:p>
        </w:tc>
      </w:tr>
      <w:tr>
        <w:tc>
          <w:tcPr>
            <w:tcW w:type="dxa" w:w="2556"/>
            <w:vAlign w:val="center"/>
          </w:tcPr>
          <w:p>
            <w:r/>
            <w:r>
              <w:rPr>
                <w:b w:val="0"/>
                <w:sz w:val="18"/>
              </w:rPr>
              <w:t>Deep Green</w:t>
            </w:r>
          </w:p>
        </w:tc>
        <w:tc>
          <w:tcPr>
            <w:tcW w:type="dxa" w:w="2556"/>
            <w:vAlign w:val="center"/>
          </w:tcPr>
          <w:p>
            <w:r/>
            <w:r>
              <w:rPr>
                <w:b w:val="0"/>
                <w:sz w:val="18"/>
              </w:rPr>
              <w:t>#142923</w:t>
            </w:r>
          </w:p>
        </w:tc>
        <w:tc>
          <w:tcPr>
            <w:tcW w:type="dxa" w:w="2556"/>
            <w:vAlign w:val="center"/>
          </w:tcPr>
          <w:p>
            <w:r/>
            <w:r>
              <w:rPr>
                <w:b w:val="0"/>
                <w:sz w:val="18"/>
              </w:rPr>
              <w:t>Header/footer və tünd səthlər</w:t>
            </w:r>
          </w:p>
        </w:tc>
        <w:tc>
          <w:tcPr>
            <w:tcW w:type="dxa" w:w="2556"/>
            <w:vAlign w:val="center"/>
          </w:tcPr>
          <w:p>
            <w:r/>
            <w:r>
              <w:rPr>
                <w:b w:val="0"/>
                <w:sz w:val="18"/>
              </w:rPr>
              <w:t>Əsas</w:t>
            </w:r>
          </w:p>
        </w:tc>
      </w:tr>
      <w:tr>
        <w:tc>
          <w:tcPr>
            <w:tcW w:type="dxa" w:w="2556"/>
            <w:vAlign w:val="center"/>
          </w:tcPr>
          <w:p>
            <w:r/>
            <w:r>
              <w:rPr>
                <w:b w:val="0"/>
                <w:sz w:val="18"/>
              </w:rPr>
              <w:t>Olive</w:t>
            </w:r>
          </w:p>
        </w:tc>
        <w:tc>
          <w:tcPr>
            <w:tcW w:type="dxa" w:w="2556"/>
            <w:vAlign w:val="center"/>
          </w:tcPr>
          <w:p>
            <w:r/>
            <w:r>
              <w:rPr>
                <w:b w:val="0"/>
                <w:sz w:val="18"/>
              </w:rPr>
              <w:t>#6F7F45</w:t>
            </w:r>
          </w:p>
        </w:tc>
        <w:tc>
          <w:tcPr>
            <w:tcW w:type="dxa" w:w="2556"/>
            <w:vAlign w:val="center"/>
          </w:tcPr>
          <w:p>
            <w:r/>
            <w:r>
              <w:rPr>
                <w:b w:val="0"/>
                <w:sz w:val="18"/>
              </w:rPr>
              <w:t>Secondary accent, kateqoriya elementləri</w:t>
            </w:r>
          </w:p>
        </w:tc>
        <w:tc>
          <w:tcPr>
            <w:tcW w:type="dxa" w:w="2556"/>
            <w:vAlign w:val="center"/>
          </w:tcPr>
          <w:p>
            <w:r/>
            <w:r>
              <w:rPr>
                <w:b w:val="0"/>
                <w:sz w:val="18"/>
              </w:rPr>
              <w:t>Orta</w:t>
            </w:r>
          </w:p>
        </w:tc>
      </w:tr>
      <w:tr>
        <w:tc>
          <w:tcPr>
            <w:tcW w:type="dxa" w:w="2556"/>
            <w:vAlign w:val="center"/>
          </w:tcPr>
          <w:p>
            <w:r/>
            <w:r>
              <w:rPr>
                <w:b w:val="0"/>
                <w:sz w:val="18"/>
              </w:rPr>
              <w:t>Sand</w:t>
            </w:r>
          </w:p>
        </w:tc>
        <w:tc>
          <w:tcPr>
            <w:tcW w:type="dxa" w:w="2556"/>
            <w:vAlign w:val="center"/>
          </w:tcPr>
          <w:p>
            <w:r/>
            <w:r>
              <w:rPr>
                <w:b w:val="0"/>
                <w:sz w:val="18"/>
              </w:rPr>
              <w:t>#D9C9A3</w:t>
            </w:r>
          </w:p>
        </w:tc>
        <w:tc>
          <w:tcPr>
            <w:tcW w:type="dxa" w:w="2556"/>
            <w:vAlign w:val="center"/>
          </w:tcPr>
          <w:p>
            <w:r/>
            <w:r>
              <w:rPr>
                <w:b w:val="0"/>
                <w:sz w:val="18"/>
              </w:rPr>
              <w:t>Outdoor dekorativ accent</w:t>
            </w:r>
          </w:p>
        </w:tc>
        <w:tc>
          <w:tcPr>
            <w:tcW w:type="dxa" w:w="2556"/>
            <w:vAlign w:val="center"/>
          </w:tcPr>
          <w:p>
            <w:r/>
            <w:r>
              <w:rPr>
                <w:b w:val="0"/>
                <w:sz w:val="18"/>
              </w:rPr>
              <w:t>Aşağı</w:t>
            </w:r>
          </w:p>
        </w:tc>
      </w:tr>
      <w:tr>
        <w:tc>
          <w:tcPr>
            <w:tcW w:type="dxa" w:w="2556"/>
            <w:vAlign w:val="center"/>
          </w:tcPr>
          <w:p>
            <w:r/>
            <w:r>
              <w:rPr>
                <w:b w:val="0"/>
                <w:sz w:val="18"/>
              </w:rPr>
              <w:t>Warm White</w:t>
            </w:r>
          </w:p>
        </w:tc>
        <w:tc>
          <w:tcPr>
            <w:tcW w:type="dxa" w:w="2556"/>
            <w:vAlign w:val="center"/>
          </w:tcPr>
          <w:p>
            <w:r/>
            <w:r>
              <w:rPr>
                <w:b w:val="0"/>
                <w:sz w:val="18"/>
              </w:rPr>
              <w:t>#F7F6F1</w:t>
            </w:r>
          </w:p>
        </w:tc>
        <w:tc>
          <w:tcPr>
            <w:tcW w:type="dxa" w:w="2556"/>
            <w:vAlign w:val="center"/>
          </w:tcPr>
          <w:p>
            <w:r/>
            <w:r>
              <w:rPr>
                <w:b w:val="0"/>
                <w:sz w:val="18"/>
              </w:rPr>
              <w:t>Əsas background</w:t>
            </w:r>
          </w:p>
        </w:tc>
        <w:tc>
          <w:tcPr>
            <w:tcW w:type="dxa" w:w="2556"/>
            <w:vAlign w:val="center"/>
          </w:tcPr>
          <w:p>
            <w:r/>
            <w:r>
              <w:rPr>
                <w:b w:val="0"/>
                <w:sz w:val="18"/>
              </w:rPr>
              <w:t>Əsas</w:t>
            </w:r>
          </w:p>
        </w:tc>
      </w:tr>
      <w:tr>
        <w:tc>
          <w:tcPr>
            <w:tcW w:type="dxa" w:w="2556"/>
            <w:vAlign w:val="center"/>
          </w:tcPr>
          <w:p>
            <w:r/>
            <w:r>
              <w:rPr>
                <w:b w:val="0"/>
                <w:sz w:val="18"/>
              </w:rPr>
              <w:t>White</w:t>
            </w:r>
          </w:p>
        </w:tc>
        <w:tc>
          <w:tcPr>
            <w:tcW w:type="dxa" w:w="2556"/>
            <w:vAlign w:val="center"/>
          </w:tcPr>
          <w:p>
            <w:r/>
            <w:r>
              <w:rPr>
                <w:b w:val="0"/>
                <w:sz w:val="18"/>
              </w:rPr>
              <w:t>#FFFFFF</w:t>
            </w:r>
          </w:p>
        </w:tc>
        <w:tc>
          <w:tcPr>
            <w:tcW w:type="dxa" w:w="2556"/>
            <w:vAlign w:val="center"/>
          </w:tcPr>
          <w:p>
            <w:r/>
            <w:r>
              <w:rPr>
                <w:b w:val="0"/>
                <w:sz w:val="18"/>
              </w:rPr>
              <w:t>Kartlar və kontent səthləri</w:t>
            </w:r>
          </w:p>
        </w:tc>
        <w:tc>
          <w:tcPr>
            <w:tcW w:type="dxa" w:w="2556"/>
            <w:vAlign w:val="center"/>
          </w:tcPr>
          <w:p>
            <w:r/>
            <w:r>
              <w:rPr>
                <w:b w:val="0"/>
                <w:sz w:val="18"/>
              </w:rPr>
              <w:t>Əsas</w:t>
            </w:r>
          </w:p>
        </w:tc>
      </w:tr>
      <w:tr>
        <w:tc>
          <w:tcPr>
            <w:tcW w:type="dxa" w:w="2556"/>
            <w:vAlign w:val="center"/>
          </w:tcPr>
          <w:p>
            <w:r/>
            <w:r>
              <w:rPr>
                <w:b w:val="0"/>
                <w:sz w:val="18"/>
              </w:rPr>
              <w:t>Charcoal</w:t>
            </w:r>
          </w:p>
        </w:tc>
        <w:tc>
          <w:tcPr>
            <w:tcW w:type="dxa" w:w="2556"/>
            <w:vAlign w:val="center"/>
          </w:tcPr>
          <w:p>
            <w:r/>
            <w:r>
              <w:rPr>
                <w:b w:val="0"/>
                <w:sz w:val="18"/>
              </w:rPr>
              <w:t>#202522</w:t>
            </w:r>
          </w:p>
        </w:tc>
        <w:tc>
          <w:tcPr>
            <w:tcW w:type="dxa" w:w="2556"/>
            <w:vAlign w:val="center"/>
          </w:tcPr>
          <w:p>
            <w:r/>
            <w:r>
              <w:rPr>
                <w:b w:val="0"/>
                <w:sz w:val="18"/>
              </w:rPr>
              <w:t>Mətn</w:t>
            </w:r>
          </w:p>
        </w:tc>
        <w:tc>
          <w:tcPr>
            <w:tcW w:type="dxa" w:w="2556"/>
            <w:vAlign w:val="center"/>
          </w:tcPr>
          <w:p>
            <w:r/>
            <w:r>
              <w:rPr>
                <w:b w:val="0"/>
                <w:sz w:val="18"/>
              </w:rPr>
              <w:t>Əsas</w:t>
            </w:r>
          </w:p>
        </w:tc>
      </w:tr>
      <w:tr>
        <w:tc>
          <w:tcPr>
            <w:tcW w:type="dxa" w:w="2556"/>
            <w:vAlign w:val="center"/>
          </w:tcPr>
          <w:p>
            <w:r/>
            <w:r>
              <w:rPr>
                <w:b w:val="0"/>
                <w:sz w:val="18"/>
              </w:rPr>
              <w:t>Orange</w:t>
            </w:r>
          </w:p>
        </w:tc>
        <w:tc>
          <w:tcPr>
            <w:tcW w:type="dxa" w:w="2556"/>
            <w:vAlign w:val="center"/>
          </w:tcPr>
          <w:p>
            <w:r/>
            <w:r>
              <w:rPr>
                <w:b w:val="0"/>
                <w:sz w:val="18"/>
              </w:rPr>
              <w:t>#D97732</w:t>
            </w:r>
          </w:p>
        </w:tc>
        <w:tc>
          <w:tcPr>
            <w:tcW w:type="dxa" w:w="2556"/>
            <w:vAlign w:val="center"/>
          </w:tcPr>
          <w:p>
            <w:r/>
            <w:r>
              <w:rPr>
                <w:b w:val="0"/>
                <w:sz w:val="18"/>
              </w:rPr>
              <w:t>Yeni elan, seçilmiş CTA, vurğu</w:t>
            </w:r>
          </w:p>
        </w:tc>
        <w:tc>
          <w:tcPr>
            <w:tcW w:type="dxa" w:w="2556"/>
            <w:vAlign w:val="center"/>
          </w:tcPr>
          <w:p>
            <w:r/>
            <w:r>
              <w:rPr>
                <w:b w:val="0"/>
                <w:sz w:val="18"/>
              </w:rPr>
              <w:t>Az istifadə</w:t>
            </w:r>
          </w:p>
        </w:tc>
      </w:tr>
    </w:tbl>
    <w:p>
      <w:r>
        <w:t>Tövsiyə olunan əsas kombinasiya: #1F3A32 + #F7F6F1 + #D97732.</w:t>
      </w:r>
    </w:p>
    <w:p>
      <w:r>
        <w:t>Qeyd: Saytı tam yaşıl və ya tam kamuflyaj üslubunda qurmaq tövsiyə edilmir. Bu, köhnə və həddindən artıq hərbi görünüş yarada bilər.</w:t>
      </w:r>
    </w:p>
    <w:p>
      <w:pPr>
        <w:pStyle w:val="Heading1"/>
      </w:pPr>
      <w:r>
        <w:t>4. Tipografiya və UI qaydaları</w:t>
      </w:r>
    </w:p>
    <w:p>
      <w:pPr>
        <w:pStyle w:val="ListBullet"/>
      </w:pPr>
      <w:r>
        <w:t>Şrift: Inter və ya Manrope.</w:t>
      </w:r>
    </w:p>
    <w:p>
      <w:pPr>
        <w:pStyle w:val="ListBullet"/>
      </w:pPr>
      <w:r>
        <w:t>Başlıqlar: Manrope 700; əsas mətn: Inter 400/500.</w:t>
      </w:r>
    </w:p>
    <w:p>
      <w:pPr>
        <w:pStyle w:val="ListBullet"/>
      </w:pPr>
      <w:r>
        <w:t>Kart radiusu: 12px.</w:t>
      </w:r>
    </w:p>
    <w:p>
      <w:pPr>
        <w:pStyle w:val="ListBullet"/>
      </w:pPr>
      <w:r>
        <w:t>Button radiusu: 8px.</w:t>
      </w:r>
    </w:p>
    <w:p>
      <w:pPr>
        <w:pStyle w:val="ListBullet"/>
      </w:pPr>
      <w:r>
        <w:t>Input radiusu: 10px.</w:t>
      </w:r>
    </w:p>
    <w:p>
      <w:pPr>
        <w:pStyle w:val="ListBullet"/>
      </w:pPr>
      <w:r>
        <w:t>Kart kölgəsi minimal; əsasən nazik border istifadə edilməlidir.</w:t>
      </w:r>
    </w:p>
    <w:p>
      <w:pPr>
        <w:pStyle w:val="ListBullet"/>
      </w:pPr>
      <w:r>
        <w:t>Border rəngi: #E4E7E2.</w:t>
      </w:r>
    </w:p>
    <w:p>
      <w:pPr>
        <w:pStyle w:val="ListBullet"/>
      </w:pPr>
      <w:r>
        <w:t>UI çox yumru və “app-like” deyil, professional marketplace xarakterində olmalıdır.</w:t>
      </w:r>
    </w:p>
    <w:p>
      <w:pPr>
        <w:pStyle w:val="Heading1"/>
      </w:pPr>
      <w:r>
        <w:t>5. Əsas kateqoriyalar</w:t>
      </w:r>
    </w:p>
    <w:p>
      <w:pPr>
        <w:pStyle w:val="Heading2"/>
      </w:pPr>
      <w:r>
        <w:t>Ovçuluq</w:t>
      </w:r>
    </w:p>
    <w:p>
      <w:r>
        <w:t>Ov avadanlıqları • Ov geyimləri • Ov çantaları • Optika • Bıçaqlar və çoxfunksiyalı alətlər • Digər ov aksesuarları</w:t>
      </w:r>
    </w:p>
    <w:p>
      <w:pPr>
        <w:pStyle w:val="Heading2"/>
      </w:pPr>
      <w:r>
        <w:t>Balıqçılıq</w:t>
      </w:r>
    </w:p>
    <w:p>
      <w:r>
        <w:t>Tilovlar • Makara • Misina • Qarmaqlar • Yemlər • Spinning • Balıqçılıq çantaları • Balıqçılıq geyimləri • Qayıq/kayak • Aksesuarlar</w:t>
      </w:r>
    </w:p>
    <w:p>
      <w:pPr>
        <w:pStyle w:val="Heading2"/>
      </w:pPr>
      <w:r>
        <w:t>Kamp</w:t>
      </w:r>
    </w:p>
    <w:p>
      <w:r>
        <w:t>Çadır • Yataq kisəsi • Karimat • Kamp mebeli • Kamp mətbəxi • Ocaq və istilik avadanlığı • Fənərlər • Termos • Su qabları • Hamak • Tent</w:t>
      </w:r>
    </w:p>
    <w:p>
      <w:pPr>
        <w:pStyle w:val="Heading2"/>
      </w:pPr>
      <w:r>
        <w:t>Outdoor geyim</w:t>
      </w:r>
    </w:p>
    <w:p>
      <w:r>
        <w:t>Gödəkçə • Şalvar • Ayaqqabı • Çəkmə • Termal geyim • Kamuflyaj geyim • Yağış geyimi • Papaq və əlcək</w:t>
      </w:r>
    </w:p>
    <w:p>
      <w:pPr>
        <w:pStyle w:val="Heading2"/>
      </w:pPr>
      <w:r>
        <w:t>Çanta və aksesuar</w:t>
      </w:r>
    </w:p>
    <w:p>
      <w:r>
        <w:t>Backpack • Bel çantası • Su çantası • Fənər • GPS • Multitool • Outdoor aksesuarları</w:t>
      </w:r>
    </w:p>
    <w:p>
      <w:pPr>
        <w:pStyle w:val="Heading2"/>
      </w:pPr>
      <w:r>
        <w:t>Outdoor nəqliyyat</w:t>
      </w:r>
    </w:p>
    <w:p>
      <w:r>
        <w:t>Off-road aksesuarları • Dam çadırları • Karavan/treyler aksesuarları • Qayıqlar • ATV və digər outdoor vasitələr</w:t>
      </w:r>
    </w:p>
    <w:p>
      <w:r>
        <w:t>Hüquqi cəhətdən məhdudlaşdırılan məhsullar üçün ayrıca qaydalar, uyğunluq/yaş nəzarəti və moderasiya mexanizmləri layihələndirilməlidir.</w:t>
      </w:r>
    </w:p>
    <w:p>
      <w:pPr>
        <w:pStyle w:val="Heading1"/>
      </w:pPr>
      <w:r>
        <w:t>6. Homepage strukturu</w:t>
      </w:r>
    </w:p>
    <w:tbl>
      <w:tblPr>
        <w:tblW w:type="auto" w:w="0"/>
        <w:tblLook w:firstColumn="1" w:firstRow="1" w:lastColumn="0" w:lastRow="0" w:noHBand="0" w:noVBand="1" w:val="04A0"/>
      </w:tblPr>
      <w:tblGrid>
        <w:gridCol w:w="3408"/>
        <w:gridCol w:w="3408"/>
        <w:gridCol w:w="3408"/>
      </w:tblGrid>
      <w:tr>
        <w:tc>
          <w:tcPr>
            <w:tcW w:type="dxa" w:w="3408"/>
            <w:vAlign w:val="center"/>
            <w:shd w:fill="1F3A32"/>
          </w:tcPr>
          <w:p>
            <w:r>
              <w:rPr>
                <w:color w:val="FFFFFF"/>
              </w:rPr>
            </w:r>
            <w:r>
              <w:rPr>
                <w:b/>
                <w:color w:val="FFFFFF"/>
                <w:sz w:val="18"/>
              </w:rPr>
              <w:t>№</w:t>
            </w:r>
          </w:p>
        </w:tc>
        <w:tc>
          <w:tcPr>
            <w:tcW w:type="dxa" w:w="3408"/>
            <w:vAlign w:val="center"/>
            <w:shd w:fill="1F3A32"/>
          </w:tcPr>
          <w:p>
            <w:r>
              <w:rPr>
                <w:color w:val="FFFFFF"/>
              </w:rPr>
            </w:r>
            <w:r>
              <w:rPr>
                <w:b/>
                <w:color w:val="FFFFFF"/>
                <w:sz w:val="18"/>
              </w:rPr>
              <w:t>Bölmə</w:t>
            </w:r>
          </w:p>
        </w:tc>
        <w:tc>
          <w:tcPr>
            <w:tcW w:type="dxa" w:w="3408"/>
            <w:vAlign w:val="center"/>
            <w:shd w:fill="1F3A32"/>
          </w:tcPr>
          <w:p>
            <w:r>
              <w:rPr>
                <w:color w:val="FFFFFF"/>
              </w:rPr>
            </w:r>
            <w:r>
              <w:rPr>
                <w:b/>
                <w:color w:val="FFFFFF"/>
                <w:sz w:val="18"/>
              </w:rPr>
              <w:t>Məzmun</w:t>
            </w:r>
          </w:p>
        </w:tc>
      </w:tr>
      <w:tr>
        <w:tc>
          <w:tcPr>
            <w:tcW w:type="dxa" w:w="3408"/>
            <w:vAlign w:val="center"/>
          </w:tcPr>
          <w:p>
            <w:r/>
            <w:r>
              <w:rPr>
                <w:b w:val="0"/>
                <w:sz w:val="18"/>
              </w:rPr>
              <w:t>01</w:t>
            </w:r>
          </w:p>
        </w:tc>
        <w:tc>
          <w:tcPr>
            <w:tcW w:type="dxa" w:w="3408"/>
            <w:vAlign w:val="center"/>
          </w:tcPr>
          <w:p>
            <w:r/>
            <w:r>
              <w:rPr>
                <w:b w:val="0"/>
                <w:sz w:val="18"/>
              </w:rPr>
              <w:t>Header</w:t>
            </w:r>
          </w:p>
        </w:tc>
        <w:tc>
          <w:tcPr>
            <w:tcW w:type="dxa" w:w="3408"/>
            <w:vAlign w:val="center"/>
          </w:tcPr>
          <w:p>
            <w:r/>
            <w:r>
              <w:rPr>
                <w:b w:val="0"/>
                <w:sz w:val="18"/>
              </w:rPr>
              <w:t>Logo, Kateqoriyalar, Elanlar, Mağazalar, Blog, Giriş, + Yeni elan</w:t>
            </w:r>
          </w:p>
        </w:tc>
      </w:tr>
      <w:tr>
        <w:tc>
          <w:tcPr>
            <w:tcW w:type="dxa" w:w="3408"/>
            <w:vAlign w:val="center"/>
          </w:tcPr>
          <w:p>
            <w:r/>
            <w:r>
              <w:rPr>
                <w:b w:val="0"/>
                <w:sz w:val="18"/>
              </w:rPr>
              <w:t>02</w:t>
            </w:r>
          </w:p>
        </w:tc>
        <w:tc>
          <w:tcPr>
            <w:tcW w:type="dxa" w:w="3408"/>
            <w:vAlign w:val="center"/>
          </w:tcPr>
          <w:p>
            <w:r/>
            <w:r>
              <w:rPr>
                <w:b w:val="0"/>
                <w:sz w:val="18"/>
              </w:rPr>
              <w:t>Hero</w:t>
            </w:r>
          </w:p>
        </w:tc>
        <w:tc>
          <w:tcPr>
            <w:tcW w:type="dxa" w:w="3408"/>
            <w:vAlign w:val="center"/>
          </w:tcPr>
          <w:p>
            <w:r/>
            <w:r>
              <w:rPr>
                <w:b w:val="0"/>
                <w:sz w:val="18"/>
              </w:rPr>
              <w:t>Azərbaycan təbiəti fonunda böyük search və əsas CTA</w:t>
            </w:r>
          </w:p>
        </w:tc>
      </w:tr>
      <w:tr>
        <w:tc>
          <w:tcPr>
            <w:tcW w:type="dxa" w:w="3408"/>
            <w:vAlign w:val="center"/>
          </w:tcPr>
          <w:p>
            <w:r/>
            <w:r>
              <w:rPr>
                <w:b w:val="0"/>
                <w:sz w:val="18"/>
              </w:rPr>
              <w:t>03</w:t>
            </w:r>
          </w:p>
        </w:tc>
        <w:tc>
          <w:tcPr>
            <w:tcW w:type="dxa" w:w="3408"/>
            <w:vAlign w:val="center"/>
          </w:tcPr>
          <w:p>
            <w:r/>
            <w:r>
              <w:rPr>
                <w:b w:val="0"/>
                <w:sz w:val="18"/>
              </w:rPr>
              <w:t>Kateqoriyalar</w:t>
            </w:r>
          </w:p>
        </w:tc>
        <w:tc>
          <w:tcPr>
            <w:tcW w:type="dxa" w:w="3408"/>
            <w:vAlign w:val="center"/>
          </w:tcPr>
          <w:p>
            <w:r/>
            <w:r>
              <w:rPr>
                <w:b w:val="0"/>
                <w:sz w:val="18"/>
              </w:rPr>
              <w:t>6–8 əsas kateqoriyanın sürətli seçimi</w:t>
            </w:r>
          </w:p>
        </w:tc>
      </w:tr>
      <w:tr>
        <w:tc>
          <w:tcPr>
            <w:tcW w:type="dxa" w:w="3408"/>
            <w:vAlign w:val="center"/>
          </w:tcPr>
          <w:p>
            <w:r/>
            <w:r>
              <w:rPr>
                <w:b w:val="0"/>
                <w:sz w:val="18"/>
              </w:rPr>
              <w:t>04</w:t>
            </w:r>
          </w:p>
        </w:tc>
        <w:tc>
          <w:tcPr>
            <w:tcW w:type="dxa" w:w="3408"/>
            <w:vAlign w:val="center"/>
          </w:tcPr>
          <w:p>
            <w:r/>
            <w:r>
              <w:rPr>
                <w:b w:val="0"/>
                <w:sz w:val="18"/>
              </w:rPr>
              <w:t>Seçilmiş elanlar</w:t>
            </w:r>
          </w:p>
        </w:tc>
        <w:tc>
          <w:tcPr>
            <w:tcW w:type="dxa" w:w="3408"/>
            <w:vAlign w:val="center"/>
          </w:tcPr>
          <w:p>
            <w:r/>
            <w:r>
              <w:rPr>
                <w:b w:val="0"/>
                <w:sz w:val="18"/>
              </w:rPr>
              <w:t>VIP/featured elanlar və monetizasiya</w:t>
            </w:r>
          </w:p>
        </w:tc>
      </w:tr>
      <w:tr>
        <w:tc>
          <w:tcPr>
            <w:tcW w:type="dxa" w:w="3408"/>
            <w:vAlign w:val="center"/>
          </w:tcPr>
          <w:p>
            <w:r/>
            <w:r>
              <w:rPr>
                <w:b w:val="0"/>
                <w:sz w:val="18"/>
              </w:rPr>
              <w:t>05</w:t>
            </w:r>
          </w:p>
        </w:tc>
        <w:tc>
          <w:tcPr>
            <w:tcW w:type="dxa" w:w="3408"/>
            <w:vAlign w:val="center"/>
          </w:tcPr>
          <w:p>
            <w:r/>
            <w:r>
              <w:rPr>
                <w:b w:val="0"/>
                <w:sz w:val="18"/>
              </w:rPr>
              <w:t>Yeni elanlar</w:t>
            </w:r>
          </w:p>
        </w:tc>
        <w:tc>
          <w:tcPr>
            <w:tcW w:type="dxa" w:w="3408"/>
            <w:vAlign w:val="center"/>
          </w:tcPr>
          <w:p>
            <w:r/>
            <w:r>
              <w:rPr>
                <w:b w:val="0"/>
                <w:sz w:val="18"/>
              </w:rPr>
              <w:t>Əsas marketplace kontenti</w:t>
            </w:r>
          </w:p>
        </w:tc>
      </w:tr>
      <w:tr>
        <w:tc>
          <w:tcPr>
            <w:tcW w:type="dxa" w:w="3408"/>
            <w:vAlign w:val="center"/>
          </w:tcPr>
          <w:p>
            <w:r/>
            <w:r>
              <w:rPr>
                <w:b w:val="0"/>
                <w:sz w:val="18"/>
              </w:rPr>
              <w:t>06</w:t>
            </w:r>
          </w:p>
        </w:tc>
        <w:tc>
          <w:tcPr>
            <w:tcW w:type="dxa" w:w="3408"/>
            <w:vAlign w:val="center"/>
          </w:tcPr>
          <w:p>
            <w:r/>
            <w:r>
              <w:rPr>
                <w:b w:val="0"/>
                <w:sz w:val="18"/>
              </w:rPr>
              <w:t>Kateqoriyaya görə</w:t>
            </w:r>
          </w:p>
        </w:tc>
        <w:tc>
          <w:tcPr>
            <w:tcW w:type="dxa" w:w="3408"/>
            <w:vAlign w:val="center"/>
          </w:tcPr>
          <w:p>
            <w:r/>
            <w:r>
              <w:rPr>
                <w:b w:val="0"/>
                <w:sz w:val="18"/>
              </w:rPr>
              <w:t>Ov, Balıqçılıq, Kamp, Geyim və s.</w:t>
            </w:r>
          </w:p>
        </w:tc>
      </w:tr>
      <w:tr>
        <w:tc>
          <w:tcPr>
            <w:tcW w:type="dxa" w:w="3408"/>
            <w:vAlign w:val="center"/>
          </w:tcPr>
          <w:p>
            <w:r/>
            <w:r>
              <w:rPr>
                <w:b w:val="0"/>
                <w:sz w:val="18"/>
              </w:rPr>
              <w:t>07</w:t>
            </w:r>
          </w:p>
        </w:tc>
        <w:tc>
          <w:tcPr>
            <w:tcW w:type="dxa" w:w="3408"/>
            <w:vAlign w:val="center"/>
          </w:tcPr>
          <w:p>
            <w:r/>
            <w:r>
              <w:rPr>
                <w:b w:val="0"/>
                <w:sz w:val="18"/>
              </w:rPr>
              <w:t>Regionlar/Xəritə</w:t>
            </w:r>
          </w:p>
        </w:tc>
        <w:tc>
          <w:tcPr>
            <w:tcW w:type="dxa" w:w="3408"/>
            <w:vAlign w:val="center"/>
          </w:tcPr>
          <w:p>
            <w:r/>
            <w:r>
              <w:rPr>
                <w:b w:val="0"/>
                <w:sz w:val="18"/>
              </w:rPr>
              <w:t>Azərbaycan üzrə elanların kəşfi</w:t>
            </w:r>
          </w:p>
        </w:tc>
      </w:tr>
      <w:tr>
        <w:tc>
          <w:tcPr>
            <w:tcW w:type="dxa" w:w="3408"/>
            <w:vAlign w:val="center"/>
          </w:tcPr>
          <w:p>
            <w:r/>
            <w:r>
              <w:rPr>
                <w:b w:val="0"/>
                <w:sz w:val="18"/>
              </w:rPr>
              <w:t>08</w:t>
            </w:r>
          </w:p>
        </w:tc>
        <w:tc>
          <w:tcPr>
            <w:tcW w:type="dxa" w:w="3408"/>
            <w:vAlign w:val="center"/>
          </w:tcPr>
          <w:p>
            <w:r/>
            <w:r>
              <w:rPr>
                <w:b w:val="0"/>
                <w:sz w:val="18"/>
              </w:rPr>
              <w:t>Outdoor bələdçi</w:t>
            </w:r>
          </w:p>
        </w:tc>
        <w:tc>
          <w:tcPr>
            <w:tcW w:type="dxa" w:w="3408"/>
            <w:vAlign w:val="center"/>
          </w:tcPr>
          <w:p>
            <w:r/>
            <w:r>
              <w:rPr>
                <w:b w:val="0"/>
                <w:sz w:val="18"/>
              </w:rPr>
              <w:t>SEO və faydalı məzmun</w:t>
            </w:r>
          </w:p>
        </w:tc>
      </w:tr>
      <w:tr>
        <w:tc>
          <w:tcPr>
            <w:tcW w:type="dxa" w:w="3408"/>
            <w:vAlign w:val="center"/>
          </w:tcPr>
          <w:p>
            <w:r/>
            <w:r>
              <w:rPr>
                <w:b w:val="0"/>
                <w:sz w:val="18"/>
              </w:rPr>
              <w:t>09</w:t>
            </w:r>
          </w:p>
        </w:tc>
        <w:tc>
          <w:tcPr>
            <w:tcW w:type="dxa" w:w="3408"/>
            <w:vAlign w:val="center"/>
          </w:tcPr>
          <w:p>
            <w:r/>
            <w:r>
              <w:rPr>
                <w:b w:val="0"/>
                <w:sz w:val="18"/>
              </w:rPr>
              <w:t>CTA</w:t>
            </w:r>
          </w:p>
        </w:tc>
        <w:tc>
          <w:tcPr>
            <w:tcW w:type="dxa" w:w="3408"/>
            <w:vAlign w:val="center"/>
          </w:tcPr>
          <w:p>
            <w:r/>
            <w:r>
              <w:rPr>
                <w:b w:val="0"/>
                <w:sz w:val="18"/>
              </w:rPr>
              <w:t>“Sən də elanını yerləşdir”</w:t>
            </w:r>
          </w:p>
        </w:tc>
      </w:tr>
      <w:tr>
        <w:tc>
          <w:tcPr>
            <w:tcW w:type="dxa" w:w="3408"/>
            <w:vAlign w:val="center"/>
          </w:tcPr>
          <w:p>
            <w:r/>
            <w:r>
              <w:rPr>
                <w:b w:val="0"/>
                <w:sz w:val="18"/>
              </w:rPr>
              <w:t>10</w:t>
            </w:r>
          </w:p>
        </w:tc>
        <w:tc>
          <w:tcPr>
            <w:tcW w:type="dxa" w:w="3408"/>
            <w:vAlign w:val="center"/>
          </w:tcPr>
          <w:p>
            <w:r/>
            <w:r>
              <w:rPr>
                <w:b w:val="0"/>
                <w:sz w:val="18"/>
              </w:rPr>
              <w:t>Footer</w:t>
            </w:r>
          </w:p>
        </w:tc>
        <w:tc>
          <w:tcPr>
            <w:tcW w:type="dxa" w:w="3408"/>
            <w:vAlign w:val="center"/>
          </w:tcPr>
          <w:p>
            <w:r/>
            <w:r>
              <w:rPr>
                <w:b w:val="0"/>
                <w:sz w:val="18"/>
              </w:rPr>
              <w:t>Qaydalar, təhlükəsizlik, əlaqə və s.</w:t>
            </w:r>
          </w:p>
        </w:tc>
      </w:tr>
    </w:tbl>
    <w:p>
      <w:pPr>
        <w:pStyle w:val="Heading1"/>
      </w:pPr>
      <w:r>
        <w:t>7. Header</w:t>
      </w:r>
    </w:p>
    <w:p>
      <w:r>
        <w:t>Desktop header:</w:t>
      </w:r>
    </w:p>
    <w:p>
      <w:pPr>
        <w:pStyle w:val="ListBullet"/>
      </w:pPr>
      <w:r>
        <w:t>OVCUPRIM.AZ logo</w:t>
      </w:r>
    </w:p>
    <w:p>
      <w:pPr>
        <w:pStyle w:val="ListBullet"/>
      </w:pPr>
      <w:r>
        <w:t>Kateqoriyalar</w:t>
      </w:r>
    </w:p>
    <w:p>
      <w:pPr>
        <w:pStyle w:val="ListBullet"/>
      </w:pPr>
      <w:r>
        <w:t>Elanlar</w:t>
      </w:r>
    </w:p>
    <w:p>
      <w:pPr>
        <w:pStyle w:val="ListBullet"/>
      </w:pPr>
      <w:r>
        <w:t>Mağazalar</w:t>
      </w:r>
    </w:p>
    <w:p>
      <w:pPr>
        <w:pStyle w:val="ListBullet"/>
      </w:pPr>
      <w:r>
        <w:t>Blog</w:t>
      </w:r>
    </w:p>
    <w:p>
      <w:pPr>
        <w:pStyle w:val="ListBullet"/>
      </w:pPr>
      <w:r>
        <w:t>Axtarış ikonası</w:t>
      </w:r>
    </w:p>
    <w:p>
      <w:pPr>
        <w:pStyle w:val="ListBullet"/>
      </w:pPr>
      <w:r>
        <w:t>Giriş/Qeydiyyat</w:t>
      </w:r>
    </w:p>
    <w:p>
      <w:pPr>
        <w:pStyle w:val="ListBullet"/>
      </w:pPr>
      <w:r>
        <w:t>Əsas “+ Yeni elan” düyməsi</w:t>
      </w:r>
    </w:p>
    <w:p>
      <w:r>
        <w:t>Header yığcam saxlanmalı, istifadəçini çoxsaylı menyu elementləri ilə yükləməməlidir.</w:t>
      </w:r>
    </w:p>
    <w:p>
      <w:pPr>
        <w:pStyle w:val="Heading1"/>
      </w:pPr>
      <w:r>
        <w:t>8. Hero bölməsi</w:t>
      </w:r>
    </w:p>
    <w:p>
      <w:r>
        <w:t>Tövsiyə olunan mesaj: “Təbiətə çıx. Lazım olanı tap.”</w:t>
      </w:r>
    </w:p>
    <w:p>
      <w:r>
        <w:t>Alt mətn: “Ov, balıqçılıq, kamp və outdoor avadanlıqları.”</w:t>
      </w:r>
    </w:p>
    <w:p>
      <w:r>
        <w:t>Hero daxilində böyük axtarış sahəsi, kateqoriya, region və qiymət üzrə sürətli filter olmalıdır.</w:t>
      </w:r>
    </w:p>
    <w:p>
      <w:r>
        <w:t>Vizual: Azərbaycan meşəsi + dağ + göl + çadır/outdoor səhnəsi. Brend yalnız silahla assosiasiya edilməməlidir.</w:t>
      </w:r>
    </w:p>
    <w:p>
      <w:pPr>
        <w:pStyle w:val="Heading1"/>
      </w:pPr>
      <w:r>
        <w:t>9. Elan kartı</w:t>
      </w:r>
    </w:p>
    <w:p>
      <w:pPr>
        <w:pStyle w:val="ListBullet"/>
      </w:pPr>
      <w:r>
        <w:t>Foto</w:t>
      </w:r>
    </w:p>
    <w:p>
      <w:pPr>
        <w:pStyle w:val="ListBullet"/>
      </w:pPr>
      <w:r>
        <w:t>Favorit ikonu</w:t>
      </w:r>
    </w:p>
    <w:p>
      <w:pPr>
        <w:pStyle w:val="ListBullet"/>
      </w:pPr>
      <w:r>
        <w:t>Qiymət</w:t>
      </w:r>
    </w:p>
    <w:p>
      <w:pPr>
        <w:pStyle w:val="ListBullet"/>
      </w:pPr>
      <w:r>
        <w:t>Elan adı</w:t>
      </w:r>
    </w:p>
    <w:p>
      <w:pPr>
        <w:pStyle w:val="ListBullet"/>
      </w:pPr>
      <w:r>
        <w:t>Kateqoriya</w:t>
      </w:r>
    </w:p>
    <w:p>
      <w:pPr>
        <w:pStyle w:val="ListBullet"/>
      </w:pPr>
      <w:r>
        <w:t>Region</w:t>
      </w:r>
    </w:p>
    <w:p>
      <w:pPr>
        <w:pStyle w:val="ListBullet"/>
      </w:pPr>
      <w:r>
        <w:t>Elan tarixi</w:t>
      </w:r>
    </w:p>
    <w:p>
      <w:pPr>
        <w:pStyle w:val="ListBullet"/>
      </w:pPr>
      <w:r>
        <w:t>Yeni/Mağaza/TOP kimi məhdud sayda badge</w:t>
      </w:r>
    </w:p>
    <w:p>
      <w:r>
        <w:t>Desktop: 4 kart/sətir. Tablet: 3 kart/sətir. Mobile: 2 kart/sətir.</w:t>
      </w:r>
    </w:p>
    <w:p>
      <w:r>
        <w:t>Kartda həddindən artıq texniki məlumat göstərilməməlidir; ətraflı xüsusiyyətlər elan səhifəsində təqdim olunmalıdır.</w:t>
      </w:r>
    </w:p>
    <w:p>
      <w:pPr>
        <w:pStyle w:val="Heading1"/>
      </w:pPr>
      <w:r>
        <w:t>10. Listing və filter səhifəsi</w:t>
      </w:r>
    </w:p>
    <w:p>
      <w:r>
        <w:t>Struktur: Breadcrumb → Kateqoriya başlığı → elan sayı → filter paneli → sıralama → listing grid.</w:t>
      </w:r>
    </w:p>
    <w:p>
      <w:r>
        <w:t>Ümumi filterlər: qiymət, region, yeni/işlənmiş, satıcı tipi, çatdırılma, tarix, marka.</w:t>
      </w:r>
    </w:p>
    <w:p>
      <w:r>
        <w:t>Kateqoriyaya xüsusi filterlər dinamik olmalıdır. Məsələn, tilov üçün uzunluq/test/material/brend; çadır üçün tutum/mövsüm/çəki; geyim üçün ölçü/cins/mövsüm/material.</w:t>
      </w:r>
    </w:p>
    <w:p>
      <w:pPr>
        <w:pStyle w:val="Heading1"/>
      </w:pPr>
      <w:r>
        <w:t>11. Axtarış sistemi</w:t>
      </w:r>
    </w:p>
    <w:p>
      <w:pPr>
        <w:pStyle w:val="ListBullet"/>
      </w:pPr>
      <w:r>
        <w:t>Autocomplete</w:t>
      </w:r>
    </w:p>
    <w:p>
      <w:pPr>
        <w:pStyle w:val="ListBullet"/>
      </w:pPr>
      <w:r>
        <w:t>Kateqoriya üzrə nəticə qruplaşdırması</w:t>
      </w:r>
    </w:p>
    <w:p>
      <w:pPr>
        <w:pStyle w:val="ListBullet"/>
      </w:pPr>
      <w:r>
        <w:t>Marka tanıma</w:t>
      </w:r>
    </w:p>
    <w:p>
      <w:pPr>
        <w:pStyle w:val="ListBullet"/>
      </w:pPr>
      <w:r>
        <w:t>Yazılış variantlarının dəstəklənməsi</w:t>
      </w:r>
    </w:p>
    <w:p>
      <w:pPr>
        <w:pStyle w:val="ListBullet"/>
      </w:pPr>
      <w:r>
        <w:t>Son axtarışlar</w:t>
      </w:r>
    </w:p>
    <w:p>
      <w:pPr>
        <w:pStyle w:val="ListBullet"/>
      </w:pPr>
      <w:r>
        <w:t>Filterlərlə birlikdə işləmə</w:t>
      </w:r>
    </w:p>
    <w:p>
      <w:r>
        <w:t>Məsələn, “Shimano” axtarışı tilov, makara, dəst və aksesuar nəticələrini uyğun kateqoriyalar üzrə göstərə bilməlidir.</w:t>
      </w:r>
    </w:p>
    <w:p>
      <w:pPr>
        <w:pStyle w:val="Heading1"/>
      </w:pPr>
      <w:r>
        <w:t>12. Elan detal səhifəsi</w:t>
      </w:r>
    </w:p>
    <w:p>
      <w:pPr>
        <w:pStyle w:val="ListBullet"/>
      </w:pPr>
      <w:r>
        <w:t>Böyük foto qalereyası</w:t>
      </w:r>
    </w:p>
    <w:p>
      <w:pPr>
        <w:pStyle w:val="ListBullet"/>
      </w:pPr>
      <w:r>
        <w:t>Elanın adı və qiyməti</w:t>
      </w:r>
    </w:p>
    <w:p>
      <w:pPr>
        <w:pStyle w:val="ListBullet"/>
      </w:pPr>
      <w:r>
        <w:t>Vəziyyət</w:t>
      </w:r>
    </w:p>
    <w:p>
      <w:pPr>
        <w:pStyle w:val="ListBullet"/>
      </w:pPr>
      <w:r>
        <w:t>Region</w:t>
      </w:r>
    </w:p>
    <w:p>
      <w:pPr>
        <w:pStyle w:val="ListBullet"/>
      </w:pPr>
      <w:r>
        <w:t>Əlaqə və mesaj düymələri</w:t>
      </w:r>
    </w:p>
    <w:p>
      <w:pPr>
        <w:pStyle w:val="ListBullet"/>
      </w:pPr>
      <w:r>
        <w:t>Təsvir</w:t>
      </w:r>
    </w:p>
    <w:p>
      <w:pPr>
        <w:pStyle w:val="ListBullet"/>
      </w:pPr>
      <w:r>
        <w:t>Xüsusiyyətlər</w:t>
      </w:r>
    </w:p>
    <w:p>
      <w:pPr>
        <w:pStyle w:val="ListBullet"/>
      </w:pPr>
      <w:r>
        <w:t>Satıcı profili</w:t>
      </w:r>
    </w:p>
    <w:p>
      <w:pPr>
        <w:pStyle w:val="ListBullet"/>
      </w:pPr>
      <w:r>
        <w:t>Oxşar elanlar</w:t>
      </w:r>
    </w:p>
    <w:p>
      <w:pPr>
        <w:pStyle w:val="ListBullet"/>
      </w:pPr>
      <w:r>
        <w:t>Favorit</w:t>
      </w:r>
    </w:p>
    <w:p>
      <w:pPr>
        <w:pStyle w:val="ListBullet"/>
      </w:pPr>
      <w:r>
        <w:t>Şikayət et</w:t>
      </w:r>
    </w:p>
    <w:p>
      <w:pPr>
        <w:pStyle w:val="Heading1"/>
      </w:pPr>
      <w:r>
        <w:t>13. Satıcı və mağaza sistemi</w:t>
      </w:r>
    </w:p>
    <w:p>
      <w:r>
        <w:t>İki əsas satıcı tipi: Fərdi satıcı və Mağaza.</w:t>
      </w:r>
    </w:p>
    <w:p>
      <w:r>
        <w:t>Mağaza profilində logo, mağaza adı, təsvir, ünvan, telefon, elanlar, reytinq və gələcəkdə verified seller statusu göstərilə bilər.</w:t>
      </w:r>
    </w:p>
    <w:p>
      <w:pPr>
        <w:pStyle w:val="Heading1"/>
      </w:pPr>
      <w:r>
        <w:t>14. Yeni elan yerləşdirmə UX-i</w:t>
      </w:r>
    </w:p>
    <w:p>
      <w:r>
        <w:t>1. Kateqoriya seçimi</w:t>
      </w:r>
    </w:p>
    <w:p>
      <w:r>
        <w:t>2. Foto əlavə etmə</w:t>
      </w:r>
    </w:p>
    <w:p>
      <w:r>
        <w:t>3. Başlıq və təsvir</w:t>
      </w:r>
    </w:p>
    <w:p>
      <w:r>
        <w:t>4. Qiymət və vəziyyət</w:t>
      </w:r>
    </w:p>
    <w:p>
      <w:r>
        <w:t>5. Kateqoriyaya xüsusi xüsusiyyətlər</w:t>
      </w:r>
    </w:p>
    <w:p>
      <w:r>
        <w:t>6. Region və əlaqə</w:t>
      </w:r>
    </w:p>
    <w:p>
      <w:r>
        <w:t>7. Önizləmə</w:t>
      </w:r>
    </w:p>
    <w:p>
      <w:r>
        <w:t>8. Elanı yerləşdir</w:t>
      </w:r>
    </w:p>
    <w:p>
      <w:pPr>
        <w:pStyle w:val="Heading1"/>
      </w:pPr>
      <w:r>
        <w:t>15. Mobile UX</w:t>
      </w:r>
    </w:p>
    <w:p>
      <w:r>
        <w:t>Mobile versiya desktopdan daha prioritet hazırlanmalıdır.</w:t>
      </w:r>
    </w:p>
    <w:p>
      <w:r>
        <w:t>Bottom navigation: Ana səhifə | Axtarış | + Elan | Favoritlər | Profil.</w:t>
      </w:r>
    </w:p>
    <w:p>
      <w:r>
        <w:t>Elan grid-i mobil ekranda 2 sütunlu olmalı, search və filter düymələri hər zaman əlçatan saxlanmalıdır.</w:t>
      </w:r>
    </w:p>
    <w:p>
      <w:pPr>
        <w:pStyle w:val="Heading1"/>
      </w:pPr>
      <w:r>
        <w:t>16. Xəritə və region kəşfi</w:t>
      </w:r>
    </w:p>
    <w:p>
      <w:r>
        <w:t>Azərbaycan xəritəsi regionlara görə elan sıxlığını göstərən discovery komponenti kimi istifadə edilə bilər.</w:t>
      </w:r>
    </w:p>
    <w:p>
      <w:r>
        <w:t>Region filterləri: Bakı, Sumqayıt, Gəncə, Quba, Qəbələ, Şəki, Lənkəran və digər rayonlar.</w:t>
      </w:r>
    </w:p>
    <w:p>
      <w:pPr>
        <w:pStyle w:val="Heading1"/>
      </w:pPr>
      <w:r>
        <w:t>17. Outdoor kontent və SEO</w:t>
      </w:r>
    </w:p>
    <w:p>
      <w:pPr>
        <w:pStyle w:val="ListBullet"/>
      </w:pPr>
      <w:r>
        <w:t>Balıqçılığa yeni başlayanlar üçün avadanlıq</w:t>
      </w:r>
    </w:p>
    <w:p>
      <w:pPr>
        <w:pStyle w:val="ListBullet"/>
      </w:pPr>
      <w:r>
        <w:t>Çadır seçərkən vacib məqamlar</w:t>
      </w:r>
    </w:p>
    <w:p>
      <w:pPr>
        <w:pStyle w:val="ListBullet"/>
      </w:pPr>
      <w:r>
        <w:t>Kamp üçün əsas avadanlıqlar</w:t>
      </w:r>
    </w:p>
    <w:p>
      <w:pPr>
        <w:pStyle w:val="ListBullet"/>
      </w:pPr>
      <w:r>
        <w:t>Azərbaycanın outdoor marşrutları</w:t>
      </w:r>
    </w:p>
    <w:p>
      <w:pPr>
        <w:pStyle w:val="ListBullet"/>
      </w:pPr>
      <w:r>
        <w:t>Outdoor geyim seçimi</w:t>
      </w:r>
    </w:p>
    <w:p>
      <w:pPr>
        <w:pStyle w:val="ListBullet"/>
      </w:pPr>
      <w:r>
        <w:t>Avadanlıq müqayisələri</w:t>
      </w:r>
    </w:p>
    <w:p>
      <w:r>
        <w:t>Bu bölmə həm Google üzərindən üzvi trafik, həm də platformada istifadəçi etimadı və retention üçün nəzərdə tutulmalıdır.</w:t>
      </w:r>
    </w:p>
    <w:p>
      <w:pPr>
        <w:pStyle w:val="Heading1"/>
      </w:pPr>
      <w:r>
        <w:t>18. Frontend texniki informasiya arxitekturası</w:t>
      </w:r>
    </w:p>
    <w:p>
      <w:r>
        <w:rPr>
          <w:rFonts w:ascii="Consolas" w:hAnsi="Consolas"/>
          <w:sz w:val="17"/>
        </w:rPr>
        <w:t>src/</w:t>
        <w:br/>
        <w:t>├── components/</w:t>
        <w:br/>
        <w:t>│   ├── Header</w:t>
        <w:br/>
        <w:t>│   ├── SearchBar</w:t>
        <w:br/>
        <w:t>│   ├── CategoryCard</w:t>
        <w:br/>
        <w:t>│   ├── ListingCard</w:t>
        <w:br/>
        <w:t>│   ├── FilterPanel</w:t>
        <w:br/>
        <w:t>│   ├── SellerCard</w:t>
        <w:br/>
        <w:t>│   ├── LocationSelector</w:t>
        <w:br/>
        <w:t>│   ├── PriceFilter</w:t>
        <w:br/>
        <w:t>│   ├── ImageGallery</w:t>
        <w:br/>
        <w:t>│   ├── Badge</w:t>
        <w:br/>
        <w:t>│   └── BottomNavigation</w:t>
        <w:br/>
        <w:t>├── pages/</w:t>
        <w:br/>
        <w:t>│   ├── Home</w:t>
        <w:br/>
        <w:t>│   ├── Listings</w:t>
        <w:br/>
        <w:t>│   ├── ListingDetail</w:t>
        <w:br/>
        <w:t>│   ├── Category</w:t>
        <w:br/>
        <w:t>│   ├── Search</w:t>
        <w:br/>
        <w:t>│   ├── CreateListing</w:t>
        <w:br/>
        <w:t>│   ├── Favorites</w:t>
        <w:br/>
        <w:t>│   ├── Profile</w:t>
        <w:br/>
        <w:t>│   ├── Store</w:t>
        <w:br/>
        <w:t>│   └── Blog</w:t>
        <w:br/>
        <w:t>├── layouts/</w:t>
        <w:br/>
        <w:t>│   ├── MainLayout</w:t>
        <w:br/>
        <w:t>│   └── MobileLayout</w:t>
        <w:br/>
        <w:t>└── data/</w:t>
        <w:br/>
        <w:t xml:space="preserve">    ├── categories</w:t>
        <w:br/>
        <w:t xml:space="preserve">    ├── regions</w:t>
        <w:br/>
        <w:t xml:space="preserve">    └── filters</w:t>
      </w:r>
    </w:p>
    <w:p>
      <w:pPr>
        <w:pStyle w:val="Heading1"/>
      </w:pPr>
      <w:r>
        <w:t>19. MVP mərhələsi</w:t>
      </w:r>
    </w:p>
    <w:p>
      <w:pPr>
        <w:pStyle w:val="ListBullet"/>
      </w:pPr>
      <w:r>
        <w:t>Homepage</w:t>
      </w:r>
    </w:p>
    <w:p>
      <w:pPr>
        <w:pStyle w:val="ListBullet"/>
      </w:pPr>
      <w:r>
        <w:t>Kateqoriyalar</w:t>
      </w:r>
    </w:p>
    <w:p>
      <w:pPr>
        <w:pStyle w:val="ListBullet"/>
      </w:pPr>
      <w:r>
        <w:t>Axtarış</w:t>
      </w:r>
    </w:p>
    <w:p>
      <w:pPr>
        <w:pStyle w:val="ListBullet"/>
      </w:pPr>
      <w:r>
        <w:t>Listing səhifəsi</w:t>
      </w:r>
    </w:p>
    <w:p>
      <w:pPr>
        <w:pStyle w:val="ListBullet"/>
      </w:pPr>
      <w:r>
        <w:t>Filter</w:t>
      </w:r>
    </w:p>
    <w:p>
      <w:pPr>
        <w:pStyle w:val="ListBullet"/>
      </w:pPr>
      <w:r>
        <w:t>Elan detalı</w:t>
      </w:r>
    </w:p>
    <w:p>
      <w:pPr>
        <w:pStyle w:val="ListBullet"/>
      </w:pPr>
      <w:r>
        <w:t>Yeni elan yerləşdirmə</w:t>
      </w:r>
    </w:p>
    <w:p>
      <w:pPr>
        <w:pStyle w:val="ListBullet"/>
      </w:pPr>
      <w:r>
        <w:t>Qeydiyyat/Giriş</w:t>
      </w:r>
    </w:p>
    <w:p>
      <w:pPr>
        <w:pStyle w:val="ListBullet"/>
      </w:pPr>
      <w:r>
        <w:t>Profil</w:t>
      </w:r>
    </w:p>
    <w:p>
      <w:pPr>
        <w:pStyle w:val="ListBullet"/>
      </w:pPr>
      <w:r>
        <w:t>Favoritlər</w:t>
      </w:r>
    </w:p>
    <w:p>
      <w:pPr>
        <w:pStyle w:val="ListBullet"/>
      </w:pPr>
      <w:r>
        <w:t>Satıcı profili</w:t>
      </w:r>
    </w:p>
    <w:p>
      <w:pPr>
        <w:pStyle w:val="ListBullet"/>
      </w:pPr>
      <w:r>
        <w:t>Responsive mobile UI</w:t>
      </w:r>
    </w:p>
    <w:p>
      <w:pPr>
        <w:pStyle w:val="ListBullet"/>
      </w:pPr>
      <w:r>
        <w:t>Moderasiya üçün əsas UI</w:t>
      </w:r>
    </w:p>
    <w:p>
      <w:pPr>
        <w:pStyle w:val="ListBullet"/>
      </w:pPr>
      <w:r>
        <w:t>SEO əsasları</w:t>
      </w:r>
    </w:p>
    <w:p>
      <w:pPr>
        <w:pStyle w:val="Heading1"/>
      </w:pPr>
      <w:r>
        <w:t>20. Phase 2</w:t>
      </w:r>
    </w:p>
    <w:p>
      <w:pPr>
        <w:pStyle w:val="ListBullet"/>
      </w:pPr>
      <w:r>
        <w:t>Mağaza profilləri</w:t>
      </w:r>
    </w:p>
    <w:p>
      <w:pPr>
        <w:pStyle w:val="ListBullet"/>
      </w:pPr>
      <w:r>
        <w:t>Verified seller</w:t>
      </w:r>
    </w:p>
    <w:p>
      <w:pPr>
        <w:pStyle w:val="ListBullet"/>
      </w:pPr>
      <w:r>
        <w:t>VIP/TOP elanlar</w:t>
      </w:r>
    </w:p>
    <w:p>
      <w:pPr>
        <w:pStyle w:val="ListBullet"/>
      </w:pPr>
      <w:r>
        <w:t>Ödəniş inteqrasiyası</w:t>
      </w:r>
    </w:p>
    <w:p>
      <w:pPr>
        <w:pStyle w:val="ListBullet"/>
      </w:pPr>
      <w:r>
        <w:t>Daxili mesajlaşma</w:t>
      </w:r>
    </w:p>
    <w:p>
      <w:pPr>
        <w:pStyle w:val="ListBullet"/>
      </w:pPr>
      <w:r>
        <w:t>Push/e-mail bildirişləri</w:t>
      </w:r>
    </w:p>
    <w:p>
      <w:pPr>
        <w:pStyle w:val="ListBullet"/>
      </w:pPr>
      <w:r>
        <w:t>Xəritə</w:t>
      </w:r>
    </w:p>
    <w:p>
      <w:pPr>
        <w:pStyle w:val="ListBullet"/>
      </w:pPr>
      <w:r>
        <w:t>Outdoor blog</w:t>
      </w:r>
    </w:p>
    <w:p>
      <w:pPr>
        <w:pStyle w:val="ListBullet"/>
      </w:pPr>
      <w:r>
        <w:t>Elan statistikasI</w:t>
      </w:r>
    </w:p>
    <w:p>
      <w:pPr>
        <w:pStyle w:val="ListBullet"/>
      </w:pPr>
      <w:r>
        <w:t>Reklam sistemi</w:t>
      </w:r>
    </w:p>
    <w:p>
      <w:pPr>
        <w:pStyle w:val="Heading1"/>
      </w:pPr>
      <w:r>
        <w:t>21. Dizaynın yekun istiqaməti</w:t>
      </w:r>
    </w:p>
    <w:p>
      <w:r>
        <w:t>Ovcuprim.az Tap.az-ın funksional sadəliyini kopyalamaq əvəzinə onun UX məntiqini mənimsəməli, Kamping.az və Campspace kimi platformalardan isə outdoor kəşf və vizual atmosfer prinsiplərini götürməlidir. Nəticədə platforma “ümumi elan saytı” yox, Azərbaycan outdoor icmasının ixtisaslaşmış marketplace-i kimi hiss olunmalıdır.</w:t>
      </w:r>
    </w:p>
    <w:p>
      <w:r>
        <w:t>Brend tezisi: “Tap.az qədər sadə, outdoor brend qədər xarakterli, müasir marketplace qədər premium.”</w:t>
      </w:r>
    </w:p>
    <w:p>
      <w:pPr>
        <w:pStyle w:val="Heading1"/>
      </w:pPr>
      <w:r>
        <w:t>22. Dizayn üçün əsas istinadlar</w:t>
      </w:r>
    </w:p>
    <w:p>
      <w:pPr>
        <w:pStyle w:val="ListBullet"/>
      </w:pPr>
      <w:r>
        <w:t>Tap.az — Azərbaycan elan marketplace UX benchmarkı.</w:t>
      </w:r>
    </w:p>
    <w:p>
      <w:pPr>
        <w:pStyle w:val="ListBullet"/>
      </w:pPr>
      <w:r>
        <w:t>Kamping.az — Azərbaycan outdoor, xəritə və təbiət vizual dili.</w:t>
      </w:r>
    </w:p>
    <w:p>
      <w:pPr>
        <w:pStyle w:val="ListBullet"/>
      </w:pPr>
      <w:r>
        <w:t>Campspace — outdoor discovery, filter və listing UX.</w:t>
      </w:r>
    </w:p>
    <w:p>
      <w:pPr>
        <w:pStyle w:val="ListBullet"/>
      </w:pPr>
      <w:r>
        <w:t>KampçıyızBiz — kamp/karavan marketplace və kontent ekosistemi.</w:t>
      </w:r>
    </w:p>
    <w:p/>
    <w:p>
      <w:pPr>
        <w:jc w:val="center"/>
      </w:pPr>
      <w:r>
        <w:rPr>
          <w:b/>
          <w:color w:val="1F3A32"/>
        </w:rPr>
        <w:t>OVCUPRIM.AZ — Frontend &amp; UI/UX Planı</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