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00D4FF"/>
          <w:sz w:val="18"/>
          <w:szCs w:val="18"/>
        </w:rPr>
        <w:t xml:space="preserve">EXPERIENTIAL DESIGN TEAM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1AFF"/>
          <w:sz w:val="56"/>
          <w:szCs w:val="56"/>
        </w:rPr>
        <w:t xml:space="preserve">Website Architecture &amp;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1AFF"/>
          <w:sz w:val="56"/>
          <w:szCs w:val="56"/>
        </w:rPr>
        <w:t xml:space="preserve">Marketing Strategy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weareedt.com  |  2026 Edition</w:t>
      </w:r>
    </w:p>
    <w:p>
      <w:pPr>
        <w:pBdr>
          <w:bottom w:val="single" w:color="DDDDDD" w:sz="2" w:space="2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F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Lead Generation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1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SEO &amp; AI SEO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F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Next.js Build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1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Social Media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Prepared by: Claude (AI Marketing Strategist)  |  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D4FF"/>
                <w:sz w:val="28"/>
                <w:szCs w:val="28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Business Intelligence Summary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EDT at a Glance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Experiential Design Team (EDT) — operating under Adticles Sdn Bhd — is Malaysia's premier creative technology studio headquartered in Kuala Lumpur. EDT builds immersive digital ecosystems using AR, VR, MR, AI avatars, projection mapping, and real-time interactive systems.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Founded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Kuala Lumpur, Malaysia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Legal Entity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Adticles Sdn Bhd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weareedt.com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Core Focus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 / VR / MR / AI Avatars / Immersive Installations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Key Markets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Malaysia, Singapore, Middle East (Doha), Hong Kong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Notable Clients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Petronas, AirAsia, Astro, Sunway, Malaysian Airlines, PNB, Sime Darby, MCMC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Products &amp; Platforms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EDT operates six distinct platforms/products alongside its core service business: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Market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RiaReality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 platform for gamified education, placemaking, events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Malls, events, education, tourism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Hoomans.ai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holographic avatars with RAG knowledge base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SMEs, corporates, government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MimpiLab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photobooth — real-time branded photo generation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Events, conferences, malls, brands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CheritAR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AR avatars for heritage/tourism storytelling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Tourism, heritage sites, government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WayangMind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 mental wellness — AI-personalized therapy sessions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Mental health, youth, healthcare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ARVENA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production platform — Unreal Engine live streaming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Broadcasters, brands, live events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Competitive Differentiators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Full-spectrum capability: concept, build, deploy — no outsourcing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White-label partner for agencies who lack in-house XR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Proven at scale: 52,000+ AR impressions at ARFestKL alone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SEA-first cultural intelligence baked into every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Reusable platform architecture: build once, deploy many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Award-winning: Malaysia Management Initiative of the Year 2025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Primary Target Audience (Website Focus)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Tier 1 — Corporates &amp; Brand Agencies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Marketing/brand activation teams at large companies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agencies looking for immersive production partners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agencies lacking in-house XR/AI capability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keywords: 'brand activation', 'immersive experience', 'interactive event'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Tier 2 — Government &amp; Institutions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MDEC, MCMC, tourism boards, ministries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Universities (UiTM, Taylor's, MMU, Sunway)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keywords: 'VR training', 'heritage tech', 'educational XR'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Tier 3 — International Markets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Middle East (Qatar, UAE) — luxury experiential and cultural tourism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Singapore, Hong Kong — regional corporate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keywords: 'immersive technology company Malaysia', 'XR studio Southeast Asia'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D4FF"/>
                <w:sz w:val="28"/>
                <w:szCs w:val="28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Website Goals &amp; Success Metrics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Primary Website Goals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qualified B2B leads — demo requests, quote forms, consultation bookings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 EDT as the authority in immersive tech in Southeast Asia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Rank on Google and AI search engines for high-intent queries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Showcase portfolio with metrics that build credibility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agency partners to white-label EDT's capability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KPI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368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Achieve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organic visitors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2,000+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content clusters + technical SEO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form submissions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/ month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optimization + case study pages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search appearances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3 for target queries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 strategy + schema markup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page time-on-page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minutes avg.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embeds + rich case studies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 partner inquiries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/ month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/partners page + white-label pitch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D4FF"/>
                <w:sz w:val="28"/>
                <w:szCs w:val="28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Full Website Sitemap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Site Architecture — 4 Levels Deep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0A0A1A"/>
                <w:sz w:val="22"/>
                <w:szCs w:val="22"/>
              </w:rPr>
              <w:t xml:space="preserve">Primary Navigation: Home | Services | Products | Work | Industries | Blog | Partners | Contact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Level 1 — Core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Page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Primary Purpose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positioning, trust signals, lead capture, product overview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/about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EDT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Team, story, mission, why EDT — humanizes the brand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/services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Hub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of all service categories with links to sub-pages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/products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Hub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of all 6 platforms with links to product pages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/work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/ Case Studies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 portfolio with metrics-driven case studies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/industries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Industries Hub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Vertical-specific landing pages for each sector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/blog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/ Insights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content engine — articles, guides, case commentary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/partners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 Partners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pitch — 'Strengthen your pitch with EDT'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/contact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/ Get a Quote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lead capture — form + WhatsApp + calendar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Level 2 — Services Sub-Pages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/services/ar-vr-mr-development  —  Core XR development capability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/services/ai-avatars-holograms  —  Hoomans.ai + StellarLink showcase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/services/virtual-production  —  ARVENA + Unreal Engine live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/services/interactive-installations  —  LED walls, interactive walls, touch displays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/services/projection-mapping  —  Projection art and mapping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/services/immersive-events  —  Full event production packages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Level 2 — Products Sub-Pages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/products/riaReality  —  MR platform for events and education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/products/hoomans-ai  —  AI holographic avatar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/products/mimpilab  —  AI photobooth product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/products/cheritar  —  AR heritage storytelling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/products/wayangmind  —  VR mental wellness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/products/arvena  —  Virtual production platform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Level 2 — Industries Sub-Pages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/industries/corporate-events  —  Brand activations, launches, exhibitions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/industries/tourism-heritage  —  AR/VR for tourism boards and museums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/industries/education  —  VR/MR for universities and schools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/industries/retail-malls  —  Interactive experiences for retail spaces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/industries/government  —  GovTech, digital transformation,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/industries/healthcare-wellness  —  WayangMind and wellness applications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D4FF"/>
                <w:sz w:val="28"/>
                <w:szCs w:val="28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Page-by-Page Content Blueprint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Home Page  (/)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0A0A1A"/>
                <w:sz w:val="22"/>
                <w:szCs w:val="22"/>
              </w:rPr>
              <w:t xml:space="preserve">Goal: Convert visitors into leads within 30 seconds. Every section must earn its space.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Section Structure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— Full-screen immersive visual. Headline: 'We Build Experiences That Can't Be Ignored.' CTA: 'See Our Work' + 'Get a Quote'. Reel/video autoplay background.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 STATEMENT — 3 pain points for corporate/agency target: Flat content, forgettable events, slow digital adoption.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WE DO — 6 service icons with hover interactions. AR/VR/MR, AI Avatars, Projection Mapping, Interactive Installations, Virtual Production, AI Photobooths.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PRODUCTS ROW — Horizontal scroll cards for 6 products with 1-line pitch each.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PROOF — Client logos row (Petronas, AirAsia, Astro, Sunway, MAS, PNB, MCMC, Sime Darby). Then 3 featured case studies with key metrics.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RECOGNITION — Awards (Management Initiative of the Year 2025, Malaysia Excellence Awards 2024, Malaysia Book of Records 2024).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TESTIMONIALS — 2-3 client quotes with name, company, project.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PARTNER CTA — 'Are you an agency? Strengthen your pitch with EDT's XR capability.'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CTA — Full-width section: 'Ready to build something unforgettable?' + contact form embed.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SEO Signals (Home Page)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Title tag: EDT | Immersive AR VR MR Experiences &amp; AI Avatars Malaysia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 description: Malaysia's leading experiential technology studio. AR, VR, MR, AI holograms, and immersive activations for brands, events, and government.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H1: We Build Experiences That Can't Be Ignored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Schema: Organization, LocalBusiness, WebSite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Services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0A0A1A"/>
                <w:sz w:val="22"/>
                <w:szCs w:val="22"/>
              </w:rPr>
              <w:t xml:space="preserve">Each service page = 1,200+ words, structured for Google Featured Snippets and AI overviews.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Template Structure for Each Service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with service name, 1-sentence definition, and CTA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'What is [Service]?' — plain-English explanation (AI SEO: direct answer format)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'How EDT delivers [Service]' — process and capabilities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cases / Industries served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Featured project: 1 case study with metrics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 stack used (Unity, Unreal, 8th Wall, Meta Quest 3, etc.)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FAQ section — 5 questions minimum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Related services + CTA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Products Pages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Template Structure for Each Product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hero — name, tagline, video/demo embed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'What problem does it solve?' — framed for the buyer, not the engineer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features (3-5 bullets with icons)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it works — simple 3-step visual explanation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Deployment options (event, permanent installation, pop-up, white-label)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 deployments — client logos + event names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 request form — low-friction lead capture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Pricing signal — 'Starting from' or 'Contact for custom quote'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Portfolio / Work Page  (/work)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bar: All | AR/VR | AI Avatars | Projection Mapping | Interactive | Virtual Production | Wellness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Grid layout: 3 columns, card per project with thumbnail, client, category, 1-line outcome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case study page: 1,500+ words with metrics, images/video, tech used, challenge solved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Priority Case Studies to Build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MetaHRise (MCMC) — 93% satisfaction, 40% efficiency gain, Guinness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CheritAR (Think City) — 1,442 AR impressions, 12 countries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ARFestKL — 52,417 AR impressions, 42 artists, 35 artworks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IKAT (Textile Heritage) — 3.2M RM media value, 5,822 visitors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AirAsia ARVENA — Virtual production showcase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Balance Grey Day — AR + Immersive Room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Contact / Get a Quote Page  (/contact)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Lead Capture Architecture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Short form: Name, Company, Email, Phone, 'What do you need?' (dropdown), Budget range (optional)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Dropdown options: Brand Activation / Event Experience / AI Avatar / AR/VR Solution / Virtual Production / Other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 CTA: WhatsApp button (+60364115361)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Office address + embedded Google Maps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 time promise: 'We respond within 24 hours'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D4FF"/>
                <w:sz w:val="28"/>
                <w:szCs w:val="28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SEO Strategy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Keyword Architecture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Tier 1 — High-Intent Commercial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Page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 VR experience Malaysia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FF"/>
                <w:sz w:val="20"/>
                <w:szCs w:val="20"/>
              </w:rPr>
              <w:t xml:space="preserve">/services/ar-vr-mr-development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immersive technology company Malaysia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FF"/>
                <w:sz w:val="20"/>
                <w:szCs w:val="20"/>
              </w:rPr>
              <w:t xml:space="preserve">/about or /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hologram avatar Malaysia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FF"/>
                <w:sz w:val="20"/>
                <w:szCs w:val="20"/>
              </w:rPr>
              <w:t xml:space="preserve">/products/hoomans-ai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reality events Kuala Lumpur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FF"/>
                <w:sz w:val="20"/>
                <w:szCs w:val="20"/>
              </w:rPr>
              <w:t xml:space="preserve">/services/immersive-events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production Malaysia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FF"/>
                <w:sz w:val="20"/>
                <w:szCs w:val="20"/>
              </w:rPr>
              <w:t xml:space="preserve">/services/virtual-production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photobooth Malaysia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FF"/>
                <w:sz w:val="20"/>
                <w:szCs w:val="20"/>
              </w:rPr>
              <w:t xml:space="preserve">/products/mimpilab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XR studio Southeast Asia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FF"/>
                <w:sz w:val="20"/>
                <w:szCs w:val="20"/>
              </w:rPr>
              <w:t xml:space="preserve">/about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projection mapping Malaysia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FF"/>
                <w:sz w:val="20"/>
                <w:szCs w:val="20"/>
              </w:rPr>
              <w:t xml:space="preserve">/services/projection-mapping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activation immersive Malaysia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FF"/>
                <w:sz w:val="20"/>
                <w:szCs w:val="20"/>
              </w:rPr>
              <w:t xml:space="preserve">/industries/corporate-events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 training simulation Malaysia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FF"/>
                <w:sz w:val="20"/>
                <w:szCs w:val="20"/>
              </w:rPr>
              <w:t xml:space="preserve">/industries/education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Tier 2 — Long-Tail &amp; Informational Keywords (Blog Targets)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'what is augmented reality Malaysia' — blog / explainer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'how to make an AR activation for an event' — blog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'difference between AR VR and MR' — blog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'virtual production vs green screen' — blog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'best AI photobooth for corporate events Malaysia' — blog + product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'how to use VR for employee onboarding' — blog + case study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'CheritAR augmented reality heritage Malaysia' — brand keyword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'immersive room hire Malaysia' — services page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Technical SEO Requirements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Core Web Vitals Targets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LCP (Largest Contentful Paint): &lt; 2.5 seconds — Next.js image optimization + CDN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FID/INP: &lt; 100ms — minimal JS blocking, lazy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CLS: &lt; 0.1 — fixed-dimension image placeholders, no layout shift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On-Page SEO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page: unique title tag, meta description, canonical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Images: descriptive alt text with target keywords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Internal linking: every service/product page links to 3+ related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Breadcrumbs on all sub-pages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XML sitemap auto-generated via Next.js (next-sitemap)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Robots.txt configured: allow all, block /admin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Schema Markup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Organization schema — on all pages (name, logo, address, social links)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LocalBusiness schema — on Home and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Article schema — on all blog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FAQPage schema — on all service and product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BreadcrumbList schema — on all sub-pages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Review/AggregateRating — on Home and product pages (once reviews collected)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D4FF"/>
                <w:sz w:val="28"/>
                <w:szCs w:val="28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AI SEO (Generative Engine Optimization — GEO)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0A0A1A"/>
                <w:sz w:val="22"/>
                <w:szCs w:val="22"/>
              </w:rPr>
              <w:t xml:space="preserve">AI SEO means being cited by ChatGPT, Perplexity, Claude, Google AI Overviews, and Bing Copilot when someone asks about XR, AR/VR, immersive tech, or related topics in Malaysia/SEA.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Why AI SEO Matters for EDT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B2B buyers increasingly start research with AI tools before visiting websites. When a marketing manager in KL asks ChatGPT 'who is the best AR VR company in Malaysia?' — EDT must appear. This requires a fundamentally different content strategy than traditional SEO.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GEO Strategy Pillars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Pillar 1: Entity Definition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models build knowledge from clearly defined entities. EDT must establish itself as a named entity with consistent, authoritative content across the web.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comprehensive 'About EDT' page that AI models can cite as a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consistent brand language: always 'Experiential Design Team (EDT)' — not just EDT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Claim and optimize: Google Business Profile, LinkedIn, Crunchbase, F6S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cited on MDEC, MCMC, MaGIC, and other Malaysian tech authority sites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Pillar 2: Direct-Answer Content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tools prefer content that directly answers questions. Every service and product page must include a FAQ section with precise, citation-worthy answers.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Format: Q: 'What is augmented reality used for in Malaysia?' — A: One clear, comprehensive paragraph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exact question phrasing that users type into AI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Answer questions that competitors don't answer — niche specificity wins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Pillar 3: Statistics &amp; Data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tools love citing statistics. EDT has incredible stats that should be prominent on every relevant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52,417 AR impressions — ARFestKL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1,442 AR impressions in 3 months — CheritAR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93% satisfaction rate — MetaHRise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40% onboarding efficiency improvement — MetaHRise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 countries reached — CheritAR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RM 3.2 million media value — IKAT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145 new employees onboarded — MetaHRise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Pillar 4: Expertise Signals (E-E-A-T)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Experience, Expertise, Authoritativeness, and Trustworthiness are now evaluated by both Google and AI models.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Author bios for all blog posts (Fariz Hanapiah, Founder/Creative Tech Director)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Credentials: Awards, recognitions, government partnerships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Speaking/media appearances — document these on the About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Case study depth — metrics, challenges, process, outcomes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Pillar 5: Structured Data for AI Parsing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FAQPage JSON-LD on every service and product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HowTo schema on blog posts about creating immersive experiences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schema for ARFestKL and similar annual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schema on Hoomans.ai, MimpiLab, RiaReality, CheritAR pages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AI SEO Content Calendar — First 6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Title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Query Target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Funnel Stage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Complete Guide to AR/VR Events in Malaysia (2026)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best AR VR company Malaysia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TOFU — Awareness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EDT Used Mixed Reality to Improve MCMC Onboarding by 40%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VR onboarding corporate Malaysia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MOFU — Case Study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Holograms vs Traditional Booths: Which Drives More Engagement?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AI hologram kiosk Malaysia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MOFU — Comparison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CheritAR? Malaysia's First AI-Powered Heritage AR Platform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AR heritage tourism Malaysia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MOFU — Product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Production in Malaysia: How ARVENA Is Changing Live Events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virtual production Malaysia cost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MOFU — Product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Questions to Ask Before Hiring an XR Agency in Malaysia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how to choose XR agency Malaysia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BOFU — Decision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D4FF"/>
                <w:sz w:val="28"/>
                <w:szCs w:val="28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Lead Generation Architecture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Conversion Funnel Design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Stage 1: Awareness (TOFU)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posts targeting informational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media campaign (Phase 2) driving blog traffic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 mentions and backlinks from MDEC, MCMC, media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Stage 2: Consideration (MOFU)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Case study pages with specific metrics and outcomes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pages with feature comparisons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'How It Works' explainers reducing perceived complexity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 video embeds on product and service pages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Stage 3: Decision (BOFU)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 form + WhatsApp CTA on every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'Request a Demo' button on all product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'Get a Quote' button in navigation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proof: awards, client logos, testimonial quotes with attribution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Case study ROI: quantified outcomes (93% satisfaction, 40% efficiency)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CTA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0A0A1A"/>
                <w:sz w:val="22"/>
                <w:szCs w:val="22"/>
              </w:rPr>
              <w:t xml:space="preserve">Rule: Every page must have at least ONE CTA above the fold and ONE at the bottom.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Primary CTAs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'Get a Quote' — Header navigation (always visible)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'Request a Demo' — Product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'See Our Work' — Hero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'Talk to Us on WhatsApp' — Contact page + footer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Secondary CTAs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'Download Case Study PDF' — Case study pages (lead magnet)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'Are you an agency? Partner with us' — Partners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'Read the full story' — Case study cards on Home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Lead Magnets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EDT Capability Deck PDF — downloadable after email capture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Case Study PDF (MetaHRise): '40% Better Onboarding with VR' — downloadable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'XR Budget Guide Malaysia 2026' — blog post gated download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 30-minute XR Consultation — Calendly booking link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D4FF"/>
                <w:sz w:val="28"/>
                <w:szCs w:val="28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Next.js Implementation Plan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268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SSR/SSG for SEO performance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Styling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CSS Modules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UI + custom animations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CMS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Sanity.io (headless)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Blog, case studies, product content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Forms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Formspree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capture without backend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Analytics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4 + Vercel Analytics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+ conversion tracking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CDN, edge functions, auto SSL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SEO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next-seo + next-sitemap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meta tags + XML sitemap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WhatsApp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wa.me link + floating button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lead engagement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Video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YouTube/Vimeo embed (lazy)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showcasing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Schema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next-seo JSON-LD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data for AI SEO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File Structure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Next.js 14 App Router structure: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0A0A1A"/>
                <w:sz w:val="22"/>
                <w:szCs w:val="22"/>
              </w:rPr>
              <w:t xml:space="preserve">app/
  layout.tsx           — Root layout: nav, footer, schema, analytics
  page.tsx             — Home page
  about/page.tsx
  services/
    page.tsx           — Services hub
    ar-vr-mr-development/page.tsx
    ai-avatars-holograms/page.tsx
    virtual-production/page.tsx
    interactive-installations/page.tsx
    projection-mapping/page.tsx
    immersive-events/page.tsx
  products/
    page.tsx           — Products hub
    riaReality/page.tsx
    hoomans-ai/page.tsx
    mimpilab/page.tsx
    cheritar/page.tsx
    wayangmind/page.tsx
    arvena/page.tsx
  work/
    page.tsx           — Portfolio grid
    [slug]/page.tsx    — Dynamic case study
  industries/
    page.tsx           — Industries hub
    corporate-events/page.tsx
    tourism-heritage/page.tsx
    education/page.tsx
    retail-malls/page.tsx
    government/page.tsx
    healthcare-wellness/page.tsx
  blog/
    page.tsx           — Blog index
    [slug]/page.tsx    — Dynamic blog post
  partners/page.tsx
  contact/page.tsx
components/
  ui/                  — Button, Card, Badge, Modal
  layout/              — Navbar, Footer, MobileMenu
  sections/            — Hero, ServiceCard, ProductCard, CaseStudy, Stats, CTA
  seo/                 — SchemaOrg, MetaTags
lib/
  sanity.ts            — CMS client
  analytics.ts         — GA4 events
public/
  images/              — Optimized project images
  videos/              — Compressed demo reels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Build Priority Order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(Week 1-2): Home, Contact, About — core brand presence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2 (Week 3-4): Services hub + 3 priority service pages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3 (Week 5-6): Products hub + 3 priority product pages (Hoomans.ai, MimpiLab, RiaReality)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4 (Week 7-8): Portfolio + 4 priority case studies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5 (Week 9-10): Industries pages + Partners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6 (Week 11-12): Blog setup + 3 SEO articles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D4FF"/>
                <w:sz w:val="28"/>
                <w:szCs w:val="28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Social Media Campaign Framework (Phase 2 Preview)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0A0A1A"/>
                <w:sz w:val="22"/>
                <w:szCs w:val="22"/>
              </w:rPr>
              <w:t xml:space="preserve">Social media campaigns launch after the website is live and indexed. The website is the landing destination — every social post drives back to a specific page.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Platform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Instagram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showcase + experiential demos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Reels of activations, behind-the-scenes, product demos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LinkedIn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lead gen + thought leadership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studies, industry insights, founder posts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TikTok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 reach + talent pipeline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tech demos, 'making of', wow moments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YouTube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Long-form portfolio + SEO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case study videos, product walkthroughs, tutorials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FF"/>
                <w:sz w:val="20"/>
                <w:szCs w:val="20"/>
              </w:rPr>
              <w:t xml:space="preserve">Facebook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+ event promotion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coverage, client results, product launches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Content Pillars for Social Media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PROOF — Real project footage with metrics ('52,000 AR impressions in 3 days')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EDUCATION — 'What is [technology]?' short-form explainers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BEHIND THE SCENES — Build process, team, tech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THOUGHT LEADERSHIP — Founder perspective on XR industry in SEA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DEMOS — Quick 15-30 second demos of RiaReality, MimpiLab, Hoomans.ai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STORIES — Testimonial clips and activation highlights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Launch Campaign Ideas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Campaign 1: 'Hello Future' (Brand Launch)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Mirror the deck's 'Hello Future!' opening. Launch post: 'We've been building the future. Now we're showing you.' — launches when the website goes live.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Campaign 2: '10 Experiences That Broke the Internet in Malaysia'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LinkedIn article + Instagram carousel. Feature the best 10 projects with metrics. Drives traffic to /work page.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Campaign 3: 'AR + AI in 60 Seconds'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TikTok/Reels series. Each video: 60-second demo of one product or service. Hoomans.ai, MimpiLab, RiaReality, CheritAR, ARFestKL, ARVENA.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FF"/>
          <w:sz w:val="24"/>
          <w:szCs w:val="24"/>
        </w:rPr>
        <w:t xml:space="preserve">Campaign 4: 'Agency Power-Up' (LinkedIn B2B)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 agency creatives: 'Your next pitch needs this.' Case study posts with before/after engagement metrics. Drives to /partners page.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D4FF"/>
                <w:sz w:val="28"/>
                <w:szCs w:val="28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Immediate Action Plan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Week 1 — Foundation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Next.js 14 project with Tailwind, next-seo, next-sitemap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Vercel deployment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Navbar, Footer, and root layout.tsx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Home page (all 9 sections)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Contact page with form + WhatsApp CTA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Week 2 — Core Pages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About page — team, story, awards, mission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Services hub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AR/VR/MR Development service page (full SEO article format)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Avatars &amp; Holograms service page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Week 3 — Products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Products hub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Hoomans.ai product page (highest commercial value)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MimpiLab product page (highest event demand)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RiaReality product page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0D4F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A1A"/>
          <w:sz w:val="28"/>
          <w:szCs w:val="28"/>
        </w:rPr>
        <w:t xml:space="preserve">Week 4 — Portfolio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Work/Portfolio page with filter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MetaHRise case study (best metrics — Guinness record)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CheritAR case study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ARFestKL case study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0A0A1A"/>
                <w:sz w:val="22"/>
                <w:szCs w:val="22"/>
              </w:rPr>
              <w:t xml:space="preserve">MILESTONE: At end of Week 4, website is live and indexable. Submit to Google Search Console and begin social media Phase 2.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Prepared by Claude (AI Marketing Strategist) for Fariz Hanapiah, Founder — Experiential Design Team  |  March 2026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F" w:sz="4" w:space="2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EDT  |  Website Architecture &amp; Marketing Strategy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A0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A1A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2026-03-04T05:11:55.172Z</dcterms:created>
  <dcterms:modified xsi:type="dcterms:W3CDTF">2026-03-04T05:11:55.173Z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