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ltfk519bctc" w:id="0"/>
      <w:bookmarkEnd w:id="0"/>
      <w:r w:rsidDel="00000000" w:rsidR="00000000" w:rsidRPr="00000000">
        <w:rPr>
          <w:rtl w:val="0"/>
        </w:rPr>
        <w:t xml:space="preserve">Take-Home Assignment: Data Engineer</w:t>
      </w:r>
    </w:p>
    <w:p w:rsidR="00000000" w:rsidDel="00000000" w:rsidP="00000000" w:rsidRDefault="00000000" w:rsidRPr="00000000" w14:paraId="00000002">
      <w:pPr>
        <w:rPr/>
      </w:pPr>
      <w:r w:rsidDel="00000000" w:rsidR="00000000" w:rsidRPr="00000000">
        <w:rPr>
          <w:b w:val="1"/>
          <w:bCs w:val="1"/>
          <w:rtl w:val="0"/>
        </w:rPr>
        <w:t xml:space="preserve">HeyRCG Data Team</w:t>
      </w:r>
      <w:r w:rsidDel="00000000" w:rsidR="00000000" w:rsidRPr="00000000">
        <w:rPr>
          <w:rtl w:val="0"/>
        </w:rPr>
        <w:t xml:space="preserve"> – prepared for Fariz Rizky Haykal Abdilah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Submission:</w:t>
      </w:r>
      <w:r w:rsidDel="00000000" w:rsidR="00000000" w:rsidRPr="00000000">
        <w:rPr>
          <w:rtl w:val="0"/>
        </w:rPr>
        <w:t xml:space="preserve"> send a GitHub repository link (preferred) or a zip to </w:t>
      </w:r>
      <w:hyperlink r:id="rId6">
        <w:r w:rsidDel="00000000" w:rsidR="00000000" w:rsidRPr="00000000">
          <w:rPr>
            <w:color w:val="1155cc"/>
            <w:u w:val="single"/>
            <w:rtl w:val="0"/>
          </w:rPr>
          <w:t xml:space="preserve">mark@heyrcg.com</w:t>
        </w:r>
      </w:hyperlink>
      <w:r w:rsidDel="00000000" w:rsidR="00000000" w:rsidRPr="00000000">
        <w:rPr>
          <w:rtl w:val="0"/>
        </w:rPr>
        <w:t xml:space="preserve"> and </w:t>
      </w:r>
      <w:hyperlink r:id="rId7">
        <w:r w:rsidDel="00000000" w:rsidR="00000000" w:rsidRPr="00000000">
          <w:rPr>
            <w:color w:val="1155cc"/>
            <w:u w:val="single"/>
            <w:rtl w:val="0"/>
          </w:rPr>
          <w:t xml:space="preserve">krisna@heyrcg.com</w:t>
        </w:r>
      </w:hyperlink>
      <w:r w:rsidDel="00000000" w:rsidR="00000000" w:rsidRPr="00000000">
        <w:rPr>
          <w:rtl w:val="0"/>
        </w:rPr>
        <w:t xml:space="preserve"> within 4 days of receiving this brief.</w:t>
      </w:r>
    </w:p>
    <w:p w:rsidR="00000000" w:rsidDel="00000000" w:rsidP="00000000" w:rsidRDefault="00000000" w:rsidRPr="00000000" w14:paraId="00000005">
      <w:pPr>
        <w:pStyle w:val="Heading2"/>
        <w:rPr/>
      </w:pPr>
      <w:bookmarkStart w:colFirst="0" w:colLast="0" w:name="_t0wpch8xhqys" w:id="1"/>
      <w:bookmarkEnd w:id="1"/>
      <w:r w:rsidDel="00000000" w:rsidR="00000000" w:rsidRPr="00000000">
        <w:rPr>
          <w:rtl w:val="0"/>
        </w:rPr>
        <w:t xml:space="preserve">Context</w:t>
      </w:r>
    </w:p>
    <w:p w:rsidR="00000000" w:rsidDel="00000000" w:rsidP="00000000" w:rsidRDefault="00000000" w:rsidRPr="00000000" w14:paraId="00000006">
      <w:pPr>
        <w:rPr/>
      </w:pPr>
      <w:r w:rsidDel="00000000" w:rsidR="00000000" w:rsidRPr="00000000">
        <w:rPr>
          <w:rtl w:val="0"/>
        </w:rPr>
        <w:t xml:space="preserve">HeyRCG manages data for a portfolio of boutique hotels in Bali. You've been handed raw data from three systems: a POS system, a property management system (bookings) and a CRM customer dump. None of them were designed to talk to each other, and all of them are dirty.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Your job is to build a pipeline that cleans and integrates these sources into a small Kimball data mart, and then keeps that mart up to date as new data arrives, without reloading everything.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second part is the one we care about most. In production our pipelines run daily, and the source systems send us new rows, changed rows, rows that arrive late and rows we have already seen. A full overwrite is not an option.</w:t>
      </w:r>
    </w:p>
    <w:p w:rsidR="00000000" w:rsidDel="00000000" w:rsidP="00000000" w:rsidRDefault="00000000" w:rsidRPr="00000000" w14:paraId="0000000B">
      <w:pPr>
        <w:pStyle w:val="Heading2"/>
        <w:rPr/>
      </w:pPr>
      <w:bookmarkStart w:colFirst="0" w:colLast="0" w:name="_hwf56sb0xqlu" w:id="2"/>
      <w:bookmarkEnd w:id="2"/>
      <w:r w:rsidDel="00000000" w:rsidR="00000000" w:rsidRPr="00000000">
        <w:rPr>
          <w:rtl w:val="0"/>
        </w:rPr>
        <w:t xml:space="preserve">Source data</w:t>
      </w:r>
    </w:p>
    <w:p w:rsidR="00000000" w:rsidDel="00000000" w:rsidP="00000000" w:rsidRDefault="00000000" w:rsidRPr="00000000" w14:paraId="0000000C">
      <w:pPr>
        <w:rPr/>
      </w:pPr>
      <w:r w:rsidDel="00000000" w:rsidR="00000000" w:rsidRPr="00000000">
        <w:rPr>
          <w:rtl w:val="0"/>
        </w:rPr>
        <w:t xml:space="preserve">All files are in the shared folder.</w:t>
      </w:r>
    </w:p>
    <w:p w:rsidR="00000000" w:rsidDel="00000000" w:rsidP="00000000" w:rsidRDefault="00000000" w:rsidRPr="00000000" w14:paraId="0000000D">
      <w:pPr>
        <w:pStyle w:val="Heading3"/>
        <w:rPr/>
      </w:pPr>
      <w:bookmarkStart w:colFirst="0" w:colLast="0" w:name="_1k0tv2rv17o9" w:id="3"/>
      <w:bookmarkEnd w:id="3"/>
      <w:r w:rsidDel="00000000" w:rsidR="00000000" w:rsidRPr="00000000">
        <w:rPr>
          <w:rtl w:val="0"/>
        </w:rPr>
        <w:t xml:space="preserve">Initial load (Q1 2024, extracted on 28 March 2024)</w:t>
      </w:r>
    </w:p>
    <w:p w:rsidR="00000000" w:rsidDel="00000000" w:rsidP="00000000" w:rsidRDefault="00000000" w:rsidRPr="00000000" w14:paraId="0000000E">
      <w:pPr>
        <w:rPr/>
      </w:pPr>
      <w:r w:rsidDel="00000000" w:rsidR="00000000" w:rsidRPr="00000000">
        <w:rPr>
          <w:b w:val="1"/>
          <w:bCs w:val="1"/>
          <w:rtl w:val="0"/>
        </w:rPr>
        <w:t xml:space="preserve">1. raw_bookings.csv – property management system (~3,200 rows).</w:t>
      </w:r>
      <w:r w:rsidDel="00000000" w:rsidR="00000000" w:rsidRPr="00000000">
        <w:rPr>
          <w:rtl w:val="0"/>
        </w:rPr>
        <w:t xml:space="preserve"> Hotel room bookings. Known issues: mixed column naming (CamelCase and snake_case), checkout before check-in on some rows, multi-currency rates (IDR / USD / AUD / SGD), inconsistent boolean and status fields ("confirmed", "Confirmed", "CONFIRMED", "cnx"), nulls in revenue.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2. raw_customers.csv – CRM export (~850 rows).</w:t>
      </w:r>
      <w:r w:rsidDel="00000000" w:rsidR="00000000" w:rsidRPr="00000000">
        <w:rPr>
          <w:rtl w:val="0"/>
        </w:rPr>
        <w:t xml:space="preserve"> Known issues: duplicate customer_id entries with slightly different data, broken email formats, nulls. Loyalty tiers are Bronze / Silver / Gold / Platinum / null.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3. raw_pos_transactions.csv – POS system (~12,000 rows).</w:t>
      </w:r>
      <w:r w:rsidDel="00000000" w:rsidR="00000000" w:rsidRPr="00000000">
        <w:rPr>
          <w:rtl w:val="0"/>
        </w:rPr>
        <w:t xml:space="preserve"> F&amp;B transactions from hotel outlets. Known issues: duplicate rows, mixed date formats, a dirty total_amount field (sometimes prefixed "IDR"), inconsistent item_name and payment_method values, nulls in hotel_name and category.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4. raw_marketing_performance.csv – marketing export.</w:t>
      </w:r>
      <w:r w:rsidDel="00000000" w:rsidR="00000000" w:rsidRPr="00000000">
        <w:rPr>
          <w:rtl w:val="0"/>
        </w:rPr>
        <w:t xml:space="preserve"> Optional. Use it only if you have time for the bonus.</w:t>
      </w:r>
    </w:p>
    <w:p w:rsidR="00000000" w:rsidDel="00000000" w:rsidP="00000000" w:rsidRDefault="00000000" w:rsidRPr="00000000" w14:paraId="00000015">
      <w:pPr>
        <w:pStyle w:val="Heading3"/>
        <w:rPr/>
      </w:pPr>
      <w:bookmarkStart w:colFirst="0" w:colLast="0" w:name="_dhl2v9pi68iv" w:id="4"/>
      <w:bookmarkEnd w:id="4"/>
      <w:r w:rsidDel="00000000" w:rsidR="00000000" w:rsidRPr="00000000">
        <w:rPr>
          <w:rtl w:val="0"/>
        </w:rPr>
        <w:t xml:space="preserve">Daily increment (received 1 April 2024)</w:t>
      </w:r>
    </w:p>
    <w:p w:rsidR="00000000" w:rsidDel="00000000" w:rsidP="00000000" w:rsidRDefault="00000000" w:rsidRPr="00000000" w14:paraId="00000016">
      <w:pPr>
        <w:rPr/>
      </w:pPr>
      <w:r w:rsidDel="00000000" w:rsidR="00000000" w:rsidRPr="00000000">
        <w:rPr>
          <w:b w:val="1"/>
          <w:bCs w:val="1"/>
          <w:rtl w:val="0"/>
        </w:rPr>
        <w:t xml:space="preserve">5. delta_bookings_2024-04-01.csv.</w:t>
      </w:r>
      <w:r w:rsidDel="00000000" w:rsidR="00000000" w:rsidRPr="00000000">
        <w:rPr>
          <w:rtl w:val="0"/>
        </w:rPr>
        <w:t xml:space="preserve"> Same columns as raw_bookings.csv, plus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the time the record last changed in the source system.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6. delta_customers_2024-04-01.csv.</w:t>
      </w:r>
      <w:r w:rsidDel="00000000" w:rsidR="00000000" w:rsidRPr="00000000">
        <w:rPr>
          <w:rtl w:val="0"/>
        </w:rPr>
        <w:t xml:space="preserve"> Same columns as raw_customers.csv, plus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Treat everything in the delta files as untrusted, exactly like the initial load. Don't assume every row in them is new.</w:t>
      </w:r>
    </w:p>
    <w:p w:rsidR="00000000" w:rsidDel="00000000" w:rsidP="00000000" w:rsidRDefault="00000000" w:rsidRPr="00000000" w14:paraId="0000001B">
      <w:pPr>
        <w:pStyle w:val="Heading2"/>
        <w:rPr/>
      </w:pPr>
      <w:bookmarkStart w:colFirst="0" w:colLast="0" w:name="_7zlec0jdm3lq" w:id="5"/>
      <w:bookmarkEnd w:id="5"/>
      <w:r w:rsidDel="00000000" w:rsidR="00000000" w:rsidRPr="00000000">
        <w:rPr>
          <w:rtl w:val="0"/>
        </w:rPr>
        <w:t xml:space="preserve">What to build</w:t>
      </w:r>
    </w:p>
    <w:p w:rsidR="00000000" w:rsidDel="00000000" w:rsidP="00000000" w:rsidRDefault="00000000" w:rsidRPr="00000000" w14:paraId="0000001C">
      <w:pPr>
        <w:pStyle w:val="Heading3"/>
        <w:rPr/>
      </w:pPr>
      <w:bookmarkStart w:colFirst="0" w:colLast="0" w:name="_rhkwqjjfa0y3" w:id="6"/>
      <w:bookmarkEnd w:id="6"/>
      <w:r w:rsidDel="00000000" w:rsidR="00000000" w:rsidRPr="00000000">
        <w:rPr>
          <w:rtl w:val="0"/>
        </w:rPr>
        <w:t xml:space="preserve">Part 1: Staging layer</w:t>
      </w:r>
    </w:p>
    <w:p w:rsidR="00000000" w:rsidDel="00000000" w:rsidP="00000000" w:rsidRDefault="00000000" w:rsidRPr="00000000" w14:paraId="0000001D">
      <w:pPr>
        <w:rPr/>
      </w:pPr>
      <w:r w:rsidDel="00000000" w:rsidR="00000000" w:rsidRPr="00000000">
        <w:rPr>
          <w:rtl w:val="0"/>
        </w:rPr>
        <w:t xml:space="preserve">Clean and standardise the three required sources into a staging layer: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Standardise dates to YYYY-MM-DD and column names to one convention</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Parse POS total_amount to a clean numeric IDR value</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Normalise status, boolean and category fields to consistent values</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Flag or remove invalid rows, and document your decision</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Deduplicate where needed, and explain your deduplication key</w:t>
      </w:r>
    </w:p>
    <w:p w:rsidR="00000000" w:rsidDel="00000000" w:rsidP="00000000" w:rsidRDefault="00000000" w:rsidRPr="00000000" w14:paraId="00000024">
      <w:pPr>
        <w:pStyle w:val="Heading3"/>
        <w:rPr/>
      </w:pPr>
      <w:bookmarkStart w:colFirst="0" w:colLast="0" w:name="_8tk2nrwvtfz3" w:id="7"/>
      <w:bookmarkEnd w:id="7"/>
      <w:r w:rsidDel="00000000" w:rsidR="00000000" w:rsidRPr="00000000">
        <w:rPr>
          <w:rtl w:val="0"/>
        </w:rPr>
        <w:t xml:space="preserve">Part 2: Kimball data mart (initial load)</w:t>
      </w:r>
    </w:p>
    <w:p w:rsidR="00000000" w:rsidDel="00000000" w:rsidP="00000000" w:rsidRDefault="00000000" w:rsidRPr="00000000" w14:paraId="00000025">
      <w:pPr>
        <w:rPr/>
      </w:pPr>
      <w:r w:rsidDel="00000000" w:rsidR="00000000" w:rsidRPr="00000000">
        <w:rPr>
          <w:rtl w:val="0"/>
        </w:rPr>
        <w:t xml:space="preserve">Build these tables from staging: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rFonts w:ascii="Roboto Mono" w:cs="Roboto Mono" w:eastAsia="Roboto Mono" w:hAnsi="Roboto Mono"/>
          <w:color w:val="188038"/>
          <w:rtl w:val="0"/>
        </w:rPr>
        <w:t xml:space="preserve">dim_customer</w:t>
      </w:r>
      <w:r w:rsidDel="00000000" w:rsidR="00000000" w:rsidRPr="00000000">
        <w:rPr>
          <w:rtl w:val="0"/>
        </w:rPr>
        <w:t xml:space="preserve"> – </w:t>
      </w:r>
      <w:r w:rsidDel="00000000" w:rsidR="00000000" w:rsidRPr="00000000">
        <w:rPr>
          <w:b w:val="1"/>
          <w:bCs w:val="1"/>
          <w:rtl w:val="0"/>
        </w:rPr>
        <w:t xml:space="preserve">SCD Type 2 on loyalty_tier</w:t>
      </w:r>
      <w:r w:rsidDel="00000000" w:rsidR="00000000" w:rsidRPr="00000000">
        <w:rPr>
          <w:rtl w:val="0"/>
        </w:rPr>
        <w:t xml:space="preserve"> (a customer moving from Silver to Gold must keep their history). Decide which other attributes are SCD Type 1 and say why.</w:t>
      </w:r>
    </w:p>
    <w:p w:rsidR="00000000" w:rsidDel="00000000" w:rsidP="00000000" w:rsidRDefault="00000000" w:rsidRPr="00000000" w14:paraId="00000028">
      <w:pPr>
        <w:numPr>
          <w:ilvl w:val="0"/>
          <w:numId w:val="3"/>
        </w:numPr>
        <w:ind w:left="720" w:hanging="360"/>
      </w:pPr>
      <w:r w:rsidDel="00000000" w:rsidR="00000000" w:rsidRPr="00000000">
        <w:rPr>
          <w:rFonts w:ascii="Roboto Mono" w:cs="Roboto Mono" w:eastAsia="Roboto Mono" w:hAnsi="Roboto Mono"/>
          <w:color w:val="188038"/>
          <w:rtl w:val="0"/>
        </w:rPr>
        <w:t xml:space="preserve">dim_hotel</w:t>
      </w:r>
      <w:r w:rsidDel="00000000" w:rsidR="00000000" w:rsidRPr="00000000">
        <w:rPr>
          <w:rtl w:val="0"/>
        </w:rPr>
      </w:r>
    </w:p>
    <w:p w:rsidR="00000000" w:rsidDel="00000000" w:rsidP="00000000" w:rsidRDefault="00000000" w:rsidRPr="00000000" w14:paraId="00000029">
      <w:pPr>
        <w:numPr>
          <w:ilvl w:val="0"/>
          <w:numId w:val="3"/>
        </w:numPr>
        <w:ind w:left="720" w:hanging="360"/>
      </w:pPr>
      <w:r w:rsidDel="00000000" w:rsidR="00000000" w:rsidRPr="00000000">
        <w:rPr>
          <w:rFonts w:ascii="Roboto Mono" w:cs="Roboto Mono" w:eastAsia="Roboto Mono" w:hAnsi="Roboto Mono"/>
          <w:color w:val="188038"/>
          <w:rtl w:val="0"/>
        </w:rPr>
        <w:t xml:space="preserve">dim_date</w:t>
      </w:r>
      <w:r w:rsidDel="00000000" w:rsidR="00000000" w:rsidRPr="00000000">
        <w:rPr>
          <w:rtl w:val="0"/>
        </w:rPr>
        <w:t xml:space="preserve"> covering Q1 and Q2 2024</w:t>
      </w:r>
    </w:p>
    <w:p w:rsidR="00000000" w:rsidDel="00000000" w:rsidP="00000000" w:rsidRDefault="00000000" w:rsidRPr="00000000" w14:paraId="0000002A">
      <w:pPr>
        <w:numPr>
          <w:ilvl w:val="0"/>
          <w:numId w:val="3"/>
        </w:numPr>
        <w:ind w:left="720" w:hanging="360"/>
      </w:pPr>
      <w:r w:rsidDel="00000000" w:rsidR="00000000" w:rsidRPr="00000000">
        <w:rPr>
          <w:rFonts w:ascii="Roboto Mono" w:cs="Roboto Mono" w:eastAsia="Roboto Mono" w:hAnsi="Roboto Mono"/>
          <w:color w:val="188038"/>
          <w:rtl w:val="0"/>
        </w:rPr>
        <w:t xml:space="preserve">fact_bookings</w:t>
      </w:r>
      <w:r w:rsidDel="00000000" w:rsidR="00000000" w:rsidRPr="00000000">
        <w:rPr>
          <w:rtl w:val="0"/>
        </w:rPr>
        <w:t xml:space="preserve"> – grain: one row per booking</w:t>
      </w:r>
    </w:p>
    <w:p w:rsidR="00000000" w:rsidDel="00000000" w:rsidP="00000000" w:rsidRDefault="00000000" w:rsidRPr="00000000" w14:paraId="0000002B">
      <w:pPr>
        <w:numPr>
          <w:ilvl w:val="0"/>
          <w:numId w:val="3"/>
        </w:numPr>
        <w:ind w:left="720" w:hanging="360"/>
      </w:pPr>
      <w:r w:rsidDel="00000000" w:rsidR="00000000" w:rsidRPr="00000000">
        <w:rPr>
          <w:rFonts w:ascii="Roboto Mono" w:cs="Roboto Mono" w:eastAsia="Roboto Mono" w:hAnsi="Roboto Mono"/>
          <w:color w:val="188038"/>
          <w:rtl w:val="0"/>
        </w:rPr>
        <w:t xml:space="preserve">fact_pos_transactions</w:t>
      </w:r>
      <w:r w:rsidDel="00000000" w:rsidR="00000000" w:rsidRPr="00000000">
        <w:rPr>
          <w:rtl w:val="0"/>
        </w:rPr>
        <w:t xml:space="preserve"> – grain: one row per POS line item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Requirements: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Facts use surrogate keys referencing the dimensions. Bookings should join to the customer version that was valid at booking time.</w:t>
      </w:r>
    </w:p>
    <w:p w:rsidR="00000000" w:rsidDel="00000000" w:rsidP="00000000" w:rsidRDefault="00000000" w:rsidRPr="00000000" w14:paraId="00000030">
      <w:pPr>
        <w:numPr>
          <w:ilvl w:val="0"/>
          <w:numId w:val="3"/>
        </w:numPr>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audit columns on every table</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A consistent, documented null-handling strategy</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The mart answers: monthly revenue by hotel, and F&amp;B revenue per guest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dim_product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dim_campaign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fact_marketing_daily</w:t>
      </w:r>
      <w:r w:rsidDel="00000000" w:rsidR="00000000" w:rsidRPr="00000000">
        <w:rPr>
          <w:rtl w:val="0"/>
        </w:rPr>
        <w:t xml:space="preserve"> are optional bonuses.</w:t>
      </w:r>
    </w:p>
    <w:p w:rsidR="00000000" w:rsidDel="00000000" w:rsidP="00000000" w:rsidRDefault="00000000" w:rsidRPr="00000000" w14:paraId="00000035">
      <w:pPr>
        <w:pStyle w:val="Heading3"/>
        <w:rPr/>
      </w:pPr>
      <w:bookmarkStart w:colFirst="0" w:colLast="0" w:name="_ao1yj3tkfit8" w:id="8"/>
      <w:bookmarkEnd w:id="8"/>
      <w:r w:rsidDel="00000000" w:rsidR="00000000" w:rsidRPr="00000000">
        <w:rPr>
          <w:rtl w:val="0"/>
        </w:rPr>
        <w:t xml:space="preserve">Part 3: Incremental load (the main part)</w:t>
      </w:r>
    </w:p>
    <w:p w:rsidR="00000000" w:rsidDel="00000000" w:rsidP="00000000" w:rsidRDefault="00000000" w:rsidRPr="00000000" w14:paraId="00000036">
      <w:pPr>
        <w:rPr/>
      </w:pPr>
      <w:r w:rsidDel="00000000" w:rsidR="00000000" w:rsidRPr="00000000">
        <w:rPr>
          <w:rtl w:val="0"/>
        </w:rPr>
        <w:t xml:space="preserve">Load the two delta files into the mart you built in Part 2, </w:t>
      </w:r>
      <w:r w:rsidDel="00000000" w:rsidR="00000000" w:rsidRPr="00000000">
        <w:rPr>
          <w:b w:val="1"/>
          <w:bCs w:val="1"/>
          <w:rtl w:val="0"/>
        </w:rPr>
        <w:t xml:space="preserve">incrementally</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Watermark.</w:t>
      </w:r>
      <w:r w:rsidDel="00000000" w:rsidR="00000000" w:rsidRPr="00000000">
        <w:rPr>
          <w:rtl w:val="0"/>
        </w:rPr>
        <w:t xml:space="preserve"> Track a high-water mark per source and only process rows newer than it. The initial load was extracted on 2024-03-28 00:00:00; use that as the starting watermark. Store it somewhere your pipeline can read on the next run.</w:t>
      </w:r>
    </w:p>
    <w:p w:rsidR="00000000" w:rsidDel="00000000" w:rsidP="00000000" w:rsidRDefault="00000000" w:rsidRPr="00000000" w14:paraId="00000039">
      <w:pPr>
        <w:numPr>
          <w:ilvl w:val="0"/>
          <w:numId w:val="4"/>
        </w:numPr>
        <w:ind w:left="720" w:hanging="360"/>
      </w:pPr>
      <w:r w:rsidDel="00000000" w:rsidR="00000000" w:rsidRPr="00000000">
        <w:rPr>
          <w:b w:val="1"/>
          <w:bCs w:val="1"/>
          <w:rtl w:val="0"/>
        </w:rPr>
        <w:t xml:space="preserve">Merge, not overwrite.</w:t>
      </w:r>
      <w:r w:rsidDel="00000000" w:rsidR="00000000" w:rsidRPr="00000000">
        <w:rPr>
          <w:rtl w:val="0"/>
        </w:rPr>
        <w:t xml:space="preserve"> Insert new bookings and update changed ones with a MERGE / upsert keyed on the business key. Don't rebuild </w:t>
      </w:r>
      <w:r w:rsidDel="00000000" w:rsidR="00000000" w:rsidRPr="00000000">
        <w:rPr>
          <w:rFonts w:ascii="Roboto Mono" w:cs="Roboto Mono" w:eastAsia="Roboto Mono" w:hAnsi="Roboto Mono"/>
          <w:color w:val="188038"/>
          <w:rtl w:val="0"/>
        </w:rPr>
        <w:t xml:space="preserve">fact_bookings</w:t>
      </w:r>
      <w:r w:rsidDel="00000000" w:rsidR="00000000" w:rsidRPr="00000000">
        <w:rPr>
          <w:rtl w:val="0"/>
        </w:rPr>
        <w:t xml:space="preserve"> from scratch.</w:t>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Customers into SCD2.</w:t>
      </w:r>
      <w:r w:rsidDel="00000000" w:rsidR="00000000" w:rsidRPr="00000000">
        <w:rPr>
          <w:rtl w:val="0"/>
        </w:rPr>
        <w:t xml:space="preserve"> A tier change closes the current version (</w:t>
      </w:r>
      <w:r w:rsidDel="00000000" w:rsidR="00000000" w:rsidRPr="00000000">
        <w:rPr>
          <w:rFonts w:ascii="Roboto Mono" w:cs="Roboto Mono" w:eastAsia="Roboto Mono" w:hAnsi="Roboto Mono"/>
          <w:color w:val="188038"/>
          <w:rtl w:val="0"/>
        </w:rPr>
        <w:t xml:space="preserve">valid_to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is_current = false</w:t>
      </w:r>
      <w:r w:rsidDel="00000000" w:rsidR="00000000" w:rsidRPr="00000000">
        <w:rPr>
          <w:rtl w:val="0"/>
        </w:rPr>
        <w:t xml:space="preserve">) and opens a new one. A change to a Type 1 attribute updates in place. A row that changes nothing creates nothing.</w:t>
      </w:r>
    </w:p>
    <w:p w:rsidR="00000000" w:rsidDel="00000000" w:rsidP="00000000" w:rsidRDefault="00000000" w:rsidRPr="00000000" w14:paraId="0000003B">
      <w:pPr>
        <w:numPr>
          <w:ilvl w:val="0"/>
          <w:numId w:val="4"/>
        </w:numPr>
        <w:ind w:left="720" w:hanging="360"/>
      </w:pPr>
      <w:r w:rsidDel="00000000" w:rsidR="00000000" w:rsidRPr="00000000">
        <w:rPr>
          <w:b w:val="1"/>
          <w:bCs w:val="1"/>
          <w:rtl w:val="0"/>
        </w:rPr>
        <w:t xml:space="preserve">Idempotency.</w:t>
      </w:r>
      <w:r w:rsidDel="00000000" w:rsidR="00000000" w:rsidRPr="00000000">
        <w:rPr>
          <w:rtl w:val="0"/>
        </w:rPr>
        <w:t xml:space="preserve"> Running the incremental load twice in a row must leave the mart exactly the same as running it once. Show that it does (a test, or before/after row counts in the README).</w:t>
      </w:r>
    </w:p>
    <w:p w:rsidR="00000000" w:rsidDel="00000000" w:rsidP="00000000" w:rsidRDefault="00000000" w:rsidRPr="00000000" w14:paraId="0000003C">
      <w:pPr>
        <w:numPr>
          <w:ilvl w:val="0"/>
          <w:numId w:val="4"/>
        </w:numPr>
        <w:ind w:left="720" w:hanging="360"/>
      </w:pPr>
      <w:r w:rsidDel="00000000" w:rsidR="00000000" w:rsidRPr="00000000">
        <w:rPr>
          <w:b w:val="1"/>
          <w:bCs w:val="1"/>
          <w:rtl w:val="0"/>
        </w:rPr>
        <w:t xml:space="preserve">Edge cases.</w:t>
      </w:r>
      <w:r w:rsidDel="00000000" w:rsidR="00000000" w:rsidRPr="00000000">
        <w:rPr>
          <w:rtl w:val="0"/>
        </w:rPr>
        <w:t xml:space="preserve"> The delta files contain the awkward cases you'd see in production. Find them, decide how each should be handled, and list them in your README with what you did.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Then answer in the README: how did monthly revenue by hotel for March 2024 change after the increment, and why?</w:t>
      </w:r>
    </w:p>
    <w:p w:rsidR="00000000" w:rsidDel="00000000" w:rsidP="00000000" w:rsidRDefault="00000000" w:rsidRPr="00000000" w14:paraId="0000003F">
      <w:pPr>
        <w:pStyle w:val="Heading3"/>
        <w:rPr/>
      </w:pPr>
      <w:bookmarkStart w:colFirst="0" w:colLast="0" w:name="_uxzcai3oxz4a" w:id="9"/>
      <w:bookmarkEnd w:id="9"/>
      <w:r w:rsidDel="00000000" w:rsidR="00000000" w:rsidRPr="00000000">
        <w:rPr>
          <w:rtl w:val="0"/>
        </w:rPr>
        <w:t xml:space="preserve">Part 4: Short written answers (README, half a page each at most)</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Scaling on BigQuery.</w:t>
      </w:r>
      <w:r w:rsidDel="00000000" w:rsidR="00000000" w:rsidRPr="00000000">
        <w:rPr>
          <w:rtl w:val="0"/>
        </w:rPr>
        <w:t xml:space="preserve"> Our primary platform is BigQuery. If </w:t>
      </w:r>
      <w:r w:rsidDel="00000000" w:rsidR="00000000" w:rsidRPr="00000000">
        <w:rPr>
          <w:rFonts w:ascii="Roboto Mono" w:cs="Roboto Mono" w:eastAsia="Roboto Mono" w:hAnsi="Roboto Mono"/>
          <w:color w:val="188038"/>
          <w:rtl w:val="0"/>
        </w:rPr>
        <w:t xml:space="preserve">fact_bookings</w:t>
      </w:r>
      <w:r w:rsidDel="00000000" w:rsidR="00000000" w:rsidRPr="00000000">
        <w:rPr>
          <w:rtl w:val="0"/>
        </w:rPr>
        <w:t xml:space="preserve"> grew to 500 million rows, how would you partition and cluster it, and how would your incremental MERGE avoid scanning the whole table? Compare it briefly with how you'd handle the same table in Fabric.</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Note to a client.</w:t>
      </w:r>
      <w:r w:rsidDel="00000000" w:rsidR="00000000" w:rsidRPr="00000000">
        <w:rPr>
          <w:rtl w:val="0"/>
        </w:rPr>
        <w:t xml:space="preserve"> Write the message (about 150 words) you'd send to a hotel General Manager explaining one data issue you found that changes their revenue numbers. Plain English, no jargon.</w:t>
      </w:r>
    </w:p>
    <w:p w:rsidR="00000000" w:rsidDel="00000000" w:rsidP="00000000" w:rsidRDefault="00000000" w:rsidRPr="00000000" w14:paraId="00000042">
      <w:pPr>
        <w:pStyle w:val="Heading2"/>
        <w:rPr/>
      </w:pPr>
      <w:bookmarkStart w:colFirst="0" w:colLast="0" w:name="_ys16sloz0a6n" w:id="10"/>
      <w:bookmarkEnd w:id="10"/>
      <w:r w:rsidDel="00000000" w:rsidR="00000000" w:rsidRPr="00000000">
        <w:rPr>
          <w:rtl w:val="0"/>
        </w:rPr>
        <w:t xml:space="preserve">Stack</w:t>
      </w:r>
    </w:p>
    <w:p w:rsidR="00000000" w:rsidDel="00000000" w:rsidP="00000000" w:rsidRDefault="00000000" w:rsidRPr="00000000" w14:paraId="00000043">
      <w:pPr>
        <w:rPr/>
      </w:pPr>
      <w:r w:rsidDel="00000000" w:rsidR="00000000" w:rsidRPr="00000000">
        <w:rPr>
          <w:rtl w:val="0"/>
        </w:rPr>
        <w:t xml:space="preserve">Use whatever you're comfortable with. DuckDB, local Postgres, a Fabric trial, or BigQuery's free sandbox are all fine. dbt is welcome (incremental models and snapshots are the natural fit), and so is Python + SQL. If you orchestrate it, a simple DAG or a single run script is enough. We don't expect a production deployment: a working local run with a clear README is enough.</w:t>
      </w:r>
    </w:p>
    <w:p w:rsidR="00000000" w:rsidDel="00000000" w:rsidP="00000000" w:rsidRDefault="00000000" w:rsidRPr="00000000" w14:paraId="00000044">
      <w:pPr>
        <w:pStyle w:val="Heading2"/>
        <w:rPr/>
      </w:pPr>
      <w:bookmarkStart w:colFirst="0" w:colLast="0" w:name="_ekzzaayph129" w:id="11"/>
      <w:bookmarkEnd w:id="11"/>
      <w:r w:rsidDel="00000000" w:rsidR="00000000" w:rsidRPr="00000000">
        <w:rPr>
          <w:rtl w:val="0"/>
        </w:rPr>
        <w:t xml:space="preserve">What we're evaluating</w:t>
      </w:r>
    </w:p>
    <w:p w:rsidR="00000000" w:rsidDel="00000000" w:rsidP="00000000" w:rsidRDefault="00000000" w:rsidRPr="00000000" w14:paraId="00000045">
      <w:pPr>
        <w:rPr/>
      </w:pPr>
      <w:r w:rsidDel="00000000" w:rsidR="00000000" w:rsidRPr="00000000">
        <w:rPr>
          <w:rtl w:val="0"/>
        </w:rPr>
        <w:t xml:space="preserve">We're not looking for a perfect system. We're looking for how you think and how you work.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What we want to see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Incremental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Watermarks, merge logic and SCD2 that give the right answer, including on the edge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The pipeline can safely run again after a failure or a resend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Modelling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Why this grain, this surrogate key strategy, these SCD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Data quality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Did you find the dirty data? What did you drop, flag or quarantine?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Code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Naming, structure, comments. Could someone else maintain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 README and a client note that a non-engineer can follow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Honesty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If you ran out of time or hit a limitation, say so. A documented gap beats a silent workaround</w:t>
            </w:r>
          </w:p>
        </w:tc>
      </w:tr>
    </w:tbl>
    <w:p w:rsidR="00000000" w:rsidDel="00000000" w:rsidP="00000000" w:rsidRDefault="00000000" w:rsidRPr="00000000" w14:paraId="00000057">
      <w:pPr>
        <w:pStyle w:val="Heading2"/>
        <w:rPr/>
      </w:pPr>
      <w:bookmarkStart w:colFirst="0" w:colLast="0" w:name="_4nk71n87fbag" w:id="12"/>
      <w:bookmarkEnd w:id="12"/>
      <w:r w:rsidDel="00000000" w:rsidR="00000000" w:rsidRPr="00000000">
        <w:rPr>
          <w:rtl w:val="0"/>
        </w:rPr>
        <w:t xml:space="preserve">Questions we'll ask in the review</w:t>
      </w:r>
    </w:p>
    <w:p w:rsidR="00000000" w:rsidDel="00000000" w:rsidP="00000000" w:rsidRDefault="00000000" w:rsidRPr="00000000" w14:paraId="00000058">
      <w:pPr>
        <w:rPr/>
      </w:pPr>
      <w:r w:rsidDel="00000000" w:rsidR="00000000" w:rsidRPr="00000000">
        <w:rPr>
          <w:rtl w:val="0"/>
        </w:rPr>
        <w:t xml:space="preserve">No prep needed, just be ready to think them through: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Pick a booking that changed in the delta file and walk us through what your pipeline did to it.</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What happens if tomorrow's delta file arrives before today's?</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How would you backfill if we found a bug in the March data?</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Where would you add data quality tests, and what would they check?</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How would your design change at 100× the data volume?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Questions about the brief?</w:t>
      </w:r>
      <w:r w:rsidDel="00000000" w:rsidR="00000000" w:rsidRPr="00000000">
        <w:rPr>
          <w:rtl w:val="0"/>
        </w:rPr>
        <w:t xml:space="preserve"> Email </w:t>
      </w:r>
      <w:hyperlink r:id="rId8">
        <w:r w:rsidDel="00000000" w:rsidR="00000000" w:rsidRPr="00000000">
          <w:rPr>
            <w:color w:val="1155cc"/>
            <w:u w:val="single"/>
            <w:rtl w:val="0"/>
          </w:rPr>
          <w:t xml:space="preserve">krisna@heyrcg.com</w:t>
        </w:r>
      </w:hyperlink>
      <w:r w:rsidDel="00000000" w:rsidR="00000000" w:rsidRPr="00000000">
        <w:rPr>
          <w:rtl w:val="0"/>
        </w:rPr>
        <w:t xml:space="preserve">. Asking for clarification is part of the job.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rk@heyrcg.com" TargetMode="External"/><Relationship Id="rId7" Type="http://schemas.openxmlformats.org/officeDocument/2006/relationships/hyperlink" Target="mailto:krisna@heyrcg.com" TargetMode="External"/><Relationship Id="rId8" Type="http://schemas.openxmlformats.org/officeDocument/2006/relationships/hyperlink" Target="mailto:krisna@heyrcg.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