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E68672">
      <w:pPr>
        <w:keepLines w:val="0"/>
        <w:pageBreakBefore w:val="0"/>
        <w:widowControl/>
        <w:kinsoku/>
        <w:wordWrap/>
        <w:overflowPunct/>
        <w:topLinePunct w:val="0"/>
        <w:autoSpaceDE/>
        <w:autoSpaceDN/>
        <w:bidi w:val="0"/>
        <w:adjustRightInd/>
        <w:snapToGrid/>
        <w:spacing w:after="0" w:line="348" w:lineRule="auto"/>
        <w:jc w:val="center"/>
        <w:textAlignment w:val="auto"/>
        <w:rPr>
          <w:rFonts w:hint="default" w:ascii="Times New Roman" w:hAnsi="Times New Roman" w:cs="Times New Roman"/>
          <w:sz w:val="40"/>
          <w:szCs w:val="40"/>
        </w:rPr>
      </w:pPr>
      <w:r>
        <w:rPr>
          <w:rFonts w:hint="default" w:ascii="Times New Roman" w:hAnsi="Times New Roman" w:cs="Times New Roman"/>
          <w:b/>
          <w:color w:val="1F4E79"/>
          <w:sz w:val="40"/>
          <w:szCs w:val="40"/>
        </w:rPr>
        <w:t>FARJANA AKTHER KOLY</w:t>
      </w:r>
    </w:p>
    <w:p w14:paraId="380857DE">
      <w:pPr>
        <w:widowControl/>
        <w:spacing w:before="0" w:after="20" w:line="360" w:lineRule="auto"/>
        <w:jc w:val="center"/>
        <w:rPr>
          <w:rFonts w:hint="default" w:ascii="Times New Roman" w:hAnsi="Times New Roman" w:cs="Times New Roman"/>
          <w:b/>
          <w:bCs w:val="0"/>
          <w:color w:val="000000" w:themeColor="text1"/>
          <w:sz w:val="20"/>
          <w:szCs w:val="20"/>
          <w:lang w:val="en-US"/>
          <w14:textFill>
            <w14:solidFill>
              <w14:schemeClr w14:val="tx1"/>
            </w14:solidFill>
          </w14:textFill>
        </w:rPr>
      </w:pPr>
      <w:r>
        <w:rPr>
          <w:rFonts w:hint="default" w:ascii="Times New Roman" w:hAnsi="Times New Roman" w:cs="Times New Roman"/>
          <w:b/>
          <w:bCs w:val="0"/>
          <w:color w:val="000000" w:themeColor="text1"/>
          <w:sz w:val="20"/>
          <w:szCs w:val="20"/>
          <w:lang w:val="en-US"/>
          <w14:textFill>
            <w14:solidFill>
              <w14:schemeClr w14:val="tx1"/>
            </w14:solidFill>
          </w14:textFill>
        </w:rPr>
        <w:t>Aspiring PhD</w:t>
      </w:r>
      <w:r>
        <w:rPr>
          <w:rFonts w:hint="default" w:ascii="Times New Roman" w:hAnsi="Times New Roman" w:cs="Times New Roman"/>
          <w:b/>
          <w:bCs w:val="0"/>
          <w:color w:val="000000" w:themeColor="text1"/>
          <w:sz w:val="20"/>
          <w:szCs w:val="20"/>
          <w14:textFill>
            <w14:solidFill>
              <w14:schemeClr w14:val="tx1"/>
            </w14:solidFill>
          </w14:textFill>
        </w:rPr>
        <w:t xml:space="preserve"> | </w:t>
      </w:r>
      <w:r>
        <w:rPr>
          <w:rFonts w:hint="default" w:ascii="Times New Roman" w:hAnsi="Times New Roman" w:eastAsia="Aptos" w:cs="Times New Roman"/>
          <w:b/>
          <w:bCs w:val="0"/>
          <w:i w:val="0"/>
          <w:color w:val="000000" w:themeColor="text1"/>
          <w:sz w:val="20"/>
          <w:szCs w:val="20"/>
          <w14:textFill>
            <w14:solidFill>
              <w14:schemeClr w14:val="tx1"/>
            </w14:solidFill>
          </w14:textFill>
        </w:rPr>
        <w:t xml:space="preserve">Oceanography Graduate | Research Support | Field &amp; </w:t>
      </w:r>
      <w:r>
        <w:rPr>
          <w:rFonts w:hint="default" w:ascii="Times New Roman" w:hAnsi="Times New Roman" w:cs="Times New Roman"/>
          <w:b/>
          <w:bCs w:val="0"/>
          <w:i w:val="0"/>
          <w:color w:val="000000" w:themeColor="text1"/>
          <w:sz w:val="20"/>
          <w:szCs w:val="20"/>
          <w:lang w:val="en-US"/>
          <w14:textFill>
            <w14:solidFill>
              <w14:schemeClr w14:val="tx1"/>
            </w14:solidFill>
          </w14:textFill>
        </w:rPr>
        <w:t>Data Handling</w:t>
      </w:r>
      <w:r>
        <w:rPr>
          <w:rFonts w:hint="default" w:ascii="Times New Roman" w:hAnsi="Times New Roman" w:eastAsia="Aptos" w:cs="Times New Roman"/>
          <w:b/>
          <w:bCs w:val="0"/>
          <w:i w:val="0"/>
          <w:color w:val="000000" w:themeColor="text1"/>
          <w:sz w:val="20"/>
          <w:szCs w:val="20"/>
          <w14:textFill>
            <w14:solidFill>
              <w14:schemeClr w14:val="tx1"/>
            </w14:solidFill>
          </w14:textFill>
        </w:rPr>
        <w:t xml:space="preserve"> Assistant</w:t>
      </w:r>
    </w:p>
    <w:p w14:paraId="1CB7E81F">
      <w:pPr>
        <w:keepLines w:val="0"/>
        <w:pageBreakBefore w:val="0"/>
        <w:widowControl/>
        <w:kinsoku/>
        <w:wordWrap/>
        <w:overflowPunct/>
        <w:topLinePunct w:val="0"/>
        <w:autoSpaceDE/>
        <w:autoSpaceDN/>
        <w:bidi w:val="0"/>
        <w:adjustRightInd/>
        <w:snapToGrid/>
        <w:spacing w:before="0" w:after="60" w:line="348" w:lineRule="auto"/>
        <w:jc w:val="center"/>
        <w:textAlignment w:val="auto"/>
        <w:rPr>
          <w:rFonts w:hint="default" w:ascii="Times New Roman" w:hAnsi="Times New Roman" w:eastAsia="Aptos" w:cs="Times New Roman"/>
          <w:b w:val="0"/>
          <w:i w:val="0"/>
          <w:color w:val="333333"/>
          <w:sz w:val="21"/>
          <w:szCs w:val="21"/>
        </w:rPr>
      </w:pPr>
      <w:r>
        <w:rPr>
          <w:rFonts w:hint="default" w:ascii="Times New Roman" w:hAnsi="Times New Roman" w:eastAsia="Aptos" w:cs="Times New Roman"/>
          <w:b w:val="0"/>
          <w:i w:val="0"/>
          <w:color w:val="333333"/>
          <w:sz w:val="21"/>
          <w:szCs w:val="21"/>
        </w:rPr>
        <w:t>Dhaka</w:t>
      </w:r>
      <w:bookmarkStart w:id="0" w:name="_GoBack"/>
      <w:bookmarkEnd w:id="0"/>
      <w:r>
        <w:rPr>
          <w:rFonts w:hint="default" w:ascii="Times New Roman" w:hAnsi="Times New Roman" w:eastAsia="Aptos" w:cs="Times New Roman"/>
          <w:b w:val="0"/>
          <w:i w:val="0"/>
          <w:color w:val="333333"/>
          <w:sz w:val="21"/>
          <w:szCs w:val="21"/>
        </w:rPr>
        <w:t>, Bangladesh  |  farjanakoly.ocn04@gmail.com  |  +880 1751 160279</w:t>
      </w:r>
    </w:p>
    <w:p w14:paraId="544D99DE">
      <w:pPr>
        <w:keepLines w:val="0"/>
        <w:pageBreakBefore w:val="0"/>
        <w:widowControl/>
        <w:pBdr>
          <w:bottom w:val="single" w:color="6B7A89" w:sz="8" w:space="2"/>
        </w:pBdr>
        <w:kinsoku/>
        <w:wordWrap/>
        <w:overflowPunct/>
        <w:topLinePunct w:val="0"/>
        <w:autoSpaceDE/>
        <w:autoSpaceDN/>
        <w:bidi w:val="0"/>
        <w:adjustRightInd/>
        <w:snapToGrid/>
        <w:spacing w:after="80" w:line="348" w:lineRule="auto"/>
        <w:jc w:val="center"/>
        <w:textAlignment w:val="auto"/>
        <w:rPr>
          <w:rFonts w:hint="default" w:ascii="Times New Roman" w:hAnsi="Times New Roman" w:eastAsia="Aptos" w:cs="Times New Roman"/>
          <w:b w:val="0"/>
          <w:i w:val="0"/>
          <w:color w:val="333333"/>
          <w:sz w:val="21"/>
          <w:szCs w:val="21"/>
        </w:rPr>
      </w:pPr>
      <w:r>
        <w:rPr>
          <w:rFonts w:hint="default" w:ascii="Times New Roman" w:hAnsi="Times New Roman" w:cs="Times New Roman"/>
          <w:color w:val="0563C1"/>
          <w:sz w:val="22"/>
          <w:szCs w:val="22"/>
          <w:u w:val="none"/>
        </w:rPr>
        <w:fldChar w:fldCharType="begin"/>
      </w:r>
      <w:r>
        <w:rPr>
          <w:rFonts w:hint="default" w:ascii="Times New Roman" w:hAnsi="Times New Roman" w:cs="Times New Roman"/>
          <w:color w:val="0563C1"/>
          <w:sz w:val="22"/>
          <w:szCs w:val="22"/>
          <w:u w:val="none"/>
        </w:rPr>
        <w:instrText xml:space="preserve"> HYPERLINK "https://www.linkedin.com/in/farjana-akther-koly-267575363/" </w:instrText>
      </w:r>
      <w:r>
        <w:rPr>
          <w:rFonts w:hint="default" w:ascii="Times New Roman" w:hAnsi="Times New Roman" w:cs="Times New Roman"/>
          <w:color w:val="0563C1"/>
          <w:sz w:val="22"/>
          <w:szCs w:val="22"/>
          <w:u w:val="none"/>
        </w:rPr>
        <w:fldChar w:fldCharType="separate"/>
      </w:r>
      <w:r>
        <w:rPr>
          <w:rStyle w:val="20"/>
          <w:rFonts w:hint="default" w:ascii="Times New Roman" w:hAnsi="Times New Roman" w:cs="Times New Roman"/>
          <w:sz w:val="22"/>
          <w:szCs w:val="22"/>
        </w:rPr>
        <w:t>LinkedIn</w:t>
      </w:r>
      <w:r>
        <w:rPr>
          <w:rFonts w:hint="default" w:ascii="Times New Roman" w:hAnsi="Times New Roman" w:cs="Times New Roman"/>
          <w:color w:val="0563C1"/>
          <w:sz w:val="22"/>
          <w:szCs w:val="22"/>
          <w:u w:val="none"/>
        </w:rPr>
        <w:fldChar w:fldCharType="end"/>
      </w:r>
      <w:r>
        <w:rPr>
          <w:rFonts w:hint="default" w:ascii="Times New Roman" w:hAnsi="Times New Roman" w:cs="Times New Roman"/>
          <w:sz w:val="22"/>
          <w:szCs w:val="22"/>
        </w:rPr>
        <w:t xml:space="preserve"> | </w:t>
      </w:r>
      <w:r>
        <w:rPr>
          <w:rFonts w:hint="default" w:ascii="Times New Roman" w:hAnsi="Times New Roman" w:cs="Times New Roman"/>
          <w:color w:val="0563C1"/>
          <w:sz w:val="22"/>
          <w:szCs w:val="22"/>
          <w:u w:val="none"/>
        </w:rPr>
        <w:fldChar w:fldCharType="begin"/>
      </w:r>
      <w:r>
        <w:rPr>
          <w:rFonts w:hint="default" w:ascii="Times New Roman" w:hAnsi="Times New Roman" w:cs="Times New Roman"/>
          <w:color w:val="0563C1"/>
          <w:sz w:val="22"/>
          <w:szCs w:val="22"/>
          <w:u w:val="none"/>
        </w:rPr>
        <w:instrText xml:space="preserve"> HYPERLINK "farjanaaktherkoly.github.io" </w:instrText>
      </w:r>
      <w:r>
        <w:rPr>
          <w:rFonts w:hint="default" w:ascii="Times New Roman" w:hAnsi="Times New Roman" w:cs="Times New Roman"/>
          <w:color w:val="0563C1"/>
          <w:sz w:val="22"/>
          <w:szCs w:val="22"/>
          <w:u w:val="none"/>
        </w:rPr>
        <w:fldChar w:fldCharType="separate"/>
      </w:r>
      <w:r>
        <w:rPr>
          <w:rStyle w:val="20"/>
          <w:rFonts w:hint="default" w:ascii="Times New Roman" w:hAnsi="Times New Roman" w:cs="Times New Roman"/>
          <w:sz w:val="22"/>
          <w:szCs w:val="22"/>
        </w:rPr>
        <w:t>Portfolio</w:t>
      </w:r>
      <w:r>
        <w:rPr>
          <w:rFonts w:hint="default" w:ascii="Times New Roman" w:hAnsi="Times New Roman" w:cs="Times New Roman"/>
          <w:color w:val="0563C1"/>
          <w:sz w:val="22"/>
          <w:szCs w:val="22"/>
          <w:u w:val="none"/>
        </w:rPr>
        <w:fldChar w:fldCharType="end"/>
      </w:r>
      <w:r>
        <w:rPr>
          <w:rFonts w:hint="default" w:ascii="Times New Roman" w:hAnsi="Times New Roman" w:eastAsia="Arial" w:cs="Times New Roman"/>
          <w:color w:val="4B5563"/>
          <w:sz w:val="22"/>
          <w:szCs w:val="22"/>
        </w:rPr>
        <w:t xml:space="preserve"> | </w:t>
      </w:r>
      <w:r>
        <w:rPr>
          <w:rFonts w:hint="default" w:ascii="Times New Roman" w:hAnsi="Times New Roman" w:cs="Times New Roman"/>
          <w:sz w:val="22"/>
          <w:szCs w:val="22"/>
        </w:rPr>
        <w:t xml:space="preserve">| ResearchGate: </w:t>
      </w:r>
      <w:r>
        <w:rPr>
          <w:rFonts w:hint="default" w:ascii="Times New Roman" w:hAnsi="Times New Roman" w:cs="Times New Roman"/>
          <w:sz w:val="22"/>
          <w:szCs w:val="22"/>
          <w:lang w:val="en-US"/>
        </w:rPr>
        <w:fldChar w:fldCharType="begin"/>
      </w:r>
      <w:r>
        <w:rPr>
          <w:rFonts w:hint="default" w:ascii="Times New Roman" w:hAnsi="Times New Roman" w:cs="Times New Roman"/>
          <w:sz w:val="22"/>
          <w:szCs w:val="22"/>
          <w:lang w:val="en-US"/>
        </w:rPr>
        <w:instrText xml:space="preserve"> HYPERLINK "https://www.researchgate.net/profile/Farjana-Koly-4" </w:instrText>
      </w:r>
      <w:r>
        <w:rPr>
          <w:rFonts w:hint="default" w:ascii="Times New Roman" w:hAnsi="Times New Roman" w:cs="Times New Roman"/>
          <w:sz w:val="22"/>
          <w:szCs w:val="22"/>
          <w:lang w:val="en-US"/>
        </w:rPr>
        <w:fldChar w:fldCharType="separate"/>
      </w:r>
      <w:r>
        <w:rPr>
          <w:rStyle w:val="20"/>
          <w:rFonts w:hint="default" w:ascii="Times New Roman" w:hAnsi="Times New Roman" w:cs="Times New Roman"/>
          <w:sz w:val="22"/>
          <w:szCs w:val="22"/>
          <w:lang w:val="en-US"/>
        </w:rPr>
        <w:t>FarjanaKoly</w:t>
      </w:r>
      <w:r>
        <w:rPr>
          <w:rFonts w:hint="default" w:ascii="Times New Roman" w:hAnsi="Times New Roman" w:cs="Times New Roman"/>
          <w:sz w:val="22"/>
          <w:szCs w:val="22"/>
          <w:lang w:val="en-US"/>
        </w:rPr>
        <w:fldChar w:fldCharType="end"/>
      </w:r>
    </w:p>
    <w:p w14:paraId="3739D1B9">
      <w:pPr>
        <w:keepNext/>
        <w:keepLines w:val="0"/>
        <w:pageBreakBefore w:val="0"/>
        <w:widowControl/>
        <w:pBdr>
          <w:bottom w:val="single" w:color="1F4E79" w:sz="6" w:space="1"/>
        </w:pBdr>
        <w:kinsoku/>
        <w:wordWrap/>
        <w:overflowPunct/>
        <w:topLinePunct w:val="0"/>
        <w:autoSpaceDE/>
        <w:autoSpaceDN/>
        <w:bidi w:val="0"/>
        <w:adjustRightInd/>
        <w:snapToGrid/>
        <w:spacing w:before="80" w:after="40" w:line="348" w:lineRule="auto"/>
        <w:jc w:val="both"/>
        <w:textAlignment w:val="auto"/>
        <w:rPr>
          <w:rFonts w:hint="default" w:ascii="Times New Roman" w:hAnsi="Times New Roman" w:cs="Times New Roman"/>
          <w:sz w:val="21"/>
          <w:szCs w:val="21"/>
        </w:rPr>
      </w:pPr>
      <w:r>
        <w:rPr>
          <w:rFonts w:hint="default" w:ascii="Times New Roman" w:hAnsi="Times New Roman" w:cs="Times New Roman"/>
          <w:b/>
          <w:color w:val="1F4E79"/>
          <w:sz w:val="21"/>
          <w:szCs w:val="21"/>
        </w:rPr>
        <w:t>PROFESSIONAL SUMMARY</w:t>
      </w:r>
    </w:p>
    <w:p w14:paraId="70CCF204">
      <w:pPr>
        <w:keepLines w:val="0"/>
        <w:pageBreakBefore w:val="0"/>
        <w:widowControl/>
        <w:kinsoku/>
        <w:wordWrap/>
        <w:overflowPunct/>
        <w:topLinePunct w:val="0"/>
        <w:autoSpaceDE/>
        <w:autoSpaceDN/>
        <w:bidi w:val="0"/>
        <w:adjustRightInd/>
        <w:snapToGrid/>
        <w:spacing w:before="0" w:after="40" w:line="348" w:lineRule="auto"/>
        <w:jc w:val="both"/>
        <w:textAlignment w:val="auto"/>
        <w:rPr>
          <w:rFonts w:hint="default" w:ascii="Times New Roman" w:hAnsi="Times New Roman" w:cs="Times New Roman"/>
          <w:sz w:val="21"/>
          <w:szCs w:val="21"/>
        </w:rPr>
      </w:pPr>
      <w:r>
        <w:rPr>
          <w:rFonts w:hint="default" w:ascii="Times New Roman" w:hAnsi="Times New Roman" w:cs="Times New Roman"/>
          <w:b w:val="0"/>
          <w:i w:val="0"/>
          <w:sz w:val="21"/>
          <w:szCs w:val="21"/>
        </w:rPr>
        <w:t>Research Assistant candidate with a BSc in Oceanography and Hydrography from Bangladesh Maritime University and current MSc study in Oceanography. Experienced in literature searches, systematic-review-style article screening, research data collection, data cleaning, GIS/Remote Sensing, Python/SPSS-based analysis, technical documentation, manuscript support, and report writing. Published researcher with experience in groundwater quality assessment, river ecosystem health, Sundarbans ecosystem assessment, climate change, coastal environment, and potential fishing zone studies. Prepared to support Green University of Bangladesh research teams through systematic literature review, data processing, laboratory/experimental assistance, reference management, proposal support, manuscript drafting, and ESD/course-related academic activities.</w:t>
      </w:r>
    </w:p>
    <w:p w14:paraId="2D790BDD">
      <w:pPr>
        <w:keepNext/>
        <w:keepLines w:val="0"/>
        <w:pageBreakBefore w:val="0"/>
        <w:widowControl/>
        <w:pBdr>
          <w:bottom w:val="single" w:color="1F4E79" w:sz="6" w:space="1"/>
        </w:pBdr>
        <w:kinsoku/>
        <w:wordWrap/>
        <w:overflowPunct/>
        <w:topLinePunct w:val="0"/>
        <w:autoSpaceDE/>
        <w:autoSpaceDN/>
        <w:bidi w:val="0"/>
        <w:adjustRightInd/>
        <w:snapToGrid/>
        <w:spacing w:before="80" w:after="40" w:line="348" w:lineRule="auto"/>
        <w:jc w:val="both"/>
        <w:textAlignment w:val="auto"/>
        <w:rPr>
          <w:rFonts w:hint="default" w:ascii="Times New Roman" w:hAnsi="Times New Roman" w:cs="Times New Roman"/>
          <w:sz w:val="21"/>
          <w:szCs w:val="21"/>
        </w:rPr>
      </w:pPr>
      <w:r>
        <w:rPr>
          <w:rFonts w:hint="default" w:ascii="Times New Roman" w:hAnsi="Times New Roman" w:cs="Times New Roman"/>
          <w:b/>
          <w:color w:val="1F4E79"/>
          <w:sz w:val="21"/>
          <w:szCs w:val="21"/>
        </w:rPr>
        <w:t>BEST MATCH WITH GUB RESEARCH ASSISTANT REQUIREMENTS</w:t>
      </w:r>
    </w:p>
    <w:p w14:paraId="715A8BC2">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Meets academic requirement with BSc CGPA 3.87/4.00, HSC GPA 5.00/5.00, and SSC GPA 5.00/5.00; meets age requirement of 21+ years.</w:t>
      </w:r>
    </w:p>
    <w:p w14:paraId="01EFA8B9">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Available for office-based contractual work at Green University of Bangladesh, Rupganj, Narayanganj, and ready to work in alignment with defined research objectives and institutional timelines.</w:t>
      </w:r>
    </w:p>
    <w:p w14:paraId="3144D51F">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Experienced in literature search, systematic-review-style article screening, literature matrix preparation, research documentation, manuscript support, and technical report writing.</w:t>
      </w:r>
    </w:p>
    <w:p w14:paraId="0636E9B4">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Skilled in research data collection, cleaning, organization, descriptive analysis, visualization, and interpretation using Python, SPSS, MS Excel, GIS/RS, and Power BI.</w:t>
      </w:r>
    </w:p>
    <w:p w14:paraId="04B1EADE">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Familiar with reference database organization, Zotero/Mendeley-based citation support, manuscript formatting, journal-guideline-based reference preparation, and research file management.</w:t>
      </w:r>
    </w:p>
    <w:p w14:paraId="3ADA782A">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Capable of assisting in laboratory/experimental activities, environmental sample handling, instrument-based measurement support, data recording, and quality checking.</w:t>
      </w:r>
    </w:p>
    <w:p w14:paraId="39C7B1E2">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Prepared to support grant/project proposal preparation, concept notes, background sections, methodology outlines, work plans, project documentation, and ESD/course-related academic activities.</w:t>
      </w:r>
    </w:p>
    <w:p w14:paraId="24B08EF6">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Ready to collaborate with principal investigators, research teams, academic departments, and administrative units to deliver research outputs on time.</w:t>
      </w:r>
    </w:p>
    <w:p w14:paraId="197CE89D">
      <w:pPr>
        <w:keepNext/>
        <w:keepLines w:val="0"/>
        <w:pageBreakBefore w:val="0"/>
        <w:widowControl/>
        <w:pBdr>
          <w:bottom w:val="single" w:color="1F4E79" w:sz="6" w:space="1"/>
        </w:pBdr>
        <w:kinsoku/>
        <w:wordWrap/>
        <w:overflowPunct/>
        <w:topLinePunct w:val="0"/>
        <w:autoSpaceDE/>
        <w:autoSpaceDN/>
        <w:bidi w:val="0"/>
        <w:adjustRightInd/>
        <w:snapToGrid/>
        <w:spacing w:before="80" w:after="40" w:line="348" w:lineRule="auto"/>
        <w:jc w:val="both"/>
        <w:textAlignment w:val="auto"/>
        <w:rPr>
          <w:rFonts w:hint="default" w:ascii="Times New Roman" w:hAnsi="Times New Roman" w:cs="Times New Roman"/>
          <w:sz w:val="21"/>
          <w:szCs w:val="21"/>
          <w:lang w:val="en-US"/>
        </w:rPr>
      </w:pPr>
      <w:r>
        <w:rPr>
          <w:rFonts w:hint="default" w:ascii="Times New Roman" w:hAnsi="Times New Roman" w:cs="Times New Roman"/>
          <w:b/>
          <w:color w:val="1F4E79"/>
          <w:sz w:val="21"/>
          <w:szCs w:val="21"/>
        </w:rPr>
        <w:t>EDUCATION</w:t>
      </w:r>
      <w:r>
        <w:rPr>
          <w:rFonts w:hint="default" w:ascii="Times New Roman" w:hAnsi="Times New Roman" w:cs="Times New Roman"/>
          <w:b/>
          <w:color w:val="1F4E79"/>
          <w:sz w:val="21"/>
          <w:szCs w:val="21"/>
          <w:lang w:val="en-US"/>
        </w:rPr>
        <w:t>AL QUALIFICATION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8"/>
        <w:gridCol w:w="3160"/>
        <w:gridCol w:w="2400"/>
        <w:gridCol w:w="2198"/>
      </w:tblGrid>
      <w:tr w14:paraId="1EE65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8" w:type="dxa"/>
            <w:shd w:val="clear" w:color="auto" w:fill="D9EAF7"/>
            <w:vAlign w:val="center"/>
          </w:tcPr>
          <w:p w14:paraId="593F1CEF">
            <w:pPr>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sz w:val="21"/>
                <w:szCs w:val="21"/>
              </w:rPr>
            </w:pPr>
            <w:r>
              <w:rPr>
                <w:rFonts w:hint="default" w:ascii="Times New Roman" w:hAnsi="Times New Roman" w:cs="Times New Roman"/>
                <w:b/>
                <w:color w:val="1F4E79"/>
                <w:sz w:val="21"/>
                <w:szCs w:val="21"/>
              </w:rPr>
              <w:t>Degree/Exam</w:t>
            </w:r>
          </w:p>
        </w:tc>
        <w:tc>
          <w:tcPr>
            <w:tcW w:w="3160" w:type="dxa"/>
            <w:shd w:val="clear" w:color="auto" w:fill="D9EAF7"/>
            <w:vAlign w:val="center"/>
          </w:tcPr>
          <w:p w14:paraId="014B4C6D">
            <w:pPr>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sz w:val="21"/>
                <w:szCs w:val="21"/>
              </w:rPr>
            </w:pPr>
            <w:r>
              <w:rPr>
                <w:rFonts w:hint="default" w:ascii="Times New Roman" w:hAnsi="Times New Roman" w:cs="Times New Roman"/>
                <w:b/>
                <w:color w:val="1F4E79"/>
                <w:sz w:val="21"/>
                <w:szCs w:val="21"/>
              </w:rPr>
              <w:t>Institution/Board</w:t>
            </w:r>
          </w:p>
        </w:tc>
        <w:tc>
          <w:tcPr>
            <w:tcW w:w="2400" w:type="dxa"/>
            <w:shd w:val="clear" w:color="auto" w:fill="D9EAF7"/>
            <w:vAlign w:val="center"/>
          </w:tcPr>
          <w:p w14:paraId="73FC2FF9">
            <w:pPr>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sz w:val="21"/>
                <w:szCs w:val="21"/>
              </w:rPr>
            </w:pPr>
            <w:r>
              <w:rPr>
                <w:rFonts w:hint="default" w:ascii="Times New Roman" w:hAnsi="Times New Roman" w:cs="Times New Roman"/>
                <w:b/>
                <w:color w:val="1F4E79"/>
                <w:sz w:val="21"/>
                <w:szCs w:val="21"/>
              </w:rPr>
              <w:t>Year/Status</w:t>
            </w:r>
          </w:p>
        </w:tc>
        <w:tc>
          <w:tcPr>
            <w:tcW w:w="2198" w:type="dxa"/>
            <w:shd w:val="clear" w:color="auto" w:fill="D9EAF7"/>
            <w:vAlign w:val="center"/>
          </w:tcPr>
          <w:p w14:paraId="060AF754">
            <w:pPr>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sz w:val="21"/>
                <w:szCs w:val="21"/>
              </w:rPr>
            </w:pPr>
            <w:r>
              <w:rPr>
                <w:rFonts w:hint="default" w:ascii="Times New Roman" w:hAnsi="Times New Roman" w:cs="Times New Roman"/>
                <w:b/>
                <w:color w:val="1F4E79"/>
                <w:sz w:val="21"/>
                <w:szCs w:val="21"/>
              </w:rPr>
              <w:t>Result</w:t>
            </w:r>
          </w:p>
        </w:tc>
      </w:tr>
      <w:tr w14:paraId="2DA75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348" w:type="dxa"/>
            <w:vAlign w:val="center"/>
          </w:tcPr>
          <w:p w14:paraId="577BA415">
            <w:pPr>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sz w:val="21"/>
                <w:szCs w:val="21"/>
              </w:rPr>
            </w:pPr>
            <w:r>
              <w:rPr>
                <w:rFonts w:hint="default" w:ascii="Times New Roman" w:hAnsi="Times New Roman" w:cs="Times New Roman"/>
                <w:b w:val="0"/>
                <w:color w:val="000000"/>
                <w:sz w:val="21"/>
                <w:szCs w:val="21"/>
              </w:rPr>
              <w:t>MSc in Oceanography</w:t>
            </w:r>
          </w:p>
        </w:tc>
        <w:tc>
          <w:tcPr>
            <w:tcW w:w="3160" w:type="dxa"/>
            <w:vAlign w:val="center"/>
          </w:tcPr>
          <w:p w14:paraId="75FA1151">
            <w:pPr>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sz w:val="21"/>
                <w:szCs w:val="21"/>
              </w:rPr>
            </w:pPr>
            <w:r>
              <w:rPr>
                <w:rFonts w:hint="default" w:ascii="Times New Roman" w:hAnsi="Times New Roman" w:cs="Times New Roman"/>
                <w:b w:val="0"/>
                <w:color w:val="000000"/>
                <w:sz w:val="21"/>
                <w:szCs w:val="21"/>
              </w:rPr>
              <w:t>Bangladesh Maritime University</w:t>
            </w:r>
          </w:p>
        </w:tc>
        <w:tc>
          <w:tcPr>
            <w:tcW w:w="2400" w:type="dxa"/>
            <w:vAlign w:val="center"/>
          </w:tcPr>
          <w:p w14:paraId="439F92D4">
            <w:pPr>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sz w:val="21"/>
                <w:szCs w:val="21"/>
              </w:rPr>
            </w:pPr>
            <w:r>
              <w:rPr>
                <w:rFonts w:hint="default" w:ascii="Times New Roman" w:hAnsi="Times New Roman" w:cs="Times New Roman"/>
                <w:b w:val="0"/>
                <w:color w:val="000000"/>
                <w:sz w:val="21"/>
                <w:szCs w:val="21"/>
              </w:rPr>
              <w:t>Ongoing; Expected 2026</w:t>
            </w:r>
          </w:p>
        </w:tc>
        <w:tc>
          <w:tcPr>
            <w:tcW w:w="2198" w:type="dxa"/>
            <w:vAlign w:val="center"/>
          </w:tcPr>
          <w:p w14:paraId="769C7335">
            <w:pPr>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sz w:val="21"/>
                <w:szCs w:val="21"/>
              </w:rPr>
            </w:pPr>
            <w:r>
              <w:rPr>
                <w:rFonts w:hint="default" w:ascii="Times New Roman" w:hAnsi="Times New Roman" w:cs="Times New Roman"/>
                <w:b w:val="0"/>
                <w:color w:val="000000"/>
                <w:sz w:val="21"/>
                <w:szCs w:val="21"/>
              </w:rPr>
              <w:t>Current MSc student</w:t>
            </w:r>
          </w:p>
        </w:tc>
      </w:tr>
      <w:tr w14:paraId="752D5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8" w:type="dxa"/>
            <w:vAlign w:val="center"/>
          </w:tcPr>
          <w:p w14:paraId="7D496216">
            <w:pPr>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sz w:val="21"/>
                <w:szCs w:val="21"/>
              </w:rPr>
            </w:pPr>
            <w:r>
              <w:rPr>
                <w:rFonts w:hint="default" w:ascii="Times New Roman" w:hAnsi="Times New Roman" w:cs="Times New Roman"/>
                <w:b w:val="0"/>
                <w:color w:val="000000"/>
                <w:sz w:val="21"/>
                <w:szCs w:val="21"/>
              </w:rPr>
              <w:t xml:space="preserve">BSc in Oceanography </w:t>
            </w:r>
          </w:p>
        </w:tc>
        <w:tc>
          <w:tcPr>
            <w:tcW w:w="3160" w:type="dxa"/>
            <w:vAlign w:val="center"/>
          </w:tcPr>
          <w:p w14:paraId="03B51C95">
            <w:pPr>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sz w:val="21"/>
                <w:szCs w:val="21"/>
              </w:rPr>
            </w:pPr>
            <w:r>
              <w:rPr>
                <w:rFonts w:hint="default" w:ascii="Times New Roman" w:hAnsi="Times New Roman" w:cs="Times New Roman"/>
                <w:b w:val="0"/>
                <w:color w:val="000000"/>
                <w:sz w:val="21"/>
                <w:szCs w:val="21"/>
              </w:rPr>
              <w:t>Bangladesh Maritime University</w:t>
            </w:r>
          </w:p>
        </w:tc>
        <w:tc>
          <w:tcPr>
            <w:tcW w:w="2400" w:type="dxa"/>
            <w:vAlign w:val="center"/>
          </w:tcPr>
          <w:p w14:paraId="2129FA06">
            <w:pPr>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sz w:val="21"/>
                <w:szCs w:val="21"/>
              </w:rPr>
            </w:pPr>
            <w:r>
              <w:rPr>
                <w:rFonts w:hint="default" w:ascii="Times New Roman" w:hAnsi="Times New Roman" w:cs="Times New Roman"/>
                <w:b w:val="0"/>
                <w:color w:val="000000"/>
                <w:sz w:val="21"/>
                <w:szCs w:val="21"/>
              </w:rPr>
              <w:t>2023</w:t>
            </w:r>
          </w:p>
        </w:tc>
        <w:tc>
          <w:tcPr>
            <w:tcW w:w="2198" w:type="dxa"/>
            <w:vAlign w:val="center"/>
          </w:tcPr>
          <w:p w14:paraId="1A840B04">
            <w:pPr>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sz w:val="21"/>
                <w:szCs w:val="21"/>
              </w:rPr>
            </w:pPr>
            <w:r>
              <w:rPr>
                <w:rFonts w:hint="default" w:ascii="Times New Roman" w:hAnsi="Times New Roman" w:cs="Times New Roman"/>
                <w:b w:val="0"/>
                <w:color w:val="000000"/>
                <w:sz w:val="21"/>
                <w:szCs w:val="21"/>
              </w:rPr>
              <w:t>CGPA 3.87/4.00</w:t>
            </w:r>
          </w:p>
        </w:tc>
      </w:tr>
      <w:tr w14:paraId="71CB2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8" w:type="dxa"/>
            <w:vAlign w:val="center"/>
          </w:tcPr>
          <w:p w14:paraId="1BF30269">
            <w:pPr>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sz w:val="21"/>
                <w:szCs w:val="21"/>
              </w:rPr>
            </w:pPr>
            <w:r>
              <w:rPr>
                <w:rFonts w:hint="default" w:ascii="Times New Roman" w:hAnsi="Times New Roman" w:cs="Times New Roman"/>
                <w:b w:val="0"/>
                <w:color w:val="000000"/>
                <w:sz w:val="21"/>
                <w:szCs w:val="21"/>
              </w:rPr>
              <w:t>HSC (Science)</w:t>
            </w:r>
          </w:p>
        </w:tc>
        <w:tc>
          <w:tcPr>
            <w:tcW w:w="3160" w:type="dxa"/>
            <w:vAlign w:val="center"/>
          </w:tcPr>
          <w:p w14:paraId="4F76B8C6">
            <w:pPr>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sz w:val="21"/>
                <w:szCs w:val="21"/>
              </w:rPr>
            </w:pPr>
            <w:r>
              <w:rPr>
                <w:rFonts w:hint="default" w:ascii="Times New Roman" w:hAnsi="Times New Roman" w:cs="Times New Roman"/>
                <w:b w:val="0"/>
                <w:color w:val="000000"/>
                <w:sz w:val="21"/>
                <w:szCs w:val="21"/>
              </w:rPr>
              <w:t>Sylhet Board</w:t>
            </w:r>
          </w:p>
        </w:tc>
        <w:tc>
          <w:tcPr>
            <w:tcW w:w="2400" w:type="dxa"/>
            <w:vAlign w:val="center"/>
          </w:tcPr>
          <w:p w14:paraId="01754FB8">
            <w:pPr>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sz w:val="21"/>
                <w:szCs w:val="21"/>
              </w:rPr>
            </w:pPr>
            <w:r>
              <w:rPr>
                <w:rFonts w:hint="default" w:ascii="Times New Roman" w:hAnsi="Times New Roman" w:cs="Times New Roman"/>
                <w:b w:val="0"/>
                <w:color w:val="000000"/>
                <w:sz w:val="21"/>
                <w:szCs w:val="21"/>
              </w:rPr>
              <w:t>2019</w:t>
            </w:r>
          </w:p>
        </w:tc>
        <w:tc>
          <w:tcPr>
            <w:tcW w:w="2198" w:type="dxa"/>
            <w:vAlign w:val="center"/>
          </w:tcPr>
          <w:p w14:paraId="5A06E193">
            <w:pPr>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sz w:val="21"/>
                <w:szCs w:val="21"/>
              </w:rPr>
            </w:pPr>
            <w:r>
              <w:rPr>
                <w:rFonts w:hint="default" w:ascii="Times New Roman" w:hAnsi="Times New Roman" w:cs="Times New Roman"/>
                <w:b w:val="0"/>
                <w:color w:val="000000"/>
                <w:sz w:val="21"/>
                <w:szCs w:val="21"/>
              </w:rPr>
              <w:t>GPA 5.00/5.00</w:t>
            </w:r>
          </w:p>
        </w:tc>
      </w:tr>
      <w:tr w14:paraId="0C2FC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8" w:type="dxa"/>
            <w:vAlign w:val="center"/>
          </w:tcPr>
          <w:p w14:paraId="5C9D840B">
            <w:pPr>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sz w:val="21"/>
                <w:szCs w:val="21"/>
              </w:rPr>
            </w:pPr>
            <w:r>
              <w:rPr>
                <w:rFonts w:hint="default" w:ascii="Times New Roman" w:hAnsi="Times New Roman" w:cs="Times New Roman"/>
                <w:b w:val="0"/>
                <w:color w:val="000000"/>
                <w:sz w:val="21"/>
                <w:szCs w:val="21"/>
              </w:rPr>
              <w:t>SSC (Science)</w:t>
            </w:r>
          </w:p>
        </w:tc>
        <w:tc>
          <w:tcPr>
            <w:tcW w:w="3160" w:type="dxa"/>
            <w:vAlign w:val="center"/>
          </w:tcPr>
          <w:p w14:paraId="0B913C26">
            <w:pPr>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sz w:val="21"/>
                <w:szCs w:val="21"/>
              </w:rPr>
            </w:pPr>
            <w:r>
              <w:rPr>
                <w:rFonts w:hint="default" w:ascii="Times New Roman" w:hAnsi="Times New Roman" w:cs="Times New Roman"/>
                <w:b w:val="0"/>
                <w:color w:val="000000"/>
                <w:sz w:val="21"/>
                <w:szCs w:val="21"/>
              </w:rPr>
              <w:t>Sylhet Board</w:t>
            </w:r>
          </w:p>
        </w:tc>
        <w:tc>
          <w:tcPr>
            <w:tcW w:w="2400" w:type="dxa"/>
            <w:vAlign w:val="center"/>
          </w:tcPr>
          <w:p w14:paraId="7548CEF5">
            <w:pPr>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sz w:val="21"/>
                <w:szCs w:val="21"/>
              </w:rPr>
            </w:pPr>
            <w:r>
              <w:rPr>
                <w:rFonts w:hint="default" w:ascii="Times New Roman" w:hAnsi="Times New Roman" w:cs="Times New Roman"/>
                <w:b w:val="0"/>
                <w:color w:val="000000"/>
                <w:sz w:val="21"/>
                <w:szCs w:val="21"/>
              </w:rPr>
              <w:t>2016</w:t>
            </w:r>
          </w:p>
        </w:tc>
        <w:tc>
          <w:tcPr>
            <w:tcW w:w="2198" w:type="dxa"/>
            <w:vAlign w:val="center"/>
          </w:tcPr>
          <w:p w14:paraId="362ADF14">
            <w:pPr>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sz w:val="21"/>
                <w:szCs w:val="21"/>
              </w:rPr>
            </w:pPr>
            <w:r>
              <w:rPr>
                <w:rFonts w:hint="default" w:ascii="Times New Roman" w:hAnsi="Times New Roman" w:cs="Times New Roman"/>
                <w:b w:val="0"/>
                <w:color w:val="000000"/>
                <w:sz w:val="21"/>
                <w:szCs w:val="21"/>
              </w:rPr>
              <w:t>GPA 5.00/5.00</w:t>
            </w:r>
          </w:p>
        </w:tc>
      </w:tr>
    </w:tbl>
    <w:p w14:paraId="64BFA57D">
      <w:pPr>
        <w:keepNext/>
        <w:keepLines w:val="0"/>
        <w:pageBreakBefore w:val="0"/>
        <w:widowControl/>
        <w:pBdr>
          <w:bottom w:val="single" w:color="1F4E79" w:sz="6" w:space="1"/>
        </w:pBdr>
        <w:kinsoku/>
        <w:wordWrap/>
        <w:overflowPunct/>
        <w:topLinePunct w:val="0"/>
        <w:autoSpaceDE/>
        <w:autoSpaceDN/>
        <w:bidi w:val="0"/>
        <w:adjustRightInd/>
        <w:snapToGrid/>
        <w:spacing w:before="80" w:after="40" w:line="348" w:lineRule="auto"/>
        <w:jc w:val="both"/>
        <w:textAlignment w:val="auto"/>
        <w:rPr>
          <w:rFonts w:hint="default" w:ascii="Times New Roman" w:hAnsi="Times New Roman" w:cs="Times New Roman"/>
          <w:sz w:val="21"/>
          <w:szCs w:val="21"/>
        </w:rPr>
      </w:pPr>
      <w:r>
        <w:rPr>
          <w:rFonts w:hint="default" w:ascii="Times New Roman" w:hAnsi="Times New Roman" w:cs="Times New Roman"/>
          <w:b/>
          <w:color w:val="1F4E79"/>
          <w:sz w:val="21"/>
          <w:szCs w:val="21"/>
        </w:rPr>
        <w:t>RESEARCH EXPERIENCE</w:t>
      </w:r>
    </w:p>
    <w:p w14:paraId="35130AF1">
      <w:pPr>
        <w:keepNext/>
        <w:keepLines w:val="0"/>
        <w:pageBreakBefore w:val="0"/>
        <w:widowControl/>
        <w:kinsoku/>
        <w:wordWrap/>
        <w:overflowPunct/>
        <w:topLinePunct w:val="0"/>
        <w:autoSpaceDE/>
        <w:autoSpaceDN/>
        <w:bidi w:val="0"/>
        <w:adjustRightInd/>
        <w:snapToGrid/>
        <w:spacing w:before="40" w:after="20" w:line="348" w:lineRule="auto"/>
        <w:jc w:val="both"/>
        <w:textAlignment w:val="auto"/>
        <w:rPr>
          <w:rFonts w:hint="default" w:ascii="Times New Roman" w:hAnsi="Times New Roman" w:cs="Times New Roman"/>
          <w:sz w:val="21"/>
          <w:szCs w:val="21"/>
        </w:rPr>
      </w:pPr>
      <w:r>
        <w:rPr>
          <w:rFonts w:hint="default" w:ascii="Times New Roman" w:hAnsi="Times New Roman" w:cs="Times New Roman"/>
          <w:b/>
          <w:color w:val="000000"/>
          <w:sz w:val="21"/>
          <w:szCs w:val="21"/>
        </w:rPr>
        <w:t>Research Assistant | Bangladesh Maritime University (BMU) | 2025 - Present</w:t>
      </w:r>
    </w:p>
    <w:p w14:paraId="6BADD58F">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Conduct literature searches, article screening, research documentation, data organization, and technical report preparation for environmental and climate-related research activities.</w:t>
      </w:r>
    </w:p>
    <w:p w14:paraId="72A6C574">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Support systematic-review-style workflow through keyword search, literature matrix preparation, synthesis of findings, and reference list organization.</w:t>
      </w:r>
    </w:p>
    <w:p w14:paraId="20DBA9E4">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Collect, process, clean, and organize research datasets using MS Excel, Python/SPSS, GIS/RS tools, and statistical/visualization software for descriptive analysis, figures, tables, and interpretation.</w:t>
      </w:r>
    </w:p>
    <w:p w14:paraId="1D94B974">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Assist in drafting manuscript sections, including literature review, methodology support, results interpretation, table/figure captions, discussion notes, and reference formatting.</w:t>
      </w:r>
    </w:p>
    <w:p w14:paraId="30260082">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Prepare project summaries, presentation materials, seminar/workshop documents, figures, tables, and research communication outputs for supervisors and research teams.</w:t>
      </w:r>
    </w:p>
    <w:p w14:paraId="68197AA1">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Support proposal-related documentation, including background writing, literature synthesis, objective framing, methodology outline, work plan, and supporting documents.</w:t>
      </w:r>
    </w:p>
    <w:p w14:paraId="629DF0FA">
      <w:pPr>
        <w:keepNext/>
        <w:keepLines w:val="0"/>
        <w:pageBreakBefore w:val="0"/>
        <w:widowControl/>
        <w:kinsoku/>
        <w:wordWrap/>
        <w:overflowPunct/>
        <w:topLinePunct w:val="0"/>
        <w:autoSpaceDE/>
        <w:autoSpaceDN/>
        <w:bidi w:val="0"/>
        <w:adjustRightInd/>
        <w:snapToGrid/>
        <w:spacing w:before="40" w:after="20" w:line="348" w:lineRule="auto"/>
        <w:jc w:val="both"/>
        <w:textAlignment w:val="auto"/>
        <w:rPr>
          <w:rFonts w:hint="default" w:ascii="Times New Roman" w:hAnsi="Times New Roman" w:cs="Times New Roman"/>
          <w:sz w:val="21"/>
          <w:szCs w:val="21"/>
        </w:rPr>
      </w:pPr>
      <w:r>
        <w:rPr>
          <w:rFonts w:hint="default" w:ascii="Times New Roman" w:hAnsi="Times New Roman" w:cs="Times New Roman"/>
          <w:b/>
          <w:color w:val="000000"/>
          <w:sz w:val="21"/>
          <w:szCs w:val="21"/>
        </w:rPr>
        <w:t>Researcher | Hydro-Climate &amp; Ocean Center (HCO) | 2025 - Present</w:t>
      </w:r>
    </w:p>
    <w:p w14:paraId="05E6FA56">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Contribute to climate, coastal, and environmental research assignments through literature review, data analysis assistance, documentation, and technical writing.</w:t>
      </w:r>
    </w:p>
    <w:p w14:paraId="17998A3C">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Prepare research notes, field-related summaries, project briefs, data summaries, and written outputs in collaboration with senior researchers.</w:t>
      </w:r>
    </w:p>
    <w:p w14:paraId="2AE0A6B7">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Assist in interpreting environmental datasets and preparing research outputs aligned with defined project objectives.</w:t>
      </w:r>
    </w:p>
    <w:p w14:paraId="0F022974">
      <w:pPr>
        <w:keepNext/>
        <w:keepLines w:val="0"/>
        <w:pageBreakBefore w:val="0"/>
        <w:widowControl/>
        <w:kinsoku/>
        <w:wordWrap/>
        <w:overflowPunct/>
        <w:topLinePunct w:val="0"/>
        <w:autoSpaceDE/>
        <w:autoSpaceDN/>
        <w:bidi w:val="0"/>
        <w:adjustRightInd/>
        <w:snapToGrid/>
        <w:spacing w:before="40" w:after="20" w:line="348" w:lineRule="auto"/>
        <w:jc w:val="both"/>
        <w:textAlignment w:val="auto"/>
        <w:rPr>
          <w:rFonts w:hint="default" w:ascii="Times New Roman" w:hAnsi="Times New Roman" w:cs="Times New Roman"/>
          <w:sz w:val="21"/>
          <w:szCs w:val="21"/>
        </w:rPr>
      </w:pPr>
      <w:r>
        <w:rPr>
          <w:rFonts w:hint="default" w:ascii="Times New Roman" w:hAnsi="Times New Roman" w:cs="Times New Roman"/>
          <w:b/>
          <w:color w:val="000000"/>
          <w:sz w:val="21"/>
          <w:szCs w:val="21"/>
        </w:rPr>
        <w:t>Researcher | National Oceanographic and Maritime Institute (NOAMI) | 2023 - 2024</w:t>
      </w:r>
    </w:p>
    <w:p w14:paraId="5BB9EB62">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Participated in field and desk-based research assignments involving data collection, reporting support, and multidisciplinary research communication.</w:t>
      </w:r>
    </w:p>
    <w:p w14:paraId="43A7CCC8">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Assisted in preparing research documentation, data summaries, field-related outputs, and organized project records.</w:t>
      </w:r>
    </w:p>
    <w:p w14:paraId="7FA1F7D0">
      <w:pPr>
        <w:keepNext/>
        <w:keepLines w:val="0"/>
        <w:pageBreakBefore w:val="0"/>
        <w:widowControl/>
        <w:pBdr>
          <w:bottom w:val="single" w:color="1F4E79" w:sz="6" w:space="1"/>
        </w:pBdr>
        <w:kinsoku/>
        <w:wordWrap/>
        <w:overflowPunct/>
        <w:topLinePunct w:val="0"/>
        <w:autoSpaceDE/>
        <w:autoSpaceDN/>
        <w:bidi w:val="0"/>
        <w:adjustRightInd/>
        <w:snapToGrid/>
        <w:spacing w:before="80" w:after="40" w:line="348" w:lineRule="auto"/>
        <w:jc w:val="both"/>
        <w:textAlignment w:val="auto"/>
        <w:rPr>
          <w:rFonts w:hint="default" w:ascii="Times New Roman" w:hAnsi="Times New Roman" w:cs="Times New Roman"/>
          <w:sz w:val="21"/>
          <w:szCs w:val="21"/>
        </w:rPr>
      </w:pPr>
      <w:r>
        <w:rPr>
          <w:rFonts w:hint="default" w:ascii="Times New Roman" w:hAnsi="Times New Roman" w:cs="Times New Roman"/>
          <w:b/>
          <w:color w:val="1F4E79"/>
          <w:sz w:val="21"/>
          <w:szCs w:val="21"/>
        </w:rPr>
        <w:t>RESEARCH SKILLS AND TECHNICAL TOOLS</w:t>
      </w:r>
    </w:p>
    <w:p w14:paraId="15BABBC2">
      <w:pPr>
        <w:keepLines w:val="0"/>
        <w:pageBreakBefore w:val="0"/>
        <w:widowControl/>
        <w:kinsoku/>
        <w:wordWrap/>
        <w:overflowPunct/>
        <w:topLinePunct w:val="0"/>
        <w:autoSpaceDE/>
        <w:autoSpaceDN/>
        <w:bidi w:val="0"/>
        <w:adjustRightInd/>
        <w:snapToGrid/>
        <w:spacing w:after="20" w:line="348" w:lineRule="auto"/>
        <w:jc w:val="both"/>
        <w:textAlignment w:val="auto"/>
        <w:rPr>
          <w:rFonts w:hint="default" w:ascii="Times New Roman" w:hAnsi="Times New Roman" w:cs="Times New Roman"/>
          <w:sz w:val="21"/>
          <w:szCs w:val="21"/>
        </w:rPr>
      </w:pPr>
      <w:r>
        <w:rPr>
          <w:rFonts w:hint="default" w:ascii="Times New Roman" w:hAnsi="Times New Roman" w:cs="Times New Roman"/>
          <w:b/>
          <w:sz w:val="21"/>
          <w:szCs w:val="21"/>
        </w:rPr>
        <w:t xml:space="preserve">Literature &amp; Systematic Review: </w:t>
      </w:r>
      <w:r>
        <w:rPr>
          <w:rFonts w:hint="default" w:ascii="Times New Roman" w:hAnsi="Times New Roman" w:cs="Times New Roman"/>
          <w:sz w:val="21"/>
          <w:szCs w:val="21"/>
        </w:rPr>
        <w:t>Google Scholar search, database search, keyword development, article screening, inclusion/exclusion support, literature matrix, synthesis table, and PRISMA-style workflow familiarity.</w:t>
      </w:r>
    </w:p>
    <w:p w14:paraId="4EE74EDE">
      <w:pPr>
        <w:keepLines w:val="0"/>
        <w:pageBreakBefore w:val="0"/>
        <w:widowControl/>
        <w:kinsoku/>
        <w:wordWrap/>
        <w:overflowPunct/>
        <w:topLinePunct w:val="0"/>
        <w:autoSpaceDE/>
        <w:autoSpaceDN/>
        <w:bidi w:val="0"/>
        <w:adjustRightInd/>
        <w:snapToGrid/>
        <w:spacing w:after="20" w:line="348" w:lineRule="auto"/>
        <w:jc w:val="both"/>
        <w:textAlignment w:val="auto"/>
        <w:rPr>
          <w:rFonts w:hint="default" w:ascii="Times New Roman" w:hAnsi="Times New Roman" w:cs="Times New Roman"/>
          <w:sz w:val="21"/>
          <w:szCs w:val="21"/>
        </w:rPr>
      </w:pPr>
      <w:r>
        <w:rPr>
          <w:rFonts w:hint="default" w:ascii="Times New Roman" w:hAnsi="Times New Roman" w:cs="Times New Roman"/>
          <w:b/>
          <w:sz w:val="21"/>
          <w:szCs w:val="21"/>
        </w:rPr>
        <w:t xml:space="preserve">Data Analysis &amp; Cleaning: </w:t>
      </w:r>
      <w:r>
        <w:rPr>
          <w:rFonts w:hint="default" w:ascii="Times New Roman" w:hAnsi="Times New Roman" w:cs="Times New Roman"/>
          <w:sz w:val="21"/>
          <w:szCs w:val="21"/>
        </w:rPr>
        <w:t>Python, SPSS, R, MATLAB, MS Excel, Origin Pro, Power BI; data entry, cleaning, descriptive statistics, visualization, tables, figures, and interpretation of research datasets.</w:t>
      </w:r>
    </w:p>
    <w:p w14:paraId="012B5088">
      <w:pPr>
        <w:keepLines w:val="0"/>
        <w:pageBreakBefore w:val="0"/>
        <w:widowControl/>
        <w:kinsoku/>
        <w:wordWrap/>
        <w:overflowPunct/>
        <w:topLinePunct w:val="0"/>
        <w:autoSpaceDE/>
        <w:autoSpaceDN/>
        <w:bidi w:val="0"/>
        <w:adjustRightInd/>
        <w:snapToGrid/>
        <w:spacing w:after="20" w:line="348" w:lineRule="auto"/>
        <w:jc w:val="both"/>
        <w:textAlignment w:val="auto"/>
        <w:rPr>
          <w:rFonts w:hint="default" w:ascii="Times New Roman" w:hAnsi="Times New Roman" w:cs="Times New Roman"/>
          <w:sz w:val="21"/>
          <w:szCs w:val="21"/>
        </w:rPr>
      </w:pPr>
      <w:r>
        <w:rPr>
          <w:rFonts w:hint="default" w:ascii="Times New Roman" w:hAnsi="Times New Roman" w:cs="Times New Roman"/>
          <w:b/>
          <w:sz w:val="21"/>
          <w:szCs w:val="21"/>
        </w:rPr>
        <w:t xml:space="preserve">GIS, Remote Sensing &amp; Mapping: </w:t>
      </w:r>
      <w:r>
        <w:rPr>
          <w:rFonts w:hint="default" w:ascii="Times New Roman" w:hAnsi="Times New Roman" w:cs="Times New Roman"/>
          <w:sz w:val="21"/>
          <w:szCs w:val="21"/>
        </w:rPr>
        <w:t>ArcGIS, ArcGIS Pro, remote sensing data handling, spatial visualization, environmental mapping, exposure/vulnerability mapping, and GIS-based map preparation.</w:t>
      </w:r>
    </w:p>
    <w:p w14:paraId="24606444">
      <w:pPr>
        <w:keepLines w:val="0"/>
        <w:pageBreakBefore w:val="0"/>
        <w:widowControl/>
        <w:kinsoku/>
        <w:wordWrap/>
        <w:overflowPunct/>
        <w:topLinePunct w:val="0"/>
        <w:autoSpaceDE/>
        <w:autoSpaceDN/>
        <w:bidi w:val="0"/>
        <w:adjustRightInd/>
        <w:snapToGrid/>
        <w:spacing w:after="20" w:line="348" w:lineRule="auto"/>
        <w:jc w:val="both"/>
        <w:textAlignment w:val="auto"/>
        <w:rPr>
          <w:rFonts w:hint="default" w:ascii="Times New Roman" w:hAnsi="Times New Roman" w:cs="Times New Roman"/>
          <w:sz w:val="21"/>
          <w:szCs w:val="21"/>
        </w:rPr>
      </w:pPr>
      <w:r>
        <w:rPr>
          <w:rFonts w:hint="default" w:ascii="Times New Roman" w:hAnsi="Times New Roman" w:cs="Times New Roman"/>
          <w:b/>
          <w:sz w:val="21"/>
          <w:szCs w:val="21"/>
        </w:rPr>
        <w:t xml:space="preserve">Reference Management &amp; Academic Writing: </w:t>
      </w:r>
      <w:r>
        <w:rPr>
          <w:rFonts w:hint="default" w:ascii="Times New Roman" w:hAnsi="Times New Roman" w:cs="Times New Roman"/>
          <w:sz w:val="21"/>
          <w:szCs w:val="21"/>
        </w:rPr>
        <w:t>Zotero/Mendeley-based reference organization, citation formatting, manuscript formatting, journal guideline support, reference list preparation, and reference database organization.</w:t>
      </w:r>
    </w:p>
    <w:p w14:paraId="6404469F">
      <w:pPr>
        <w:keepLines w:val="0"/>
        <w:pageBreakBefore w:val="0"/>
        <w:widowControl/>
        <w:kinsoku/>
        <w:wordWrap/>
        <w:overflowPunct/>
        <w:topLinePunct w:val="0"/>
        <w:autoSpaceDE/>
        <w:autoSpaceDN/>
        <w:bidi w:val="0"/>
        <w:adjustRightInd/>
        <w:snapToGrid/>
        <w:spacing w:after="20" w:line="348" w:lineRule="auto"/>
        <w:jc w:val="both"/>
        <w:textAlignment w:val="auto"/>
        <w:rPr>
          <w:rFonts w:hint="default" w:ascii="Times New Roman" w:hAnsi="Times New Roman" w:cs="Times New Roman"/>
          <w:sz w:val="21"/>
          <w:szCs w:val="21"/>
        </w:rPr>
      </w:pPr>
      <w:r>
        <w:rPr>
          <w:rFonts w:hint="default" w:ascii="Times New Roman" w:hAnsi="Times New Roman" w:cs="Times New Roman"/>
          <w:b/>
          <w:sz w:val="21"/>
          <w:szCs w:val="21"/>
        </w:rPr>
        <w:t xml:space="preserve">Laboratory &amp; Experimental Support: </w:t>
      </w:r>
      <w:r>
        <w:rPr>
          <w:rFonts w:hint="default" w:ascii="Times New Roman" w:hAnsi="Times New Roman" w:cs="Times New Roman"/>
          <w:sz w:val="21"/>
          <w:szCs w:val="21"/>
        </w:rPr>
        <w:t>Spectrophotometer, CTD, Algal Torch, multiparameter instruments, AAS, environmental sample handling, instrument-based measurement support, data recording, and quality checking.</w:t>
      </w:r>
    </w:p>
    <w:p w14:paraId="412D0B9A">
      <w:pPr>
        <w:keepLines w:val="0"/>
        <w:pageBreakBefore w:val="0"/>
        <w:widowControl/>
        <w:kinsoku/>
        <w:wordWrap/>
        <w:overflowPunct/>
        <w:topLinePunct w:val="0"/>
        <w:autoSpaceDE/>
        <w:autoSpaceDN/>
        <w:bidi w:val="0"/>
        <w:adjustRightInd/>
        <w:snapToGrid/>
        <w:spacing w:after="20" w:line="348" w:lineRule="auto"/>
        <w:jc w:val="both"/>
        <w:textAlignment w:val="auto"/>
        <w:rPr>
          <w:rFonts w:hint="default" w:ascii="Times New Roman" w:hAnsi="Times New Roman" w:cs="Times New Roman"/>
          <w:sz w:val="21"/>
          <w:szCs w:val="21"/>
        </w:rPr>
      </w:pPr>
      <w:r>
        <w:rPr>
          <w:rFonts w:hint="default" w:ascii="Times New Roman" w:hAnsi="Times New Roman" w:cs="Times New Roman"/>
          <w:b/>
          <w:sz w:val="21"/>
          <w:szCs w:val="21"/>
        </w:rPr>
        <w:t xml:space="preserve">Teaching, ESD &amp; Academic Support: </w:t>
      </w:r>
      <w:r>
        <w:rPr>
          <w:rFonts w:hint="default" w:ascii="Times New Roman" w:hAnsi="Times New Roman" w:cs="Times New Roman"/>
          <w:sz w:val="21"/>
          <w:szCs w:val="21"/>
        </w:rPr>
        <w:t>Prepared to support ESD/course-related academic activities, class material preparation, attendance/record management, assignment tracking, presentation support, student communication, and academic documentation under departmental guidance.</w:t>
      </w:r>
    </w:p>
    <w:p w14:paraId="6E8F09DA">
      <w:pPr>
        <w:keepNext/>
        <w:keepLines w:val="0"/>
        <w:pageBreakBefore w:val="0"/>
        <w:widowControl/>
        <w:pBdr>
          <w:bottom w:val="single" w:color="1F4E79" w:sz="6" w:space="1"/>
        </w:pBdr>
        <w:kinsoku/>
        <w:wordWrap/>
        <w:overflowPunct/>
        <w:topLinePunct w:val="0"/>
        <w:autoSpaceDE/>
        <w:autoSpaceDN/>
        <w:bidi w:val="0"/>
        <w:adjustRightInd/>
        <w:snapToGrid/>
        <w:spacing w:before="80" w:after="40" w:line="348" w:lineRule="auto"/>
        <w:jc w:val="both"/>
        <w:textAlignment w:val="auto"/>
        <w:rPr>
          <w:rFonts w:hint="default" w:ascii="Times New Roman" w:hAnsi="Times New Roman" w:cs="Times New Roman"/>
          <w:sz w:val="21"/>
          <w:szCs w:val="21"/>
        </w:rPr>
      </w:pPr>
      <w:r>
        <w:rPr>
          <w:rFonts w:hint="default" w:ascii="Times New Roman" w:hAnsi="Times New Roman" w:cs="Times New Roman"/>
          <w:b/>
          <w:color w:val="1F4E79"/>
          <w:sz w:val="21"/>
          <w:szCs w:val="21"/>
        </w:rPr>
        <w:t>SELECTED RESEARCH PROJECTS</w:t>
      </w:r>
    </w:p>
    <w:p w14:paraId="75B8AD60">
      <w:pPr>
        <w:keepLines w:val="0"/>
        <w:pageBreakBefore w:val="0"/>
        <w:widowControl/>
        <w:kinsoku/>
        <w:wordWrap/>
        <w:overflowPunct/>
        <w:topLinePunct w:val="0"/>
        <w:autoSpaceDE/>
        <w:autoSpaceDN/>
        <w:bidi w:val="0"/>
        <w:adjustRightInd/>
        <w:snapToGrid/>
        <w:spacing w:after="20" w:line="348" w:lineRule="auto"/>
        <w:jc w:val="left"/>
        <w:textAlignment w:val="auto"/>
        <w:rPr>
          <w:rFonts w:hint="default" w:ascii="Times New Roman" w:hAnsi="Times New Roman" w:cs="Times New Roman"/>
          <w:sz w:val="21"/>
          <w:szCs w:val="21"/>
        </w:rPr>
      </w:pPr>
      <w:r>
        <w:rPr>
          <w:rFonts w:hint="default" w:ascii="Times New Roman" w:hAnsi="Times New Roman" w:cs="Times New Roman"/>
          <w:b/>
          <w:sz w:val="21"/>
          <w:szCs w:val="21"/>
        </w:rPr>
        <w:t>Groundwater Quality Assessment in the South-Western Coast of Bangladesh | LEDARS | 2023 - 2024</w:t>
      </w:r>
      <w:r>
        <w:rPr>
          <w:rFonts w:hint="default" w:ascii="Times New Roman" w:hAnsi="Times New Roman" w:cs="Times New Roman"/>
          <w:sz w:val="21"/>
          <w:szCs w:val="21"/>
        </w:rPr>
        <w:br w:type="textWrapping"/>
      </w:r>
      <w:r>
        <w:rPr>
          <w:rFonts w:hint="default" w:ascii="Times New Roman" w:hAnsi="Times New Roman" w:cs="Times New Roman"/>
          <w:sz w:val="21"/>
          <w:szCs w:val="21"/>
        </w:rPr>
        <w:t>Supported environmental data collection, hydrogeochemical data organization, analysis, interpretation, table/figure preparation, and technical documentation relevant to sustainable water management.</w:t>
      </w:r>
    </w:p>
    <w:p w14:paraId="22D0E73A">
      <w:pPr>
        <w:keepLines w:val="0"/>
        <w:pageBreakBefore w:val="0"/>
        <w:widowControl/>
        <w:kinsoku/>
        <w:wordWrap/>
        <w:overflowPunct/>
        <w:topLinePunct w:val="0"/>
        <w:autoSpaceDE/>
        <w:autoSpaceDN/>
        <w:bidi w:val="0"/>
        <w:adjustRightInd/>
        <w:snapToGrid/>
        <w:spacing w:after="20" w:line="348" w:lineRule="auto"/>
        <w:jc w:val="left"/>
        <w:textAlignment w:val="auto"/>
        <w:rPr>
          <w:rFonts w:hint="default" w:ascii="Times New Roman" w:hAnsi="Times New Roman" w:cs="Times New Roman"/>
          <w:sz w:val="21"/>
          <w:szCs w:val="21"/>
        </w:rPr>
      </w:pPr>
      <w:r>
        <w:rPr>
          <w:rFonts w:hint="default" w:ascii="Times New Roman" w:hAnsi="Times New Roman" w:cs="Times New Roman"/>
          <w:b/>
          <w:sz w:val="21"/>
          <w:szCs w:val="21"/>
        </w:rPr>
        <w:t>Ecosystem Health Assessment of Sundarbans | UGC Research Grants | 2024 - 2025</w:t>
      </w:r>
      <w:r>
        <w:rPr>
          <w:rFonts w:hint="default" w:ascii="Times New Roman" w:hAnsi="Times New Roman" w:cs="Times New Roman"/>
          <w:sz w:val="21"/>
          <w:szCs w:val="21"/>
        </w:rPr>
        <w:br w:type="textWrapping"/>
      </w:r>
      <w:r>
        <w:rPr>
          <w:rFonts w:hint="default" w:ascii="Times New Roman" w:hAnsi="Times New Roman" w:cs="Times New Roman"/>
          <w:sz w:val="21"/>
          <w:szCs w:val="21"/>
        </w:rPr>
        <w:t>Supported ecosystem assessment through environmental data organization, documentation, indicator interpretation, and research output preparation.</w:t>
      </w:r>
    </w:p>
    <w:p w14:paraId="7C019489">
      <w:pPr>
        <w:keepLines w:val="0"/>
        <w:pageBreakBefore w:val="0"/>
        <w:widowControl/>
        <w:kinsoku/>
        <w:wordWrap/>
        <w:overflowPunct/>
        <w:topLinePunct w:val="0"/>
        <w:autoSpaceDE/>
        <w:autoSpaceDN/>
        <w:bidi w:val="0"/>
        <w:adjustRightInd/>
        <w:snapToGrid/>
        <w:spacing w:after="20" w:line="348" w:lineRule="auto"/>
        <w:jc w:val="left"/>
        <w:textAlignment w:val="auto"/>
        <w:rPr>
          <w:rFonts w:hint="default" w:ascii="Times New Roman" w:hAnsi="Times New Roman" w:cs="Times New Roman"/>
          <w:sz w:val="21"/>
          <w:szCs w:val="21"/>
        </w:rPr>
      </w:pPr>
      <w:r>
        <w:rPr>
          <w:rFonts w:hint="default" w:ascii="Times New Roman" w:hAnsi="Times New Roman" w:cs="Times New Roman"/>
          <w:b/>
          <w:sz w:val="21"/>
          <w:szCs w:val="21"/>
        </w:rPr>
        <w:t>River Ecosystem Health Assessment of Bangladesh | UGC Research Grants | 2024 - 2025</w:t>
      </w:r>
      <w:r>
        <w:rPr>
          <w:rFonts w:hint="default" w:ascii="Times New Roman" w:hAnsi="Times New Roman" w:cs="Times New Roman"/>
          <w:sz w:val="21"/>
          <w:szCs w:val="21"/>
        </w:rPr>
        <w:br w:type="textWrapping"/>
      </w:r>
      <w:r>
        <w:rPr>
          <w:rFonts w:hint="default" w:ascii="Times New Roman" w:hAnsi="Times New Roman" w:cs="Times New Roman"/>
          <w:sz w:val="21"/>
          <w:szCs w:val="21"/>
        </w:rPr>
        <w:t>Supported river water quality and ecosystem health research through data handling, analysis support, technical documentation, and research output preparation.</w:t>
      </w:r>
    </w:p>
    <w:p w14:paraId="79589EB4">
      <w:pPr>
        <w:keepLines w:val="0"/>
        <w:pageBreakBefore w:val="0"/>
        <w:widowControl/>
        <w:kinsoku/>
        <w:wordWrap/>
        <w:overflowPunct/>
        <w:topLinePunct w:val="0"/>
        <w:autoSpaceDE/>
        <w:autoSpaceDN/>
        <w:bidi w:val="0"/>
        <w:adjustRightInd/>
        <w:snapToGrid/>
        <w:spacing w:after="20" w:line="348" w:lineRule="auto"/>
        <w:jc w:val="left"/>
        <w:textAlignment w:val="auto"/>
        <w:rPr>
          <w:rFonts w:hint="default" w:ascii="Times New Roman" w:hAnsi="Times New Roman" w:cs="Times New Roman"/>
          <w:sz w:val="21"/>
          <w:szCs w:val="21"/>
        </w:rPr>
      </w:pPr>
      <w:r>
        <w:rPr>
          <w:rFonts w:hint="default" w:ascii="Times New Roman" w:hAnsi="Times New Roman" w:cs="Times New Roman"/>
          <w:b/>
          <w:sz w:val="21"/>
          <w:szCs w:val="21"/>
        </w:rPr>
        <w:t>Assessing Climate-Induced Shifts in Potential Fishing Zones to Strengthen Coastal Livelihood Resilience | CCDB Climate Project | 2025 - 2026</w:t>
      </w:r>
      <w:r>
        <w:rPr>
          <w:rFonts w:hint="default" w:ascii="Times New Roman" w:hAnsi="Times New Roman" w:cs="Times New Roman"/>
          <w:sz w:val="21"/>
          <w:szCs w:val="21"/>
        </w:rPr>
        <w:br w:type="textWrapping"/>
      </w:r>
      <w:r>
        <w:rPr>
          <w:rFonts w:hint="default" w:ascii="Times New Roman" w:hAnsi="Times New Roman" w:cs="Times New Roman"/>
          <w:sz w:val="21"/>
          <w:szCs w:val="21"/>
        </w:rPr>
        <w:t>Supported literature review, GIS/RS-based interpretation, environmental data handling, documentation, and climate-related livelihood risk analysis.</w:t>
      </w:r>
    </w:p>
    <w:p w14:paraId="63303886">
      <w:pPr>
        <w:keepNext/>
        <w:keepLines w:val="0"/>
        <w:pageBreakBefore w:val="0"/>
        <w:widowControl/>
        <w:pBdr>
          <w:bottom w:val="single" w:color="1F4E79" w:sz="6" w:space="1"/>
        </w:pBdr>
        <w:kinsoku/>
        <w:wordWrap/>
        <w:overflowPunct/>
        <w:topLinePunct w:val="0"/>
        <w:autoSpaceDE/>
        <w:autoSpaceDN/>
        <w:bidi w:val="0"/>
        <w:adjustRightInd/>
        <w:snapToGrid/>
        <w:spacing w:before="80" w:after="40" w:line="348" w:lineRule="auto"/>
        <w:jc w:val="both"/>
        <w:textAlignment w:val="auto"/>
        <w:rPr>
          <w:rFonts w:hint="default" w:ascii="Times New Roman" w:hAnsi="Times New Roman" w:cs="Times New Roman"/>
          <w:sz w:val="21"/>
          <w:szCs w:val="21"/>
        </w:rPr>
      </w:pPr>
      <w:r>
        <w:rPr>
          <w:rFonts w:hint="default" w:ascii="Times New Roman" w:hAnsi="Times New Roman" w:cs="Times New Roman"/>
          <w:b/>
          <w:color w:val="1F4E79"/>
          <w:sz w:val="21"/>
          <w:szCs w:val="21"/>
        </w:rPr>
        <w:t>PEER-REVIEWED PUBLICATIONS AND MANUSCRIPTS</w:t>
      </w:r>
    </w:p>
    <w:p w14:paraId="2382B2D7">
      <w:pPr>
        <w:keepLines w:val="0"/>
        <w:pageBreakBefore w:val="0"/>
        <w:widowControl/>
        <w:kinsoku/>
        <w:wordWrap/>
        <w:overflowPunct/>
        <w:topLinePunct w:val="0"/>
        <w:autoSpaceDE/>
        <w:autoSpaceDN/>
        <w:bidi w:val="0"/>
        <w:adjustRightInd/>
        <w:snapToGrid/>
        <w:spacing w:before="0" w:after="20" w:line="348" w:lineRule="auto"/>
        <w:jc w:val="both"/>
        <w:textAlignment w:val="auto"/>
        <w:rPr>
          <w:rFonts w:hint="default" w:ascii="Times New Roman" w:hAnsi="Times New Roman" w:cs="Times New Roman"/>
          <w:b/>
          <w:bCs/>
          <w:sz w:val="21"/>
          <w:szCs w:val="21"/>
          <w:lang w:val="en-US"/>
        </w:rPr>
      </w:pPr>
      <w:r>
        <w:rPr>
          <w:rFonts w:hint="default" w:ascii="Times New Roman" w:hAnsi="Times New Roman" w:cs="Times New Roman"/>
          <w:b/>
          <w:bCs/>
          <w:sz w:val="21"/>
          <w:szCs w:val="21"/>
        </w:rPr>
        <w:t>Bangladesh Maritime Journal publi</w:t>
      </w:r>
      <w:r>
        <w:rPr>
          <w:rFonts w:hint="default" w:ascii="Times New Roman" w:hAnsi="Times New Roman" w:cs="Times New Roman"/>
          <w:b/>
          <w:bCs/>
          <w:sz w:val="21"/>
          <w:szCs w:val="21"/>
          <w:lang w:val="en-US"/>
        </w:rPr>
        <w:t xml:space="preserve">cation: </w:t>
      </w:r>
    </w:p>
    <w:p w14:paraId="522F8F26">
      <w:pPr>
        <w:keepNext w:val="0"/>
        <w:keepLines w:val="0"/>
        <w:pageBreakBefore w:val="0"/>
        <w:widowControl/>
        <w:kinsoku/>
        <w:wordWrap/>
        <w:overflowPunct/>
        <w:topLinePunct w:val="0"/>
        <w:autoSpaceDE/>
        <w:autoSpaceDN/>
        <w:bidi w:val="0"/>
        <w:adjustRightInd/>
        <w:snapToGrid/>
        <w:spacing w:before="0" w:after="10" w:line="300"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Sunny, S. K., Koly, F. A., Ahammed, A. A., &amp; Firdaws, S. J. (2024). Assessment of groundwater quality and its implications for sustainable water management in southwestern region of Bangladesh: A study in Mongla Upazila, Bagerhat on hydrogeochemical parameters. Bangladesh Maritime Journal, 10(1), 91-107. https://doi.org/10.70279/bmj-v1-1097</w:t>
      </w:r>
    </w:p>
    <w:p w14:paraId="1E6954DB">
      <w:pPr>
        <w:keepNext w:val="0"/>
        <w:keepLines w:val="0"/>
        <w:pageBreakBefore w:val="0"/>
        <w:widowControl/>
        <w:kinsoku/>
        <w:wordWrap/>
        <w:overflowPunct/>
        <w:topLinePunct w:val="0"/>
        <w:autoSpaceDE/>
        <w:autoSpaceDN/>
        <w:bidi w:val="0"/>
        <w:adjustRightInd/>
        <w:snapToGrid/>
        <w:spacing w:before="0" w:after="10" w:line="300"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Hasan, Md. A., et al. (2026). Assessing the dynamics of water quality and their implications on bio-chemical health of river ecosystem: A RS-based study of the Shitalakshya River, Dhaka. Bangladesh Maritime Journal, 10(1), 313-329. https://doi.org/10.70279/bmj-v2-1124</w:t>
      </w:r>
    </w:p>
    <w:p w14:paraId="16669DF4">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b/>
          <w:bCs/>
          <w:sz w:val="21"/>
          <w:szCs w:val="21"/>
        </w:rPr>
        <w:t>• Manuscripts under review:</w:t>
      </w:r>
      <w:r>
        <w:rPr>
          <w:rFonts w:hint="default" w:ascii="Times New Roman" w:hAnsi="Times New Roman" w:cs="Times New Roman"/>
          <w:sz w:val="21"/>
          <w:szCs w:val="21"/>
        </w:rPr>
        <w:t xml:space="preserve"> </w:t>
      </w:r>
    </w:p>
    <w:p w14:paraId="467170B5">
      <w:pPr>
        <w:keepLines w:val="0"/>
        <w:pageBreakBefore w:val="0"/>
        <w:widowControl/>
        <w:kinsoku/>
        <w:wordWrap/>
        <w:overflowPunct/>
        <w:topLinePunct w:val="0"/>
        <w:autoSpaceDE/>
        <w:autoSpaceDN/>
        <w:bidi w:val="0"/>
        <w:adjustRightInd/>
        <w:snapToGrid/>
        <w:spacing w:before="0" w:after="10" w:line="348" w:lineRule="auto"/>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Climate Change Impacts on Coastal Chattogram of Bangladesh: Trends, Vulnerabilities, and Adaptation Strategies; Marine Spatial Planning and Zoning for Sustainable Blue Economy in Bangladesh EEZ: Challenges and a Roadmap for Integrated Governance.</w:t>
      </w:r>
    </w:p>
    <w:p w14:paraId="3B6A8DE5">
      <w:pPr>
        <w:keepNext/>
        <w:keepLines w:val="0"/>
        <w:pageBreakBefore w:val="0"/>
        <w:widowControl/>
        <w:pBdr>
          <w:bottom w:val="single" w:color="1F4E79" w:sz="6" w:space="1"/>
        </w:pBdr>
        <w:kinsoku/>
        <w:wordWrap/>
        <w:overflowPunct/>
        <w:topLinePunct w:val="0"/>
        <w:autoSpaceDE/>
        <w:autoSpaceDN/>
        <w:bidi w:val="0"/>
        <w:adjustRightInd/>
        <w:snapToGrid/>
        <w:spacing w:before="80" w:after="40" w:line="348" w:lineRule="auto"/>
        <w:jc w:val="both"/>
        <w:textAlignment w:val="auto"/>
        <w:rPr>
          <w:rFonts w:hint="default" w:ascii="Times New Roman" w:hAnsi="Times New Roman" w:cs="Times New Roman"/>
          <w:sz w:val="21"/>
          <w:szCs w:val="21"/>
        </w:rPr>
      </w:pPr>
      <w:r>
        <w:rPr>
          <w:rFonts w:hint="default" w:ascii="Times New Roman" w:hAnsi="Times New Roman" w:cs="Times New Roman"/>
          <w:b/>
          <w:color w:val="1F4E79"/>
          <w:sz w:val="21"/>
          <w:szCs w:val="21"/>
        </w:rPr>
        <w:t>TRAINING</w:t>
      </w:r>
      <w:r>
        <w:rPr>
          <w:rFonts w:hint="default" w:ascii="Times New Roman" w:hAnsi="Times New Roman" w:cs="Times New Roman"/>
          <w:b/>
          <w:color w:val="1F4E79"/>
          <w:sz w:val="21"/>
          <w:szCs w:val="21"/>
          <w:lang w:val="en-US"/>
        </w:rPr>
        <w:t>S</w:t>
      </w:r>
    </w:p>
    <w:p w14:paraId="527806B3">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Python Programming: Zero to Expert in 40 Days | DSD Research Firm | Online | Issued 26 March 2026.</w:t>
      </w:r>
    </w:p>
    <w:p w14:paraId="6A9BB92C">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Coastal and Regional Ocean Community (CROCO) Model | B</w:t>
      </w:r>
      <w:r>
        <w:rPr>
          <w:rFonts w:hint="default" w:ascii="Times New Roman" w:hAnsi="Times New Roman" w:cs="Times New Roman"/>
          <w:sz w:val="21"/>
          <w:szCs w:val="21"/>
          <w:lang w:val="en-US"/>
        </w:rPr>
        <w:t>MU</w:t>
      </w:r>
      <w:r>
        <w:rPr>
          <w:rFonts w:hint="default" w:ascii="Times New Roman" w:hAnsi="Times New Roman" w:cs="Times New Roman"/>
          <w:sz w:val="21"/>
          <w:szCs w:val="21"/>
        </w:rPr>
        <w:t xml:space="preserve"> | Offline | Issued August 2025.</w:t>
      </w:r>
    </w:p>
    <w:p w14:paraId="6C91C328">
      <w:pPr>
        <w:keepNext/>
        <w:keepLines w:val="0"/>
        <w:pageBreakBefore w:val="0"/>
        <w:widowControl/>
        <w:pBdr>
          <w:bottom w:val="single" w:color="1F4E79" w:sz="6" w:space="1"/>
        </w:pBdr>
        <w:kinsoku/>
        <w:wordWrap/>
        <w:overflowPunct/>
        <w:topLinePunct w:val="0"/>
        <w:autoSpaceDE/>
        <w:autoSpaceDN/>
        <w:bidi w:val="0"/>
        <w:adjustRightInd/>
        <w:snapToGrid/>
        <w:spacing w:before="80" w:after="40" w:line="348" w:lineRule="auto"/>
        <w:jc w:val="both"/>
        <w:textAlignment w:val="auto"/>
        <w:rPr>
          <w:rFonts w:hint="default" w:ascii="Times New Roman" w:hAnsi="Times New Roman" w:cs="Times New Roman"/>
          <w:sz w:val="21"/>
          <w:szCs w:val="21"/>
        </w:rPr>
      </w:pPr>
      <w:r>
        <w:rPr>
          <w:rFonts w:hint="default" w:ascii="Times New Roman" w:hAnsi="Times New Roman" w:cs="Times New Roman"/>
          <w:b/>
          <w:color w:val="1F4E79"/>
          <w:sz w:val="21"/>
          <w:szCs w:val="21"/>
        </w:rPr>
        <w:t>AWARDS AND LANGUAGES</w:t>
      </w:r>
    </w:p>
    <w:p w14:paraId="23F8C5A9">
      <w:pPr>
        <w:keepLines w:val="0"/>
        <w:pageBreakBefore w:val="0"/>
        <w:widowControl/>
        <w:kinsoku/>
        <w:wordWrap/>
        <w:overflowPunct/>
        <w:topLinePunct w:val="0"/>
        <w:autoSpaceDE/>
        <w:autoSpaceDN/>
        <w:bidi w:val="0"/>
        <w:adjustRightInd/>
        <w:snapToGrid/>
        <w:spacing w:before="0" w:after="10" w:line="348" w:lineRule="auto"/>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w:t>
      </w:r>
      <w:r>
        <w:rPr>
          <w:rFonts w:hint="default" w:ascii="Times New Roman" w:hAnsi="Times New Roman" w:cs="Times New Roman"/>
          <w:b/>
          <w:bCs/>
          <w:sz w:val="21"/>
          <w:szCs w:val="21"/>
        </w:rPr>
        <w:t xml:space="preserve"> V</w:t>
      </w:r>
      <w:r>
        <w:rPr>
          <w:rFonts w:hint="default" w:ascii="Times New Roman" w:hAnsi="Times New Roman" w:cs="Times New Roman"/>
          <w:b/>
          <w:bCs/>
          <w:sz w:val="21"/>
          <w:szCs w:val="21"/>
          <w:lang w:val="en-US"/>
        </w:rPr>
        <w:t xml:space="preserve">C </w:t>
      </w:r>
      <w:r>
        <w:rPr>
          <w:rFonts w:hint="default" w:ascii="Times New Roman" w:hAnsi="Times New Roman" w:cs="Times New Roman"/>
          <w:b/>
          <w:bCs/>
          <w:sz w:val="21"/>
          <w:szCs w:val="21"/>
        </w:rPr>
        <w:t>Scholarship</w:t>
      </w:r>
      <w:r>
        <w:rPr>
          <w:rFonts w:hint="default" w:ascii="Times New Roman" w:hAnsi="Times New Roman" w:cs="Times New Roman"/>
          <w:sz w:val="21"/>
          <w:szCs w:val="21"/>
        </w:rPr>
        <w:t xml:space="preserve"> in BSc (Hons) Oceanography for outstanding academic performance (2022, 2023, 2024).</w:t>
      </w:r>
    </w:p>
    <w:p w14:paraId="282F1B32">
      <w:pPr>
        <w:keepLines w:val="0"/>
        <w:pageBreakBefore w:val="0"/>
        <w:widowControl/>
        <w:kinsoku/>
        <w:wordWrap/>
        <w:overflowPunct/>
        <w:topLinePunct w:val="0"/>
        <w:autoSpaceDE/>
        <w:autoSpaceDN/>
        <w:bidi w:val="0"/>
        <w:adjustRightInd/>
        <w:snapToGrid/>
        <w:spacing w:before="0" w:after="10" w:line="348" w:lineRule="auto"/>
        <w:jc w:val="both"/>
        <w:textAlignment w:val="auto"/>
        <w:rPr>
          <w:rFonts w:hint="default" w:ascii="Times New Roman" w:hAnsi="Times New Roman" w:cs="Times New Roman"/>
          <w:sz w:val="21"/>
          <w:szCs w:val="21"/>
          <w:lang w:val="en-US"/>
        </w:rPr>
      </w:pPr>
      <w:r>
        <w:rPr>
          <w:rFonts w:hint="default" w:ascii="Times New Roman" w:hAnsi="Times New Roman" w:cs="Times New Roman"/>
          <w:sz w:val="21"/>
          <w:szCs w:val="21"/>
        </w:rPr>
        <w:t>•</w:t>
      </w:r>
      <w:r>
        <w:rPr>
          <w:rFonts w:hint="default" w:ascii="Times New Roman" w:hAnsi="Times New Roman" w:cs="Times New Roman"/>
          <w:b/>
          <w:bCs/>
          <w:sz w:val="21"/>
          <w:szCs w:val="21"/>
        </w:rPr>
        <w:t xml:space="preserve"> </w:t>
      </w:r>
      <w:r>
        <w:rPr>
          <w:rFonts w:hint="default" w:ascii="Times New Roman" w:hAnsi="Times New Roman" w:cs="Times New Roman"/>
          <w:b/>
          <w:bCs/>
          <w:sz w:val="21"/>
          <w:szCs w:val="21"/>
          <w:lang w:val="en-US"/>
        </w:rPr>
        <w:t>NST Fellowshi</w:t>
      </w:r>
      <w:r>
        <w:rPr>
          <w:rFonts w:hint="default" w:ascii="Times New Roman" w:hAnsi="Times New Roman" w:cs="Times New Roman"/>
          <w:b/>
          <w:bCs/>
          <w:sz w:val="21"/>
          <w:szCs w:val="21"/>
        </w:rPr>
        <w:t>p</w:t>
      </w:r>
      <w:r>
        <w:rPr>
          <w:rFonts w:hint="default" w:ascii="Times New Roman" w:hAnsi="Times New Roman" w:cs="Times New Roman"/>
          <w:b/>
          <w:bCs/>
          <w:sz w:val="21"/>
          <w:szCs w:val="21"/>
          <w:lang w:val="en-US"/>
        </w:rPr>
        <w:t xml:space="preserve"> (2025-26), </w:t>
      </w:r>
      <w:r>
        <w:rPr>
          <w:rFonts w:hint="default" w:ascii="Times New Roman" w:hAnsi="Times New Roman" w:cs="Times New Roman"/>
          <w:b w:val="0"/>
          <w:bCs w:val="0"/>
          <w:sz w:val="21"/>
          <w:szCs w:val="21"/>
          <w:lang w:val="en-US"/>
        </w:rPr>
        <w:t>Ministry of Science and Technology, Government of Bangladesh</w:t>
      </w:r>
      <w:r>
        <w:rPr>
          <w:rFonts w:hint="default" w:ascii="Times New Roman" w:hAnsi="Times New Roman" w:cs="Times New Roman"/>
          <w:b/>
          <w:bCs/>
          <w:sz w:val="21"/>
          <w:szCs w:val="21"/>
          <w:lang w:val="en-US"/>
        </w:rPr>
        <w:t xml:space="preserve"> </w:t>
      </w:r>
    </w:p>
    <w:p w14:paraId="0D80A7B4">
      <w:pPr>
        <w:keepNext/>
        <w:keepLines w:val="0"/>
        <w:pageBreakBefore w:val="0"/>
        <w:widowControl/>
        <w:pBdr>
          <w:bottom w:val="single" w:color="1F4E79" w:sz="6" w:space="1"/>
        </w:pBdr>
        <w:kinsoku/>
        <w:wordWrap/>
        <w:overflowPunct/>
        <w:topLinePunct w:val="0"/>
        <w:autoSpaceDE/>
        <w:autoSpaceDN/>
        <w:bidi w:val="0"/>
        <w:adjustRightInd/>
        <w:snapToGrid/>
        <w:spacing w:before="80" w:after="40" w:line="348" w:lineRule="auto"/>
        <w:jc w:val="both"/>
        <w:textAlignment w:val="auto"/>
        <w:rPr>
          <w:rFonts w:hint="default" w:ascii="Times New Roman" w:hAnsi="Times New Roman" w:cs="Times New Roman"/>
          <w:sz w:val="21"/>
          <w:szCs w:val="21"/>
        </w:rPr>
      </w:pPr>
      <w:r>
        <w:rPr>
          <w:rFonts w:hint="default" w:ascii="Times New Roman" w:hAnsi="Times New Roman" w:cs="Times New Roman"/>
          <w:b/>
          <w:color w:val="1F4E79"/>
          <w:sz w:val="21"/>
          <w:szCs w:val="21"/>
        </w:rPr>
        <w:t>LANGUAGES</w:t>
      </w:r>
    </w:p>
    <w:p w14:paraId="4768E5AE">
      <w:pPr>
        <w:keepLines w:val="0"/>
        <w:pageBreakBefore w:val="0"/>
        <w:widowControl/>
        <w:kinsoku/>
        <w:wordWrap/>
        <w:overflowPunct/>
        <w:topLinePunct w:val="0"/>
        <w:autoSpaceDE/>
        <w:autoSpaceDN/>
        <w:bidi w:val="0"/>
        <w:adjustRightInd/>
        <w:snapToGrid/>
        <w:spacing w:before="0" w:after="10" w:line="348" w:lineRule="auto"/>
        <w:ind w:left="202" w:hanging="173"/>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Bangla: Native/Fluent | English: Excellent/Professional Working Proficiency.</w:t>
      </w:r>
    </w:p>
    <w:p w14:paraId="599A052D">
      <w:pPr>
        <w:keepNext/>
        <w:keepLines w:val="0"/>
        <w:pageBreakBefore w:val="0"/>
        <w:widowControl/>
        <w:pBdr>
          <w:bottom w:val="single" w:color="1F4E79" w:sz="6" w:space="1"/>
        </w:pBdr>
        <w:kinsoku/>
        <w:wordWrap/>
        <w:overflowPunct/>
        <w:topLinePunct w:val="0"/>
        <w:autoSpaceDE/>
        <w:autoSpaceDN/>
        <w:bidi w:val="0"/>
        <w:adjustRightInd/>
        <w:snapToGrid/>
        <w:spacing w:before="80" w:after="40" w:line="348" w:lineRule="auto"/>
        <w:jc w:val="both"/>
        <w:textAlignment w:val="auto"/>
        <w:rPr>
          <w:rFonts w:hint="default" w:ascii="Times New Roman" w:hAnsi="Times New Roman" w:cs="Times New Roman"/>
          <w:sz w:val="21"/>
          <w:szCs w:val="21"/>
        </w:rPr>
      </w:pPr>
      <w:r>
        <w:rPr>
          <w:rFonts w:hint="default" w:ascii="Times New Roman" w:hAnsi="Times New Roman" w:cs="Times New Roman"/>
          <w:b/>
          <w:color w:val="1F4E79"/>
          <w:sz w:val="21"/>
          <w:szCs w:val="21"/>
        </w:rPr>
        <w:t>REFERENCES</w:t>
      </w:r>
    </w:p>
    <w:p w14:paraId="76CF7EB3">
      <w:pPr>
        <w:keepLines w:val="0"/>
        <w:pageBreakBefore w:val="0"/>
        <w:widowControl/>
        <w:kinsoku/>
        <w:wordWrap/>
        <w:overflowPunct/>
        <w:topLinePunct w:val="0"/>
        <w:autoSpaceDE/>
        <w:autoSpaceDN/>
        <w:bidi w:val="0"/>
        <w:adjustRightInd/>
        <w:snapToGrid/>
        <w:spacing w:before="0" w:after="12" w:line="348" w:lineRule="auto"/>
        <w:jc w:val="both"/>
        <w:textAlignment w:val="auto"/>
        <w:rPr>
          <w:rFonts w:hint="default" w:ascii="Times New Roman" w:hAnsi="Times New Roman" w:cs="Times New Roman"/>
          <w:sz w:val="21"/>
          <w:szCs w:val="21"/>
        </w:rPr>
      </w:pPr>
      <w:r>
        <w:rPr>
          <w:rFonts w:hint="default" w:ascii="Times New Roman" w:hAnsi="Times New Roman" w:cs="Times New Roman"/>
          <w:b/>
          <w:bCs/>
          <w:i w:val="0"/>
          <w:sz w:val="21"/>
          <w:szCs w:val="21"/>
        </w:rPr>
        <w:t>Dr. S. M. Mustafizur Rahman</w:t>
      </w:r>
      <w:r>
        <w:rPr>
          <w:rFonts w:hint="default" w:ascii="Times New Roman" w:hAnsi="Times New Roman" w:cs="Times New Roman"/>
          <w:b w:val="0"/>
          <w:i w:val="0"/>
          <w:sz w:val="21"/>
          <w:szCs w:val="21"/>
        </w:rPr>
        <w:t xml:space="preserve"> | Assistant Professor, Bangladesh Maritime University | mustafizur.ocn@bmu.edu.bd | +8801401807894</w:t>
      </w:r>
    </w:p>
    <w:p w14:paraId="7D50DD04">
      <w:pPr>
        <w:keepLines w:val="0"/>
        <w:pageBreakBefore w:val="0"/>
        <w:widowControl/>
        <w:kinsoku/>
        <w:wordWrap/>
        <w:overflowPunct/>
        <w:topLinePunct w:val="0"/>
        <w:autoSpaceDE/>
        <w:autoSpaceDN/>
        <w:bidi w:val="0"/>
        <w:adjustRightInd/>
        <w:snapToGrid/>
        <w:spacing w:before="0" w:after="12" w:line="348" w:lineRule="auto"/>
        <w:jc w:val="both"/>
        <w:textAlignment w:val="auto"/>
        <w:rPr>
          <w:rFonts w:hint="default" w:ascii="Times New Roman" w:hAnsi="Times New Roman" w:cs="Times New Roman"/>
          <w:sz w:val="21"/>
          <w:szCs w:val="21"/>
        </w:rPr>
      </w:pPr>
      <w:r>
        <w:rPr>
          <w:rFonts w:hint="default" w:ascii="Times New Roman" w:hAnsi="Times New Roman" w:cs="Times New Roman"/>
          <w:b/>
          <w:bCs/>
          <w:i w:val="0"/>
          <w:sz w:val="21"/>
          <w:szCs w:val="21"/>
        </w:rPr>
        <w:t>Dr. Mohan Kumar Das</w:t>
      </w:r>
      <w:r>
        <w:rPr>
          <w:rFonts w:hint="default" w:ascii="Times New Roman" w:hAnsi="Times New Roman" w:cs="Times New Roman"/>
          <w:b w:val="0"/>
          <w:i w:val="0"/>
          <w:sz w:val="21"/>
          <w:szCs w:val="21"/>
        </w:rPr>
        <w:t xml:space="preserve"> | Executive Director, Hydro-Climate &amp; Ocean Center (HCO) | mohan.smrc@gmail.com | +8801913630710</w:t>
      </w:r>
    </w:p>
    <w:sectPr>
      <w:footerReference r:id="rId5" w:type="default"/>
      <w:pgSz w:w="11906" w:h="16838"/>
      <w:pgMar w:top="1008" w:right="1008" w:bottom="1008" w:left="1008"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iyam Rupali"/>
    <w:panose1 w:val="00000000000000000000"/>
    <w:charset w:val="00"/>
    <w:family w:val="auto"/>
    <w:pitch w:val="default"/>
    <w:sig w:usb0="00000000" w:usb1="00000000" w:usb2="00000000" w:usb3="00000000" w:csb0="00000000" w:csb1="00000000"/>
  </w:font>
  <w:font w:name="Siyam Rupali">
    <w:panose1 w:val="02000500000000020004"/>
    <w:charset w:val="00"/>
    <w:family w:val="auto"/>
    <w:pitch w:val="default"/>
    <w:sig w:usb0="00010000"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FA33D">
    <w:pPr>
      <w:pStyle w:val="18"/>
      <w:spacing w:before="0"/>
      <w:jc w:val="center"/>
    </w:pPr>
    <w:r>
      <w:rPr>
        <w:sz w:val="1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98F25C0">
                          <w:pPr>
                            <w:pStyle w:val="18"/>
                            <w:rPr>
                              <w:rFonts w:hint="default" w:ascii="Times New Roman" w:hAnsi="Times New Roman" w:cs="Times New Roman"/>
                              <w:b/>
                              <w:bCs/>
                              <w:sz w:val="22"/>
                              <w:szCs w:val="36"/>
                            </w:rPr>
                          </w:pPr>
                          <w:r>
                            <w:rPr>
                              <w:rFonts w:hint="default" w:ascii="Times New Roman" w:hAnsi="Times New Roman" w:cs="Times New Roman"/>
                              <w:b/>
                              <w:bCs/>
                              <w:sz w:val="22"/>
                              <w:szCs w:val="36"/>
                            </w:rPr>
                            <w:t xml:space="preserve">Page </w:t>
                          </w:r>
                          <w:r>
                            <w:rPr>
                              <w:rFonts w:hint="default" w:ascii="Times New Roman" w:hAnsi="Times New Roman" w:cs="Times New Roman"/>
                              <w:b/>
                              <w:bCs/>
                              <w:sz w:val="22"/>
                              <w:szCs w:val="36"/>
                            </w:rPr>
                            <w:fldChar w:fldCharType="begin"/>
                          </w:r>
                          <w:r>
                            <w:rPr>
                              <w:rFonts w:hint="default" w:ascii="Times New Roman" w:hAnsi="Times New Roman" w:cs="Times New Roman"/>
                              <w:b/>
                              <w:bCs/>
                              <w:sz w:val="22"/>
                              <w:szCs w:val="36"/>
                            </w:rPr>
                            <w:instrText xml:space="preserve"> PAGE  \* MERGEFORMAT </w:instrText>
                          </w:r>
                          <w:r>
                            <w:rPr>
                              <w:rFonts w:hint="default" w:ascii="Times New Roman" w:hAnsi="Times New Roman" w:cs="Times New Roman"/>
                              <w:b/>
                              <w:bCs/>
                              <w:sz w:val="22"/>
                              <w:szCs w:val="36"/>
                            </w:rPr>
                            <w:fldChar w:fldCharType="separate"/>
                          </w:r>
                          <w:r>
                            <w:rPr>
                              <w:rFonts w:hint="default" w:ascii="Times New Roman" w:hAnsi="Times New Roman" w:cs="Times New Roman"/>
                              <w:b/>
                              <w:bCs/>
                              <w:sz w:val="22"/>
                              <w:szCs w:val="36"/>
                            </w:rPr>
                            <w:t>1</w:t>
                          </w:r>
                          <w:r>
                            <w:rPr>
                              <w:rFonts w:hint="default" w:ascii="Times New Roman" w:hAnsi="Times New Roman" w:cs="Times New Roman"/>
                              <w:b/>
                              <w:bCs/>
                              <w:sz w:val="22"/>
                              <w:szCs w:val="36"/>
                            </w:rPr>
                            <w:fldChar w:fldCharType="end"/>
                          </w:r>
                          <w:r>
                            <w:rPr>
                              <w:rFonts w:hint="default" w:ascii="Times New Roman" w:hAnsi="Times New Roman" w:cs="Times New Roman"/>
                              <w:b/>
                              <w:bCs/>
                              <w:sz w:val="22"/>
                              <w:szCs w:val="36"/>
                            </w:rPr>
                            <w:t xml:space="preserve"> of </w:t>
                          </w:r>
                          <w:r>
                            <w:rPr>
                              <w:rFonts w:hint="default" w:ascii="Times New Roman" w:hAnsi="Times New Roman" w:cs="Times New Roman"/>
                              <w:b/>
                              <w:bCs/>
                              <w:sz w:val="22"/>
                              <w:szCs w:val="36"/>
                            </w:rPr>
                            <w:fldChar w:fldCharType="begin"/>
                          </w:r>
                          <w:r>
                            <w:rPr>
                              <w:rFonts w:hint="default" w:ascii="Times New Roman" w:hAnsi="Times New Roman" w:cs="Times New Roman"/>
                              <w:b/>
                              <w:bCs/>
                              <w:sz w:val="22"/>
                              <w:szCs w:val="36"/>
                            </w:rPr>
                            <w:instrText xml:space="preserve"> NUMPAGES  \* MERGEFORMAT </w:instrText>
                          </w:r>
                          <w:r>
                            <w:rPr>
                              <w:rFonts w:hint="default" w:ascii="Times New Roman" w:hAnsi="Times New Roman" w:cs="Times New Roman"/>
                              <w:b/>
                              <w:bCs/>
                              <w:sz w:val="22"/>
                              <w:szCs w:val="36"/>
                            </w:rPr>
                            <w:fldChar w:fldCharType="separate"/>
                          </w:r>
                          <w:r>
                            <w:rPr>
                              <w:rFonts w:hint="default" w:ascii="Times New Roman" w:hAnsi="Times New Roman" w:cs="Times New Roman"/>
                              <w:b/>
                              <w:bCs/>
                              <w:sz w:val="22"/>
                              <w:szCs w:val="36"/>
                            </w:rPr>
                            <w:t>3</w:t>
                          </w:r>
                          <w:r>
                            <w:rPr>
                              <w:rFonts w:hint="default" w:ascii="Times New Roman" w:hAnsi="Times New Roman" w:cs="Times New Roman"/>
                              <w:b/>
                              <w:bCs/>
                              <w:sz w:val="22"/>
                              <w:szCs w:val="3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698F25C0">
                    <w:pPr>
                      <w:pStyle w:val="18"/>
                      <w:rPr>
                        <w:rFonts w:hint="default" w:ascii="Times New Roman" w:hAnsi="Times New Roman" w:cs="Times New Roman"/>
                        <w:b/>
                        <w:bCs/>
                        <w:sz w:val="22"/>
                        <w:szCs w:val="36"/>
                      </w:rPr>
                    </w:pPr>
                    <w:r>
                      <w:rPr>
                        <w:rFonts w:hint="default" w:ascii="Times New Roman" w:hAnsi="Times New Roman" w:cs="Times New Roman"/>
                        <w:b/>
                        <w:bCs/>
                        <w:sz w:val="22"/>
                        <w:szCs w:val="36"/>
                      </w:rPr>
                      <w:t xml:space="preserve">Page </w:t>
                    </w:r>
                    <w:r>
                      <w:rPr>
                        <w:rFonts w:hint="default" w:ascii="Times New Roman" w:hAnsi="Times New Roman" w:cs="Times New Roman"/>
                        <w:b/>
                        <w:bCs/>
                        <w:sz w:val="22"/>
                        <w:szCs w:val="36"/>
                      </w:rPr>
                      <w:fldChar w:fldCharType="begin"/>
                    </w:r>
                    <w:r>
                      <w:rPr>
                        <w:rFonts w:hint="default" w:ascii="Times New Roman" w:hAnsi="Times New Roman" w:cs="Times New Roman"/>
                        <w:b/>
                        <w:bCs/>
                        <w:sz w:val="22"/>
                        <w:szCs w:val="36"/>
                      </w:rPr>
                      <w:instrText xml:space="preserve"> PAGE  \* MERGEFORMAT </w:instrText>
                    </w:r>
                    <w:r>
                      <w:rPr>
                        <w:rFonts w:hint="default" w:ascii="Times New Roman" w:hAnsi="Times New Roman" w:cs="Times New Roman"/>
                        <w:b/>
                        <w:bCs/>
                        <w:sz w:val="22"/>
                        <w:szCs w:val="36"/>
                      </w:rPr>
                      <w:fldChar w:fldCharType="separate"/>
                    </w:r>
                    <w:r>
                      <w:rPr>
                        <w:rFonts w:hint="default" w:ascii="Times New Roman" w:hAnsi="Times New Roman" w:cs="Times New Roman"/>
                        <w:b/>
                        <w:bCs/>
                        <w:sz w:val="22"/>
                        <w:szCs w:val="36"/>
                      </w:rPr>
                      <w:t>1</w:t>
                    </w:r>
                    <w:r>
                      <w:rPr>
                        <w:rFonts w:hint="default" w:ascii="Times New Roman" w:hAnsi="Times New Roman" w:cs="Times New Roman"/>
                        <w:b/>
                        <w:bCs/>
                        <w:sz w:val="22"/>
                        <w:szCs w:val="36"/>
                      </w:rPr>
                      <w:fldChar w:fldCharType="end"/>
                    </w:r>
                    <w:r>
                      <w:rPr>
                        <w:rFonts w:hint="default" w:ascii="Times New Roman" w:hAnsi="Times New Roman" w:cs="Times New Roman"/>
                        <w:b/>
                        <w:bCs/>
                        <w:sz w:val="22"/>
                        <w:szCs w:val="36"/>
                      </w:rPr>
                      <w:t xml:space="preserve"> of </w:t>
                    </w:r>
                    <w:r>
                      <w:rPr>
                        <w:rFonts w:hint="default" w:ascii="Times New Roman" w:hAnsi="Times New Roman" w:cs="Times New Roman"/>
                        <w:b/>
                        <w:bCs/>
                        <w:sz w:val="22"/>
                        <w:szCs w:val="36"/>
                      </w:rPr>
                      <w:fldChar w:fldCharType="begin"/>
                    </w:r>
                    <w:r>
                      <w:rPr>
                        <w:rFonts w:hint="default" w:ascii="Times New Roman" w:hAnsi="Times New Roman" w:cs="Times New Roman"/>
                        <w:b/>
                        <w:bCs/>
                        <w:sz w:val="22"/>
                        <w:szCs w:val="36"/>
                      </w:rPr>
                      <w:instrText xml:space="preserve"> NUMPAGES  \* MERGEFORMAT </w:instrText>
                    </w:r>
                    <w:r>
                      <w:rPr>
                        <w:rFonts w:hint="default" w:ascii="Times New Roman" w:hAnsi="Times New Roman" w:cs="Times New Roman"/>
                        <w:b/>
                        <w:bCs/>
                        <w:sz w:val="22"/>
                        <w:szCs w:val="36"/>
                      </w:rPr>
                      <w:fldChar w:fldCharType="separate"/>
                    </w:r>
                    <w:r>
                      <w:rPr>
                        <w:rFonts w:hint="default" w:ascii="Times New Roman" w:hAnsi="Times New Roman" w:cs="Times New Roman"/>
                        <w:b/>
                        <w:bCs/>
                        <w:sz w:val="22"/>
                        <w:szCs w:val="36"/>
                      </w:rPr>
                      <w:t>3</w:t>
                    </w:r>
                    <w:r>
                      <w:rPr>
                        <w:rFonts w:hint="default" w:ascii="Times New Roman" w:hAnsi="Times New Roman" w:cs="Times New Roman"/>
                        <w:b/>
                        <w:bCs/>
                        <w:sz w:val="22"/>
                        <w:szCs w:val="3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E309C"/>
    <w:rsid w:val="0EEF216E"/>
    <w:rsid w:val="19CF6119"/>
    <w:rsid w:val="21BD5166"/>
    <w:rsid w:val="26541E80"/>
    <w:rsid w:val="28522E78"/>
    <w:rsid w:val="323B2146"/>
    <w:rsid w:val="3AC84793"/>
    <w:rsid w:val="42BB6786"/>
    <w:rsid w:val="4545710C"/>
    <w:rsid w:val="471B3D1E"/>
    <w:rsid w:val="5006393C"/>
    <w:rsid w:val="5EB804F7"/>
    <w:rsid w:val="699A76C1"/>
    <w:rsid w:val="6D07276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6"/>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qFormat/>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1088</Words>
  <Characters>7991</Characters>
  <Lines>0</Lines>
  <Paragraphs>0</Paragraphs>
  <TotalTime>1</TotalTime>
  <ScaleCrop>false</ScaleCrop>
  <LinksUpToDate>false</LinksUpToDate>
  <CharactersWithSpaces>9003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srabonhasan18</cp:lastModifiedBy>
  <dcterms:modified xsi:type="dcterms:W3CDTF">2026-05-16T05:22:33Z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eyJoZGlkIjoiOGI4NjI5OTBmMDM1ODFlMDkzNDFlZTFiMWNhZWU5ZTMiLCJ1c2VySWQiOiI4ODEzNDE3NTk0MDAxIn0=</vt:lpwstr>
  </property>
  <property fmtid="{D5CDD505-2E9C-101B-9397-08002B2CF9AE}" pid="3" name="KSOProductBuildVer">
    <vt:lpwstr>1033-12.1.0.26372</vt:lpwstr>
  </property>
  <property fmtid="{D5CDD505-2E9C-101B-9397-08002B2CF9AE}" pid="4" name="ICV">
    <vt:lpwstr>33B2AC1371784662A5B0F025A97795E1_13</vt:lpwstr>
  </property>
</Properties>
</file>