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B3F" w:rsidRPr="00BB36EC" w:rsidRDefault="00BB36EC" w:rsidP="00FC0B3F">
      <w:pPr>
        <w:pStyle w:val="Heading3"/>
        <w:jc w:val="center"/>
        <w:rPr>
          <w:rFonts w:eastAsia="MS Mincho"/>
          <w:sz w:val="22"/>
          <w:szCs w:val="22"/>
        </w:rPr>
      </w:pPr>
      <w:r w:rsidRPr="00BB36EC">
        <w:rPr>
          <w:rFonts w:eastAsia="MS Mincho"/>
          <w:noProof/>
          <w:sz w:val="22"/>
          <w:szCs w:val="22"/>
        </w:rPr>
        <w:drawing>
          <wp:anchor distT="0" distB="0" distL="114300" distR="114300" simplePos="0" relativeHeight="251665920" behindDoc="0" locked="0" layoutInCell="1" allowOverlap="1">
            <wp:simplePos x="0" y="0"/>
            <wp:positionH relativeFrom="column">
              <wp:posOffset>-9525</wp:posOffset>
            </wp:positionH>
            <wp:positionV relativeFrom="paragraph">
              <wp:posOffset>-40005</wp:posOffset>
            </wp:positionV>
            <wp:extent cx="695325" cy="695325"/>
            <wp:effectExtent l="19050" t="0" r="9525" b="0"/>
            <wp:wrapSquare wrapText="bothSides"/>
            <wp:docPr id="1" name="Picture 0" descr="AI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UB.png"/>
                    <pic:cNvPicPr/>
                  </pic:nvPicPr>
                  <pic:blipFill>
                    <a:blip r:embed="rId8"/>
                    <a:stretch>
                      <a:fillRect/>
                    </a:stretch>
                  </pic:blipFill>
                  <pic:spPr>
                    <a:xfrm>
                      <a:off x="0" y="0"/>
                      <a:ext cx="695325" cy="695325"/>
                    </a:xfrm>
                    <a:prstGeom prst="rect">
                      <a:avLst/>
                    </a:prstGeom>
                  </pic:spPr>
                </pic:pic>
              </a:graphicData>
            </a:graphic>
          </wp:anchor>
        </w:drawing>
      </w:r>
      <w:r w:rsidR="00FC0B3F" w:rsidRPr="00BB36EC">
        <w:rPr>
          <w:rFonts w:eastAsia="MS Mincho"/>
          <w:sz w:val="22"/>
          <w:szCs w:val="22"/>
        </w:rPr>
        <w:t>American International University- Bangladesh</w:t>
      </w:r>
    </w:p>
    <w:p w:rsidR="00FC0B3F" w:rsidRPr="00BB36EC" w:rsidRDefault="00FC0B3F" w:rsidP="00FC0B3F">
      <w:pPr>
        <w:tabs>
          <w:tab w:val="left" w:pos="855"/>
          <w:tab w:val="center" w:pos="4680"/>
        </w:tabs>
        <w:rPr>
          <w:rFonts w:eastAsia="MS Mincho"/>
          <w:b/>
          <w:bCs/>
          <w:sz w:val="22"/>
          <w:szCs w:val="22"/>
        </w:rPr>
      </w:pPr>
      <w:r w:rsidRPr="00BB36EC">
        <w:rPr>
          <w:b/>
          <w:bCs/>
          <w:sz w:val="22"/>
          <w:szCs w:val="22"/>
        </w:rPr>
        <w:tab/>
      </w:r>
      <w:r w:rsidRPr="00BB36EC">
        <w:rPr>
          <w:b/>
          <w:bCs/>
          <w:sz w:val="22"/>
          <w:szCs w:val="22"/>
        </w:rPr>
        <w:tab/>
      </w:r>
      <w:r w:rsidR="00B352EF" w:rsidRPr="00BB36EC">
        <w:rPr>
          <w:b/>
          <w:bCs/>
          <w:sz w:val="22"/>
          <w:szCs w:val="22"/>
        </w:rPr>
        <w:t>Department of Electrical and Electronic Engineering</w:t>
      </w:r>
    </w:p>
    <w:p w:rsidR="00FC0B3F" w:rsidRPr="00BB36EC" w:rsidRDefault="007E7557" w:rsidP="00FC0B3F">
      <w:pPr>
        <w:pBdr>
          <w:bottom w:val="single" w:sz="6" w:space="2" w:color="auto"/>
        </w:pBdr>
        <w:ind w:right="-180"/>
        <w:jc w:val="center"/>
        <w:rPr>
          <w:sz w:val="22"/>
          <w:szCs w:val="22"/>
        </w:rPr>
      </w:pPr>
      <w:r w:rsidRPr="00BB36EC">
        <w:rPr>
          <w:sz w:val="22"/>
          <w:szCs w:val="22"/>
        </w:rPr>
        <w:t>EEE</w:t>
      </w:r>
      <w:r w:rsidR="00447586" w:rsidRPr="00BB36EC">
        <w:rPr>
          <w:sz w:val="22"/>
          <w:szCs w:val="22"/>
        </w:rPr>
        <w:t>2104</w:t>
      </w:r>
      <w:r w:rsidRPr="00BB36EC">
        <w:rPr>
          <w:sz w:val="22"/>
          <w:szCs w:val="22"/>
        </w:rPr>
        <w:t xml:space="preserve">: </w:t>
      </w:r>
      <w:r w:rsidR="00447586" w:rsidRPr="00BB36EC">
        <w:rPr>
          <w:sz w:val="22"/>
          <w:szCs w:val="22"/>
        </w:rPr>
        <w:t>Electronic Devices</w:t>
      </w:r>
      <w:r w:rsidR="00FC0B3F" w:rsidRPr="00BB36EC">
        <w:rPr>
          <w:sz w:val="22"/>
          <w:szCs w:val="22"/>
        </w:rPr>
        <w:t xml:space="preserve"> Laboratory</w:t>
      </w:r>
    </w:p>
    <w:p w:rsidR="00FC0B3F" w:rsidRPr="00BB36EC" w:rsidRDefault="00FC0B3F" w:rsidP="00FC0B3F">
      <w:pPr>
        <w:pStyle w:val="NoSpacing"/>
        <w:rPr>
          <w:rFonts w:ascii="Times New Roman" w:hAnsi="Times New Roman"/>
          <w:b/>
          <w:szCs w:val="22"/>
        </w:rPr>
      </w:pPr>
    </w:p>
    <w:p w:rsidR="00C4011A" w:rsidRPr="00BB36EC" w:rsidRDefault="00BB36EC" w:rsidP="00EB0EA4">
      <w:pPr>
        <w:rPr>
          <w:sz w:val="22"/>
          <w:szCs w:val="22"/>
        </w:rPr>
      </w:pPr>
      <w:r w:rsidRPr="00BB36EC">
        <w:rPr>
          <w:b/>
          <w:sz w:val="22"/>
          <w:szCs w:val="22"/>
          <w:u w:val="single"/>
        </w:rPr>
        <w:t xml:space="preserve">A. </w:t>
      </w:r>
      <w:r w:rsidR="00FC0B3F" w:rsidRPr="00BB36EC">
        <w:rPr>
          <w:b/>
          <w:sz w:val="22"/>
          <w:szCs w:val="22"/>
          <w:u w:val="single"/>
        </w:rPr>
        <w:t>Title:</w:t>
      </w:r>
      <w:r w:rsidRPr="00BB36EC">
        <w:rPr>
          <w:b/>
          <w:sz w:val="22"/>
          <w:szCs w:val="22"/>
          <w:u w:val="single"/>
        </w:rPr>
        <w:t xml:space="preserve"> </w:t>
      </w:r>
      <w:r w:rsidR="00EB0EA4" w:rsidRPr="00BB36EC">
        <w:rPr>
          <w:sz w:val="22"/>
          <w:szCs w:val="22"/>
        </w:rPr>
        <w:t>Study of BJT Biasing Circuit</w:t>
      </w:r>
    </w:p>
    <w:p w:rsidR="00DD0B9E" w:rsidRPr="00BB36EC" w:rsidRDefault="00DD0B9E" w:rsidP="00EB0EA4">
      <w:pPr>
        <w:rPr>
          <w:sz w:val="22"/>
          <w:szCs w:val="22"/>
          <w:u w:val="single"/>
        </w:rPr>
      </w:pPr>
    </w:p>
    <w:p w:rsidR="00DA1141" w:rsidRPr="00BB36EC" w:rsidRDefault="00BB36EC" w:rsidP="00DA1141">
      <w:pPr>
        <w:rPr>
          <w:b/>
          <w:sz w:val="22"/>
          <w:szCs w:val="22"/>
          <w:u w:val="single"/>
        </w:rPr>
      </w:pPr>
      <w:r w:rsidRPr="00BB36EC">
        <w:rPr>
          <w:b/>
          <w:sz w:val="22"/>
          <w:szCs w:val="22"/>
          <w:u w:val="single"/>
        </w:rPr>
        <w:t xml:space="preserve">B. </w:t>
      </w:r>
      <w:r w:rsidR="00DA1141" w:rsidRPr="00BB36EC">
        <w:rPr>
          <w:b/>
          <w:sz w:val="22"/>
          <w:szCs w:val="22"/>
          <w:u w:val="single"/>
        </w:rPr>
        <w:t>Abstract:</w:t>
      </w:r>
    </w:p>
    <w:p w:rsidR="00DA1141" w:rsidRPr="00BB36EC" w:rsidRDefault="00DA1141" w:rsidP="00DA1141">
      <w:pPr>
        <w:autoSpaceDE w:val="0"/>
        <w:autoSpaceDN w:val="0"/>
        <w:adjustRightInd w:val="0"/>
        <w:jc w:val="both"/>
        <w:rPr>
          <w:sz w:val="22"/>
          <w:szCs w:val="22"/>
        </w:rPr>
      </w:pPr>
    </w:p>
    <w:p w:rsidR="00DA1141" w:rsidRPr="00BB36EC" w:rsidRDefault="00DA1141" w:rsidP="00DA1141">
      <w:pPr>
        <w:autoSpaceDE w:val="0"/>
        <w:autoSpaceDN w:val="0"/>
        <w:adjustRightInd w:val="0"/>
        <w:jc w:val="both"/>
        <w:rPr>
          <w:sz w:val="22"/>
          <w:szCs w:val="22"/>
        </w:rPr>
      </w:pPr>
      <w:r w:rsidRPr="00BB36EC">
        <w:rPr>
          <w:sz w:val="22"/>
          <w:szCs w:val="22"/>
        </w:rPr>
        <w:t xml:space="preserve">The operating point (Q) of BJT is very important for amplifiers, since a wrong ‘Q’ point selection increases amplifier distortion. It is imperative to have a stable ‘Q’ point, meaning that the operating point should not be sensitive to variation to temperature or BJT </w:t>
      </w:r>
      <w:r w:rsidRPr="00BB36EC">
        <w:rPr>
          <w:b/>
          <w:i/>
          <w:sz w:val="22"/>
          <w:szCs w:val="22"/>
        </w:rPr>
        <w:t>β</w:t>
      </w:r>
      <w:r w:rsidRPr="00BB36EC">
        <w:rPr>
          <w:sz w:val="22"/>
          <w:szCs w:val="22"/>
        </w:rPr>
        <w:t xml:space="preserve">, which can vary widely. In this experiment, four different circuits will be analyzed for two different </w:t>
      </w:r>
      <w:r w:rsidRPr="00BB36EC">
        <w:rPr>
          <w:b/>
          <w:i/>
          <w:sz w:val="22"/>
          <w:szCs w:val="22"/>
        </w:rPr>
        <w:t xml:space="preserve">β </w:t>
      </w:r>
      <w:r w:rsidRPr="00BB36EC">
        <w:rPr>
          <w:sz w:val="22"/>
          <w:szCs w:val="22"/>
        </w:rPr>
        <w:t xml:space="preserve">to check the stability of biasing points. </w:t>
      </w:r>
    </w:p>
    <w:p w:rsidR="00DA1141" w:rsidRPr="00BB36EC" w:rsidRDefault="00DA1141" w:rsidP="00DA1141">
      <w:pPr>
        <w:rPr>
          <w:b/>
          <w:sz w:val="22"/>
          <w:szCs w:val="22"/>
          <w:u w:val="single"/>
        </w:rPr>
      </w:pPr>
      <w:r w:rsidRPr="00BB36EC">
        <w:rPr>
          <w:sz w:val="22"/>
          <w:szCs w:val="22"/>
        </w:rPr>
        <w:t>The analysis of the BJT circuits is a systematic process. Initially, the operating point of a transistor circuit is determined then the small signal BJT model parameters are calculated. Finally, the dc sources are eliminated, the BJT is replaced with an equivalent circuit model and the resulting circuit is analyzed to determine the voltage amplification (A</w:t>
      </w:r>
      <w:r w:rsidRPr="00BB36EC">
        <w:rPr>
          <w:sz w:val="22"/>
          <w:szCs w:val="22"/>
          <w:vertAlign w:val="subscript"/>
        </w:rPr>
        <w:t>V</w:t>
      </w:r>
      <w:r w:rsidRPr="00BB36EC">
        <w:rPr>
          <w:sz w:val="22"/>
          <w:szCs w:val="22"/>
        </w:rPr>
        <w:t>), current amplification (A</w:t>
      </w:r>
      <w:r w:rsidRPr="00BB36EC">
        <w:rPr>
          <w:sz w:val="22"/>
          <w:szCs w:val="22"/>
          <w:vertAlign w:val="subscript"/>
        </w:rPr>
        <w:t>i</w:t>
      </w:r>
      <w:r w:rsidRPr="00BB36EC">
        <w:rPr>
          <w:sz w:val="22"/>
          <w:szCs w:val="22"/>
        </w:rPr>
        <w:t>), Input impedance (</w:t>
      </w:r>
      <w:proofErr w:type="spellStart"/>
      <w:r w:rsidRPr="00BB36EC">
        <w:rPr>
          <w:sz w:val="22"/>
          <w:szCs w:val="22"/>
        </w:rPr>
        <w:t>Z</w:t>
      </w:r>
      <w:r w:rsidRPr="00BB36EC">
        <w:rPr>
          <w:sz w:val="22"/>
          <w:szCs w:val="22"/>
          <w:vertAlign w:val="subscript"/>
        </w:rPr>
        <w:t>i</w:t>
      </w:r>
      <w:proofErr w:type="spellEnd"/>
      <w:r w:rsidRPr="00BB36EC">
        <w:rPr>
          <w:sz w:val="22"/>
          <w:szCs w:val="22"/>
        </w:rPr>
        <w:t>), Output Impedance (</w:t>
      </w:r>
      <w:proofErr w:type="spellStart"/>
      <w:r w:rsidRPr="00BB36EC">
        <w:rPr>
          <w:sz w:val="22"/>
          <w:szCs w:val="22"/>
        </w:rPr>
        <w:t>Zo</w:t>
      </w:r>
      <w:proofErr w:type="spellEnd"/>
      <w:r w:rsidRPr="00BB36EC">
        <w:rPr>
          <w:sz w:val="22"/>
          <w:szCs w:val="22"/>
        </w:rPr>
        <w:t>), and the phase relation between the input voltage (</w:t>
      </w:r>
      <w:proofErr w:type="gramStart"/>
      <w:r w:rsidRPr="00BB36EC">
        <w:rPr>
          <w:sz w:val="22"/>
          <w:szCs w:val="22"/>
        </w:rPr>
        <w:t>Vi</w:t>
      </w:r>
      <w:proofErr w:type="gramEnd"/>
      <w:r w:rsidRPr="00BB36EC">
        <w:rPr>
          <w:sz w:val="22"/>
          <w:szCs w:val="22"/>
        </w:rPr>
        <w:t>) and the output voltage (Vo).</w:t>
      </w:r>
    </w:p>
    <w:p w:rsidR="00DA1141" w:rsidRPr="00BB36EC" w:rsidRDefault="00DA1141" w:rsidP="00DA1141">
      <w:pPr>
        <w:jc w:val="both"/>
        <w:rPr>
          <w:sz w:val="22"/>
          <w:szCs w:val="22"/>
        </w:rPr>
      </w:pPr>
      <w:r w:rsidRPr="00BB36EC">
        <w:rPr>
          <w:sz w:val="22"/>
          <w:szCs w:val="22"/>
        </w:rPr>
        <w:t xml:space="preserve">The experiment is a very good practical realization of bipolar junction transistor (BJT) biasing </w:t>
      </w:r>
      <w:proofErr w:type="spellStart"/>
      <w:r w:rsidRPr="00BB36EC">
        <w:rPr>
          <w:sz w:val="22"/>
          <w:szCs w:val="22"/>
        </w:rPr>
        <w:t>circuit.A</w:t>
      </w:r>
      <w:proofErr w:type="spellEnd"/>
      <w:r w:rsidRPr="00BB36EC">
        <w:rPr>
          <w:sz w:val="22"/>
          <w:szCs w:val="22"/>
        </w:rPr>
        <w:t xml:space="preserve"> BJT biasing circuit will be designed and simulated to find DC operation point using a circuit simulation tool. Then a fixed-biasing and a self-biasing BJT circuits will be implemented on the trainer board to find DC operation point for two different β of the transistor.</w:t>
      </w:r>
    </w:p>
    <w:p w:rsidR="00DA1141" w:rsidRPr="00BB36EC" w:rsidRDefault="00DA1141" w:rsidP="00DA1141">
      <w:pPr>
        <w:autoSpaceDE w:val="0"/>
        <w:autoSpaceDN w:val="0"/>
        <w:adjustRightInd w:val="0"/>
        <w:rPr>
          <w:b/>
          <w:sz w:val="22"/>
          <w:szCs w:val="22"/>
          <w:u w:val="single"/>
        </w:rPr>
      </w:pPr>
    </w:p>
    <w:p w:rsidR="00DA1141" w:rsidRPr="00BB36EC" w:rsidRDefault="00BB36EC" w:rsidP="00DA1141">
      <w:pPr>
        <w:autoSpaceDE w:val="0"/>
        <w:autoSpaceDN w:val="0"/>
        <w:adjustRightInd w:val="0"/>
        <w:rPr>
          <w:b/>
          <w:sz w:val="22"/>
          <w:szCs w:val="22"/>
          <w:u w:val="single"/>
        </w:rPr>
      </w:pPr>
      <w:r w:rsidRPr="00BB36EC">
        <w:rPr>
          <w:b/>
          <w:sz w:val="22"/>
          <w:szCs w:val="22"/>
          <w:u w:val="single"/>
        </w:rPr>
        <w:t xml:space="preserve">C. </w:t>
      </w:r>
      <w:r w:rsidR="00DA1141" w:rsidRPr="00BB36EC">
        <w:rPr>
          <w:b/>
          <w:sz w:val="22"/>
          <w:szCs w:val="22"/>
          <w:u w:val="single"/>
        </w:rPr>
        <w:t xml:space="preserve">Introduction: </w:t>
      </w:r>
    </w:p>
    <w:p w:rsidR="00DA1141" w:rsidRPr="00BB36EC" w:rsidRDefault="00DA1141" w:rsidP="00BB36EC">
      <w:pPr>
        <w:autoSpaceDE w:val="0"/>
        <w:autoSpaceDN w:val="0"/>
        <w:adjustRightInd w:val="0"/>
        <w:ind w:firstLine="360"/>
        <w:jc w:val="both"/>
        <w:rPr>
          <w:sz w:val="22"/>
          <w:szCs w:val="22"/>
        </w:rPr>
      </w:pPr>
      <w:r w:rsidRPr="00BB36EC">
        <w:rPr>
          <w:sz w:val="22"/>
          <w:szCs w:val="22"/>
        </w:rPr>
        <w:t>The main objectives of this experiment are to-</w:t>
      </w:r>
    </w:p>
    <w:p w:rsidR="00DA1141" w:rsidRPr="00BB36EC" w:rsidRDefault="00DA1141" w:rsidP="00DA1141">
      <w:pPr>
        <w:pStyle w:val="ListParagraph"/>
        <w:numPr>
          <w:ilvl w:val="0"/>
          <w:numId w:val="14"/>
        </w:numPr>
        <w:autoSpaceDE w:val="0"/>
        <w:autoSpaceDN w:val="0"/>
        <w:adjustRightInd w:val="0"/>
        <w:rPr>
          <w:sz w:val="22"/>
          <w:szCs w:val="22"/>
        </w:rPr>
      </w:pPr>
      <w:r w:rsidRPr="00BB36EC">
        <w:rPr>
          <w:sz w:val="22"/>
          <w:szCs w:val="22"/>
        </w:rPr>
        <w:t>Establish the proper operating point</w:t>
      </w:r>
    </w:p>
    <w:p w:rsidR="00DA1141" w:rsidRPr="00BB36EC" w:rsidRDefault="00DA1141" w:rsidP="00DA1141">
      <w:pPr>
        <w:pStyle w:val="ListParagraph"/>
        <w:numPr>
          <w:ilvl w:val="0"/>
          <w:numId w:val="14"/>
        </w:numPr>
        <w:autoSpaceDE w:val="0"/>
        <w:autoSpaceDN w:val="0"/>
        <w:adjustRightInd w:val="0"/>
        <w:rPr>
          <w:sz w:val="22"/>
          <w:szCs w:val="22"/>
        </w:rPr>
      </w:pPr>
      <w:r w:rsidRPr="00BB36EC">
        <w:rPr>
          <w:sz w:val="22"/>
          <w:szCs w:val="22"/>
        </w:rPr>
        <w:t xml:space="preserve">Study the stability of the operating point with respect to changing </w:t>
      </w:r>
      <w:r w:rsidRPr="00BB36EC">
        <w:rPr>
          <w:b/>
          <w:i/>
          <w:sz w:val="22"/>
          <w:szCs w:val="22"/>
        </w:rPr>
        <w:t xml:space="preserve">β </w:t>
      </w:r>
      <w:r w:rsidRPr="00BB36EC">
        <w:rPr>
          <w:sz w:val="22"/>
          <w:szCs w:val="22"/>
        </w:rPr>
        <w:t>in different biasing circuits</w:t>
      </w:r>
    </w:p>
    <w:p w:rsidR="00113504" w:rsidRPr="00BB36EC" w:rsidRDefault="00113504" w:rsidP="00113504">
      <w:pPr>
        <w:autoSpaceDE w:val="0"/>
        <w:autoSpaceDN w:val="0"/>
        <w:adjustRightInd w:val="0"/>
        <w:rPr>
          <w:b/>
          <w:sz w:val="22"/>
          <w:szCs w:val="22"/>
        </w:rPr>
      </w:pPr>
    </w:p>
    <w:p w:rsidR="00113504" w:rsidRPr="00BB36EC" w:rsidRDefault="00BB36EC" w:rsidP="00113504">
      <w:pPr>
        <w:pStyle w:val="Default"/>
        <w:rPr>
          <w:rFonts w:ascii="Times New Roman" w:hAnsi="Times New Roman" w:cs="Times New Roman"/>
          <w:b/>
          <w:sz w:val="22"/>
          <w:szCs w:val="22"/>
          <w:u w:val="single"/>
        </w:rPr>
      </w:pPr>
      <w:r w:rsidRPr="00BB36EC">
        <w:rPr>
          <w:rFonts w:ascii="Times New Roman" w:hAnsi="Times New Roman" w:cs="Times New Roman"/>
          <w:b/>
          <w:sz w:val="22"/>
          <w:szCs w:val="22"/>
          <w:u w:val="single"/>
        </w:rPr>
        <w:t xml:space="preserve">D. </w:t>
      </w:r>
      <w:r w:rsidR="00113504" w:rsidRPr="00BB36EC">
        <w:rPr>
          <w:rFonts w:ascii="Times New Roman" w:hAnsi="Times New Roman" w:cs="Times New Roman"/>
          <w:b/>
          <w:sz w:val="22"/>
          <w:szCs w:val="22"/>
          <w:u w:val="single"/>
        </w:rPr>
        <w:t>Theory and Methodology:</w:t>
      </w:r>
    </w:p>
    <w:p w:rsidR="002249D5" w:rsidRPr="00BB36EC" w:rsidRDefault="002249D5" w:rsidP="00BB36EC">
      <w:pPr>
        <w:autoSpaceDE w:val="0"/>
        <w:autoSpaceDN w:val="0"/>
        <w:adjustRightInd w:val="0"/>
        <w:ind w:firstLine="720"/>
        <w:jc w:val="both"/>
        <w:rPr>
          <w:sz w:val="22"/>
          <w:szCs w:val="22"/>
        </w:rPr>
      </w:pPr>
      <w:r w:rsidRPr="00BB36EC">
        <w:rPr>
          <w:sz w:val="22"/>
          <w:szCs w:val="22"/>
        </w:rPr>
        <w:t xml:space="preserve">The dc analysis is done to determine the mode of operation of the BJT and </w:t>
      </w:r>
      <w:proofErr w:type="spellStart"/>
      <w:r w:rsidRPr="00BB36EC">
        <w:rPr>
          <w:sz w:val="22"/>
          <w:szCs w:val="22"/>
        </w:rPr>
        <w:t>todetermine</w:t>
      </w:r>
      <w:proofErr w:type="spellEnd"/>
      <w:r w:rsidRPr="00BB36EC">
        <w:rPr>
          <w:sz w:val="22"/>
          <w:szCs w:val="22"/>
        </w:rPr>
        <w:t xml:space="preserve"> the voltages at all nodes and currents in all branches. The </w:t>
      </w:r>
      <w:proofErr w:type="spellStart"/>
      <w:r w:rsidRPr="00BB36EC">
        <w:rPr>
          <w:sz w:val="22"/>
          <w:szCs w:val="22"/>
        </w:rPr>
        <w:t>operatingpoint</w:t>
      </w:r>
      <w:proofErr w:type="spellEnd"/>
      <w:r w:rsidRPr="00BB36EC">
        <w:rPr>
          <w:sz w:val="22"/>
          <w:szCs w:val="22"/>
        </w:rPr>
        <w:t xml:space="preserve"> of a transistor circuit can be determined by mathematical or graphical (</w:t>
      </w:r>
      <w:proofErr w:type="spellStart"/>
      <w:r w:rsidRPr="00BB36EC">
        <w:rPr>
          <w:sz w:val="22"/>
          <w:szCs w:val="22"/>
        </w:rPr>
        <w:t>usingtransistor</w:t>
      </w:r>
      <w:proofErr w:type="spellEnd"/>
      <w:r w:rsidRPr="00BB36EC">
        <w:rPr>
          <w:sz w:val="22"/>
          <w:szCs w:val="22"/>
        </w:rPr>
        <w:t xml:space="preserve"> characteristic curves) means. Here we will describe only the </w:t>
      </w:r>
      <w:proofErr w:type="spellStart"/>
      <w:r w:rsidRPr="00BB36EC">
        <w:rPr>
          <w:sz w:val="22"/>
          <w:szCs w:val="22"/>
        </w:rPr>
        <w:t>mathematicalsolution</w:t>
      </w:r>
      <w:proofErr w:type="spellEnd"/>
      <w:r w:rsidRPr="00BB36EC">
        <w:rPr>
          <w:sz w:val="22"/>
          <w:szCs w:val="22"/>
        </w:rPr>
        <w:t>.</w:t>
      </w:r>
    </w:p>
    <w:p w:rsidR="002249D5" w:rsidRPr="00BB36EC" w:rsidRDefault="00587C25" w:rsidP="002249D5">
      <w:pPr>
        <w:autoSpaceDE w:val="0"/>
        <w:autoSpaceDN w:val="0"/>
        <w:adjustRightInd w:val="0"/>
        <w:jc w:val="center"/>
        <w:rPr>
          <w:b/>
          <w:sz w:val="22"/>
          <w:szCs w:val="22"/>
        </w:rPr>
      </w:pPr>
      <w:r>
        <w:rPr>
          <w:noProof/>
          <w:sz w:val="22"/>
          <w:szCs w:val="22"/>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5" type="#_x0000_t13" style="position:absolute;left:0;text-align:left;margin-left:241pt;margin-top:112.95pt;width:46.25pt;height:10.25pt;z-index:251666944"/>
        </w:pict>
      </w:r>
      <w:r w:rsidRPr="00BB36EC">
        <w:rPr>
          <w:sz w:val="22"/>
          <w:szCs w:val="22"/>
        </w:rPr>
        <w:object w:dxaOrig="2920" w:dyaOrig="4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1.75pt;height:211.4pt" o:ole="">
            <v:imagedata r:id="rId9" o:title=""/>
          </v:shape>
          <o:OLEObject Type="Embed" ProgID="Visio.Drawing.11" ShapeID="_x0000_i1029" DrawAspect="Content" ObjectID="_1508594870" r:id="rId10"/>
        </w:object>
      </w:r>
      <w:r>
        <w:rPr>
          <w:sz w:val="22"/>
          <w:szCs w:val="22"/>
        </w:rPr>
        <w:t xml:space="preserve">                      </w:t>
      </w:r>
      <w:r w:rsidRPr="00BB36EC">
        <w:rPr>
          <w:sz w:val="22"/>
          <w:szCs w:val="22"/>
        </w:rPr>
        <w:object w:dxaOrig="2920" w:dyaOrig="4725">
          <v:shape id="_x0000_i1030" type="#_x0000_t75" style="width:131.75pt;height:211.4pt" o:ole="">
            <v:imagedata r:id="rId11" o:title=""/>
          </v:shape>
          <o:OLEObject Type="Embed" ProgID="Visio.Drawing.11" ShapeID="_x0000_i1030" DrawAspect="Content" ObjectID="_1508594871" r:id="rId12"/>
        </w:object>
      </w:r>
    </w:p>
    <w:p w:rsidR="002249D5" w:rsidRPr="00BB36EC" w:rsidRDefault="00224B63" w:rsidP="002249D5">
      <w:pPr>
        <w:autoSpaceDE w:val="0"/>
        <w:autoSpaceDN w:val="0"/>
        <w:adjustRightInd w:val="0"/>
        <w:jc w:val="center"/>
        <w:rPr>
          <w:sz w:val="22"/>
          <w:szCs w:val="22"/>
        </w:rPr>
      </w:pPr>
      <w:r w:rsidRPr="00BB36EC">
        <w:rPr>
          <w:sz w:val="22"/>
          <w:szCs w:val="22"/>
        </w:rPr>
        <w:t>Fig 1:</w:t>
      </w:r>
      <w:r w:rsidR="00BB36EC" w:rsidRPr="00BB36EC">
        <w:rPr>
          <w:sz w:val="22"/>
          <w:szCs w:val="22"/>
        </w:rPr>
        <w:t xml:space="preserve"> </w:t>
      </w:r>
      <w:r w:rsidR="002249D5" w:rsidRPr="00BB36EC">
        <w:rPr>
          <w:sz w:val="22"/>
          <w:szCs w:val="22"/>
        </w:rPr>
        <w:t>Biasing Circuit</w:t>
      </w:r>
    </w:p>
    <w:p w:rsidR="00BB36EC" w:rsidRPr="00BB36EC" w:rsidRDefault="00BB36EC" w:rsidP="002249D5">
      <w:pPr>
        <w:autoSpaceDE w:val="0"/>
        <w:autoSpaceDN w:val="0"/>
        <w:adjustRightInd w:val="0"/>
        <w:jc w:val="center"/>
        <w:rPr>
          <w:sz w:val="22"/>
          <w:szCs w:val="22"/>
        </w:rPr>
      </w:pPr>
    </w:p>
    <w:p w:rsidR="002249D5" w:rsidRPr="00BB36EC" w:rsidRDefault="002249D5" w:rsidP="002249D5">
      <w:pPr>
        <w:autoSpaceDE w:val="0"/>
        <w:autoSpaceDN w:val="0"/>
        <w:adjustRightInd w:val="0"/>
        <w:jc w:val="both"/>
        <w:rPr>
          <w:color w:val="000000"/>
          <w:sz w:val="22"/>
          <w:szCs w:val="22"/>
        </w:rPr>
      </w:pPr>
      <w:r w:rsidRPr="00BB36EC">
        <w:rPr>
          <w:color w:val="000000"/>
          <w:sz w:val="22"/>
          <w:szCs w:val="22"/>
        </w:rPr>
        <w:t xml:space="preserve">We will use the most commonly applied biasing circuit to operate the BJT as an amplifier. A single power supply is used and the voltage divider </w:t>
      </w:r>
      <w:proofErr w:type="spellStart"/>
      <w:r w:rsidRPr="00BB36EC">
        <w:rPr>
          <w:color w:val="000000"/>
          <w:sz w:val="22"/>
          <w:szCs w:val="22"/>
        </w:rPr>
        <w:t>networkconsisting</w:t>
      </w:r>
      <w:proofErr w:type="spellEnd"/>
      <w:r w:rsidRPr="00BB36EC">
        <w:rPr>
          <w:color w:val="000000"/>
          <w:sz w:val="22"/>
          <w:szCs w:val="22"/>
        </w:rPr>
        <w:t xml:space="preserve"> of R</w:t>
      </w:r>
      <w:r w:rsidRPr="00BB36EC">
        <w:rPr>
          <w:color w:val="000000"/>
          <w:sz w:val="22"/>
          <w:szCs w:val="22"/>
          <w:vertAlign w:val="subscript"/>
        </w:rPr>
        <w:t>B1</w:t>
      </w:r>
      <w:r w:rsidRPr="00BB36EC">
        <w:rPr>
          <w:color w:val="000000"/>
          <w:sz w:val="22"/>
          <w:szCs w:val="22"/>
        </w:rPr>
        <w:t xml:space="preserve"> and R</w:t>
      </w:r>
      <w:r w:rsidRPr="00BB36EC">
        <w:rPr>
          <w:color w:val="000000"/>
          <w:sz w:val="22"/>
          <w:szCs w:val="22"/>
          <w:vertAlign w:val="subscript"/>
        </w:rPr>
        <w:t>B2</w:t>
      </w:r>
      <w:r w:rsidRPr="00BB36EC">
        <w:rPr>
          <w:color w:val="000000"/>
          <w:sz w:val="22"/>
          <w:szCs w:val="22"/>
        </w:rPr>
        <w:t xml:space="preserve"> is used to adjust the base voltage. Using the </w:t>
      </w:r>
      <w:proofErr w:type="spellStart"/>
      <w:r w:rsidRPr="00BB36EC">
        <w:rPr>
          <w:color w:val="000000"/>
          <w:sz w:val="22"/>
          <w:szCs w:val="22"/>
        </w:rPr>
        <w:t>Theveninequivalent</w:t>
      </w:r>
      <w:proofErr w:type="spellEnd"/>
      <w:r w:rsidRPr="00BB36EC">
        <w:rPr>
          <w:color w:val="000000"/>
          <w:sz w:val="22"/>
          <w:szCs w:val="22"/>
        </w:rPr>
        <w:t xml:space="preserve">, the voltage divider network </w:t>
      </w:r>
      <w:proofErr w:type="spellStart"/>
      <w:r w:rsidRPr="00BB36EC">
        <w:rPr>
          <w:color w:val="000000"/>
          <w:sz w:val="22"/>
          <w:szCs w:val="22"/>
        </w:rPr>
        <w:t>isreplaced</w:t>
      </w:r>
      <w:proofErr w:type="spellEnd"/>
      <w:r w:rsidRPr="00BB36EC">
        <w:rPr>
          <w:color w:val="000000"/>
          <w:sz w:val="22"/>
          <w:szCs w:val="22"/>
        </w:rPr>
        <w:t xml:space="preserve"> by </w:t>
      </w:r>
      <w:proofErr w:type="spellStart"/>
      <w:r w:rsidRPr="00BB36EC">
        <w:rPr>
          <w:color w:val="000000"/>
          <w:sz w:val="22"/>
          <w:szCs w:val="22"/>
        </w:rPr>
        <w:t>V</w:t>
      </w:r>
      <w:r w:rsidRPr="00BB36EC">
        <w:rPr>
          <w:color w:val="000000"/>
          <w:sz w:val="22"/>
          <w:szCs w:val="22"/>
          <w:vertAlign w:val="subscript"/>
        </w:rPr>
        <w:t>th</w:t>
      </w:r>
      <w:proofErr w:type="spellEnd"/>
      <w:r w:rsidRPr="00BB36EC">
        <w:rPr>
          <w:color w:val="000000"/>
          <w:sz w:val="22"/>
          <w:szCs w:val="22"/>
        </w:rPr>
        <w:t xml:space="preserve"> and </w:t>
      </w:r>
      <w:proofErr w:type="spellStart"/>
      <w:r w:rsidRPr="00BB36EC">
        <w:rPr>
          <w:color w:val="000000"/>
          <w:sz w:val="22"/>
          <w:szCs w:val="22"/>
        </w:rPr>
        <w:t>R</w:t>
      </w:r>
      <w:r w:rsidRPr="00BB36EC">
        <w:rPr>
          <w:color w:val="000000"/>
          <w:sz w:val="22"/>
          <w:szCs w:val="22"/>
          <w:vertAlign w:val="subscript"/>
        </w:rPr>
        <w:t>th</w:t>
      </w:r>
      <w:proofErr w:type="spellEnd"/>
      <w:r w:rsidRPr="00BB36EC">
        <w:rPr>
          <w:color w:val="000000"/>
          <w:sz w:val="22"/>
          <w:szCs w:val="22"/>
        </w:rPr>
        <w:t xml:space="preserve"> where,</w:t>
      </w:r>
    </w:p>
    <w:p w:rsidR="002249D5" w:rsidRPr="00BB36EC" w:rsidRDefault="002249D5" w:rsidP="002249D5">
      <w:pPr>
        <w:autoSpaceDE w:val="0"/>
        <w:autoSpaceDN w:val="0"/>
        <w:adjustRightInd w:val="0"/>
        <w:jc w:val="both"/>
        <w:rPr>
          <w:color w:val="000000"/>
          <w:sz w:val="22"/>
          <w:szCs w:val="22"/>
        </w:rPr>
      </w:pPr>
    </w:p>
    <w:p w:rsidR="002249D5" w:rsidRPr="00BB36EC" w:rsidRDefault="00EF6C0A" w:rsidP="002249D5">
      <w:pPr>
        <w:autoSpaceDE w:val="0"/>
        <w:autoSpaceDN w:val="0"/>
        <w:adjustRightInd w:val="0"/>
        <w:jc w:val="center"/>
        <w:rPr>
          <w:sz w:val="22"/>
          <w:szCs w:val="22"/>
        </w:rPr>
      </w:pP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m:t>
            </m:r>
            <m:r>
              <w:rPr>
                <w:rFonts w:hAnsi="Cambria Math"/>
                <w:sz w:val="22"/>
                <w:szCs w:val="22"/>
              </w:rPr>
              <m:t>h</m:t>
            </m:r>
          </m:sub>
        </m:sSub>
        <m:r>
          <w:rPr>
            <w:rFonts w:asci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B</m:t>
                </m:r>
                <m:r>
                  <w:rPr>
                    <w:rFonts w:asci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B</m:t>
                </m:r>
                <m:r>
                  <w:rPr>
                    <w:rFonts w:ascii="Cambria Math"/>
                    <w:sz w:val="22"/>
                    <w:szCs w:val="22"/>
                  </w:rPr>
                  <m:t>1</m:t>
                </m:r>
              </m:sub>
            </m:sSub>
            <m:r>
              <w:rPr>
                <w:rFonts w:asci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B</m:t>
                </m:r>
                <m:r>
                  <w:rPr>
                    <w:rFonts w:ascii="Cambria Math"/>
                    <w:sz w:val="22"/>
                    <w:szCs w:val="22"/>
                  </w:rPr>
                  <m:t>2</m:t>
                </m:r>
              </m:sub>
            </m:sSub>
          </m:den>
        </m:f>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CC</m:t>
            </m:r>
          </m:sub>
        </m:sSub>
      </m:oMath>
      <w:r w:rsidR="00BB36EC" w:rsidRPr="00BB36EC">
        <w:rPr>
          <w:sz w:val="22"/>
          <w:szCs w:val="22"/>
        </w:rPr>
        <w:t xml:space="preserve"> </w:t>
      </w:r>
      <w:r w:rsidR="00BB36EC" w:rsidRPr="00BB36EC">
        <w:rPr>
          <w:sz w:val="22"/>
          <w:szCs w:val="22"/>
        </w:rPr>
        <w:tab/>
      </w:r>
      <w:proofErr w:type="gramStart"/>
      <w:r w:rsidR="002249D5" w:rsidRPr="00BB36EC">
        <w:rPr>
          <w:sz w:val="22"/>
          <w:szCs w:val="22"/>
        </w:rPr>
        <w:t>and</w:t>
      </w:r>
      <w:proofErr w:type="gramEnd"/>
      <w:r w:rsidR="00BB36EC" w:rsidRPr="00BB36EC">
        <w:rPr>
          <w:sz w:val="22"/>
          <w:szCs w:val="22"/>
        </w:rPr>
        <w:tab/>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r>
              <w:rPr>
                <w:rFonts w:hAnsi="Cambria Math"/>
                <w:sz w:val="22"/>
                <w:szCs w:val="22"/>
              </w:rPr>
              <m:t>h</m:t>
            </m:r>
          </m:sub>
        </m:sSub>
        <m:r>
          <w:rPr>
            <w:rFonts w:asci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B</m:t>
                </m:r>
                <m:r>
                  <w:rPr>
                    <w:rFonts w:ascii="Cambria Math"/>
                    <w:sz w:val="22"/>
                    <w:szCs w:val="22"/>
                  </w:rPr>
                  <m:t>1</m:t>
                </m:r>
              </m:sub>
            </m:sSub>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B</m:t>
                </m:r>
                <m:r>
                  <w:rPr>
                    <w:rFonts w:asci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B</m:t>
                </m:r>
                <m:r>
                  <w:rPr>
                    <w:rFonts w:ascii="Cambria Math"/>
                    <w:sz w:val="22"/>
                    <w:szCs w:val="22"/>
                  </w:rPr>
                  <m:t>1</m:t>
                </m:r>
              </m:sub>
            </m:sSub>
            <m:r>
              <w:rPr>
                <w:rFonts w:asci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B</m:t>
                </m:r>
                <m:r>
                  <w:rPr>
                    <w:rFonts w:ascii="Cambria Math"/>
                    <w:sz w:val="22"/>
                    <w:szCs w:val="22"/>
                  </w:rPr>
                  <m:t>2</m:t>
                </m:r>
              </m:sub>
            </m:sSub>
          </m:den>
        </m:f>
      </m:oMath>
    </w:p>
    <w:p w:rsidR="002249D5" w:rsidRPr="00BB36EC" w:rsidRDefault="002249D5" w:rsidP="002249D5">
      <w:pPr>
        <w:autoSpaceDE w:val="0"/>
        <w:autoSpaceDN w:val="0"/>
        <w:adjustRightInd w:val="0"/>
        <w:jc w:val="center"/>
        <w:rPr>
          <w:sz w:val="22"/>
          <w:szCs w:val="22"/>
        </w:rPr>
      </w:pPr>
    </w:p>
    <w:p w:rsidR="002249D5" w:rsidRDefault="002249D5" w:rsidP="002249D5">
      <w:pPr>
        <w:autoSpaceDE w:val="0"/>
        <w:autoSpaceDN w:val="0"/>
        <w:adjustRightInd w:val="0"/>
        <w:rPr>
          <w:sz w:val="22"/>
          <w:szCs w:val="22"/>
        </w:rPr>
      </w:pPr>
      <w:r w:rsidRPr="00BB36EC">
        <w:rPr>
          <w:sz w:val="22"/>
          <w:szCs w:val="22"/>
        </w:rPr>
        <w:t xml:space="preserve">The dc analysis of the circuit is simple by applying two KVL's at the input and </w:t>
      </w:r>
      <w:proofErr w:type="spellStart"/>
      <w:r w:rsidRPr="00BB36EC">
        <w:rPr>
          <w:sz w:val="22"/>
          <w:szCs w:val="22"/>
        </w:rPr>
        <w:t>theoutput</w:t>
      </w:r>
      <w:proofErr w:type="spellEnd"/>
      <w:r w:rsidRPr="00BB36EC">
        <w:rPr>
          <w:sz w:val="22"/>
          <w:szCs w:val="22"/>
        </w:rPr>
        <w:t xml:space="preserve"> loop.</w:t>
      </w:r>
    </w:p>
    <w:p w:rsidR="00BB36EC" w:rsidRPr="00BB36EC" w:rsidRDefault="00BB36EC" w:rsidP="002249D5">
      <w:pPr>
        <w:autoSpaceDE w:val="0"/>
        <w:autoSpaceDN w:val="0"/>
        <w:adjustRightInd w:val="0"/>
        <w:rPr>
          <w:sz w:val="22"/>
          <w:szCs w:val="22"/>
        </w:rPr>
      </w:pPr>
    </w:p>
    <w:p w:rsidR="002249D5" w:rsidRPr="00BB36EC" w:rsidRDefault="00EF6C0A" w:rsidP="002249D5">
      <w:pPr>
        <w:autoSpaceDE w:val="0"/>
        <w:autoSpaceDN w:val="0"/>
        <w:adjustRightInd w:val="0"/>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m:t>
              </m:r>
              <m:r>
                <w:rPr>
                  <w:rFonts w:hAnsi="Cambria Math"/>
                  <w:sz w:val="22"/>
                  <w:szCs w:val="22"/>
                </w:rPr>
                <m:t>h</m:t>
              </m:r>
            </m:sub>
          </m:sSub>
          <m:r>
            <w:rPr>
              <w:rFonts w:ascii="Cambria Math"/>
              <w:sz w:val="22"/>
              <w:szCs w:val="22"/>
            </w:rPr>
            <m:t xml:space="preserve">= </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B</m:t>
              </m:r>
            </m:sub>
          </m:sSub>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r>
                <w:rPr>
                  <w:rFonts w:hAnsi="Cambria Math"/>
                  <w:sz w:val="22"/>
                  <w:szCs w:val="22"/>
                </w:rPr>
                <m:t>h</m:t>
              </m:r>
            </m:sub>
          </m:sSub>
          <m:r>
            <w:rPr>
              <w:rFonts w:ascii="Cambria Math"/>
              <w:sz w:val="22"/>
              <w:szCs w:val="22"/>
            </w:rPr>
            <m:t xml:space="preserve">+ </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BE</m:t>
              </m:r>
            </m:sub>
          </m:sSub>
          <m:r>
            <w:rPr>
              <w:rFonts w:asci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E</m:t>
              </m:r>
            </m:sub>
          </m:sSub>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E</m:t>
              </m:r>
            </m:sub>
          </m:sSub>
          <m:r>
            <w:rPr>
              <w:rFonts w:ascii="Cambria Math"/>
              <w:sz w:val="22"/>
              <w:szCs w:val="22"/>
            </w:rPr>
            <m:t xml:space="preserve">= </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B</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r>
                    <w:rPr>
                      <w:rFonts w:hAnsi="Cambria Math"/>
                      <w:sz w:val="22"/>
                      <w:szCs w:val="22"/>
                    </w:rPr>
                    <m:t>h</m:t>
                  </m:r>
                </m:sub>
              </m:sSub>
              <m:r>
                <w:rPr>
                  <w:rFonts w:ascii="Cambria Math"/>
                  <w:sz w:val="22"/>
                  <w:szCs w:val="22"/>
                </w:rPr>
                <m:t>+</m:t>
              </m:r>
              <m:d>
                <m:dPr>
                  <m:ctrlPr>
                    <w:rPr>
                      <w:rFonts w:ascii="Cambria Math" w:hAnsi="Cambria Math"/>
                      <w:i/>
                      <w:sz w:val="22"/>
                      <w:szCs w:val="22"/>
                    </w:rPr>
                  </m:ctrlPr>
                </m:dPr>
                <m:e>
                  <m:r>
                    <w:rPr>
                      <w:rFonts w:ascii="Cambria Math" w:hAnsi="Cambria Math"/>
                      <w:sz w:val="22"/>
                      <w:szCs w:val="22"/>
                    </w:rPr>
                    <m:t>β</m:t>
                  </m:r>
                  <m:r>
                    <w:rPr>
                      <w:rFonts w:ascii="Cambria Math"/>
                      <w:sz w:val="22"/>
                      <w:szCs w:val="22"/>
                    </w:rPr>
                    <m:t>+1</m:t>
                  </m:r>
                </m:e>
              </m:d>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E</m:t>
                  </m:r>
                </m:sub>
              </m:sSub>
            </m:e>
          </m:d>
          <m:r>
            <w:rPr>
              <w:rFonts w:asci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BE</m:t>
              </m:r>
            </m:sub>
          </m:sSub>
        </m:oMath>
      </m:oMathPara>
    </w:p>
    <w:p w:rsidR="002249D5" w:rsidRPr="00BB36EC" w:rsidRDefault="00EF6C0A" w:rsidP="002249D5">
      <w:pPr>
        <w:autoSpaceDE w:val="0"/>
        <w:autoSpaceDN w:val="0"/>
        <w:adjustRightInd w:val="0"/>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CC</m:t>
              </m:r>
            </m:sub>
          </m:sSub>
          <m:r>
            <w:rPr>
              <w:rFonts w:ascii="Cambria Math"/>
              <w:sz w:val="22"/>
              <w:szCs w:val="22"/>
            </w:rPr>
            <m:t xml:space="preserve">= </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C</m:t>
              </m:r>
            </m:sub>
          </m:sSub>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C</m:t>
              </m:r>
            </m:sub>
          </m:sSub>
          <m:r>
            <w:rPr>
              <w:rFonts w:ascii="Cambria Math"/>
              <w:sz w:val="22"/>
              <w:szCs w:val="22"/>
            </w:rPr>
            <m:t xml:space="preserve">+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CE</m:t>
              </m:r>
            </m:sub>
          </m:sSub>
          <m:r>
            <w:rPr>
              <w:rFonts w:asci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E</m:t>
              </m:r>
            </m:sub>
          </m:sSub>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E</m:t>
              </m:r>
            </m:sub>
          </m:sSub>
          <m:r>
            <w:rPr>
              <w:rFonts w:ascii="Cambria Math"/>
              <w:sz w:val="22"/>
              <w:szCs w:val="22"/>
            </w:rPr>
            <m:t xml:space="preserve">= </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C</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C</m:t>
                  </m:r>
                </m:sub>
              </m:sSub>
              <m:r>
                <w:rPr>
                  <w:rFonts w:asci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B</m:t>
                      </m:r>
                      <m:r>
                        <w:rPr>
                          <w:rFonts w:ascii="Cambria Math"/>
                          <w:sz w:val="22"/>
                          <w:szCs w:val="22"/>
                        </w:rPr>
                        <m:t>2</m:t>
                      </m:r>
                    </m:sub>
                  </m:sSub>
                </m:num>
                <m:den>
                  <m:r>
                    <w:rPr>
                      <w:rFonts w:ascii="Cambria Math" w:hAnsi="Cambria Math"/>
                      <w:sz w:val="22"/>
                      <w:szCs w:val="22"/>
                    </w:rPr>
                    <m:t>α</m:t>
                  </m:r>
                </m:den>
              </m:f>
            </m:e>
          </m:d>
          <m:r>
            <w:rPr>
              <w:rFonts w:asci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CE</m:t>
              </m:r>
            </m:sub>
          </m:sSub>
        </m:oMath>
      </m:oMathPara>
    </w:p>
    <w:p w:rsidR="002249D5" w:rsidRPr="00BB36EC" w:rsidRDefault="00EF6C0A" w:rsidP="002249D5">
      <w:pPr>
        <w:autoSpaceDE w:val="0"/>
        <w:autoSpaceDN w:val="0"/>
        <w:adjustRightInd w:val="0"/>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B</m:t>
              </m:r>
            </m:sub>
          </m:sSub>
          <m:r>
            <w:rPr>
              <w:rFonts w:asci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B</m:t>
                  </m:r>
                </m:sub>
              </m:sSub>
              <m:r>
                <w:rPr>
                  <w:rFonts w:asci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BE</m:t>
                  </m:r>
                </m:sub>
              </m:sSub>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B</m:t>
                  </m:r>
                </m:sub>
              </m:sSub>
              <m:r>
                <w:rPr>
                  <w:rFonts w:ascii="Cambria Math"/>
                  <w:sz w:val="22"/>
                  <w:szCs w:val="22"/>
                </w:rPr>
                <m:t>+(1+</m:t>
              </m:r>
              <m:r>
                <w:rPr>
                  <w:rFonts w:ascii="Cambria Math" w:hAnsi="Cambria Math"/>
                  <w:sz w:val="22"/>
                  <w:szCs w:val="22"/>
                </w:rPr>
                <m:t>β</m:t>
              </m:r>
              <m:r>
                <w:rPr>
                  <w:rFonts w:asci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E</m:t>
                  </m:r>
                </m:sub>
              </m:sSub>
            </m:den>
          </m:f>
        </m:oMath>
      </m:oMathPara>
    </w:p>
    <w:p w:rsidR="002249D5" w:rsidRPr="00BB36EC" w:rsidRDefault="00EF6C0A" w:rsidP="002249D5">
      <w:pPr>
        <w:autoSpaceDE w:val="0"/>
        <w:autoSpaceDN w:val="0"/>
        <w:adjustRightInd w:val="0"/>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CQ</m:t>
              </m:r>
            </m:sub>
          </m:sSub>
          <m:r>
            <w:rPr>
              <w:rFonts w:ascii="Cambria Math"/>
              <w:sz w:val="22"/>
              <w:szCs w:val="22"/>
            </w:rPr>
            <m:t>=</m:t>
          </m:r>
          <m:r>
            <w:rPr>
              <w:rFonts w:ascii="Cambria Math" w:hAnsi="Cambria Math"/>
              <w:sz w:val="22"/>
              <w:szCs w:val="22"/>
            </w:rPr>
            <m:t>β</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B</m:t>
              </m:r>
            </m:sub>
          </m:sSub>
        </m:oMath>
      </m:oMathPara>
    </w:p>
    <w:p w:rsidR="002249D5" w:rsidRPr="00BB36EC" w:rsidRDefault="00EF6C0A" w:rsidP="002249D5">
      <w:pPr>
        <w:autoSpaceDE w:val="0"/>
        <w:autoSpaceDN w:val="0"/>
        <w:adjustRightInd w:val="0"/>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EQ</m:t>
              </m:r>
            </m:sub>
          </m:sSub>
          <m:r>
            <w:rPr>
              <w:rFonts w:ascii="Cambria Math"/>
              <w:sz w:val="22"/>
              <w:szCs w:val="22"/>
            </w:rPr>
            <m:t>=(1+</m:t>
          </m:r>
          <m:r>
            <w:rPr>
              <w:rFonts w:ascii="Cambria Math" w:hAnsi="Cambria Math"/>
              <w:sz w:val="22"/>
              <w:szCs w:val="22"/>
            </w:rPr>
            <m:t>β</m:t>
          </m:r>
          <m:r>
            <w:rPr>
              <w:rFonts w:asci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B</m:t>
              </m:r>
            </m:sub>
          </m:sSub>
        </m:oMath>
      </m:oMathPara>
    </w:p>
    <w:p w:rsidR="002249D5" w:rsidRPr="00BB36EC" w:rsidRDefault="00EF6C0A" w:rsidP="002249D5">
      <w:pPr>
        <w:autoSpaceDE w:val="0"/>
        <w:autoSpaceDN w:val="0"/>
        <w:adjustRightInd w:val="0"/>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CEQ</m:t>
              </m:r>
            </m:sub>
          </m:sSub>
          <m:r>
            <w:rPr>
              <w:rFonts w:asci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CC</m:t>
              </m:r>
            </m:sub>
          </m:sSub>
          <m:r>
            <w:rPr>
              <w:rFonts w:asci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C</m:t>
              </m:r>
            </m:sub>
          </m:sSub>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C</m:t>
              </m:r>
            </m:sub>
          </m:sSub>
          <m:r>
            <w:rPr>
              <w:rFonts w:asci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E</m:t>
              </m:r>
            </m:sub>
          </m:sSub>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E</m:t>
              </m:r>
            </m:sub>
          </m:sSub>
        </m:oMath>
      </m:oMathPara>
    </w:p>
    <w:p w:rsidR="002249D5" w:rsidRPr="00BB36EC" w:rsidRDefault="002249D5" w:rsidP="002249D5">
      <w:pPr>
        <w:autoSpaceDE w:val="0"/>
        <w:autoSpaceDN w:val="0"/>
        <w:adjustRightInd w:val="0"/>
        <w:jc w:val="center"/>
        <w:rPr>
          <w:sz w:val="22"/>
          <w:szCs w:val="22"/>
        </w:rPr>
      </w:pPr>
    </w:p>
    <w:p w:rsidR="002249D5" w:rsidRPr="00BB36EC" w:rsidRDefault="002249D5" w:rsidP="002249D5">
      <w:pPr>
        <w:autoSpaceDE w:val="0"/>
        <w:autoSpaceDN w:val="0"/>
        <w:adjustRightInd w:val="0"/>
        <w:rPr>
          <w:sz w:val="22"/>
          <w:szCs w:val="22"/>
        </w:rPr>
      </w:pPr>
      <w:r w:rsidRPr="00BB36EC">
        <w:rPr>
          <w:sz w:val="22"/>
          <w:szCs w:val="22"/>
        </w:rPr>
        <w:t>If the BJT is in the active mode the following typical values can be observed:</w:t>
      </w:r>
    </w:p>
    <w:p w:rsidR="002249D5" w:rsidRPr="00BB36EC" w:rsidRDefault="00EF6C0A" w:rsidP="002249D5">
      <w:pPr>
        <w:autoSpaceDE w:val="0"/>
        <w:autoSpaceDN w:val="0"/>
        <w:adjustRightInd w:val="0"/>
        <w:jc w:val="center"/>
        <w:rPr>
          <w:sz w:val="22"/>
          <w:szCs w:val="22"/>
        </w:rPr>
      </w:pP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BE</m:t>
            </m:r>
          </m:sub>
        </m:sSub>
        <m:r>
          <w:rPr>
            <w:rFonts w:ascii="Cambria Math"/>
            <w:sz w:val="22"/>
            <w:szCs w:val="22"/>
          </w:rPr>
          <m:t>≈</m:t>
        </m:r>
        <m:r>
          <w:rPr>
            <w:rFonts w:ascii="Cambria Math"/>
            <w:sz w:val="22"/>
            <w:szCs w:val="22"/>
          </w:rPr>
          <m:t xml:space="preserve">0.7 </m:t>
        </m:r>
        <m:r>
          <w:rPr>
            <w:rFonts w:ascii="Cambria Math" w:hAnsi="Cambria Math"/>
            <w:sz w:val="22"/>
            <w:szCs w:val="22"/>
          </w:rPr>
          <m:t>V</m:t>
        </m:r>
      </m:oMath>
      <w:proofErr w:type="gramStart"/>
      <w:r w:rsidR="002249D5" w:rsidRPr="00BB36EC">
        <w:rPr>
          <w:sz w:val="22"/>
          <w:szCs w:val="22"/>
        </w:rPr>
        <w:t>and</w:t>
      </w:r>
      <w:proofErr w:type="gramEnd"/>
      <w:r w:rsidR="00587C25">
        <w:rPr>
          <w:sz w:val="22"/>
          <w:szCs w:val="22"/>
        </w:rPr>
        <w:t xml:space="preserve"> </w:t>
      </w: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C</m:t>
            </m:r>
          </m:sub>
        </m:sSub>
        <m:r>
          <w:rPr>
            <w:rFonts w:ascii="Cambria Math"/>
            <w:sz w:val="22"/>
            <w:szCs w:val="22"/>
          </w:rPr>
          <m:t>≈</m:t>
        </m:r>
        <m:r>
          <w:rPr>
            <w:rFonts w:ascii="Cambria Math" w:hAnsi="Cambria Math"/>
            <w:sz w:val="22"/>
            <w:szCs w:val="22"/>
          </w:rPr>
          <m:t>β</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B</m:t>
            </m:r>
          </m:sub>
        </m:sSub>
      </m:oMath>
    </w:p>
    <w:p w:rsidR="002249D5" w:rsidRPr="00BB36EC" w:rsidRDefault="002249D5" w:rsidP="002249D5">
      <w:pPr>
        <w:autoSpaceDE w:val="0"/>
        <w:autoSpaceDN w:val="0"/>
        <w:adjustRightInd w:val="0"/>
        <w:rPr>
          <w:sz w:val="22"/>
          <w:szCs w:val="22"/>
        </w:rPr>
      </w:pPr>
    </w:p>
    <w:p w:rsidR="002249D5" w:rsidRPr="00BB36EC" w:rsidRDefault="002249D5" w:rsidP="002249D5">
      <w:pPr>
        <w:autoSpaceDE w:val="0"/>
        <w:autoSpaceDN w:val="0"/>
        <w:adjustRightInd w:val="0"/>
        <w:jc w:val="both"/>
        <w:rPr>
          <w:sz w:val="22"/>
          <w:szCs w:val="22"/>
        </w:rPr>
      </w:pPr>
      <w:r w:rsidRPr="00BB36EC">
        <w:rPr>
          <w:sz w:val="22"/>
          <w:szCs w:val="22"/>
        </w:rPr>
        <w:t>R</w:t>
      </w:r>
      <w:r w:rsidRPr="00BB36EC">
        <w:rPr>
          <w:sz w:val="22"/>
          <w:szCs w:val="22"/>
          <w:vertAlign w:val="subscript"/>
        </w:rPr>
        <w:t>C</w:t>
      </w:r>
      <w:r w:rsidRPr="00BB36EC">
        <w:rPr>
          <w:sz w:val="22"/>
          <w:szCs w:val="22"/>
        </w:rPr>
        <w:t xml:space="preserve"> is used to adjust the collector voltage. Finally, R</w:t>
      </w:r>
      <w:r w:rsidRPr="00BB36EC">
        <w:rPr>
          <w:sz w:val="22"/>
          <w:szCs w:val="22"/>
          <w:vertAlign w:val="subscript"/>
        </w:rPr>
        <w:t>E</w:t>
      </w:r>
      <w:r w:rsidRPr="00BB36EC">
        <w:rPr>
          <w:sz w:val="22"/>
          <w:szCs w:val="22"/>
        </w:rPr>
        <w:t xml:space="preserve"> is used to stabilize the </w:t>
      </w:r>
      <w:proofErr w:type="spellStart"/>
      <w:r w:rsidRPr="00BB36EC">
        <w:rPr>
          <w:sz w:val="22"/>
          <w:szCs w:val="22"/>
        </w:rPr>
        <w:t>dcbiasing</w:t>
      </w:r>
      <w:proofErr w:type="spellEnd"/>
      <w:r w:rsidRPr="00BB36EC">
        <w:rPr>
          <w:sz w:val="22"/>
          <w:szCs w:val="22"/>
        </w:rPr>
        <w:t xml:space="preserve"> point (operating point). Using the above equations, the stability of biasing points for different transistor of β can be calculated. </w:t>
      </w:r>
    </w:p>
    <w:p w:rsidR="002249D5" w:rsidRPr="00BB36EC" w:rsidRDefault="002249D5" w:rsidP="002249D5">
      <w:pPr>
        <w:autoSpaceDE w:val="0"/>
        <w:autoSpaceDN w:val="0"/>
        <w:adjustRightInd w:val="0"/>
        <w:jc w:val="both"/>
        <w:rPr>
          <w:sz w:val="22"/>
          <w:szCs w:val="22"/>
        </w:rPr>
      </w:pPr>
    </w:p>
    <w:p w:rsidR="002249D5" w:rsidRPr="00BB36EC" w:rsidRDefault="002249D5" w:rsidP="002249D5">
      <w:pPr>
        <w:autoSpaceDE w:val="0"/>
        <w:autoSpaceDN w:val="0"/>
        <w:adjustRightInd w:val="0"/>
        <w:jc w:val="both"/>
        <w:rPr>
          <w:sz w:val="22"/>
          <w:szCs w:val="22"/>
        </w:rPr>
      </w:pPr>
      <w:r w:rsidRPr="00BB36EC">
        <w:rPr>
          <w:b/>
          <w:sz w:val="22"/>
          <w:szCs w:val="22"/>
        </w:rPr>
        <w:t>Note:</w:t>
      </w:r>
      <w:r w:rsidRPr="00BB36EC">
        <w:rPr>
          <w:sz w:val="22"/>
          <w:szCs w:val="22"/>
        </w:rPr>
        <w:t xml:space="preserve"> It is a good idea to set the bias for a single stage amplifier to half </w:t>
      </w:r>
      <w:proofErr w:type="spellStart"/>
      <w:r w:rsidRPr="00BB36EC">
        <w:rPr>
          <w:sz w:val="22"/>
          <w:szCs w:val="22"/>
        </w:rPr>
        <w:t>thesupply</w:t>
      </w:r>
      <w:proofErr w:type="spellEnd"/>
      <w:r w:rsidRPr="00BB36EC">
        <w:rPr>
          <w:sz w:val="22"/>
          <w:szCs w:val="22"/>
        </w:rPr>
        <w:t xml:space="preserve"> voltage, as this allows maximum output voltage swing in both directions </w:t>
      </w:r>
      <w:proofErr w:type="spellStart"/>
      <w:r w:rsidRPr="00BB36EC">
        <w:rPr>
          <w:sz w:val="22"/>
          <w:szCs w:val="22"/>
        </w:rPr>
        <w:t>ofan</w:t>
      </w:r>
      <w:proofErr w:type="spellEnd"/>
      <w:r w:rsidRPr="00BB36EC">
        <w:rPr>
          <w:sz w:val="22"/>
          <w:szCs w:val="22"/>
        </w:rPr>
        <w:t xml:space="preserve"> output waveform. For maximum symmetrical swing, it is clear from the </w:t>
      </w:r>
      <w:proofErr w:type="spellStart"/>
      <w:r w:rsidRPr="00BB36EC">
        <w:rPr>
          <w:sz w:val="22"/>
          <w:szCs w:val="22"/>
        </w:rPr>
        <w:t>figuresthat</w:t>
      </w:r>
      <w:proofErr w:type="spellEnd"/>
      <w:r w:rsidRPr="00BB36EC">
        <w:rPr>
          <w:sz w:val="22"/>
          <w:szCs w:val="22"/>
        </w:rPr>
        <w:t xml:space="preserve"> V</w:t>
      </w:r>
      <w:r w:rsidRPr="00BB36EC">
        <w:rPr>
          <w:sz w:val="22"/>
          <w:szCs w:val="22"/>
          <w:vertAlign w:val="subscript"/>
        </w:rPr>
        <w:t>CE</w:t>
      </w:r>
      <w:r w:rsidRPr="00BB36EC">
        <w:rPr>
          <w:sz w:val="22"/>
          <w:szCs w:val="22"/>
        </w:rPr>
        <w:t xml:space="preserve"> should be V</w:t>
      </w:r>
      <w:r w:rsidRPr="00BB36EC">
        <w:rPr>
          <w:sz w:val="22"/>
          <w:szCs w:val="22"/>
          <w:vertAlign w:val="subscript"/>
        </w:rPr>
        <w:t>CE</w:t>
      </w:r>
      <w:r w:rsidRPr="00BB36EC">
        <w:rPr>
          <w:sz w:val="22"/>
          <w:szCs w:val="22"/>
        </w:rPr>
        <w:t>= V</w:t>
      </w:r>
      <w:r w:rsidRPr="00BB36EC">
        <w:rPr>
          <w:sz w:val="22"/>
          <w:szCs w:val="22"/>
          <w:vertAlign w:val="subscript"/>
        </w:rPr>
        <w:t>CC</w:t>
      </w:r>
      <w:r w:rsidRPr="00BB36EC">
        <w:rPr>
          <w:sz w:val="22"/>
          <w:szCs w:val="22"/>
        </w:rPr>
        <w:t>/2.</w:t>
      </w:r>
    </w:p>
    <w:p w:rsidR="00CF5A21" w:rsidRPr="00BB36EC" w:rsidRDefault="00CF5A21" w:rsidP="00F26F86">
      <w:pPr>
        <w:pStyle w:val="Default"/>
        <w:jc w:val="both"/>
        <w:rPr>
          <w:rFonts w:ascii="Times New Roman" w:hAnsi="Times New Roman" w:cs="Times New Roman"/>
          <w:color w:val="FF0000"/>
          <w:sz w:val="22"/>
          <w:szCs w:val="22"/>
        </w:rPr>
      </w:pPr>
    </w:p>
    <w:p w:rsidR="00113504" w:rsidRPr="00BB36EC" w:rsidRDefault="00BB36EC" w:rsidP="00113504">
      <w:pPr>
        <w:pStyle w:val="Default"/>
        <w:rPr>
          <w:rFonts w:ascii="Times New Roman" w:hAnsi="Times New Roman" w:cs="Times New Roman"/>
          <w:b/>
          <w:sz w:val="22"/>
          <w:szCs w:val="22"/>
          <w:u w:val="single"/>
        </w:rPr>
      </w:pPr>
      <w:r w:rsidRPr="00BB36EC">
        <w:rPr>
          <w:rFonts w:ascii="Times New Roman" w:hAnsi="Times New Roman" w:cs="Times New Roman"/>
          <w:b/>
          <w:sz w:val="22"/>
          <w:szCs w:val="22"/>
          <w:u w:val="single"/>
        </w:rPr>
        <w:t xml:space="preserve">E. </w:t>
      </w:r>
      <w:r w:rsidR="00113504" w:rsidRPr="00BB36EC">
        <w:rPr>
          <w:rFonts w:ascii="Times New Roman" w:hAnsi="Times New Roman" w:cs="Times New Roman"/>
          <w:b/>
          <w:sz w:val="22"/>
          <w:szCs w:val="22"/>
          <w:u w:val="single"/>
        </w:rPr>
        <w:t>Pre-Lab Homework:</w:t>
      </w:r>
    </w:p>
    <w:p w:rsidR="00D64A4C" w:rsidRPr="00BB36EC" w:rsidRDefault="0013525B" w:rsidP="00BB36EC">
      <w:pPr>
        <w:pStyle w:val="Default"/>
        <w:ind w:firstLine="720"/>
        <w:rPr>
          <w:rFonts w:ascii="Times New Roman" w:hAnsi="Times New Roman" w:cs="Times New Roman"/>
          <w:sz w:val="22"/>
          <w:szCs w:val="22"/>
        </w:rPr>
      </w:pPr>
      <w:r w:rsidRPr="00BB36EC">
        <w:rPr>
          <w:rFonts w:ascii="Times New Roman" w:hAnsi="Times New Roman" w:cs="Times New Roman"/>
          <w:sz w:val="22"/>
          <w:szCs w:val="22"/>
        </w:rPr>
        <w:t xml:space="preserve">Implement the biasing circuits using </w:t>
      </w:r>
      <w:proofErr w:type="spellStart"/>
      <w:r w:rsidRPr="00BB36EC">
        <w:rPr>
          <w:rFonts w:ascii="Times New Roman" w:hAnsi="Times New Roman" w:cs="Times New Roman"/>
          <w:sz w:val="22"/>
          <w:szCs w:val="22"/>
        </w:rPr>
        <w:t>Multisim</w:t>
      </w:r>
      <w:proofErr w:type="spellEnd"/>
      <w:r w:rsidRPr="00BB36EC">
        <w:rPr>
          <w:rFonts w:ascii="Times New Roman" w:hAnsi="Times New Roman" w:cs="Times New Roman"/>
          <w:sz w:val="22"/>
          <w:szCs w:val="22"/>
        </w:rPr>
        <w:t>. Fill up the table which is given in the experimental procedure section using the simulation tool.</w:t>
      </w:r>
    </w:p>
    <w:p w:rsidR="0013525B" w:rsidRPr="00BB36EC" w:rsidRDefault="0013525B" w:rsidP="00113504">
      <w:pPr>
        <w:pStyle w:val="Default"/>
        <w:rPr>
          <w:rFonts w:ascii="Times New Roman" w:hAnsi="Times New Roman" w:cs="Times New Roman"/>
          <w:sz w:val="22"/>
          <w:szCs w:val="22"/>
          <w:u w:val="single"/>
        </w:rPr>
      </w:pPr>
    </w:p>
    <w:p w:rsidR="00113504" w:rsidRPr="00BB36EC" w:rsidRDefault="00BB36EC" w:rsidP="00113504">
      <w:pPr>
        <w:pStyle w:val="Default"/>
        <w:rPr>
          <w:rFonts w:ascii="Times New Roman" w:hAnsi="Times New Roman" w:cs="Times New Roman"/>
          <w:b/>
          <w:sz w:val="22"/>
          <w:szCs w:val="22"/>
          <w:u w:val="single"/>
        </w:rPr>
      </w:pPr>
      <w:r w:rsidRPr="00BB36EC">
        <w:rPr>
          <w:rFonts w:ascii="Times New Roman" w:hAnsi="Times New Roman" w:cs="Times New Roman"/>
          <w:b/>
          <w:sz w:val="22"/>
          <w:szCs w:val="22"/>
          <w:u w:val="single"/>
        </w:rPr>
        <w:t xml:space="preserve">F. </w:t>
      </w:r>
      <w:r w:rsidR="00113504" w:rsidRPr="00BB36EC">
        <w:rPr>
          <w:rFonts w:ascii="Times New Roman" w:hAnsi="Times New Roman" w:cs="Times New Roman"/>
          <w:b/>
          <w:sz w:val="22"/>
          <w:szCs w:val="22"/>
          <w:u w:val="single"/>
        </w:rPr>
        <w:t xml:space="preserve">Apparatus: </w:t>
      </w:r>
    </w:p>
    <w:p w:rsidR="00BB36EC" w:rsidRPr="00BB36EC" w:rsidRDefault="00BB36EC" w:rsidP="00113504">
      <w:pPr>
        <w:pStyle w:val="Default"/>
        <w:rPr>
          <w:rFonts w:ascii="Times New Roman" w:hAnsi="Times New Roman" w:cs="Times New Roman"/>
          <w:b/>
          <w:sz w:val="22"/>
          <w:szCs w:val="22"/>
          <w:u w:val="singl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0"/>
        <w:gridCol w:w="3475"/>
        <w:gridCol w:w="284"/>
        <w:gridCol w:w="2450"/>
        <w:gridCol w:w="1113"/>
      </w:tblGrid>
      <w:tr w:rsidR="00F26F86" w:rsidRPr="00BB36EC" w:rsidTr="00BB36EC">
        <w:trPr>
          <w:jc w:val="center"/>
        </w:trPr>
        <w:tc>
          <w:tcPr>
            <w:tcW w:w="400" w:type="dxa"/>
          </w:tcPr>
          <w:p w:rsidR="004A7C70" w:rsidRPr="00BB36EC" w:rsidRDefault="004A7C70"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1)</w:t>
            </w:r>
          </w:p>
        </w:tc>
        <w:tc>
          <w:tcPr>
            <w:tcW w:w="3475" w:type="dxa"/>
          </w:tcPr>
          <w:p w:rsidR="004A7C70" w:rsidRPr="00BB36EC" w:rsidRDefault="004A7C70"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Trainer Board</w:t>
            </w:r>
          </w:p>
        </w:tc>
        <w:tc>
          <w:tcPr>
            <w:tcW w:w="284" w:type="dxa"/>
          </w:tcPr>
          <w:p w:rsidR="004A7C70" w:rsidRPr="00BB36EC" w:rsidRDefault="004A7C70"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w:t>
            </w:r>
          </w:p>
        </w:tc>
        <w:tc>
          <w:tcPr>
            <w:tcW w:w="2450" w:type="dxa"/>
          </w:tcPr>
          <w:p w:rsidR="004A7C70" w:rsidRPr="00BB36EC" w:rsidRDefault="004A7C70" w:rsidP="00113504">
            <w:pPr>
              <w:pStyle w:val="Default"/>
              <w:rPr>
                <w:rFonts w:ascii="Times New Roman" w:hAnsi="Times New Roman" w:cs="Times New Roman"/>
                <w:color w:val="auto"/>
                <w:sz w:val="22"/>
                <w:szCs w:val="22"/>
              </w:rPr>
            </w:pPr>
          </w:p>
        </w:tc>
        <w:tc>
          <w:tcPr>
            <w:tcW w:w="1113" w:type="dxa"/>
          </w:tcPr>
          <w:p w:rsidR="004A7C70" w:rsidRPr="00BB36EC" w:rsidRDefault="00BB36EC"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[ 1pc ]</w:t>
            </w:r>
          </w:p>
        </w:tc>
      </w:tr>
      <w:tr w:rsidR="00F26F86" w:rsidRPr="00BB36EC" w:rsidTr="00BB36EC">
        <w:trPr>
          <w:jc w:val="center"/>
        </w:trPr>
        <w:tc>
          <w:tcPr>
            <w:tcW w:w="400" w:type="dxa"/>
          </w:tcPr>
          <w:p w:rsidR="004A7C70" w:rsidRPr="00BB36EC" w:rsidRDefault="004A7C70"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2)</w:t>
            </w:r>
          </w:p>
        </w:tc>
        <w:tc>
          <w:tcPr>
            <w:tcW w:w="3475" w:type="dxa"/>
          </w:tcPr>
          <w:p w:rsidR="004A7C70" w:rsidRPr="00BB36EC" w:rsidRDefault="00F70427"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Transistor</w:t>
            </w:r>
          </w:p>
        </w:tc>
        <w:tc>
          <w:tcPr>
            <w:tcW w:w="284" w:type="dxa"/>
          </w:tcPr>
          <w:p w:rsidR="004A7C70" w:rsidRPr="00BB36EC" w:rsidRDefault="004A7C70"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w:t>
            </w:r>
          </w:p>
        </w:tc>
        <w:tc>
          <w:tcPr>
            <w:tcW w:w="2450" w:type="dxa"/>
          </w:tcPr>
          <w:p w:rsidR="004A7C70" w:rsidRPr="00BB36EC" w:rsidRDefault="00F70427"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C828</w:t>
            </w:r>
            <w:r w:rsidR="008A31E6" w:rsidRPr="00BB36EC">
              <w:rPr>
                <w:rFonts w:ascii="Times New Roman" w:hAnsi="Times New Roman" w:cs="Times New Roman"/>
                <w:color w:val="auto"/>
                <w:sz w:val="22"/>
                <w:szCs w:val="22"/>
              </w:rPr>
              <w:t>(NPN)</w:t>
            </w:r>
          </w:p>
          <w:p w:rsidR="008944A5" w:rsidRPr="00BB36EC" w:rsidRDefault="008944A5"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BD135</w:t>
            </w:r>
            <w:r w:rsidR="008A31E6" w:rsidRPr="00BB36EC">
              <w:rPr>
                <w:rFonts w:ascii="Times New Roman" w:hAnsi="Times New Roman" w:cs="Times New Roman"/>
                <w:color w:val="auto"/>
                <w:sz w:val="22"/>
                <w:szCs w:val="22"/>
              </w:rPr>
              <w:t>(NPN)</w:t>
            </w:r>
          </w:p>
        </w:tc>
        <w:tc>
          <w:tcPr>
            <w:tcW w:w="1113" w:type="dxa"/>
          </w:tcPr>
          <w:p w:rsidR="004A7C70" w:rsidRPr="00BB36EC" w:rsidRDefault="004A7C70"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 xml:space="preserve">[ </w:t>
            </w:r>
            <w:r w:rsidR="00F70427" w:rsidRPr="00BB36EC">
              <w:rPr>
                <w:rFonts w:ascii="Times New Roman" w:hAnsi="Times New Roman" w:cs="Times New Roman"/>
                <w:color w:val="auto"/>
                <w:sz w:val="22"/>
                <w:szCs w:val="22"/>
              </w:rPr>
              <w:t>1pc</w:t>
            </w:r>
            <w:r w:rsidRPr="00BB36EC">
              <w:rPr>
                <w:rFonts w:ascii="Times New Roman" w:hAnsi="Times New Roman" w:cs="Times New Roman"/>
                <w:color w:val="auto"/>
                <w:sz w:val="22"/>
                <w:szCs w:val="22"/>
              </w:rPr>
              <w:t xml:space="preserve"> ]</w:t>
            </w:r>
          </w:p>
          <w:p w:rsidR="008944A5" w:rsidRPr="00BB36EC" w:rsidRDefault="008944A5"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  1pc  ]</w:t>
            </w:r>
          </w:p>
        </w:tc>
      </w:tr>
      <w:tr w:rsidR="00F26F86" w:rsidRPr="00BB36EC" w:rsidTr="00BB36EC">
        <w:trPr>
          <w:jc w:val="center"/>
        </w:trPr>
        <w:tc>
          <w:tcPr>
            <w:tcW w:w="400" w:type="dxa"/>
          </w:tcPr>
          <w:p w:rsidR="00815942" w:rsidRPr="00BB36EC" w:rsidRDefault="004A7C70"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3)</w:t>
            </w:r>
          </w:p>
        </w:tc>
        <w:tc>
          <w:tcPr>
            <w:tcW w:w="3475" w:type="dxa"/>
          </w:tcPr>
          <w:p w:rsidR="004A7C70" w:rsidRPr="00BB36EC" w:rsidRDefault="004A7C70"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Resistors</w:t>
            </w:r>
          </w:p>
        </w:tc>
        <w:tc>
          <w:tcPr>
            <w:tcW w:w="284" w:type="dxa"/>
          </w:tcPr>
          <w:p w:rsidR="004A7C70" w:rsidRPr="00BB36EC" w:rsidRDefault="004A7C70"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w:t>
            </w:r>
          </w:p>
        </w:tc>
        <w:tc>
          <w:tcPr>
            <w:tcW w:w="2450" w:type="dxa"/>
          </w:tcPr>
          <w:p w:rsidR="004A7C70" w:rsidRPr="00BB36EC" w:rsidRDefault="009C4254"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R=</w:t>
            </w:r>
            <w:r w:rsidR="00073609" w:rsidRPr="00BB36EC">
              <w:rPr>
                <w:rFonts w:ascii="Times New Roman" w:hAnsi="Times New Roman" w:cs="Times New Roman"/>
                <w:color w:val="auto"/>
                <w:sz w:val="22"/>
                <w:szCs w:val="22"/>
              </w:rPr>
              <w:t>22</w:t>
            </w:r>
            <w:r w:rsidR="004A7C70" w:rsidRPr="00BB36EC">
              <w:rPr>
                <w:rFonts w:ascii="Times New Roman" w:hAnsi="Times New Roman" w:cs="Times New Roman"/>
                <w:color w:val="auto"/>
                <w:sz w:val="22"/>
                <w:szCs w:val="22"/>
              </w:rPr>
              <w:t>KΩ</w:t>
            </w:r>
          </w:p>
        </w:tc>
        <w:tc>
          <w:tcPr>
            <w:tcW w:w="1113" w:type="dxa"/>
          </w:tcPr>
          <w:p w:rsidR="004A7C70" w:rsidRPr="00BB36EC" w:rsidRDefault="004A7C70" w:rsidP="00815942">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 xml:space="preserve">[ </w:t>
            </w:r>
            <w:r w:rsidR="00FC405D" w:rsidRPr="00BB36EC">
              <w:rPr>
                <w:rFonts w:ascii="Times New Roman" w:hAnsi="Times New Roman" w:cs="Times New Roman"/>
                <w:color w:val="auto"/>
                <w:sz w:val="22"/>
                <w:szCs w:val="22"/>
              </w:rPr>
              <w:t>1</w:t>
            </w:r>
            <w:r w:rsidR="00815942" w:rsidRPr="00BB36EC">
              <w:rPr>
                <w:rFonts w:ascii="Times New Roman" w:hAnsi="Times New Roman" w:cs="Times New Roman"/>
                <w:color w:val="auto"/>
                <w:sz w:val="22"/>
                <w:szCs w:val="22"/>
              </w:rPr>
              <w:t>pc</w:t>
            </w:r>
            <w:r w:rsidRPr="00BB36EC">
              <w:rPr>
                <w:rFonts w:ascii="Times New Roman" w:hAnsi="Times New Roman" w:cs="Times New Roman"/>
                <w:color w:val="auto"/>
                <w:sz w:val="22"/>
                <w:szCs w:val="22"/>
              </w:rPr>
              <w:t xml:space="preserve"> ]</w:t>
            </w:r>
          </w:p>
        </w:tc>
      </w:tr>
      <w:tr w:rsidR="00F26F86" w:rsidRPr="00BB36EC" w:rsidTr="00BB36EC">
        <w:trPr>
          <w:jc w:val="center"/>
        </w:trPr>
        <w:tc>
          <w:tcPr>
            <w:tcW w:w="400" w:type="dxa"/>
          </w:tcPr>
          <w:p w:rsidR="004A7C70" w:rsidRPr="00BB36EC" w:rsidRDefault="004A7C70" w:rsidP="00113504">
            <w:pPr>
              <w:pStyle w:val="Default"/>
              <w:rPr>
                <w:rFonts w:ascii="Times New Roman" w:hAnsi="Times New Roman" w:cs="Times New Roman"/>
                <w:color w:val="auto"/>
                <w:sz w:val="22"/>
                <w:szCs w:val="22"/>
              </w:rPr>
            </w:pPr>
          </w:p>
        </w:tc>
        <w:tc>
          <w:tcPr>
            <w:tcW w:w="3475" w:type="dxa"/>
          </w:tcPr>
          <w:p w:rsidR="004A7C70" w:rsidRPr="00BB36EC" w:rsidRDefault="004A7C70" w:rsidP="00113504">
            <w:pPr>
              <w:pStyle w:val="Default"/>
              <w:rPr>
                <w:rFonts w:ascii="Times New Roman" w:hAnsi="Times New Roman" w:cs="Times New Roman"/>
                <w:color w:val="auto"/>
                <w:sz w:val="22"/>
                <w:szCs w:val="22"/>
              </w:rPr>
            </w:pPr>
          </w:p>
        </w:tc>
        <w:tc>
          <w:tcPr>
            <w:tcW w:w="284" w:type="dxa"/>
          </w:tcPr>
          <w:p w:rsidR="004A7C70" w:rsidRPr="00BB36EC" w:rsidRDefault="004A7C70" w:rsidP="00113504">
            <w:pPr>
              <w:pStyle w:val="Default"/>
              <w:rPr>
                <w:rFonts w:ascii="Times New Roman" w:hAnsi="Times New Roman" w:cs="Times New Roman"/>
                <w:color w:val="auto"/>
                <w:sz w:val="22"/>
                <w:szCs w:val="22"/>
              </w:rPr>
            </w:pPr>
          </w:p>
        </w:tc>
        <w:tc>
          <w:tcPr>
            <w:tcW w:w="2450" w:type="dxa"/>
          </w:tcPr>
          <w:p w:rsidR="004A7C70" w:rsidRPr="00BB36EC" w:rsidRDefault="009C4254"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R</w:t>
            </w:r>
            <w:r w:rsidR="004E6866" w:rsidRPr="00BB36EC">
              <w:rPr>
                <w:rFonts w:ascii="Times New Roman" w:hAnsi="Times New Roman" w:cs="Times New Roman"/>
                <w:color w:val="auto"/>
                <w:sz w:val="22"/>
                <w:szCs w:val="22"/>
                <w:vertAlign w:val="subscript"/>
              </w:rPr>
              <w:t>C</w:t>
            </w:r>
            <w:r w:rsidR="004E6866" w:rsidRPr="00BB36EC">
              <w:rPr>
                <w:rFonts w:ascii="Times New Roman" w:hAnsi="Times New Roman" w:cs="Times New Roman"/>
                <w:color w:val="auto"/>
                <w:sz w:val="22"/>
                <w:szCs w:val="22"/>
              </w:rPr>
              <w:t xml:space="preserve">= </w:t>
            </w:r>
            <w:r w:rsidR="00073609" w:rsidRPr="00BB36EC">
              <w:rPr>
                <w:rFonts w:ascii="Times New Roman" w:hAnsi="Times New Roman" w:cs="Times New Roman"/>
                <w:color w:val="auto"/>
                <w:sz w:val="22"/>
                <w:szCs w:val="22"/>
              </w:rPr>
              <w:t>470</w:t>
            </w:r>
            <w:r w:rsidR="004A7C70" w:rsidRPr="00BB36EC">
              <w:rPr>
                <w:rFonts w:ascii="Times New Roman" w:hAnsi="Times New Roman" w:cs="Times New Roman"/>
                <w:color w:val="auto"/>
                <w:sz w:val="22"/>
                <w:szCs w:val="22"/>
              </w:rPr>
              <w:t>Ω</w:t>
            </w:r>
          </w:p>
          <w:p w:rsidR="00F20B91" w:rsidRPr="00BB36EC" w:rsidRDefault="00F20B91"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 xml:space="preserve">  R</w:t>
            </w:r>
            <w:r w:rsidRPr="00BB36EC">
              <w:rPr>
                <w:rFonts w:ascii="Times New Roman" w:hAnsi="Times New Roman" w:cs="Times New Roman"/>
                <w:color w:val="auto"/>
                <w:sz w:val="22"/>
                <w:szCs w:val="22"/>
                <w:vertAlign w:val="subscript"/>
              </w:rPr>
              <w:t>B</w:t>
            </w:r>
            <w:r w:rsidR="00B92736" w:rsidRPr="00BB36EC">
              <w:rPr>
                <w:rFonts w:ascii="Times New Roman" w:hAnsi="Times New Roman" w:cs="Times New Roman"/>
                <w:color w:val="auto"/>
                <w:sz w:val="22"/>
                <w:szCs w:val="22"/>
                <w:vertAlign w:val="subscript"/>
              </w:rPr>
              <w:t>1</w:t>
            </w:r>
            <w:r w:rsidRPr="00BB36EC">
              <w:rPr>
                <w:rFonts w:ascii="Times New Roman" w:hAnsi="Times New Roman" w:cs="Times New Roman"/>
                <w:color w:val="auto"/>
                <w:sz w:val="22"/>
                <w:szCs w:val="22"/>
              </w:rPr>
              <w:t xml:space="preserve"> = </w:t>
            </w:r>
            <w:r w:rsidR="00B92736" w:rsidRPr="00BB36EC">
              <w:rPr>
                <w:rFonts w:ascii="Times New Roman" w:hAnsi="Times New Roman" w:cs="Times New Roman"/>
                <w:color w:val="auto"/>
                <w:sz w:val="22"/>
                <w:szCs w:val="22"/>
              </w:rPr>
              <w:t>10K</w:t>
            </w:r>
            <w:r w:rsidRPr="00BB36EC">
              <w:rPr>
                <w:rFonts w:ascii="Times New Roman" w:hAnsi="Times New Roman" w:cs="Times New Roman"/>
                <w:color w:val="auto"/>
                <w:sz w:val="22"/>
                <w:szCs w:val="22"/>
              </w:rPr>
              <w:t>Ω</w:t>
            </w:r>
          </w:p>
          <w:p w:rsidR="00FC60B5" w:rsidRPr="00BB36EC" w:rsidRDefault="00B92736"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 xml:space="preserve">  R</w:t>
            </w:r>
            <w:r w:rsidRPr="00BB36EC">
              <w:rPr>
                <w:rFonts w:ascii="Times New Roman" w:hAnsi="Times New Roman" w:cs="Times New Roman"/>
                <w:color w:val="auto"/>
                <w:sz w:val="22"/>
                <w:szCs w:val="22"/>
                <w:vertAlign w:val="subscript"/>
              </w:rPr>
              <w:t>E</w:t>
            </w:r>
            <w:r w:rsidRPr="00BB36EC">
              <w:rPr>
                <w:rFonts w:ascii="Times New Roman" w:hAnsi="Times New Roman" w:cs="Times New Roman"/>
                <w:color w:val="auto"/>
                <w:sz w:val="22"/>
                <w:szCs w:val="22"/>
              </w:rPr>
              <w:t xml:space="preserve"> = 560Ω</w:t>
            </w:r>
          </w:p>
          <w:p w:rsidR="00FC60B5" w:rsidRPr="00BB36EC" w:rsidRDefault="00FC60B5"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R</w:t>
            </w:r>
            <w:r w:rsidRPr="00BB36EC">
              <w:rPr>
                <w:rFonts w:ascii="Times New Roman" w:hAnsi="Times New Roman" w:cs="Times New Roman"/>
                <w:color w:val="auto"/>
                <w:sz w:val="22"/>
                <w:szCs w:val="22"/>
                <w:vertAlign w:val="subscript"/>
              </w:rPr>
              <w:t>B</w:t>
            </w:r>
            <w:r w:rsidRPr="00BB36EC">
              <w:rPr>
                <w:rFonts w:ascii="Times New Roman" w:hAnsi="Times New Roman" w:cs="Times New Roman"/>
                <w:color w:val="auto"/>
                <w:sz w:val="22"/>
                <w:szCs w:val="22"/>
              </w:rPr>
              <w:t>=500K(Potentiometer)</w:t>
            </w:r>
          </w:p>
          <w:p w:rsidR="009C4254" w:rsidRPr="00BB36EC" w:rsidRDefault="009C4254" w:rsidP="00113504">
            <w:pPr>
              <w:pStyle w:val="Default"/>
              <w:rPr>
                <w:rFonts w:ascii="Times New Roman" w:hAnsi="Times New Roman" w:cs="Times New Roman"/>
                <w:color w:val="auto"/>
                <w:sz w:val="22"/>
                <w:szCs w:val="22"/>
              </w:rPr>
            </w:pPr>
          </w:p>
        </w:tc>
        <w:tc>
          <w:tcPr>
            <w:tcW w:w="1113" w:type="dxa"/>
          </w:tcPr>
          <w:p w:rsidR="004A7C70" w:rsidRPr="00BB36EC" w:rsidRDefault="004A7C70" w:rsidP="004A7C70">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 xml:space="preserve">[ </w:t>
            </w:r>
            <w:r w:rsidR="00FC405D" w:rsidRPr="00BB36EC">
              <w:rPr>
                <w:rFonts w:ascii="Times New Roman" w:hAnsi="Times New Roman" w:cs="Times New Roman"/>
                <w:color w:val="auto"/>
                <w:sz w:val="22"/>
                <w:szCs w:val="22"/>
              </w:rPr>
              <w:t>1</w:t>
            </w:r>
            <w:r w:rsidR="00815942" w:rsidRPr="00BB36EC">
              <w:rPr>
                <w:rFonts w:ascii="Times New Roman" w:hAnsi="Times New Roman" w:cs="Times New Roman"/>
                <w:color w:val="auto"/>
                <w:sz w:val="22"/>
                <w:szCs w:val="22"/>
              </w:rPr>
              <w:t>pc</w:t>
            </w:r>
            <w:r w:rsidRPr="00BB36EC">
              <w:rPr>
                <w:rFonts w:ascii="Times New Roman" w:hAnsi="Times New Roman" w:cs="Times New Roman"/>
                <w:color w:val="auto"/>
                <w:sz w:val="22"/>
                <w:szCs w:val="22"/>
              </w:rPr>
              <w:t xml:space="preserve"> ]</w:t>
            </w:r>
          </w:p>
          <w:p w:rsidR="00B92736" w:rsidRPr="00BB36EC" w:rsidRDefault="00B92736" w:rsidP="004A7C70">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  1pc]</w:t>
            </w:r>
          </w:p>
          <w:p w:rsidR="00B92736" w:rsidRPr="00BB36EC" w:rsidRDefault="00B92736" w:rsidP="004A7C70">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[1pc]</w:t>
            </w:r>
          </w:p>
        </w:tc>
      </w:tr>
      <w:tr w:rsidR="00815942" w:rsidRPr="00BB36EC" w:rsidTr="00BB36EC">
        <w:trPr>
          <w:gridAfter w:val="2"/>
          <w:wAfter w:w="3563" w:type="dxa"/>
          <w:trHeight w:val="260"/>
          <w:jc w:val="center"/>
        </w:trPr>
        <w:tc>
          <w:tcPr>
            <w:tcW w:w="400" w:type="dxa"/>
          </w:tcPr>
          <w:p w:rsidR="00815942" w:rsidRPr="00BB36EC" w:rsidRDefault="00815942"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4)</w:t>
            </w:r>
          </w:p>
        </w:tc>
        <w:tc>
          <w:tcPr>
            <w:tcW w:w="3475" w:type="dxa"/>
          </w:tcPr>
          <w:p w:rsidR="00815942" w:rsidRPr="00BB36EC" w:rsidRDefault="00815942"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DC Power Supply</w:t>
            </w:r>
            <w:r w:rsidR="00F1631B" w:rsidRPr="00BB36EC">
              <w:rPr>
                <w:rFonts w:ascii="Times New Roman" w:hAnsi="Times New Roman" w:cs="Times New Roman"/>
                <w:color w:val="auto"/>
                <w:sz w:val="22"/>
                <w:szCs w:val="22"/>
              </w:rPr>
              <w:t xml:space="preserve"> (V</w:t>
            </w:r>
            <w:r w:rsidR="00F1631B" w:rsidRPr="00BB36EC">
              <w:rPr>
                <w:rFonts w:ascii="Times New Roman" w:hAnsi="Times New Roman" w:cs="Times New Roman"/>
                <w:color w:val="auto"/>
                <w:sz w:val="22"/>
                <w:szCs w:val="22"/>
                <w:vertAlign w:val="subscript"/>
              </w:rPr>
              <w:t>CC</w:t>
            </w:r>
            <w:r w:rsidR="00F1631B" w:rsidRPr="00BB36EC">
              <w:rPr>
                <w:rFonts w:ascii="Times New Roman" w:hAnsi="Times New Roman" w:cs="Times New Roman"/>
                <w:color w:val="auto"/>
                <w:sz w:val="22"/>
                <w:szCs w:val="22"/>
              </w:rPr>
              <w:t xml:space="preserve"> = +15V DC)</w:t>
            </w:r>
          </w:p>
        </w:tc>
        <w:tc>
          <w:tcPr>
            <w:tcW w:w="284" w:type="dxa"/>
          </w:tcPr>
          <w:p w:rsidR="00815942" w:rsidRPr="00BB36EC" w:rsidRDefault="00815942" w:rsidP="00113504">
            <w:pPr>
              <w:pStyle w:val="Default"/>
              <w:rPr>
                <w:rFonts w:ascii="Times New Roman" w:hAnsi="Times New Roman" w:cs="Times New Roman"/>
                <w:color w:val="auto"/>
                <w:sz w:val="22"/>
                <w:szCs w:val="22"/>
              </w:rPr>
            </w:pPr>
          </w:p>
        </w:tc>
      </w:tr>
      <w:tr w:rsidR="00F26F86" w:rsidRPr="00BB36EC" w:rsidTr="00BB36EC">
        <w:trPr>
          <w:jc w:val="center"/>
        </w:trPr>
        <w:tc>
          <w:tcPr>
            <w:tcW w:w="400" w:type="dxa"/>
          </w:tcPr>
          <w:p w:rsidR="004A7C70" w:rsidRPr="00BB36EC" w:rsidRDefault="00FC405D"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5</w:t>
            </w:r>
            <w:r w:rsidR="004A7C70" w:rsidRPr="00BB36EC">
              <w:rPr>
                <w:rFonts w:ascii="Times New Roman" w:hAnsi="Times New Roman" w:cs="Times New Roman"/>
                <w:color w:val="auto"/>
                <w:sz w:val="22"/>
                <w:szCs w:val="22"/>
              </w:rPr>
              <w:t>)</w:t>
            </w:r>
          </w:p>
          <w:p w:rsidR="00FC405D" w:rsidRPr="00BB36EC" w:rsidRDefault="00FC405D"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6)</w:t>
            </w:r>
          </w:p>
        </w:tc>
        <w:tc>
          <w:tcPr>
            <w:tcW w:w="3475" w:type="dxa"/>
          </w:tcPr>
          <w:p w:rsidR="004A7C70" w:rsidRPr="00BB36EC" w:rsidRDefault="00FC405D" w:rsidP="00113504">
            <w:pPr>
              <w:pStyle w:val="Default"/>
              <w:rPr>
                <w:rFonts w:ascii="Times New Roman" w:hAnsi="Times New Roman" w:cs="Times New Roman"/>
                <w:color w:val="auto"/>
                <w:sz w:val="22"/>
                <w:szCs w:val="22"/>
              </w:rPr>
            </w:pPr>
            <w:proofErr w:type="spellStart"/>
            <w:r w:rsidRPr="00BB36EC">
              <w:rPr>
                <w:rFonts w:ascii="Times New Roman" w:hAnsi="Times New Roman" w:cs="Times New Roman"/>
                <w:color w:val="auto"/>
                <w:sz w:val="22"/>
                <w:szCs w:val="22"/>
              </w:rPr>
              <w:t>Multimeter</w:t>
            </w:r>
            <w:proofErr w:type="spellEnd"/>
          </w:p>
          <w:p w:rsidR="00FC405D" w:rsidRPr="00BB36EC" w:rsidRDefault="00FC405D"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Power Supply Cable</w:t>
            </w:r>
          </w:p>
        </w:tc>
        <w:tc>
          <w:tcPr>
            <w:tcW w:w="284" w:type="dxa"/>
          </w:tcPr>
          <w:p w:rsidR="004A7C70" w:rsidRPr="00BB36EC" w:rsidRDefault="004A7C70" w:rsidP="00113504">
            <w:pPr>
              <w:pStyle w:val="Default"/>
              <w:rPr>
                <w:rFonts w:ascii="Times New Roman" w:hAnsi="Times New Roman" w:cs="Times New Roman"/>
                <w:color w:val="auto"/>
                <w:sz w:val="22"/>
                <w:szCs w:val="22"/>
              </w:rPr>
            </w:pPr>
          </w:p>
          <w:p w:rsidR="00FC405D" w:rsidRPr="00BB36EC" w:rsidRDefault="00FC405D"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w:t>
            </w:r>
          </w:p>
        </w:tc>
        <w:tc>
          <w:tcPr>
            <w:tcW w:w="2450" w:type="dxa"/>
          </w:tcPr>
          <w:p w:rsidR="004A7C70" w:rsidRPr="00BB36EC" w:rsidRDefault="004A7C70" w:rsidP="00113504">
            <w:pPr>
              <w:pStyle w:val="Default"/>
              <w:rPr>
                <w:rFonts w:ascii="Times New Roman" w:hAnsi="Times New Roman" w:cs="Times New Roman"/>
                <w:color w:val="auto"/>
                <w:sz w:val="22"/>
                <w:szCs w:val="22"/>
              </w:rPr>
            </w:pPr>
          </w:p>
        </w:tc>
        <w:tc>
          <w:tcPr>
            <w:tcW w:w="1113" w:type="dxa"/>
          </w:tcPr>
          <w:p w:rsidR="004A7C70" w:rsidRPr="00BB36EC" w:rsidRDefault="004A7C70" w:rsidP="00113504">
            <w:pPr>
              <w:pStyle w:val="Default"/>
              <w:rPr>
                <w:rFonts w:ascii="Times New Roman" w:hAnsi="Times New Roman" w:cs="Times New Roman"/>
                <w:color w:val="auto"/>
                <w:sz w:val="22"/>
                <w:szCs w:val="22"/>
              </w:rPr>
            </w:pPr>
          </w:p>
          <w:p w:rsidR="00FC405D" w:rsidRPr="00BB36EC" w:rsidRDefault="00491B38" w:rsidP="00113504">
            <w:pPr>
              <w:pStyle w:val="Default"/>
              <w:rPr>
                <w:rFonts w:ascii="Times New Roman" w:hAnsi="Times New Roman" w:cs="Times New Roman"/>
                <w:color w:val="auto"/>
                <w:sz w:val="22"/>
                <w:szCs w:val="22"/>
              </w:rPr>
            </w:pPr>
            <w:r w:rsidRPr="00BB36EC">
              <w:rPr>
                <w:rFonts w:ascii="Times New Roman" w:hAnsi="Times New Roman" w:cs="Times New Roman"/>
                <w:color w:val="auto"/>
                <w:sz w:val="22"/>
                <w:szCs w:val="22"/>
              </w:rPr>
              <w:t>[ 1</w:t>
            </w:r>
            <w:r w:rsidR="00FC405D" w:rsidRPr="00BB36EC">
              <w:rPr>
                <w:rFonts w:ascii="Times New Roman" w:hAnsi="Times New Roman" w:cs="Times New Roman"/>
                <w:color w:val="auto"/>
                <w:sz w:val="22"/>
                <w:szCs w:val="22"/>
              </w:rPr>
              <w:t>pc]</w:t>
            </w:r>
          </w:p>
        </w:tc>
      </w:tr>
    </w:tbl>
    <w:p w:rsidR="009024A4" w:rsidRPr="00BB36EC" w:rsidRDefault="009024A4" w:rsidP="00113504">
      <w:pPr>
        <w:pStyle w:val="Default"/>
        <w:rPr>
          <w:rFonts w:ascii="Times New Roman" w:hAnsi="Times New Roman" w:cs="Times New Roman"/>
          <w:b/>
          <w:sz w:val="22"/>
          <w:szCs w:val="22"/>
          <w:u w:val="single"/>
        </w:rPr>
      </w:pPr>
    </w:p>
    <w:p w:rsidR="00F7046A" w:rsidRPr="00BB36EC" w:rsidRDefault="00F7046A" w:rsidP="00113504">
      <w:pPr>
        <w:pStyle w:val="Default"/>
        <w:rPr>
          <w:rFonts w:ascii="Times New Roman" w:hAnsi="Times New Roman" w:cs="Times New Roman"/>
          <w:b/>
          <w:sz w:val="22"/>
          <w:szCs w:val="22"/>
          <w:u w:val="single"/>
        </w:rPr>
      </w:pPr>
    </w:p>
    <w:p w:rsidR="00113504" w:rsidRPr="00BB36EC" w:rsidRDefault="00BB36EC" w:rsidP="00113504">
      <w:pPr>
        <w:pStyle w:val="Default"/>
        <w:rPr>
          <w:rFonts w:ascii="Times New Roman" w:hAnsi="Times New Roman" w:cs="Times New Roman"/>
          <w:b/>
          <w:sz w:val="22"/>
          <w:szCs w:val="22"/>
          <w:u w:val="single"/>
        </w:rPr>
      </w:pPr>
      <w:r w:rsidRPr="00BB36EC">
        <w:rPr>
          <w:rFonts w:ascii="Times New Roman" w:hAnsi="Times New Roman" w:cs="Times New Roman"/>
          <w:b/>
          <w:sz w:val="22"/>
          <w:szCs w:val="22"/>
          <w:u w:val="single"/>
        </w:rPr>
        <w:t xml:space="preserve">G. </w:t>
      </w:r>
      <w:r w:rsidR="00113504" w:rsidRPr="00BB36EC">
        <w:rPr>
          <w:rFonts w:ascii="Times New Roman" w:hAnsi="Times New Roman" w:cs="Times New Roman"/>
          <w:b/>
          <w:sz w:val="22"/>
          <w:szCs w:val="22"/>
          <w:u w:val="single"/>
        </w:rPr>
        <w:t xml:space="preserve">Precautions: </w:t>
      </w:r>
    </w:p>
    <w:p w:rsidR="00896816" w:rsidRPr="00BB36EC" w:rsidRDefault="00896816" w:rsidP="00BB36EC">
      <w:pPr>
        <w:autoSpaceDE w:val="0"/>
        <w:autoSpaceDN w:val="0"/>
        <w:adjustRightInd w:val="0"/>
        <w:ind w:firstLine="720"/>
        <w:jc w:val="both"/>
        <w:rPr>
          <w:sz w:val="22"/>
          <w:szCs w:val="22"/>
        </w:rPr>
      </w:pPr>
      <w:r w:rsidRPr="00BB36EC">
        <w:rPr>
          <w:sz w:val="22"/>
          <w:szCs w:val="22"/>
        </w:rPr>
        <w:t xml:space="preserve">Transistors are sensitive to be damaged by electrical overloads, heat, humidity, </w:t>
      </w:r>
      <w:proofErr w:type="spellStart"/>
      <w:r w:rsidRPr="00BB36EC">
        <w:rPr>
          <w:sz w:val="22"/>
          <w:szCs w:val="22"/>
        </w:rPr>
        <w:t>andradiation</w:t>
      </w:r>
      <w:proofErr w:type="spellEnd"/>
      <w:r w:rsidRPr="00BB36EC">
        <w:rPr>
          <w:sz w:val="22"/>
          <w:szCs w:val="22"/>
        </w:rPr>
        <w:t xml:space="preserve">. Damage of this nature often occurs by applying the incorrect </w:t>
      </w:r>
      <w:proofErr w:type="spellStart"/>
      <w:r w:rsidRPr="00BB36EC">
        <w:rPr>
          <w:sz w:val="22"/>
          <w:szCs w:val="22"/>
        </w:rPr>
        <w:t>polarityvoltage</w:t>
      </w:r>
      <w:proofErr w:type="spellEnd"/>
      <w:r w:rsidRPr="00BB36EC">
        <w:rPr>
          <w:sz w:val="22"/>
          <w:szCs w:val="22"/>
        </w:rPr>
        <w:t xml:space="preserve"> to the collector circuit or excessive voltage to the input circuit. One of </w:t>
      </w:r>
      <w:proofErr w:type="spellStart"/>
      <w:r w:rsidRPr="00BB36EC">
        <w:rPr>
          <w:sz w:val="22"/>
          <w:szCs w:val="22"/>
        </w:rPr>
        <w:t>themost</w:t>
      </w:r>
      <w:proofErr w:type="spellEnd"/>
      <w:r w:rsidRPr="00BB36EC">
        <w:rPr>
          <w:sz w:val="22"/>
          <w:szCs w:val="22"/>
        </w:rPr>
        <w:t xml:space="preserve"> frequent causes of damage to a transistor is the electrostatic discharge </w:t>
      </w:r>
      <w:proofErr w:type="spellStart"/>
      <w:r w:rsidRPr="00BB36EC">
        <w:rPr>
          <w:sz w:val="22"/>
          <w:szCs w:val="22"/>
        </w:rPr>
        <w:t>fromthe</w:t>
      </w:r>
      <w:proofErr w:type="spellEnd"/>
      <w:r w:rsidRPr="00BB36EC">
        <w:rPr>
          <w:sz w:val="22"/>
          <w:szCs w:val="22"/>
        </w:rPr>
        <w:t xml:space="preserve"> human body when the device is handled. The applied voltage, current should not exceed the maximum rating of the given transistor.</w:t>
      </w:r>
    </w:p>
    <w:p w:rsidR="00113504" w:rsidRPr="00BB36EC" w:rsidRDefault="00113504" w:rsidP="00113504">
      <w:pPr>
        <w:pStyle w:val="Default"/>
        <w:rPr>
          <w:rFonts w:ascii="Times New Roman" w:hAnsi="Times New Roman" w:cs="Times New Roman"/>
          <w:sz w:val="22"/>
          <w:szCs w:val="22"/>
        </w:rPr>
      </w:pPr>
    </w:p>
    <w:p w:rsidR="00113504" w:rsidRDefault="00BB36EC" w:rsidP="00113504">
      <w:pPr>
        <w:pStyle w:val="Default"/>
        <w:rPr>
          <w:rFonts w:ascii="Times New Roman" w:hAnsi="Times New Roman" w:cs="Times New Roman"/>
          <w:b/>
          <w:sz w:val="22"/>
          <w:szCs w:val="22"/>
          <w:u w:val="single"/>
        </w:rPr>
      </w:pPr>
      <w:r w:rsidRPr="00BB36EC">
        <w:rPr>
          <w:rFonts w:ascii="Times New Roman" w:hAnsi="Times New Roman" w:cs="Times New Roman"/>
          <w:b/>
          <w:sz w:val="22"/>
          <w:szCs w:val="22"/>
          <w:u w:val="single"/>
        </w:rPr>
        <w:t xml:space="preserve">H. </w:t>
      </w:r>
      <w:r w:rsidR="00113504" w:rsidRPr="00BB36EC">
        <w:rPr>
          <w:rFonts w:ascii="Times New Roman" w:hAnsi="Times New Roman" w:cs="Times New Roman"/>
          <w:b/>
          <w:sz w:val="22"/>
          <w:szCs w:val="22"/>
          <w:u w:val="single"/>
        </w:rPr>
        <w:t xml:space="preserve">Experimental Procedure: </w:t>
      </w:r>
    </w:p>
    <w:p w:rsidR="00BB36EC" w:rsidRPr="00BB36EC" w:rsidRDefault="00BB36EC" w:rsidP="00BB36EC">
      <w:pPr>
        <w:pStyle w:val="Default"/>
        <w:rPr>
          <w:rFonts w:ascii="Times New Roman" w:hAnsi="Times New Roman" w:cs="Times New Roman"/>
          <w:b/>
          <w:sz w:val="22"/>
          <w:szCs w:val="22"/>
          <w:u w:val="single"/>
        </w:rPr>
      </w:pPr>
    </w:p>
    <w:p w:rsidR="00BB36EC" w:rsidRPr="00BB36EC" w:rsidRDefault="00BB36EC" w:rsidP="00BB36EC">
      <w:pPr>
        <w:numPr>
          <w:ilvl w:val="0"/>
          <w:numId w:val="28"/>
        </w:numPr>
        <w:spacing w:line="360" w:lineRule="auto"/>
        <w:rPr>
          <w:sz w:val="22"/>
          <w:szCs w:val="22"/>
        </w:rPr>
      </w:pPr>
      <w:r w:rsidRPr="00BB36EC">
        <w:rPr>
          <w:sz w:val="22"/>
          <w:szCs w:val="22"/>
        </w:rPr>
        <w:t xml:space="preserve">Measure the value of </w:t>
      </w:r>
      <w:proofErr w:type="spellStart"/>
      <w:proofErr w:type="gramStart"/>
      <w:r w:rsidRPr="00BB36EC">
        <w:rPr>
          <w:sz w:val="22"/>
          <w:szCs w:val="22"/>
        </w:rPr>
        <w:t>R</w:t>
      </w:r>
      <w:r w:rsidRPr="00BB36EC">
        <w:rPr>
          <w:sz w:val="22"/>
          <w:szCs w:val="22"/>
          <w:vertAlign w:val="subscript"/>
        </w:rPr>
        <w:t>c</w:t>
      </w:r>
      <w:proofErr w:type="spellEnd"/>
      <w:proofErr w:type="gramEnd"/>
      <w:r w:rsidRPr="00BB36EC">
        <w:rPr>
          <w:sz w:val="22"/>
          <w:szCs w:val="22"/>
        </w:rPr>
        <w:t xml:space="preserve"> by using </w:t>
      </w:r>
      <w:proofErr w:type="spellStart"/>
      <w:r w:rsidRPr="00BB36EC">
        <w:rPr>
          <w:sz w:val="22"/>
          <w:szCs w:val="22"/>
        </w:rPr>
        <w:t>multimeter</w:t>
      </w:r>
      <w:proofErr w:type="spellEnd"/>
      <w:r w:rsidRPr="00BB36EC">
        <w:rPr>
          <w:sz w:val="22"/>
          <w:szCs w:val="22"/>
        </w:rPr>
        <w:t xml:space="preserve"> and record.</w:t>
      </w:r>
    </w:p>
    <w:p w:rsidR="00BB36EC" w:rsidRPr="00BB36EC" w:rsidRDefault="00BB36EC" w:rsidP="00BB36EC">
      <w:pPr>
        <w:numPr>
          <w:ilvl w:val="0"/>
          <w:numId w:val="28"/>
        </w:numPr>
        <w:spacing w:line="360" w:lineRule="auto"/>
        <w:rPr>
          <w:sz w:val="22"/>
          <w:szCs w:val="22"/>
        </w:rPr>
      </w:pPr>
      <w:r w:rsidRPr="00BB36EC">
        <w:rPr>
          <w:sz w:val="22"/>
          <w:szCs w:val="22"/>
        </w:rPr>
        <w:t xml:space="preserve">Measure the value of β for each transistor by using </w:t>
      </w:r>
      <w:proofErr w:type="spellStart"/>
      <w:r w:rsidRPr="00BB36EC">
        <w:rPr>
          <w:sz w:val="22"/>
          <w:szCs w:val="22"/>
        </w:rPr>
        <w:t>multimeter</w:t>
      </w:r>
      <w:proofErr w:type="spellEnd"/>
      <w:r w:rsidRPr="00BB36EC">
        <w:rPr>
          <w:sz w:val="22"/>
          <w:szCs w:val="22"/>
        </w:rPr>
        <w:t>.</w:t>
      </w:r>
    </w:p>
    <w:p w:rsidR="00BB36EC" w:rsidRPr="00BB36EC" w:rsidRDefault="00BB36EC" w:rsidP="00BB36EC">
      <w:pPr>
        <w:numPr>
          <w:ilvl w:val="0"/>
          <w:numId w:val="28"/>
        </w:numPr>
        <w:spacing w:line="360" w:lineRule="auto"/>
        <w:rPr>
          <w:sz w:val="22"/>
          <w:szCs w:val="22"/>
        </w:rPr>
      </w:pPr>
      <w:r w:rsidRPr="00BB36EC">
        <w:rPr>
          <w:sz w:val="22"/>
          <w:szCs w:val="22"/>
        </w:rPr>
        <w:t>Construct the fixed bias circuit with transistors as shown in fig. 1(a).</w:t>
      </w:r>
    </w:p>
    <w:p w:rsidR="00BB36EC" w:rsidRPr="00032039" w:rsidRDefault="00032039" w:rsidP="00BB36EC">
      <w:pPr>
        <w:numPr>
          <w:ilvl w:val="0"/>
          <w:numId w:val="28"/>
        </w:numPr>
        <w:spacing w:line="360" w:lineRule="auto"/>
        <w:rPr>
          <w:sz w:val="22"/>
          <w:szCs w:val="22"/>
        </w:rPr>
      </w:pPr>
      <w:r w:rsidRPr="00032039">
        <w:rPr>
          <w:sz w:val="22"/>
          <w:szCs w:val="22"/>
        </w:rPr>
        <w:lastRenderedPageBreak/>
        <w:t>Set V</w:t>
      </w:r>
      <w:r w:rsidRPr="00032039">
        <w:rPr>
          <w:sz w:val="22"/>
          <w:szCs w:val="22"/>
          <w:vertAlign w:val="subscript"/>
        </w:rPr>
        <w:t>CC</w:t>
      </w:r>
      <w:r w:rsidRPr="00032039">
        <w:rPr>
          <w:sz w:val="22"/>
          <w:szCs w:val="22"/>
        </w:rPr>
        <w:t xml:space="preserve"> = 15 V and </w:t>
      </w:r>
      <w:r>
        <w:rPr>
          <w:sz w:val="22"/>
          <w:szCs w:val="22"/>
        </w:rPr>
        <w:t>a</w:t>
      </w:r>
      <w:r w:rsidR="00BB36EC" w:rsidRPr="00032039">
        <w:rPr>
          <w:sz w:val="22"/>
          <w:szCs w:val="22"/>
        </w:rPr>
        <w:t>djust 500K potentiometer until V</w:t>
      </w:r>
      <w:r w:rsidR="00BB36EC" w:rsidRPr="00032039">
        <w:rPr>
          <w:sz w:val="22"/>
          <w:szCs w:val="22"/>
          <w:vertAlign w:val="subscript"/>
        </w:rPr>
        <w:t>CE</w:t>
      </w:r>
      <w:r w:rsidR="00BB36EC" w:rsidRPr="00032039">
        <w:rPr>
          <w:sz w:val="22"/>
          <w:szCs w:val="22"/>
        </w:rPr>
        <w:t xml:space="preserve"> is approximately equal </w:t>
      </w:r>
      <w:proofErr w:type="spellStart"/>
      <w:r w:rsidR="00BB36EC" w:rsidRPr="00032039">
        <w:rPr>
          <w:sz w:val="22"/>
          <w:szCs w:val="22"/>
        </w:rPr>
        <w:t>toV</w:t>
      </w:r>
      <w:r w:rsidR="00BB36EC" w:rsidRPr="00032039">
        <w:rPr>
          <w:sz w:val="22"/>
          <w:szCs w:val="22"/>
          <w:vertAlign w:val="subscript"/>
        </w:rPr>
        <w:t>CC</w:t>
      </w:r>
      <w:proofErr w:type="spellEnd"/>
      <w:r w:rsidR="00BB36EC" w:rsidRPr="00032039">
        <w:rPr>
          <w:sz w:val="22"/>
          <w:szCs w:val="22"/>
        </w:rPr>
        <w:t>/2.</w:t>
      </w:r>
    </w:p>
    <w:p w:rsidR="00BB36EC" w:rsidRPr="00BB36EC" w:rsidRDefault="00BB36EC" w:rsidP="00BB36EC">
      <w:pPr>
        <w:numPr>
          <w:ilvl w:val="0"/>
          <w:numId w:val="28"/>
        </w:numPr>
        <w:spacing w:line="360" w:lineRule="auto"/>
        <w:rPr>
          <w:sz w:val="22"/>
          <w:szCs w:val="22"/>
        </w:rPr>
      </w:pPr>
      <w:r w:rsidRPr="00BB36EC">
        <w:rPr>
          <w:sz w:val="22"/>
          <w:szCs w:val="22"/>
        </w:rPr>
        <w:t>Measure V</w:t>
      </w:r>
      <w:r w:rsidRPr="00BB36EC">
        <w:rPr>
          <w:sz w:val="22"/>
          <w:szCs w:val="22"/>
          <w:vertAlign w:val="subscript"/>
        </w:rPr>
        <w:t>CE</w:t>
      </w:r>
      <w:r w:rsidRPr="00BB36EC">
        <w:rPr>
          <w:sz w:val="22"/>
          <w:szCs w:val="22"/>
        </w:rPr>
        <w:t>, V</w:t>
      </w:r>
      <w:r w:rsidRPr="00BB36EC">
        <w:rPr>
          <w:sz w:val="22"/>
          <w:szCs w:val="22"/>
          <w:vertAlign w:val="subscript"/>
        </w:rPr>
        <w:t>BE</w:t>
      </w:r>
      <w:r w:rsidRPr="00BB36EC">
        <w:rPr>
          <w:sz w:val="22"/>
          <w:szCs w:val="22"/>
        </w:rPr>
        <w:t xml:space="preserve"> and V</w:t>
      </w:r>
      <w:r w:rsidRPr="00BB36EC">
        <w:rPr>
          <w:sz w:val="22"/>
          <w:szCs w:val="22"/>
          <w:vertAlign w:val="subscript"/>
        </w:rPr>
        <w:t>RC</w:t>
      </w:r>
      <w:r w:rsidRPr="00BB36EC">
        <w:rPr>
          <w:sz w:val="22"/>
          <w:szCs w:val="22"/>
        </w:rPr>
        <w:t xml:space="preserve"> then calculate I</w:t>
      </w:r>
      <w:r w:rsidRPr="00BB36EC">
        <w:rPr>
          <w:sz w:val="22"/>
          <w:szCs w:val="22"/>
          <w:vertAlign w:val="subscript"/>
        </w:rPr>
        <w:t xml:space="preserve">C </w:t>
      </w:r>
      <w:r w:rsidRPr="00BB36EC">
        <w:rPr>
          <w:sz w:val="22"/>
          <w:szCs w:val="22"/>
        </w:rPr>
        <w:t>from V</w:t>
      </w:r>
      <w:r w:rsidRPr="00BB36EC">
        <w:rPr>
          <w:sz w:val="22"/>
          <w:szCs w:val="22"/>
          <w:vertAlign w:val="subscript"/>
        </w:rPr>
        <w:t xml:space="preserve">RC </w:t>
      </w:r>
      <w:r w:rsidRPr="00BB36EC">
        <w:rPr>
          <w:sz w:val="22"/>
          <w:szCs w:val="22"/>
        </w:rPr>
        <w:t>and R</w:t>
      </w:r>
      <w:r w:rsidRPr="00BB36EC">
        <w:rPr>
          <w:sz w:val="22"/>
          <w:szCs w:val="22"/>
          <w:vertAlign w:val="subscript"/>
        </w:rPr>
        <w:t>C</w:t>
      </w:r>
      <w:r w:rsidRPr="00BB36EC">
        <w:rPr>
          <w:sz w:val="22"/>
          <w:szCs w:val="22"/>
        </w:rPr>
        <w:t>. I</w:t>
      </w:r>
      <w:r w:rsidRPr="00BB36EC">
        <w:rPr>
          <w:sz w:val="22"/>
          <w:szCs w:val="22"/>
          <w:vertAlign w:val="subscript"/>
        </w:rPr>
        <w:t xml:space="preserve">B </w:t>
      </w:r>
      <w:r w:rsidRPr="00BB36EC">
        <w:rPr>
          <w:sz w:val="22"/>
          <w:szCs w:val="22"/>
        </w:rPr>
        <w:t xml:space="preserve">also calculates from </w:t>
      </w:r>
      <w:proofErr w:type="spellStart"/>
      <w:proofErr w:type="gramStart"/>
      <w:r w:rsidRPr="00BB36EC">
        <w:rPr>
          <w:sz w:val="22"/>
          <w:szCs w:val="22"/>
        </w:rPr>
        <w:t>I</w:t>
      </w:r>
      <w:r w:rsidRPr="00BB36EC">
        <w:rPr>
          <w:sz w:val="22"/>
          <w:szCs w:val="22"/>
          <w:vertAlign w:val="subscript"/>
        </w:rPr>
        <w:t>c</w:t>
      </w:r>
      <w:proofErr w:type="spellEnd"/>
      <w:proofErr w:type="gramEnd"/>
      <w:r w:rsidRPr="00BB36EC">
        <w:rPr>
          <w:sz w:val="22"/>
          <w:szCs w:val="22"/>
        </w:rPr>
        <w:t>.</w:t>
      </w:r>
    </w:p>
    <w:p w:rsidR="00BB36EC" w:rsidRPr="00BB36EC" w:rsidRDefault="00BB36EC" w:rsidP="00BB36EC">
      <w:pPr>
        <w:numPr>
          <w:ilvl w:val="0"/>
          <w:numId w:val="28"/>
        </w:numPr>
        <w:spacing w:line="360" w:lineRule="auto"/>
        <w:rPr>
          <w:sz w:val="22"/>
          <w:szCs w:val="22"/>
        </w:rPr>
      </w:pPr>
      <w:r w:rsidRPr="00BB36EC">
        <w:rPr>
          <w:sz w:val="22"/>
          <w:szCs w:val="22"/>
        </w:rPr>
        <w:t xml:space="preserve">Now replace the first transistor by second one (Different β) and repeat the step 5. </w:t>
      </w:r>
    </w:p>
    <w:p w:rsidR="00BB36EC" w:rsidRPr="00BB36EC" w:rsidRDefault="00BB36EC" w:rsidP="00BB36EC">
      <w:pPr>
        <w:numPr>
          <w:ilvl w:val="0"/>
          <w:numId w:val="28"/>
        </w:numPr>
        <w:spacing w:line="360" w:lineRule="auto"/>
        <w:rPr>
          <w:sz w:val="22"/>
          <w:szCs w:val="22"/>
        </w:rPr>
      </w:pPr>
      <w:r w:rsidRPr="00BB36EC">
        <w:rPr>
          <w:sz w:val="22"/>
          <w:szCs w:val="22"/>
        </w:rPr>
        <w:t>Construct the fixed bias circuit shown in fig. 1 (b) and repeat step 4, 5, 6.</w:t>
      </w:r>
    </w:p>
    <w:p w:rsidR="00BB36EC" w:rsidRPr="00BB36EC" w:rsidRDefault="00BB36EC" w:rsidP="00BB36EC">
      <w:pPr>
        <w:numPr>
          <w:ilvl w:val="0"/>
          <w:numId w:val="28"/>
        </w:numPr>
        <w:spacing w:line="360" w:lineRule="auto"/>
        <w:rPr>
          <w:sz w:val="22"/>
          <w:szCs w:val="22"/>
        </w:rPr>
      </w:pPr>
      <w:r w:rsidRPr="00BB36EC">
        <w:rPr>
          <w:sz w:val="22"/>
          <w:szCs w:val="22"/>
        </w:rPr>
        <w:t>Construct the self bias circuit shown in fig. 2 (a) and repeat step 4, 5, 6.</w:t>
      </w:r>
    </w:p>
    <w:p w:rsidR="00BB36EC" w:rsidRPr="00BB36EC" w:rsidRDefault="00BB36EC" w:rsidP="00BB36EC">
      <w:pPr>
        <w:numPr>
          <w:ilvl w:val="0"/>
          <w:numId w:val="28"/>
        </w:numPr>
        <w:spacing w:line="360" w:lineRule="auto"/>
        <w:rPr>
          <w:sz w:val="22"/>
          <w:szCs w:val="22"/>
        </w:rPr>
      </w:pPr>
      <w:r w:rsidRPr="00BB36EC">
        <w:rPr>
          <w:sz w:val="22"/>
          <w:szCs w:val="22"/>
        </w:rPr>
        <w:t>Construct the self bias circuit shown in fig. 2 (b) and repeat step 4, 5, 6.</w:t>
      </w:r>
    </w:p>
    <w:p w:rsidR="00BB36EC" w:rsidRPr="00BB36EC" w:rsidRDefault="00BB36EC" w:rsidP="00113504">
      <w:pPr>
        <w:pStyle w:val="Default"/>
        <w:rPr>
          <w:rFonts w:ascii="Times New Roman" w:hAnsi="Times New Roman" w:cs="Times New Roman"/>
          <w:b/>
          <w:sz w:val="22"/>
          <w:szCs w:val="22"/>
          <w:u w:val="single"/>
        </w:rPr>
      </w:pPr>
      <w:r>
        <w:rPr>
          <w:rFonts w:ascii="Times New Roman" w:hAnsi="Times New Roman" w:cs="Times New Roman"/>
          <w:b/>
          <w:sz w:val="22"/>
          <w:szCs w:val="22"/>
          <w:u w:val="single"/>
        </w:rPr>
        <w:t>I. Circuit Diagrams:</w:t>
      </w:r>
    </w:p>
    <w:p w:rsidR="0008490D" w:rsidRPr="00BB36EC" w:rsidRDefault="00141ABB" w:rsidP="00141ABB">
      <w:pPr>
        <w:jc w:val="center"/>
        <w:rPr>
          <w:sz w:val="22"/>
          <w:szCs w:val="22"/>
        </w:rPr>
      </w:pPr>
      <w:r>
        <w:rPr>
          <w:noProof/>
          <w:sz w:val="22"/>
          <w:szCs w:val="22"/>
        </w:rPr>
        <w:pict>
          <v:rect id="Rectangle 10" o:spid="_x0000_s1026" style="position:absolute;left:0;text-align:left;margin-left:-.4pt;margin-top:5.55pt;width:2in;height:21.6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iItgIAALIFAAAOAAAAZHJzL2Uyb0RvYy54bWysVNuO2yAQfa/Uf0C8e31ZktjWOqvdOK4q&#10;bdtVt/0AYuMY1QYXSJxt1X/vgHPdfana8oCAgZkzZw5zc7vrWrRlSnMpMhxeBRgxUcqKi3WGv34p&#10;vBgjbaioaCsFy/Az0/h2/vbNzdCnLJKNbCumEDgROh36DDfG9Knv67JhHdVXsmcCjLVUHTWwVWu/&#10;UnQA713rR0Ew9Qepql7JkmkNp/loxHPnv65ZaT7VtWYGtRkGbMbNys0rO/vzG5quFe0bXu5h0L9A&#10;0VEuIOjRVU4NRRvFX7nqeKmklrW5KmXny7rmJXM5QDZh8CKbp4b2zOUC5Oj+SJP+f27Lj9tHhXiV&#10;4SjCSNAOavQZWKNi3TIUOoKGXqdw76l/VDZF3T/I8ptGQi4auMbulJJDw2gFsEJLqH/xwG40PEWr&#10;4YOswD3dGOm42tWqsw6BBbRzJXk+loTtDCrhMIyjOA6gciXYohm5jhwkn6aH173S5h2THbKLDCsA&#10;77zT7YM2Fg1ND1dsMCEL3rau7K24OICL4wnEhqfWZlG4Kv5MgmQZL2PikWi69EiQ595dsSDetAhn&#10;k/w6Xyzy8JeNG5K04VXFhA1zUFRI/qxie22PWjhqSsuWV9adhaTVerVoFdpSUHThhuMcLKdr/iUM&#10;RwLk8iKlMCLBfZR4xTSeeaQgEy+ZBbEXhMl9Mg1IQvLiMqUHLti/p4SGDCeTaOKqdAb6RW6BG69z&#10;o2nHDfSMlncZBmnAGH+xleBSVK60hvJ2XJ9RYeGfqIByHwrtBGs1atuGTs1utQMvdrmS1TNIV0lQ&#10;FogQGh0sGql+YDRA08iw/r6himHUvhcg/yQkxHYZtyGTGYgVqXPL6txCRQmuMmwwGpcLM3amTa/4&#10;uoFIoeNIyDv4MjV3aj6h2n80aAwuqX0Ts53nfO9unVrt/DcAAAD//wMAUEsDBBQABgAIAAAAIQDh&#10;UJUu3wAAAAgBAAAPAAAAZHJzL2Rvd25yZXYueG1sTI9BS8NAFITvgv9heYIXsZumTZGYl1IKYhGh&#10;mGrP2+yaBLNv0+w2if/e50mPwwwz32TrybZiML1vHCHMZxEIQ6XTDVUI74en+wcQPijSqnVkEL6N&#10;h3V+fZWpVLuR3sxQhEpwCflUIdQhdKmUvqyNVX7mOkPsfbreqsCyr6Tu1cjltpVxFK2kVQ3xQq06&#10;s61N+VVcLMJY7ofj4fVZ7u+OO0fn3XlbfLwg3t5Mm0cQwUzhLwy/+IwOOTOd3IW0Fy1CnMT8JSAs&#10;FiDYT5YR6xPCcpWAzDP5/0D+AwAA//8DAFBLAQItABQABgAIAAAAIQC2gziS/gAAAOEBAAATAAAA&#10;AAAAAAAAAAAAAAAAAABbQ29udGVudF9UeXBlc10ueG1sUEsBAi0AFAAGAAgAAAAhADj9If/WAAAA&#10;lAEAAAsAAAAAAAAAAAAAAAAALwEAAF9yZWxzLy5yZWxzUEsBAi0AFAAGAAgAAAAhAAwF6Ii2AgAA&#10;sgUAAA4AAAAAAAAAAAAAAAAALgIAAGRycy9lMm9Eb2MueG1sUEsBAi0AFAAGAAgAAAAhAOFQlS7f&#10;AAAACAEAAA8AAAAAAAAAAAAAAAAAEAUAAGRycy9kb3ducmV2LnhtbFBLBQYAAAAABAAEAPMAAAAc&#10;BgAAAAA=&#10;" filled="f" stroked="f">
            <v:textbox>
              <w:txbxContent>
                <w:p w:rsidR="00101B21" w:rsidRDefault="002E7484" w:rsidP="00101B21">
                  <w:pPr>
                    <w:jc w:val="center"/>
                  </w:pPr>
                  <w:r>
                    <w:rPr>
                      <w:b/>
                    </w:rPr>
                    <w:t xml:space="preserve">            </w:t>
                  </w:r>
                  <w:r w:rsidR="00101B21">
                    <w:rPr>
                      <w:b/>
                    </w:rPr>
                    <w:t>Fixed bias circuits</w:t>
                  </w:r>
                </w:p>
              </w:txbxContent>
            </v:textbox>
          </v:rect>
        </w:pict>
      </w:r>
      <w:r w:rsidR="00101B21" w:rsidRPr="00BB36EC">
        <w:rPr>
          <w:sz w:val="22"/>
          <w:szCs w:val="22"/>
        </w:rPr>
        <w:object w:dxaOrig="2385" w:dyaOrig="3965">
          <v:shape id="_x0000_i1025" type="#_x0000_t75" style="width:108.75pt;height:180.75pt" o:ole="">
            <v:imagedata r:id="rId13" o:title=""/>
          </v:shape>
          <o:OLEObject Type="Embed" ProgID="Visio.Drawing.11" ShapeID="_x0000_i1025" DrawAspect="Content" ObjectID="_1508594872" r:id="rId14"/>
        </w:object>
      </w:r>
      <w:r w:rsidR="00101B21" w:rsidRPr="00BB36EC">
        <w:rPr>
          <w:sz w:val="22"/>
          <w:szCs w:val="22"/>
        </w:rPr>
        <w:object w:dxaOrig="2385" w:dyaOrig="4025">
          <v:shape id="_x0000_i1026" type="#_x0000_t75" style="width:114.9pt;height:195.3pt" o:ole="">
            <v:imagedata r:id="rId15" o:title=""/>
          </v:shape>
          <o:OLEObject Type="Embed" ProgID="Visio.Drawing.11" ShapeID="_x0000_i1026" DrawAspect="Content" ObjectID="_1508594873" r:id="rId16"/>
        </w:object>
      </w:r>
    </w:p>
    <w:p w:rsidR="00101B21" w:rsidRPr="00BB36EC" w:rsidRDefault="00101B21" w:rsidP="00101B21">
      <w:pPr>
        <w:ind w:left="360" w:firstLine="180"/>
        <w:rPr>
          <w:sz w:val="22"/>
          <w:szCs w:val="22"/>
        </w:rPr>
      </w:pPr>
    </w:p>
    <w:p w:rsidR="0008490D" w:rsidRPr="00BB36EC" w:rsidRDefault="00141ABB" w:rsidP="00CF31C6">
      <w:pPr>
        <w:pStyle w:val="Default"/>
        <w:jc w:val="center"/>
        <w:rPr>
          <w:rFonts w:ascii="Times New Roman" w:hAnsi="Times New Roman" w:cs="Times New Roman"/>
          <w:sz w:val="22"/>
          <w:szCs w:val="22"/>
        </w:rPr>
      </w:pPr>
      <w:r>
        <w:rPr>
          <w:noProof/>
          <w:sz w:val="22"/>
          <w:szCs w:val="22"/>
        </w:rPr>
        <w:pict>
          <v:rect id="_x0000_s1027" style="position:absolute;left:0;text-align:left;margin-left:12.35pt;margin-top:4.7pt;width:2in;height:21.6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SqYuQIAALkFAAAOAAAAZHJzL2Uyb0RvYy54bWysVNuO2yAQfa/Uf0C8e31ZktjWOqvdOK4q&#10;bdtVt/0AYuMY1QYXSJxt1X/vgHPdfana8oCAgZlzZg5zc7vrWrRlSnMpMhxeBRgxUcqKi3WGv34p&#10;vBgjbaioaCsFy/Az0/h2/vbNzdCnLJKNbCumEDgROh36DDfG9Knv67JhHdVXsmcCjLVUHTWwVWu/&#10;UnQA713rR0Ew9Qepql7JkmkNp/loxHPnv65ZaT7VtWYGtRkGbMbNys0rO/vzG5quFe0bXu5h0L9A&#10;0VEuIOjRVU4NRRvFX7nqeKmklrW5KmXny7rmJXMcgE0YvGDz1NCeOS6QHN0f06T/n9vy4/ZRIV5l&#10;OLrGSNAOavQZskbFumUodAkaep3Cvaf+UVmKun+Q5TeNhFw0cI3dKSWHhtEKYIU2of7FA7vR8BSt&#10;hg+yAvd0Y6TL1a5WnXUIWUA7V5LnY0nYzqASDsM4iuMAKleCLZqR68hB8ml6eN0rbd4x2SG7yLAC&#10;8M473T5oY9HQ9HDFBhOy4G3ryt6KiwO4OJ5AbHhqbRaFq+LPJEiW8TImHommS48Eee7dFQviTYtw&#10;Nsmv88UiD3/ZuCFJG15VTNgwB0WF5M8qttf2qIWjprRseWXdWUharVeLVqEtBUUXbricg+V0zb+E&#10;4ZIAXF5QCiMS3EeJV0zjmUcKMvGSWRB7QZjcJ9OAJCQvLik9cMH+nRIaMpxMoomr0hnoF9wCN15z&#10;o2nHDfSMlncZBmnAGH+xleBSVK60hvJ2XJ+lwsI/pQLKfSi0E6zVqG0bOjW71c59Cadme7KS1TMo&#10;WEkQGGgR+h0sGql+YDRA78iw/r6himHUvhfwC5KQENts3IZMZqBZpM4tq3MLFSW4yrDBaFwuzNig&#10;Nr3i6wYihS5VQt7Bz6m5E/UJ1f6/QX9w3Pa9zDag8727deq4898AAAD//wMAUEsDBBQABgAIAAAA&#10;IQDdvwc24AAAAAkBAAAPAAAAZHJzL2Rvd25yZXYueG1sTI9BS8NAEIXvgv9hGcGL2N0WUkvMpkhB&#10;LCKUptrzNjsmwexsmt0m8d87nvQ2M+/x5nvZenKtGLAPjScN85kCgVR621Cl4f3wfL8CEaIha1pP&#10;qOEbA6zz66vMpNaPtMehiJXgEAqp0VDH2KVShrJGZ8LMd0isffremchrX0nbm5HDXSsXSi2lMw3x&#10;h9p0uKmx/CouTsNY7obj4e1F7u6OW0/n7XlTfLxqfXszPT2CiDjFPzP84jM65Mx08heyQbQaFg+K&#10;u0Qe5lyBDUmy4sNJwzJRIPNM/m+Q/wAAAP//AwBQSwECLQAUAAYACAAAACEAtoM4kv4AAADhAQAA&#10;EwAAAAAAAAAAAAAAAAAAAAAAW0NvbnRlbnRfVHlwZXNdLnhtbFBLAQItABQABgAIAAAAIQA4/SH/&#10;1gAAAJQBAAALAAAAAAAAAAAAAAAAAC8BAABfcmVscy8ucmVsc1BLAQItABQABgAIAAAAIQBPnSqY&#10;uQIAALkFAAAOAAAAAAAAAAAAAAAAAC4CAABkcnMvZTJvRG9jLnhtbFBLAQItABQABgAIAAAAIQDd&#10;vwc24AAAAAkBAAAPAAAAAAAAAAAAAAAAABMFAABkcnMvZG93bnJldi54bWxQSwUGAAAAAAQABADz&#10;AAAAIAYAAAAA&#10;" filled="f" stroked="f">
            <v:textbox>
              <w:txbxContent>
                <w:p w:rsidR="00C0245B" w:rsidRDefault="00C0245B" w:rsidP="00C0245B">
                  <w:pPr>
                    <w:jc w:val="center"/>
                  </w:pPr>
                  <w:r>
                    <w:rPr>
                      <w:b/>
                    </w:rPr>
                    <w:t>Self bias circuits</w:t>
                  </w:r>
                </w:p>
              </w:txbxContent>
            </v:textbox>
          </v:rect>
        </w:pict>
      </w:r>
    </w:p>
    <w:p w:rsidR="006345CD" w:rsidRPr="00BB36EC" w:rsidRDefault="006345CD" w:rsidP="00B34510">
      <w:pPr>
        <w:pStyle w:val="Default"/>
        <w:rPr>
          <w:rFonts w:ascii="Times New Roman" w:hAnsi="Times New Roman" w:cs="Times New Roman"/>
          <w:color w:val="FF0000"/>
          <w:sz w:val="22"/>
          <w:szCs w:val="22"/>
        </w:rPr>
      </w:pPr>
    </w:p>
    <w:p w:rsidR="00C0245B" w:rsidRPr="00BB36EC" w:rsidRDefault="00C0245B" w:rsidP="00141ABB">
      <w:pPr>
        <w:jc w:val="center"/>
        <w:rPr>
          <w:sz w:val="22"/>
          <w:szCs w:val="22"/>
        </w:rPr>
      </w:pPr>
      <w:r w:rsidRPr="00BB36EC">
        <w:rPr>
          <w:sz w:val="22"/>
          <w:szCs w:val="22"/>
        </w:rPr>
        <w:object w:dxaOrig="2473" w:dyaOrig="4001">
          <v:shape id="_x0000_i1027" type="#_x0000_t75" style="width:111.85pt;height:179.25pt" o:ole="">
            <v:imagedata r:id="rId17" o:title=""/>
          </v:shape>
          <o:OLEObject Type="Embed" ProgID="Visio.Drawing.11" ShapeID="_x0000_i1027" DrawAspect="Content" ObjectID="_1508594874" r:id="rId18"/>
        </w:object>
      </w:r>
      <w:r w:rsidRPr="00BB36EC">
        <w:rPr>
          <w:sz w:val="22"/>
          <w:szCs w:val="22"/>
        </w:rPr>
        <w:object w:dxaOrig="2473" w:dyaOrig="4025">
          <v:shape id="_x0000_i1028" type="#_x0000_t75" style="width:125.6pt;height:196.1pt" o:ole="">
            <v:imagedata r:id="rId19" o:title=""/>
          </v:shape>
          <o:OLEObject Type="Embed" ProgID="Visio.Drawing.11" ShapeID="_x0000_i1028" DrawAspect="Content" ObjectID="_1508594875" r:id="rId20"/>
        </w:object>
      </w:r>
    </w:p>
    <w:p w:rsidR="00C0245B" w:rsidRPr="00BB36EC" w:rsidRDefault="00C0245B" w:rsidP="00C0245B">
      <w:pPr>
        <w:rPr>
          <w:sz w:val="22"/>
          <w:szCs w:val="22"/>
        </w:rPr>
      </w:pPr>
    </w:p>
    <w:p w:rsidR="00C0245B" w:rsidRPr="00BB36EC" w:rsidRDefault="00C0245B" w:rsidP="00C0245B">
      <w:pPr>
        <w:rPr>
          <w:sz w:val="22"/>
          <w:szCs w:val="22"/>
        </w:rPr>
      </w:pPr>
    </w:p>
    <w:p w:rsidR="001C5CA3" w:rsidRPr="00BB36EC" w:rsidRDefault="00587C25" w:rsidP="00C0245B">
      <w:pPr>
        <w:rPr>
          <w:sz w:val="22"/>
          <w:szCs w:val="22"/>
        </w:rPr>
      </w:pPr>
      <w:r>
        <w:rPr>
          <w:b/>
          <w:noProof/>
          <w:sz w:val="22"/>
          <w:szCs w:val="22"/>
        </w:rPr>
        <w:pict>
          <v:rect id="Rectangle 12" o:spid="_x0000_s1028" style="position:absolute;margin-left:238.1pt;margin-top:7.2pt;width:201.25pt;height:128.6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6/uQIAALoFAAAOAAAAZHJzL2Uyb0RvYy54bWysVNtu2zAMfR+wfxD07vpSOYmNOkUbx8OA&#10;bivW7QMUW46F2ZInKXG6Yf8+Ss61fRm2+cGQRIo8hzzize2ua9GWKc2lyHB4FWDERCkrLtYZ/vql&#10;8GYYaUNFRVspWIafmca387dvboY+ZZFsZFsxhSCI0OnQZ7gxpk99X5cN66i+kj0TYKyl6qiBrVr7&#10;laIDRO9aPwqCiT9IVfVKlkxrOM1HI567+HXNSvOprjUzqM0wYDPur9x/Zf/+/Iama0X7hpd7GPQv&#10;UHSUC0h6DJVTQ9FG8VehOl4qqWVtrkrZ+bKueckcB2ATBi/YPDW0Z44LFEf3xzLp/xe2/Lh9VIhX&#10;GY5ijATtoEefoWpUrFuGwsgWaOh1Cn5P/aOyFHX/IMtvGgm5aMCN3Sklh4bRCmCF1t+/uGA3Gq6i&#10;1fBBVhCebox0tdrVqrMBoQpo51ryfGwJ2xlUwmEUx/FsCtBKsIWT6+sock3zaXq43itt3jHZIbvI&#10;sAL0LjzdPmhj4dD04GKzCVnwtnV9b8XFATiOJ5AcrlqbheHa+DMJkuVsOSMeiSZLjwR57t0VC+JN&#10;inAa59f5YpGHv2zekKQNryombJqDpELyZy3bi3sUw1FUWra8suEsJK3Wq0Wr0JaCpAv3uaKD5eTm&#10;X8JwRQAuLyiFEQnuo8QrJrOpRwoSe8k0mHlBmNwnk4AkJC8uKT1wwf6dEhoynMSgN0fnBPoFt8B9&#10;r7nRtOMGhkbLuwzPjk40tRpcisq11lDejuuzUlj4p1JAuw+Ndoq1Ih3Fbnar3fgmDvJfyeoZJKwk&#10;CAzGCAw8WDRS/cBogOGRYf19QxXDqH0v4BkkISF22rgNiaegWaTOLatzCxUlhMqwwWhcLsw4oTa9&#10;4usGMoWuVELewdOpuRO1fVYjqv2DgwHhuO2HmZ1A53vndRq5898AAAD//wMAUEsDBBQABgAIAAAA&#10;IQA1GaaX4QAAAAoBAAAPAAAAZHJzL2Rvd25yZXYueG1sTI/BSsNAEIbvgu+wjOBF7CaxhBizKVIQ&#10;iwjFVHveJmMSzM6m2W2Svn3Hk56Gmfn455tsNZtOjDi41pKCcBGAQCpt1VKt4HP3cp+AcF5TpTtL&#10;qOCMDlb59VWm08pO9IFj4WvBIeRSraDxvk+ldGWDRruF7ZF4920Hoz23Qy2rQU8cbjoZBUEsjW6J&#10;LzS6x3WD5U9xMgqmcjvud++vcnu331g6bo7r4utNqdub+fkJhMfZ/8Hwq8/qkLPTwZ6ocqJTsAyD&#10;JaMKopgrA0kYPYI48CB5iEHmmfz/Qn4BAAD//wMAUEsBAi0AFAAGAAgAAAAhALaDOJL+AAAA4QEA&#10;ABMAAAAAAAAAAAAAAAAAAAAAAFtDb250ZW50X1R5cGVzXS54bWxQSwECLQAUAAYACAAAACEAOP0h&#10;/9YAAACUAQAACwAAAAAAAAAAAAAAAAAvAQAAX3JlbHMvLnJlbHNQSwECLQAUAAYACAAAACEAjIDO&#10;v7kCAAC6BQAADgAAAAAAAAAAAAAAAAAuAgAAZHJzL2Uyb0RvYy54bWxQSwECLQAUAAYACAAAACEA&#10;NRmml+EAAAAKAQAADwAAAAAAAAAAAAAAAAATBQAAZHJzL2Rvd25yZXYueG1sUEsFBgAAAAAEAAQA&#10;8wAAACEGAAAAAA==&#10;" filled="f" stroked="f">
            <v:textbox>
              <w:txbxContent>
                <w:p w:rsidR="001C5CA3" w:rsidRDefault="001C5CA3" w:rsidP="001C5CA3">
                  <w:r>
                    <w:rPr>
                      <w:noProof/>
                    </w:rPr>
                    <w:drawing>
                      <wp:inline distT="0" distB="0" distL="0" distR="0">
                        <wp:extent cx="2373630" cy="1538605"/>
                        <wp:effectExtent l="1905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2373630" cy="1538605"/>
                                </a:xfrm>
                                <a:prstGeom prst="rect">
                                  <a:avLst/>
                                </a:prstGeom>
                                <a:noFill/>
                                <a:ln w="9525">
                                  <a:noFill/>
                                  <a:miter lim="800000"/>
                                  <a:headEnd/>
                                  <a:tailEnd/>
                                </a:ln>
                              </pic:spPr>
                            </pic:pic>
                          </a:graphicData>
                        </a:graphic>
                      </wp:inline>
                    </w:drawing>
                  </w:r>
                </w:p>
              </w:txbxContent>
            </v:textbox>
          </v:rect>
        </w:pict>
      </w:r>
      <w:r>
        <w:rPr>
          <w:b/>
          <w:noProof/>
          <w:sz w:val="22"/>
          <w:szCs w:val="22"/>
        </w:rPr>
        <w:pict>
          <v:rect id="Rectangle 11" o:spid="_x0000_s1029" style="position:absolute;margin-left:67pt;margin-top:11.8pt;width:129.6pt;height:122.4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7BkuAIAALoFAAAOAAAAZHJzL2Uyb0RvYy54bWysVG1vmzAQ/j5p/8Hyd8pLTQKopGpDmCZ1&#10;W7VuP8ABE6yBzWwnpJv233c2TZq0X6ZtfEC273z3PHeP7+p633dox5TmUuQ4vAgwYqKSNRebHH/9&#10;UnoJRtpQUdNOCpbjR6bx9eLtm6txyFgkW9nVTCEIInQ2DjlujRky39dVy3qqL+TABBgbqXpqYKs2&#10;fq3oCNH7zo+CYOaPUtWDkhXTGk6LyYgXLn7TsMp8ahrNDOpyDNiM+yv3X9u/v7ii2UbRoeXVEwz6&#10;Fyh6ygUkPYYqqKFoq/irUD2vlNSyMReV7H3ZNLxijgOwCYMXbB5aOjDHBYqjh2OZ9P8LW33c3SvE&#10;6xxHBCNBe+jRZ6gaFZuOoTC0BRoHnYHfw3CvLEU93Mnqm0ZCLltwYzdKybFltAZYzt8/u2A3Gq6i&#10;9fhB1hCebo10tdo3qrcBoQpo71ryeGwJ2xtUwWE4I3EaQecqsIVxTEjimubT7HB9UNq8Y7JHdpFj&#10;BehdeLq70wbgg+vBxWYTsuRd5/reibMDcJxOIDlctTYLw7XxZxqkq2SVEI9Es5VHgqLwbsol8WZl&#10;OI+Ly2K5LMJfNm9IspbXNRM2zUFSIfmzlj2JexLDUVRadry24SwkrTbrZafQjoKkS/fZJgH4Ezf/&#10;HIYzA5cXlMKIBLdR6pWzZO6RksReOg8SLwjT23QWkJQU5TmlOy7Yv1NCY47TOIpdl05Av+AWuO81&#10;N5r13MDQ6Hif4+ToRDOrwZWoXWsN5d20PimFhf9cCqjYodFOsVakk9jNfr13b+LyIP+1rB9BwkqC&#10;wECMMPBg0Ur1A6MRhkeO9fctVQyj7r2AZ5CGhNhp4zYknlsBq1PL+tRCRQWhcmwwmpZLM02o7aD4&#10;poVMoSuVkDfwdBruRG2f1YQKGNkNDAjH7WmY2Ql0undezyN38RsAAP//AwBQSwMEFAAGAAgAAAAh&#10;AJRDYvThAAAACQEAAA8AAABkcnMvZG93bnJldi54bWxMj0FLw0AQhe+C/2EZwYvYTaOmGrMpUhCL&#10;CMW09rzNjkkwO5tmt0n8944nvb3hDe99L1tOthUD9r5xpGA+i0Aglc40VCnYbZ+v70H4oMno1hEq&#10;+EYPy/z8LNOpcSO941CESnAI+VQrqEPoUil9WaPVfuY6JPY+XW914LOvpOn1yOG2lXEUJdLqhrih&#10;1h2uaiy/ipNVMJabYb99e5Gbq/3a0XF9XBUfr0pdXkxPjyACTuHvGX7xGR1yZjq4ExkvWgU3CU8J&#10;CuLkFgT78cNdDOLAYjGPQeaZ/L8g/wEAAP//AwBQSwECLQAUAAYACAAAACEAtoM4kv4AAADhAQAA&#10;EwAAAAAAAAAAAAAAAAAAAAAAW0NvbnRlbnRfVHlwZXNdLnhtbFBLAQItABQABgAIAAAAIQA4/SH/&#10;1gAAAJQBAAALAAAAAAAAAAAAAAAAAC8BAABfcmVscy8ucmVsc1BLAQItABQABgAIAAAAIQBRM7Bk&#10;uAIAALoFAAAOAAAAAAAAAAAAAAAAAC4CAABkcnMvZTJvRG9jLnhtbFBLAQItABQABgAIAAAAIQCU&#10;Q2L04QAAAAkBAAAPAAAAAAAAAAAAAAAAABIFAABkcnMvZG93bnJldi54bWxQSwUGAAAAAAQABADz&#10;AAAAIAYAAAAA&#10;" filled="f" stroked="f">
            <v:textbox>
              <w:txbxContent>
                <w:p w:rsidR="001C5CA3" w:rsidRDefault="001C5CA3" w:rsidP="001C5CA3">
                  <w:r>
                    <w:rPr>
                      <w:noProof/>
                    </w:rPr>
                    <w:drawing>
                      <wp:inline distT="0" distB="0" distL="0" distR="0">
                        <wp:extent cx="1450975" cy="154749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1450975" cy="1547495"/>
                                </a:xfrm>
                                <a:prstGeom prst="rect">
                                  <a:avLst/>
                                </a:prstGeom>
                                <a:noFill/>
                                <a:ln w="9525">
                                  <a:noFill/>
                                  <a:miter lim="800000"/>
                                  <a:headEnd/>
                                  <a:tailEnd/>
                                </a:ln>
                              </pic:spPr>
                            </pic:pic>
                          </a:graphicData>
                        </a:graphic>
                      </wp:inline>
                    </w:drawing>
                  </w:r>
                </w:p>
              </w:txbxContent>
            </v:textbox>
          </v:rect>
        </w:pict>
      </w:r>
    </w:p>
    <w:p w:rsidR="001C5CA3" w:rsidRPr="00BB36EC" w:rsidRDefault="001C5CA3" w:rsidP="001C5CA3">
      <w:pPr>
        <w:jc w:val="both"/>
        <w:rPr>
          <w:b/>
          <w:bCs/>
          <w:sz w:val="22"/>
          <w:szCs w:val="22"/>
          <w:u w:val="single"/>
        </w:rPr>
      </w:pPr>
    </w:p>
    <w:p w:rsidR="001C5CA3" w:rsidRPr="00BB36EC" w:rsidRDefault="001C5CA3" w:rsidP="001C5CA3">
      <w:pPr>
        <w:jc w:val="both"/>
        <w:rPr>
          <w:b/>
          <w:sz w:val="22"/>
          <w:szCs w:val="22"/>
        </w:rPr>
      </w:pPr>
    </w:p>
    <w:p w:rsidR="001C5CA3" w:rsidRPr="00BB36EC" w:rsidRDefault="001C5CA3" w:rsidP="001C5CA3">
      <w:pPr>
        <w:jc w:val="both"/>
        <w:rPr>
          <w:b/>
          <w:sz w:val="22"/>
          <w:szCs w:val="22"/>
        </w:rPr>
      </w:pPr>
    </w:p>
    <w:p w:rsidR="001C5CA3" w:rsidRPr="00BB36EC" w:rsidRDefault="001C5CA3" w:rsidP="001C5CA3">
      <w:pPr>
        <w:jc w:val="both"/>
        <w:rPr>
          <w:b/>
          <w:sz w:val="22"/>
          <w:szCs w:val="22"/>
        </w:rPr>
      </w:pPr>
    </w:p>
    <w:p w:rsidR="001C5CA3" w:rsidRPr="00BB36EC" w:rsidRDefault="001C5CA3" w:rsidP="001C5CA3">
      <w:pPr>
        <w:jc w:val="both"/>
        <w:rPr>
          <w:b/>
          <w:sz w:val="22"/>
          <w:szCs w:val="22"/>
        </w:rPr>
      </w:pPr>
    </w:p>
    <w:p w:rsidR="001C5CA3" w:rsidRPr="00BB36EC" w:rsidRDefault="001C5CA3" w:rsidP="001C5CA3">
      <w:pPr>
        <w:jc w:val="both"/>
        <w:rPr>
          <w:b/>
          <w:sz w:val="22"/>
          <w:szCs w:val="22"/>
        </w:rPr>
      </w:pPr>
    </w:p>
    <w:p w:rsidR="001C5CA3" w:rsidRPr="00BB36EC" w:rsidRDefault="001C5CA3" w:rsidP="00C0245B">
      <w:pPr>
        <w:rPr>
          <w:sz w:val="22"/>
          <w:szCs w:val="22"/>
        </w:rPr>
      </w:pPr>
    </w:p>
    <w:p w:rsidR="005E385C" w:rsidRPr="00BB36EC" w:rsidRDefault="005E385C" w:rsidP="00113504">
      <w:pPr>
        <w:pStyle w:val="Default"/>
        <w:rPr>
          <w:rFonts w:ascii="Times New Roman" w:hAnsi="Times New Roman" w:cs="Times New Roman"/>
          <w:b/>
          <w:sz w:val="22"/>
          <w:szCs w:val="22"/>
          <w:u w:val="single"/>
        </w:rPr>
      </w:pPr>
    </w:p>
    <w:p w:rsidR="005E385C" w:rsidRPr="00BB36EC" w:rsidRDefault="005E385C" w:rsidP="00113504">
      <w:pPr>
        <w:pStyle w:val="Default"/>
        <w:rPr>
          <w:rFonts w:ascii="Times New Roman" w:hAnsi="Times New Roman" w:cs="Times New Roman"/>
          <w:b/>
          <w:sz w:val="22"/>
          <w:szCs w:val="22"/>
          <w:u w:val="single"/>
        </w:rPr>
      </w:pPr>
    </w:p>
    <w:p w:rsidR="007B5BBB" w:rsidRPr="00BB36EC" w:rsidRDefault="002E625B" w:rsidP="007B5BBB">
      <w:pPr>
        <w:jc w:val="both"/>
        <w:rPr>
          <w:b/>
          <w:sz w:val="22"/>
          <w:szCs w:val="22"/>
          <w:u w:val="single"/>
        </w:rPr>
      </w:pPr>
      <w:r>
        <w:rPr>
          <w:b/>
          <w:sz w:val="22"/>
          <w:szCs w:val="22"/>
          <w:u w:val="single"/>
        </w:rPr>
        <w:lastRenderedPageBreak/>
        <w:t xml:space="preserve">J. </w:t>
      </w:r>
      <w:r w:rsidR="00C66BBE" w:rsidRPr="00BB36EC">
        <w:rPr>
          <w:b/>
          <w:sz w:val="22"/>
          <w:szCs w:val="22"/>
          <w:u w:val="single"/>
        </w:rPr>
        <w:t xml:space="preserve">Data Table: </w:t>
      </w:r>
    </w:p>
    <w:p w:rsidR="007B5BBB" w:rsidRPr="00BB36EC" w:rsidRDefault="007B5BBB" w:rsidP="007B5BBB">
      <w:pPr>
        <w:jc w:val="both"/>
        <w:rPr>
          <w:b/>
          <w:sz w:val="22"/>
          <w:szCs w:val="22"/>
        </w:rPr>
      </w:pPr>
    </w:p>
    <w:tbl>
      <w:tblPr>
        <w:tblW w:w="0" w:type="auto"/>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6"/>
        <w:gridCol w:w="758"/>
        <w:gridCol w:w="810"/>
        <w:gridCol w:w="810"/>
        <w:gridCol w:w="963"/>
        <w:gridCol w:w="810"/>
        <w:gridCol w:w="821"/>
      </w:tblGrid>
      <w:tr w:rsidR="007B5BBB" w:rsidRPr="00BB36EC" w:rsidTr="005C5209">
        <w:trPr>
          <w:jc w:val="center"/>
        </w:trPr>
        <w:tc>
          <w:tcPr>
            <w:tcW w:w="2016" w:type="dxa"/>
            <w:vAlign w:val="center"/>
          </w:tcPr>
          <w:p w:rsidR="007B5BBB" w:rsidRPr="00BB36EC" w:rsidRDefault="007B5BBB" w:rsidP="005C5209">
            <w:pPr>
              <w:jc w:val="center"/>
              <w:rPr>
                <w:b/>
                <w:sz w:val="22"/>
                <w:szCs w:val="22"/>
              </w:rPr>
            </w:pPr>
          </w:p>
        </w:tc>
        <w:tc>
          <w:tcPr>
            <w:tcW w:w="758" w:type="dxa"/>
            <w:vAlign w:val="center"/>
          </w:tcPr>
          <w:p w:rsidR="007B5BBB" w:rsidRPr="00BB36EC" w:rsidRDefault="007B5BBB" w:rsidP="005C5209">
            <w:pPr>
              <w:jc w:val="center"/>
              <w:rPr>
                <w:b/>
                <w:sz w:val="22"/>
                <w:szCs w:val="22"/>
              </w:rPr>
            </w:pPr>
            <w:r w:rsidRPr="00BB36EC">
              <w:rPr>
                <w:b/>
                <w:sz w:val="22"/>
                <w:szCs w:val="22"/>
              </w:rPr>
              <w:t>β</w:t>
            </w:r>
          </w:p>
        </w:tc>
        <w:tc>
          <w:tcPr>
            <w:tcW w:w="810" w:type="dxa"/>
            <w:vAlign w:val="center"/>
          </w:tcPr>
          <w:p w:rsidR="007B5BBB" w:rsidRPr="00BB36EC" w:rsidRDefault="007B5BBB" w:rsidP="005C5209">
            <w:pPr>
              <w:jc w:val="center"/>
              <w:rPr>
                <w:b/>
                <w:sz w:val="22"/>
                <w:szCs w:val="22"/>
              </w:rPr>
            </w:pPr>
            <w:r w:rsidRPr="00BB36EC">
              <w:rPr>
                <w:b/>
                <w:sz w:val="22"/>
                <w:szCs w:val="22"/>
              </w:rPr>
              <w:t>V</w:t>
            </w:r>
            <w:r w:rsidRPr="00BB36EC">
              <w:rPr>
                <w:b/>
                <w:sz w:val="22"/>
                <w:szCs w:val="22"/>
                <w:vertAlign w:val="subscript"/>
              </w:rPr>
              <w:t>CE</w:t>
            </w:r>
          </w:p>
        </w:tc>
        <w:tc>
          <w:tcPr>
            <w:tcW w:w="810" w:type="dxa"/>
            <w:vAlign w:val="center"/>
          </w:tcPr>
          <w:p w:rsidR="007B5BBB" w:rsidRPr="00BB36EC" w:rsidRDefault="007B5BBB" w:rsidP="005C5209">
            <w:pPr>
              <w:jc w:val="center"/>
              <w:rPr>
                <w:b/>
                <w:sz w:val="22"/>
                <w:szCs w:val="22"/>
              </w:rPr>
            </w:pPr>
            <w:r w:rsidRPr="00BB36EC">
              <w:rPr>
                <w:b/>
                <w:sz w:val="22"/>
                <w:szCs w:val="22"/>
              </w:rPr>
              <w:t>V</w:t>
            </w:r>
            <w:r w:rsidRPr="00BB36EC">
              <w:rPr>
                <w:b/>
                <w:sz w:val="22"/>
                <w:szCs w:val="22"/>
                <w:vertAlign w:val="subscript"/>
              </w:rPr>
              <w:t>BE</w:t>
            </w:r>
          </w:p>
        </w:tc>
        <w:tc>
          <w:tcPr>
            <w:tcW w:w="963" w:type="dxa"/>
            <w:vAlign w:val="center"/>
          </w:tcPr>
          <w:p w:rsidR="007B5BBB" w:rsidRPr="00BB36EC" w:rsidRDefault="007B5BBB" w:rsidP="005C5209">
            <w:pPr>
              <w:jc w:val="center"/>
              <w:rPr>
                <w:b/>
                <w:sz w:val="22"/>
                <w:szCs w:val="22"/>
              </w:rPr>
            </w:pPr>
            <w:r w:rsidRPr="00BB36EC">
              <w:rPr>
                <w:b/>
                <w:sz w:val="22"/>
                <w:szCs w:val="22"/>
              </w:rPr>
              <w:t>V</w:t>
            </w:r>
            <w:r w:rsidRPr="00BB36EC">
              <w:rPr>
                <w:b/>
                <w:sz w:val="22"/>
                <w:szCs w:val="22"/>
                <w:vertAlign w:val="subscript"/>
              </w:rPr>
              <w:t>RC</w:t>
            </w:r>
          </w:p>
        </w:tc>
        <w:tc>
          <w:tcPr>
            <w:tcW w:w="810" w:type="dxa"/>
            <w:vAlign w:val="center"/>
          </w:tcPr>
          <w:p w:rsidR="007B5BBB" w:rsidRPr="00BB36EC" w:rsidRDefault="007B5BBB" w:rsidP="005C5209">
            <w:pPr>
              <w:jc w:val="center"/>
              <w:rPr>
                <w:b/>
                <w:sz w:val="22"/>
                <w:szCs w:val="22"/>
              </w:rPr>
            </w:pPr>
            <w:r w:rsidRPr="00BB36EC">
              <w:rPr>
                <w:b/>
                <w:sz w:val="22"/>
                <w:szCs w:val="22"/>
              </w:rPr>
              <w:t>I</w:t>
            </w:r>
            <w:r w:rsidRPr="00BB36EC">
              <w:rPr>
                <w:b/>
                <w:sz w:val="22"/>
                <w:szCs w:val="22"/>
                <w:vertAlign w:val="subscript"/>
              </w:rPr>
              <w:t>C</w:t>
            </w:r>
          </w:p>
        </w:tc>
        <w:tc>
          <w:tcPr>
            <w:tcW w:w="821" w:type="dxa"/>
            <w:vAlign w:val="center"/>
          </w:tcPr>
          <w:p w:rsidR="007B5BBB" w:rsidRPr="00BB36EC" w:rsidRDefault="007B5BBB" w:rsidP="005C5209">
            <w:pPr>
              <w:jc w:val="center"/>
              <w:rPr>
                <w:b/>
                <w:sz w:val="22"/>
                <w:szCs w:val="22"/>
              </w:rPr>
            </w:pPr>
            <w:r w:rsidRPr="00BB36EC">
              <w:rPr>
                <w:b/>
                <w:sz w:val="22"/>
                <w:szCs w:val="22"/>
              </w:rPr>
              <w:t>I</w:t>
            </w:r>
            <w:r w:rsidRPr="00BB36EC">
              <w:rPr>
                <w:b/>
                <w:sz w:val="22"/>
                <w:szCs w:val="22"/>
                <w:vertAlign w:val="subscript"/>
              </w:rPr>
              <w:t>B</w:t>
            </w:r>
          </w:p>
        </w:tc>
      </w:tr>
      <w:tr w:rsidR="007B5BBB" w:rsidRPr="00BB36EC" w:rsidTr="005C5209">
        <w:trPr>
          <w:cantSplit/>
          <w:jc w:val="center"/>
        </w:trPr>
        <w:tc>
          <w:tcPr>
            <w:tcW w:w="2016" w:type="dxa"/>
            <w:vMerge w:val="restart"/>
            <w:vAlign w:val="center"/>
          </w:tcPr>
          <w:p w:rsidR="007B5BBB" w:rsidRPr="00BB36EC" w:rsidRDefault="007B5BBB" w:rsidP="005C5209">
            <w:pPr>
              <w:jc w:val="center"/>
              <w:rPr>
                <w:b/>
                <w:sz w:val="22"/>
                <w:szCs w:val="22"/>
              </w:rPr>
            </w:pPr>
            <w:r w:rsidRPr="00BB36EC">
              <w:rPr>
                <w:b/>
                <w:sz w:val="22"/>
                <w:szCs w:val="22"/>
              </w:rPr>
              <w:t>Fig. 1 (a)</w:t>
            </w:r>
          </w:p>
        </w:tc>
        <w:tc>
          <w:tcPr>
            <w:tcW w:w="758"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963"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821" w:type="dxa"/>
          </w:tcPr>
          <w:p w:rsidR="007B5BBB" w:rsidRPr="00BB36EC" w:rsidRDefault="007B5BBB" w:rsidP="005C5209">
            <w:pPr>
              <w:jc w:val="both"/>
              <w:rPr>
                <w:sz w:val="22"/>
                <w:szCs w:val="22"/>
              </w:rPr>
            </w:pPr>
          </w:p>
        </w:tc>
      </w:tr>
      <w:tr w:rsidR="007B5BBB" w:rsidRPr="00BB36EC" w:rsidTr="005C5209">
        <w:trPr>
          <w:cantSplit/>
          <w:jc w:val="center"/>
        </w:trPr>
        <w:tc>
          <w:tcPr>
            <w:tcW w:w="2016" w:type="dxa"/>
            <w:vMerge/>
            <w:vAlign w:val="center"/>
          </w:tcPr>
          <w:p w:rsidR="007B5BBB" w:rsidRPr="00BB36EC" w:rsidRDefault="007B5BBB" w:rsidP="005C5209">
            <w:pPr>
              <w:jc w:val="center"/>
              <w:rPr>
                <w:b/>
                <w:sz w:val="22"/>
                <w:szCs w:val="22"/>
              </w:rPr>
            </w:pPr>
          </w:p>
        </w:tc>
        <w:tc>
          <w:tcPr>
            <w:tcW w:w="758"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963"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821" w:type="dxa"/>
          </w:tcPr>
          <w:p w:rsidR="007B5BBB" w:rsidRPr="00BB36EC" w:rsidRDefault="007B5BBB" w:rsidP="005C5209">
            <w:pPr>
              <w:jc w:val="both"/>
              <w:rPr>
                <w:sz w:val="22"/>
                <w:szCs w:val="22"/>
              </w:rPr>
            </w:pPr>
          </w:p>
        </w:tc>
      </w:tr>
      <w:tr w:rsidR="007B5BBB" w:rsidRPr="00BB36EC" w:rsidTr="005C5209">
        <w:trPr>
          <w:jc w:val="center"/>
        </w:trPr>
        <w:tc>
          <w:tcPr>
            <w:tcW w:w="2016" w:type="dxa"/>
            <w:vAlign w:val="center"/>
          </w:tcPr>
          <w:p w:rsidR="007B5BBB" w:rsidRPr="00BB36EC" w:rsidRDefault="007B5BBB" w:rsidP="005C5209">
            <w:pPr>
              <w:jc w:val="center"/>
              <w:rPr>
                <w:b/>
                <w:sz w:val="22"/>
                <w:szCs w:val="22"/>
              </w:rPr>
            </w:pPr>
            <w:r w:rsidRPr="00BB36EC">
              <w:rPr>
                <w:b/>
                <w:sz w:val="22"/>
                <w:szCs w:val="22"/>
              </w:rPr>
              <w:t>% of Change.</w:t>
            </w:r>
          </w:p>
        </w:tc>
        <w:tc>
          <w:tcPr>
            <w:tcW w:w="758"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963"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821" w:type="dxa"/>
          </w:tcPr>
          <w:p w:rsidR="007B5BBB" w:rsidRPr="00BB36EC" w:rsidRDefault="007B5BBB" w:rsidP="005C5209">
            <w:pPr>
              <w:jc w:val="both"/>
              <w:rPr>
                <w:sz w:val="22"/>
                <w:szCs w:val="22"/>
              </w:rPr>
            </w:pPr>
          </w:p>
        </w:tc>
      </w:tr>
      <w:tr w:rsidR="007B5BBB" w:rsidRPr="00BB36EC" w:rsidTr="005C5209">
        <w:trPr>
          <w:cantSplit/>
          <w:trHeight w:val="98"/>
          <w:jc w:val="center"/>
        </w:trPr>
        <w:tc>
          <w:tcPr>
            <w:tcW w:w="2016" w:type="dxa"/>
            <w:vMerge w:val="restart"/>
            <w:vAlign w:val="center"/>
          </w:tcPr>
          <w:p w:rsidR="007B5BBB" w:rsidRPr="00BB36EC" w:rsidRDefault="007B5BBB" w:rsidP="005C5209">
            <w:pPr>
              <w:jc w:val="center"/>
              <w:rPr>
                <w:b/>
                <w:sz w:val="22"/>
                <w:szCs w:val="22"/>
              </w:rPr>
            </w:pPr>
            <w:r w:rsidRPr="00BB36EC">
              <w:rPr>
                <w:b/>
                <w:sz w:val="22"/>
                <w:szCs w:val="22"/>
              </w:rPr>
              <w:t>Fig. 2 (a)</w:t>
            </w:r>
          </w:p>
        </w:tc>
        <w:tc>
          <w:tcPr>
            <w:tcW w:w="758"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963"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821" w:type="dxa"/>
          </w:tcPr>
          <w:p w:rsidR="007B5BBB" w:rsidRPr="00BB36EC" w:rsidRDefault="007B5BBB" w:rsidP="005C5209">
            <w:pPr>
              <w:jc w:val="both"/>
              <w:rPr>
                <w:sz w:val="22"/>
                <w:szCs w:val="22"/>
              </w:rPr>
            </w:pPr>
          </w:p>
        </w:tc>
      </w:tr>
      <w:tr w:rsidR="007B5BBB" w:rsidRPr="00BB36EC" w:rsidTr="005C5209">
        <w:trPr>
          <w:cantSplit/>
          <w:jc w:val="center"/>
        </w:trPr>
        <w:tc>
          <w:tcPr>
            <w:tcW w:w="2016" w:type="dxa"/>
            <w:vMerge/>
            <w:vAlign w:val="center"/>
          </w:tcPr>
          <w:p w:rsidR="007B5BBB" w:rsidRPr="00BB36EC" w:rsidRDefault="007B5BBB" w:rsidP="005C5209">
            <w:pPr>
              <w:jc w:val="center"/>
              <w:rPr>
                <w:b/>
                <w:sz w:val="22"/>
                <w:szCs w:val="22"/>
              </w:rPr>
            </w:pPr>
          </w:p>
        </w:tc>
        <w:tc>
          <w:tcPr>
            <w:tcW w:w="758"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963"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821" w:type="dxa"/>
          </w:tcPr>
          <w:p w:rsidR="007B5BBB" w:rsidRPr="00BB36EC" w:rsidRDefault="007B5BBB" w:rsidP="005C5209">
            <w:pPr>
              <w:jc w:val="both"/>
              <w:rPr>
                <w:sz w:val="22"/>
                <w:szCs w:val="22"/>
              </w:rPr>
            </w:pPr>
          </w:p>
        </w:tc>
      </w:tr>
      <w:tr w:rsidR="007B5BBB" w:rsidRPr="00BB36EC" w:rsidTr="005C5209">
        <w:trPr>
          <w:jc w:val="center"/>
        </w:trPr>
        <w:tc>
          <w:tcPr>
            <w:tcW w:w="2016" w:type="dxa"/>
            <w:vAlign w:val="center"/>
          </w:tcPr>
          <w:p w:rsidR="007B5BBB" w:rsidRPr="00BB36EC" w:rsidRDefault="007B5BBB" w:rsidP="005C5209">
            <w:pPr>
              <w:jc w:val="center"/>
              <w:rPr>
                <w:b/>
                <w:sz w:val="22"/>
                <w:szCs w:val="22"/>
              </w:rPr>
            </w:pPr>
            <w:r w:rsidRPr="00BB36EC">
              <w:rPr>
                <w:b/>
                <w:sz w:val="22"/>
                <w:szCs w:val="22"/>
              </w:rPr>
              <w:t>% of Change.</w:t>
            </w:r>
          </w:p>
        </w:tc>
        <w:tc>
          <w:tcPr>
            <w:tcW w:w="758"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963"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821" w:type="dxa"/>
          </w:tcPr>
          <w:p w:rsidR="007B5BBB" w:rsidRPr="00BB36EC" w:rsidRDefault="007B5BBB" w:rsidP="005C5209">
            <w:pPr>
              <w:jc w:val="both"/>
              <w:rPr>
                <w:sz w:val="22"/>
                <w:szCs w:val="22"/>
              </w:rPr>
            </w:pPr>
          </w:p>
        </w:tc>
      </w:tr>
      <w:tr w:rsidR="007B5BBB" w:rsidRPr="00BB36EC" w:rsidTr="005C5209">
        <w:trPr>
          <w:cantSplit/>
          <w:jc w:val="center"/>
        </w:trPr>
        <w:tc>
          <w:tcPr>
            <w:tcW w:w="2016" w:type="dxa"/>
            <w:vMerge w:val="restart"/>
            <w:vAlign w:val="center"/>
          </w:tcPr>
          <w:p w:rsidR="007B5BBB" w:rsidRPr="00BB36EC" w:rsidRDefault="007B5BBB" w:rsidP="005C5209">
            <w:pPr>
              <w:jc w:val="center"/>
              <w:rPr>
                <w:b/>
                <w:sz w:val="22"/>
                <w:szCs w:val="22"/>
              </w:rPr>
            </w:pPr>
            <w:r w:rsidRPr="00BB36EC">
              <w:rPr>
                <w:b/>
                <w:sz w:val="22"/>
                <w:szCs w:val="22"/>
              </w:rPr>
              <w:t>Fig. 1 (b)</w:t>
            </w:r>
          </w:p>
        </w:tc>
        <w:tc>
          <w:tcPr>
            <w:tcW w:w="758"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963"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821" w:type="dxa"/>
          </w:tcPr>
          <w:p w:rsidR="007B5BBB" w:rsidRPr="00BB36EC" w:rsidRDefault="007B5BBB" w:rsidP="005C5209">
            <w:pPr>
              <w:jc w:val="both"/>
              <w:rPr>
                <w:sz w:val="22"/>
                <w:szCs w:val="22"/>
              </w:rPr>
            </w:pPr>
          </w:p>
        </w:tc>
      </w:tr>
      <w:tr w:rsidR="007B5BBB" w:rsidRPr="00BB36EC" w:rsidTr="005C5209">
        <w:trPr>
          <w:cantSplit/>
          <w:jc w:val="center"/>
        </w:trPr>
        <w:tc>
          <w:tcPr>
            <w:tcW w:w="2016" w:type="dxa"/>
            <w:vMerge/>
            <w:vAlign w:val="center"/>
          </w:tcPr>
          <w:p w:rsidR="007B5BBB" w:rsidRPr="00BB36EC" w:rsidRDefault="007B5BBB" w:rsidP="005C5209">
            <w:pPr>
              <w:jc w:val="center"/>
              <w:rPr>
                <w:b/>
                <w:sz w:val="22"/>
                <w:szCs w:val="22"/>
              </w:rPr>
            </w:pPr>
          </w:p>
        </w:tc>
        <w:tc>
          <w:tcPr>
            <w:tcW w:w="758"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963"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821" w:type="dxa"/>
          </w:tcPr>
          <w:p w:rsidR="007B5BBB" w:rsidRPr="00BB36EC" w:rsidRDefault="007B5BBB" w:rsidP="005C5209">
            <w:pPr>
              <w:jc w:val="both"/>
              <w:rPr>
                <w:sz w:val="22"/>
                <w:szCs w:val="22"/>
              </w:rPr>
            </w:pPr>
          </w:p>
        </w:tc>
      </w:tr>
      <w:tr w:rsidR="007B5BBB" w:rsidRPr="00BB36EC" w:rsidTr="005C5209">
        <w:trPr>
          <w:jc w:val="center"/>
        </w:trPr>
        <w:tc>
          <w:tcPr>
            <w:tcW w:w="2016" w:type="dxa"/>
            <w:vAlign w:val="center"/>
          </w:tcPr>
          <w:p w:rsidR="007B5BBB" w:rsidRPr="00BB36EC" w:rsidRDefault="007B5BBB" w:rsidP="005C5209">
            <w:pPr>
              <w:jc w:val="center"/>
              <w:rPr>
                <w:b/>
                <w:sz w:val="22"/>
                <w:szCs w:val="22"/>
              </w:rPr>
            </w:pPr>
            <w:r w:rsidRPr="00BB36EC">
              <w:rPr>
                <w:b/>
                <w:sz w:val="22"/>
                <w:szCs w:val="22"/>
              </w:rPr>
              <w:t>% of Change.</w:t>
            </w:r>
          </w:p>
        </w:tc>
        <w:tc>
          <w:tcPr>
            <w:tcW w:w="758"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963"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821" w:type="dxa"/>
          </w:tcPr>
          <w:p w:rsidR="007B5BBB" w:rsidRPr="00BB36EC" w:rsidRDefault="007B5BBB" w:rsidP="005C5209">
            <w:pPr>
              <w:jc w:val="both"/>
              <w:rPr>
                <w:sz w:val="22"/>
                <w:szCs w:val="22"/>
              </w:rPr>
            </w:pPr>
          </w:p>
        </w:tc>
      </w:tr>
      <w:tr w:rsidR="007B5BBB" w:rsidRPr="00BB36EC" w:rsidTr="005C5209">
        <w:trPr>
          <w:cantSplit/>
          <w:jc w:val="center"/>
        </w:trPr>
        <w:tc>
          <w:tcPr>
            <w:tcW w:w="2016" w:type="dxa"/>
            <w:vMerge w:val="restart"/>
            <w:vAlign w:val="center"/>
          </w:tcPr>
          <w:p w:rsidR="007B5BBB" w:rsidRPr="00BB36EC" w:rsidRDefault="007B5BBB" w:rsidP="005C5209">
            <w:pPr>
              <w:jc w:val="center"/>
              <w:rPr>
                <w:b/>
                <w:sz w:val="22"/>
                <w:szCs w:val="22"/>
              </w:rPr>
            </w:pPr>
            <w:r w:rsidRPr="00BB36EC">
              <w:rPr>
                <w:b/>
                <w:sz w:val="22"/>
                <w:szCs w:val="22"/>
              </w:rPr>
              <w:t>Fig. 2 (b)</w:t>
            </w:r>
          </w:p>
        </w:tc>
        <w:tc>
          <w:tcPr>
            <w:tcW w:w="758"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963"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821" w:type="dxa"/>
          </w:tcPr>
          <w:p w:rsidR="007B5BBB" w:rsidRPr="00BB36EC" w:rsidRDefault="007B5BBB" w:rsidP="005C5209">
            <w:pPr>
              <w:jc w:val="both"/>
              <w:rPr>
                <w:sz w:val="22"/>
                <w:szCs w:val="22"/>
              </w:rPr>
            </w:pPr>
          </w:p>
        </w:tc>
      </w:tr>
      <w:tr w:rsidR="007B5BBB" w:rsidRPr="00BB36EC" w:rsidTr="005C5209">
        <w:trPr>
          <w:cantSplit/>
          <w:jc w:val="center"/>
        </w:trPr>
        <w:tc>
          <w:tcPr>
            <w:tcW w:w="2016" w:type="dxa"/>
            <w:vMerge/>
            <w:vAlign w:val="center"/>
          </w:tcPr>
          <w:p w:rsidR="007B5BBB" w:rsidRPr="00BB36EC" w:rsidRDefault="007B5BBB" w:rsidP="005C5209">
            <w:pPr>
              <w:jc w:val="center"/>
              <w:rPr>
                <w:b/>
                <w:sz w:val="22"/>
                <w:szCs w:val="22"/>
              </w:rPr>
            </w:pPr>
          </w:p>
        </w:tc>
        <w:tc>
          <w:tcPr>
            <w:tcW w:w="758"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963"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821" w:type="dxa"/>
          </w:tcPr>
          <w:p w:rsidR="007B5BBB" w:rsidRPr="00BB36EC" w:rsidRDefault="007B5BBB" w:rsidP="005C5209">
            <w:pPr>
              <w:jc w:val="both"/>
              <w:rPr>
                <w:sz w:val="22"/>
                <w:szCs w:val="22"/>
              </w:rPr>
            </w:pPr>
          </w:p>
        </w:tc>
      </w:tr>
      <w:tr w:rsidR="007B5BBB" w:rsidRPr="00BB36EC" w:rsidTr="005C5209">
        <w:trPr>
          <w:jc w:val="center"/>
        </w:trPr>
        <w:tc>
          <w:tcPr>
            <w:tcW w:w="2016" w:type="dxa"/>
            <w:vAlign w:val="center"/>
          </w:tcPr>
          <w:p w:rsidR="007B5BBB" w:rsidRPr="00BB36EC" w:rsidRDefault="007B5BBB" w:rsidP="005C5209">
            <w:pPr>
              <w:jc w:val="center"/>
              <w:rPr>
                <w:b/>
                <w:sz w:val="22"/>
                <w:szCs w:val="22"/>
              </w:rPr>
            </w:pPr>
            <w:r w:rsidRPr="00BB36EC">
              <w:rPr>
                <w:b/>
                <w:sz w:val="22"/>
                <w:szCs w:val="22"/>
              </w:rPr>
              <w:t>% of Change.</w:t>
            </w:r>
          </w:p>
        </w:tc>
        <w:tc>
          <w:tcPr>
            <w:tcW w:w="758"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963" w:type="dxa"/>
          </w:tcPr>
          <w:p w:rsidR="007B5BBB" w:rsidRPr="00BB36EC" w:rsidRDefault="007B5BBB" w:rsidP="005C5209">
            <w:pPr>
              <w:jc w:val="both"/>
              <w:rPr>
                <w:sz w:val="22"/>
                <w:szCs w:val="22"/>
              </w:rPr>
            </w:pPr>
          </w:p>
        </w:tc>
        <w:tc>
          <w:tcPr>
            <w:tcW w:w="810" w:type="dxa"/>
          </w:tcPr>
          <w:p w:rsidR="007B5BBB" w:rsidRPr="00BB36EC" w:rsidRDefault="007B5BBB" w:rsidP="005C5209">
            <w:pPr>
              <w:jc w:val="both"/>
              <w:rPr>
                <w:sz w:val="22"/>
                <w:szCs w:val="22"/>
              </w:rPr>
            </w:pPr>
          </w:p>
        </w:tc>
        <w:tc>
          <w:tcPr>
            <w:tcW w:w="821" w:type="dxa"/>
          </w:tcPr>
          <w:p w:rsidR="007B5BBB" w:rsidRPr="00BB36EC" w:rsidRDefault="007B5BBB" w:rsidP="005C5209">
            <w:pPr>
              <w:jc w:val="both"/>
              <w:rPr>
                <w:sz w:val="22"/>
                <w:szCs w:val="22"/>
              </w:rPr>
            </w:pPr>
          </w:p>
        </w:tc>
      </w:tr>
    </w:tbl>
    <w:p w:rsidR="007D2F72" w:rsidRPr="00BB36EC" w:rsidRDefault="007D2F72" w:rsidP="0086106E">
      <w:pPr>
        <w:autoSpaceDE w:val="0"/>
        <w:autoSpaceDN w:val="0"/>
        <w:adjustRightInd w:val="0"/>
        <w:rPr>
          <w:rFonts w:eastAsia="Calibri"/>
          <w:b/>
          <w:color w:val="000000"/>
          <w:sz w:val="22"/>
          <w:szCs w:val="22"/>
          <w:u w:val="single"/>
        </w:rPr>
      </w:pPr>
    </w:p>
    <w:p w:rsidR="0099741E" w:rsidRPr="00BB36EC" w:rsidRDefault="0099741E" w:rsidP="00FB3FD6">
      <w:pPr>
        <w:rPr>
          <w:b/>
          <w:sz w:val="22"/>
          <w:szCs w:val="22"/>
          <w:u w:val="single"/>
        </w:rPr>
      </w:pPr>
    </w:p>
    <w:p w:rsidR="00FB3FD6" w:rsidRPr="00BB36EC" w:rsidRDefault="002E625B" w:rsidP="00FB3FD6">
      <w:pPr>
        <w:rPr>
          <w:b/>
          <w:sz w:val="22"/>
          <w:szCs w:val="22"/>
          <w:u w:val="single"/>
        </w:rPr>
      </w:pPr>
      <w:r>
        <w:rPr>
          <w:b/>
          <w:sz w:val="22"/>
          <w:szCs w:val="22"/>
          <w:u w:val="single"/>
        </w:rPr>
        <w:t xml:space="preserve">K. </w:t>
      </w:r>
      <w:r w:rsidR="00FB3FD6" w:rsidRPr="00BB36EC">
        <w:rPr>
          <w:b/>
          <w:sz w:val="22"/>
          <w:szCs w:val="22"/>
          <w:u w:val="single"/>
        </w:rPr>
        <w:t xml:space="preserve">Simulation and Measurement: </w:t>
      </w:r>
    </w:p>
    <w:p w:rsidR="00FB3FD6" w:rsidRPr="00BB36EC" w:rsidRDefault="00FB3FD6" w:rsidP="002E625B">
      <w:pPr>
        <w:ind w:firstLine="720"/>
        <w:rPr>
          <w:sz w:val="22"/>
          <w:szCs w:val="22"/>
        </w:rPr>
      </w:pPr>
      <w:r w:rsidRPr="00BB36EC">
        <w:rPr>
          <w:sz w:val="22"/>
          <w:szCs w:val="22"/>
        </w:rPr>
        <w:t xml:space="preserve">Compare the simulation results with your experimental data/ wave </w:t>
      </w:r>
      <w:r w:rsidR="00F7046A" w:rsidRPr="00BB36EC">
        <w:rPr>
          <w:sz w:val="22"/>
          <w:szCs w:val="22"/>
        </w:rPr>
        <w:t>shapes and</w:t>
      </w:r>
      <w:r w:rsidRPr="00BB36EC">
        <w:rPr>
          <w:sz w:val="22"/>
          <w:szCs w:val="22"/>
        </w:rPr>
        <w:t xml:space="preserve"> comment on the differences (if any).</w:t>
      </w:r>
    </w:p>
    <w:p w:rsidR="00FB3FD6" w:rsidRPr="00BB36EC" w:rsidRDefault="00FB3FD6" w:rsidP="0086106E">
      <w:pPr>
        <w:autoSpaceDE w:val="0"/>
        <w:autoSpaceDN w:val="0"/>
        <w:adjustRightInd w:val="0"/>
        <w:rPr>
          <w:rFonts w:eastAsia="Calibri"/>
          <w:b/>
          <w:color w:val="000000"/>
          <w:sz w:val="22"/>
          <w:szCs w:val="22"/>
          <w:u w:val="single"/>
        </w:rPr>
      </w:pPr>
    </w:p>
    <w:p w:rsidR="00113504" w:rsidRPr="00BB36EC" w:rsidRDefault="002E625B" w:rsidP="00113504">
      <w:pPr>
        <w:rPr>
          <w:b/>
          <w:sz w:val="22"/>
          <w:szCs w:val="22"/>
          <w:u w:val="single"/>
        </w:rPr>
      </w:pPr>
      <w:r>
        <w:rPr>
          <w:b/>
          <w:sz w:val="22"/>
          <w:szCs w:val="22"/>
          <w:u w:val="single"/>
        </w:rPr>
        <w:t xml:space="preserve">L. </w:t>
      </w:r>
      <w:r w:rsidR="00113504" w:rsidRPr="00BB36EC">
        <w:rPr>
          <w:b/>
          <w:sz w:val="22"/>
          <w:szCs w:val="22"/>
          <w:u w:val="single"/>
        </w:rPr>
        <w:t>Question</w:t>
      </w:r>
      <w:r w:rsidR="00807EAE" w:rsidRPr="00BB36EC">
        <w:rPr>
          <w:b/>
          <w:sz w:val="22"/>
          <w:szCs w:val="22"/>
          <w:u w:val="single"/>
        </w:rPr>
        <w:t>s</w:t>
      </w:r>
      <w:r>
        <w:rPr>
          <w:b/>
          <w:sz w:val="22"/>
          <w:szCs w:val="22"/>
          <w:u w:val="single"/>
        </w:rPr>
        <w:t xml:space="preserve"> </w:t>
      </w:r>
      <w:r w:rsidR="00807EAE" w:rsidRPr="00BB36EC">
        <w:rPr>
          <w:b/>
          <w:sz w:val="22"/>
          <w:szCs w:val="22"/>
          <w:u w:val="single"/>
        </w:rPr>
        <w:t>for report writing</w:t>
      </w:r>
      <w:r w:rsidR="00113504" w:rsidRPr="00BB36EC">
        <w:rPr>
          <w:b/>
          <w:sz w:val="22"/>
          <w:szCs w:val="22"/>
          <w:u w:val="single"/>
        </w:rPr>
        <w:t>:</w:t>
      </w:r>
    </w:p>
    <w:p w:rsidR="00E67DBA" w:rsidRPr="00BB36EC" w:rsidRDefault="00E67DBA" w:rsidP="00E67DBA">
      <w:pPr>
        <w:numPr>
          <w:ilvl w:val="0"/>
          <w:numId w:val="29"/>
        </w:numPr>
        <w:tabs>
          <w:tab w:val="clear" w:pos="900"/>
          <w:tab w:val="left" w:pos="540"/>
          <w:tab w:val="left" w:pos="630"/>
          <w:tab w:val="num" w:pos="810"/>
          <w:tab w:val="left" w:pos="1620"/>
        </w:tabs>
        <w:spacing w:line="360" w:lineRule="auto"/>
        <w:ind w:left="540" w:hanging="270"/>
        <w:jc w:val="both"/>
        <w:rPr>
          <w:sz w:val="22"/>
          <w:szCs w:val="22"/>
        </w:rPr>
      </w:pPr>
      <w:r w:rsidRPr="00BB36EC">
        <w:rPr>
          <w:sz w:val="22"/>
          <w:szCs w:val="22"/>
        </w:rPr>
        <w:t>Why biasing is necessary?</w:t>
      </w:r>
    </w:p>
    <w:p w:rsidR="00E67DBA" w:rsidRPr="00BB36EC" w:rsidRDefault="00E67DBA" w:rsidP="00E67DBA">
      <w:pPr>
        <w:numPr>
          <w:ilvl w:val="0"/>
          <w:numId w:val="29"/>
        </w:numPr>
        <w:tabs>
          <w:tab w:val="clear" w:pos="900"/>
          <w:tab w:val="left" w:pos="540"/>
          <w:tab w:val="left" w:pos="630"/>
          <w:tab w:val="num" w:pos="810"/>
          <w:tab w:val="left" w:pos="1620"/>
        </w:tabs>
        <w:spacing w:line="360" w:lineRule="auto"/>
        <w:ind w:left="540" w:hanging="270"/>
        <w:jc w:val="both"/>
        <w:rPr>
          <w:sz w:val="22"/>
          <w:szCs w:val="22"/>
        </w:rPr>
      </w:pPr>
      <w:r w:rsidRPr="00BB36EC">
        <w:rPr>
          <w:sz w:val="22"/>
          <w:szCs w:val="22"/>
        </w:rPr>
        <w:t>Compare the circuits of Fig. 1(a) and 1(b) with respect to stability against variation in β.</w:t>
      </w:r>
    </w:p>
    <w:p w:rsidR="00E67DBA" w:rsidRPr="00BB36EC" w:rsidRDefault="00E67DBA" w:rsidP="00E67DBA">
      <w:pPr>
        <w:numPr>
          <w:ilvl w:val="0"/>
          <w:numId w:val="29"/>
        </w:numPr>
        <w:tabs>
          <w:tab w:val="clear" w:pos="900"/>
          <w:tab w:val="left" w:pos="540"/>
          <w:tab w:val="left" w:pos="630"/>
          <w:tab w:val="num" w:pos="810"/>
          <w:tab w:val="left" w:pos="1620"/>
        </w:tabs>
        <w:spacing w:line="360" w:lineRule="auto"/>
        <w:ind w:left="540" w:hanging="270"/>
        <w:jc w:val="both"/>
        <w:rPr>
          <w:sz w:val="22"/>
          <w:szCs w:val="22"/>
        </w:rPr>
      </w:pPr>
      <w:r w:rsidRPr="00BB36EC">
        <w:rPr>
          <w:sz w:val="22"/>
          <w:szCs w:val="22"/>
        </w:rPr>
        <w:t>Compare the circuits of Fig. 2(a) and 2(b) with respect to stability against variation in β.</w:t>
      </w:r>
    </w:p>
    <w:p w:rsidR="00E67DBA" w:rsidRPr="00BB36EC" w:rsidRDefault="00E67DBA" w:rsidP="00E67DBA">
      <w:pPr>
        <w:numPr>
          <w:ilvl w:val="0"/>
          <w:numId w:val="29"/>
        </w:numPr>
        <w:tabs>
          <w:tab w:val="clear" w:pos="900"/>
          <w:tab w:val="left" w:pos="540"/>
          <w:tab w:val="left" w:pos="630"/>
          <w:tab w:val="num" w:pos="810"/>
          <w:tab w:val="left" w:pos="1620"/>
        </w:tabs>
        <w:spacing w:line="360" w:lineRule="auto"/>
        <w:ind w:left="540" w:hanging="270"/>
        <w:jc w:val="both"/>
        <w:rPr>
          <w:sz w:val="22"/>
          <w:szCs w:val="22"/>
        </w:rPr>
      </w:pPr>
      <w:r w:rsidRPr="00BB36EC">
        <w:rPr>
          <w:sz w:val="22"/>
          <w:szCs w:val="22"/>
        </w:rPr>
        <w:t xml:space="preserve">Compare the stability of fixed bias circuits with that of self-bias circuits. </w:t>
      </w:r>
    </w:p>
    <w:p w:rsidR="00965BA6" w:rsidRPr="00BB36EC" w:rsidRDefault="00E67DBA" w:rsidP="00E67DBA">
      <w:pPr>
        <w:numPr>
          <w:ilvl w:val="0"/>
          <w:numId w:val="29"/>
        </w:numPr>
        <w:tabs>
          <w:tab w:val="clear" w:pos="900"/>
          <w:tab w:val="left" w:pos="540"/>
          <w:tab w:val="left" w:pos="630"/>
          <w:tab w:val="num" w:pos="810"/>
          <w:tab w:val="left" w:pos="1620"/>
        </w:tabs>
        <w:spacing w:line="360" w:lineRule="auto"/>
        <w:ind w:left="540" w:hanging="270"/>
        <w:jc w:val="both"/>
        <w:rPr>
          <w:sz w:val="22"/>
          <w:szCs w:val="22"/>
        </w:rPr>
      </w:pPr>
      <w:r w:rsidRPr="00BB36EC">
        <w:rPr>
          <w:sz w:val="22"/>
          <w:szCs w:val="22"/>
        </w:rPr>
        <w:t>What do you mean by stability and Q-point?</w:t>
      </w:r>
    </w:p>
    <w:p w:rsidR="00965BA6" w:rsidRPr="00BB36EC" w:rsidRDefault="002E625B" w:rsidP="00965BA6">
      <w:pPr>
        <w:autoSpaceDE w:val="0"/>
        <w:autoSpaceDN w:val="0"/>
        <w:adjustRightInd w:val="0"/>
        <w:rPr>
          <w:rFonts w:eastAsia="Calibri"/>
          <w:b/>
          <w:color w:val="000000"/>
          <w:sz w:val="22"/>
          <w:szCs w:val="22"/>
          <w:u w:val="single"/>
        </w:rPr>
      </w:pPr>
      <w:bookmarkStart w:id="0" w:name="_GoBack"/>
      <w:bookmarkEnd w:id="0"/>
      <w:r>
        <w:rPr>
          <w:rFonts w:eastAsia="Calibri"/>
          <w:b/>
          <w:color w:val="000000"/>
          <w:sz w:val="22"/>
          <w:szCs w:val="22"/>
          <w:u w:val="single"/>
        </w:rPr>
        <w:t xml:space="preserve">M. </w:t>
      </w:r>
      <w:r w:rsidR="00965BA6" w:rsidRPr="00BB36EC">
        <w:rPr>
          <w:rFonts w:eastAsia="Calibri"/>
          <w:b/>
          <w:color w:val="000000"/>
          <w:sz w:val="22"/>
          <w:szCs w:val="22"/>
          <w:u w:val="single"/>
        </w:rPr>
        <w:t xml:space="preserve">Discussion: </w:t>
      </w:r>
    </w:p>
    <w:p w:rsidR="00965BA6" w:rsidRPr="00BB36EC" w:rsidRDefault="00965BA6" w:rsidP="002E625B">
      <w:pPr>
        <w:pStyle w:val="Default"/>
        <w:ind w:firstLine="720"/>
        <w:jc w:val="both"/>
        <w:rPr>
          <w:rFonts w:ascii="Times New Roman" w:hAnsi="Times New Roman" w:cs="Times New Roman"/>
          <w:color w:val="auto"/>
          <w:sz w:val="22"/>
          <w:szCs w:val="22"/>
        </w:rPr>
      </w:pPr>
      <w:r w:rsidRPr="00BB36EC">
        <w:rPr>
          <w:rFonts w:ascii="Times New Roman" w:hAnsi="Times New Roman" w:cs="Times New Roman"/>
          <w:color w:val="auto"/>
          <w:sz w:val="22"/>
          <w:szCs w:val="22"/>
        </w:rPr>
        <w:t xml:space="preserve">Interpret the data/findings and determine the extent to which the experiment was successful in complying with the goal that was initially set. </w:t>
      </w:r>
    </w:p>
    <w:p w:rsidR="00965BA6" w:rsidRDefault="00965BA6" w:rsidP="00113504">
      <w:pPr>
        <w:pStyle w:val="Default"/>
        <w:rPr>
          <w:rFonts w:ascii="Times New Roman" w:hAnsi="Times New Roman" w:cs="Times New Roman"/>
          <w:b/>
          <w:sz w:val="22"/>
          <w:szCs w:val="22"/>
          <w:u w:val="single"/>
        </w:rPr>
      </w:pPr>
    </w:p>
    <w:p w:rsidR="002E625B" w:rsidRDefault="002E625B" w:rsidP="00113504">
      <w:pPr>
        <w:pStyle w:val="Default"/>
        <w:rPr>
          <w:rFonts w:ascii="Times New Roman" w:hAnsi="Times New Roman" w:cs="Times New Roman"/>
          <w:b/>
          <w:sz w:val="22"/>
          <w:szCs w:val="22"/>
          <w:u w:val="single"/>
        </w:rPr>
      </w:pPr>
      <w:r>
        <w:rPr>
          <w:rFonts w:ascii="Times New Roman" w:hAnsi="Times New Roman" w:cs="Times New Roman"/>
          <w:b/>
          <w:sz w:val="22"/>
          <w:szCs w:val="22"/>
          <w:u w:val="single"/>
        </w:rPr>
        <w:t xml:space="preserve">N. </w:t>
      </w:r>
      <w:r w:rsidRPr="002E625B">
        <w:rPr>
          <w:rFonts w:ascii="Times New Roman" w:hAnsi="Times New Roman" w:cs="Times New Roman"/>
          <w:b/>
          <w:sz w:val="22"/>
          <w:szCs w:val="22"/>
          <w:u w:val="single"/>
        </w:rPr>
        <w:t>Conclusion</w:t>
      </w:r>
      <w:r>
        <w:rPr>
          <w:rFonts w:ascii="Times New Roman" w:hAnsi="Times New Roman" w:cs="Times New Roman"/>
          <w:b/>
          <w:sz w:val="22"/>
          <w:szCs w:val="22"/>
          <w:u w:val="single"/>
        </w:rPr>
        <w:t>:</w:t>
      </w:r>
    </w:p>
    <w:p w:rsidR="002E625B" w:rsidRPr="002E625B" w:rsidRDefault="002E625B" w:rsidP="00113504">
      <w:pPr>
        <w:pStyle w:val="Default"/>
        <w:rPr>
          <w:rFonts w:ascii="Times New Roman" w:hAnsi="Times New Roman" w:cs="Times New Roman"/>
          <w:sz w:val="22"/>
          <w:szCs w:val="22"/>
        </w:rPr>
      </w:pPr>
      <w:r w:rsidRPr="002E625B">
        <w:rPr>
          <w:rFonts w:ascii="Times New Roman" w:hAnsi="Times New Roman" w:cs="Times New Roman"/>
          <w:sz w:val="22"/>
          <w:szCs w:val="22"/>
        </w:rPr>
        <w:tab/>
        <w:t xml:space="preserve">Discuss </w:t>
      </w:r>
      <w:r w:rsidR="00141ABB">
        <w:rPr>
          <w:rFonts w:ascii="Times New Roman" w:hAnsi="Times New Roman" w:cs="Times New Roman"/>
          <w:sz w:val="22"/>
          <w:szCs w:val="22"/>
        </w:rPr>
        <w:t>what you have learned about biasing circuits from this lab.</w:t>
      </w:r>
    </w:p>
    <w:p w:rsidR="002E625B" w:rsidRDefault="002E625B" w:rsidP="00113504">
      <w:pPr>
        <w:pStyle w:val="Default"/>
        <w:rPr>
          <w:rFonts w:ascii="Times New Roman" w:hAnsi="Times New Roman" w:cs="Times New Roman"/>
          <w:b/>
          <w:sz w:val="22"/>
          <w:szCs w:val="22"/>
          <w:u w:val="single"/>
        </w:rPr>
      </w:pPr>
    </w:p>
    <w:p w:rsidR="00113504" w:rsidRPr="00BB36EC" w:rsidRDefault="002E625B" w:rsidP="00113504">
      <w:pPr>
        <w:pStyle w:val="Default"/>
        <w:rPr>
          <w:rFonts w:ascii="Times New Roman" w:hAnsi="Times New Roman" w:cs="Times New Roman"/>
          <w:b/>
          <w:sz w:val="22"/>
          <w:szCs w:val="22"/>
          <w:u w:val="single"/>
        </w:rPr>
      </w:pPr>
      <w:r>
        <w:rPr>
          <w:rFonts w:ascii="Times New Roman" w:hAnsi="Times New Roman" w:cs="Times New Roman"/>
          <w:b/>
          <w:sz w:val="22"/>
          <w:szCs w:val="22"/>
          <w:u w:val="single"/>
        </w:rPr>
        <w:t xml:space="preserve">O. </w:t>
      </w:r>
      <w:r w:rsidR="00113504" w:rsidRPr="00BB36EC">
        <w:rPr>
          <w:rFonts w:ascii="Times New Roman" w:hAnsi="Times New Roman" w:cs="Times New Roman"/>
          <w:b/>
          <w:sz w:val="22"/>
          <w:szCs w:val="22"/>
          <w:u w:val="single"/>
        </w:rPr>
        <w:t xml:space="preserve">Reference(s): </w:t>
      </w:r>
    </w:p>
    <w:p w:rsidR="009024A4" w:rsidRPr="00BB36EC" w:rsidRDefault="009024A4" w:rsidP="00113504">
      <w:pPr>
        <w:pStyle w:val="Default"/>
        <w:rPr>
          <w:rFonts w:ascii="Times New Roman" w:hAnsi="Times New Roman" w:cs="Times New Roman"/>
          <w:b/>
          <w:sz w:val="22"/>
          <w:szCs w:val="22"/>
          <w:u w:val="single"/>
        </w:rPr>
      </w:pPr>
    </w:p>
    <w:p w:rsidR="00840A72" w:rsidRPr="00BB36EC" w:rsidRDefault="002E625B" w:rsidP="00840A72">
      <w:pPr>
        <w:autoSpaceDE w:val="0"/>
        <w:autoSpaceDN w:val="0"/>
        <w:adjustRightInd w:val="0"/>
        <w:jc w:val="both"/>
        <w:rPr>
          <w:sz w:val="22"/>
          <w:szCs w:val="22"/>
        </w:rPr>
      </w:pPr>
      <w:r>
        <w:rPr>
          <w:sz w:val="22"/>
          <w:szCs w:val="22"/>
        </w:rPr>
        <w:t>[</w:t>
      </w:r>
      <w:r w:rsidR="00840A72" w:rsidRPr="00BB36EC">
        <w:rPr>
          <w:sz w:val="22"/>
          <w:szCs w:val="22"/>
        </w:rPr>
        <w:t>1</w:t>
      </w:r>
      <w:r>
        <w:rPr>
          <w:sz w:val="22"/>
          <w:szCs w:val="22"/>
        </w:rPr>
        <w:t>]</w:t>
      </w:r>
      <w:r w:rsidR="00840A72" w:rsidRPr="00BB36EC">
        <w:rPr>
          <w:sz w:val="22"/>
          <w:szCs w:val="22"/>
        </w:rPr>
        <w:t xml:space="preserve"> American International University–Bangladesh (AIUB) Electronic Devices Lab Manual.</w:t>
      </w:r>
    </w:p>
    <w:p w:rsidR="00840A72" w:rsidRPr="00BB36EC" w:rsidRDefault="002E625B" w:rsidP="00840A72">
      <w:pPr>
        <w:autoSpaceDE w:val="0"/>
        <w:autoSpaceDN w:val="0"/>
        <w:adjustRightInd w:val="0"/>
        <w:jc w:val="both"/>
        <w:rPr>
          <w:sz w:val="22"/>
          <w:szCs w:val="22"/>
        </w:rPr>
      </w:pPr>
      <w:r>
        <w:rPr>
          <w:sz w:val="22"/>
          <w:szCs w:val="22"/>
        </w:rPr>
        <w:t>[</w:t>
      </w:r>
      <w:r w:rsidR="00840A72" w:rsidRPr="00BB36EC">
        <w:rPr>
          <w:sz w:val="22"/>
          <w:szCs w:val="22"/>
        </w:rPr>
        <w:t>2</w:t>
      </w:r>
      <w:r>
        <w:rPr>
          <w:sz w:val="22"/>
          <w:szCs w:val="22"/>
        </w:rPr>
        <w:t>]</w:t>
      </w:r>
      <w:r w:rsidR="00840A72" w:rsidRPr="00BB36EC">
        <w:rPr>
          <w:sz w:val="22"/>
          <w:szCs w:val="22"/>
        </w:rPr>
        <w:t xml:space="preserve"> A.S. </w:t>
      </w:r>
      <w:proofErr w:type="spellStart"/>
      <w:r w:rsidR="00840A72" w:rsidRPr="00BB36EC">
        <w:rPr>
          <w:sz w:val="22"/>
          <w:szCs w:val="22"/>
        </w:rPr>
        <w:t>Sedra</w:t>
      </w:r>
      <w:proofErr w:type="spellEnd"/>
      <w:r w:rsidR="00840A72" w:rsidRPr="00BB36EC">
        <w:rPr>
          <w:sz w:val="22"/>
          <w:szCs w:val="22"/>
        </w:rPr>
        <w:t>, K.C. Smith, Microelectronic Circuits, Oxford University Press</w:t>
      </w:r>
      <w:r>
        <w:rPr>
          <w:sz w:val="22"/>
          <w:szCs w:val="22"/>
        </w:rPr>
        <w:t xml:space="preserve"> </w:t>
      </w:r>
      <w:r w:rsidR="00840A72" w:rsidRPr="00BB36EC">
        <w:rPr>
          <w:sz w:val="22"/>
          <w:szCs w:val="22"/>
        </w:rPr>
        <w:t>(1998)</w:t>
      </w:r>
    </w:p>
    <w:p w:rsidR="00840A72" w:rsidRPr="00BB36EC" w:rsidRDefault="002E625B" w:rsidP="00840A72">
      <w:pPr>
        <w:autoSpaceDE w:val="0"/>
        <w:autoSpaceDN w:val="0"/>
        <w:adjustRightInd w:val="0"/>
        <w:jc w:val="both"/>
        <w:rPr>
          <w:sz w:val="22"/>
          <w:szCs w:val="22"/>
        </w:rPr>
      </w:pPr>
      <w:r>
        <w:rPr>
          <w:sz w:val="22"/>
          <w:szCs w:val="22"/>
        </w:rPr>
        <w:t>[</w:t>
      </w:r>
      <w:r w:rsidR="00840A72" w:rsidRPr="00BB36EC">
        <w:rPr>
          <w:sz w:val="22"/>
          <w:szCs w:val="22"/>
        </w:rPr>
        <w:t>3</w:t>
      </w:r>
      <w:r>
        <w:rPr>
          <w:sz w:val="22"/>
          <w:szCs w:val="22"/>
        </w:rPr>
        <w:t>]</w:t>
      </w:r>
      <w:r w:rsidR="00840A72" w:rsidRPr="00BB36EC">
        <w:rPr>
          <w:sz w:val="22"/>
          <w:szCs w:val="22"/>
        </w:rPr>
        <w:t xml:space="preserve"> J. </w:t>
      </w:r>
      <w:proofErr w:type="spellStart"/>
      <w:r w:rsidR="00840A72" w:rsidRPr="00BB36EC">
        <w:rPr>
          <w:sz w:val="22"/>
          <w:szCs w:val="22"/>
        </w:rPr>
        <w:t>Keown</w:t>
      </w:r>
      <w:proofErr w:type="spellEnd"/>
      <w:r w:rsidR="00840A72" w:rsidRPr="00BB36EC">
        <w:rPr>
          <w:sz w:val="22"/>
          <w:szCs w:val="22"/>
        </w:rPr>
        <w:t xml:space="preserve">, ORCAD </w:t>
      </w:r>
      <w:proofErr w:type="spellStart"/>
      <w:r w:rsidR="00840A72" w:rsidRPr="00BB36EC">
        <w:rPr>
          <w:sz w:val="22"/>
          <w:szCs w:val="22"/>
        </w:rPr>
        <w:t>PSpice</w:t>
      </w:r>
      <w:proofErr w:type="spellEnd"/>
      <w:r w:rsidR="00840A72" w:rsidRPr="00BB36EC">
        <w:rPr>
          <w:sz w:val="22"/>
          <w:szCs w:val="22"/>
        </w:rPr>
        <w:t xml:space="preserve"> and Circuit Analysis, Prentice Hall Press (2001)</w:t>
      </w:r>
    </w:p>
    <w:p w:rsidR="00840A72" w:rsidRPr="00BB36EC" w:rsidRDefault="002E625B" w:rsidP="00840A72">
      <w:pPr>
        <w:autoSpaceDE w:val="0"/>
        <w:autoSpaceDN w:val="0"/>
        <w:adjustRightInd w:val="0"/>
        <w:jc w:val="both"/>
        <w:rPr>
          <w:sz w:val="22"/>
          <w:szCs w:val="22"/>
        </w:rPr>
      </w:pPr>
      <w:r>
        <w:rPr>
          <w:sz w:val="22"/>
          <w:szCs w:val="22"/>
        </w:rPr>
        <w:t>[</w:t>
      </w:r>
      <w:r w:rsidR="00840A72" w:rsidRPr="00BB36EC">
        <w:rPr>
          <w:sz w:val="22"/>
          <w:szCs w:val="22"/>
        </w:rPr>
        <w:t>4</w:t>
      </w:r>
      <w:r>
        <w:rPr>
          <w:sz w:val="22"/>
          <w:szCs w:val="22"/>
        </w:rPr>
        <w:t>]</w:t>
      </w:r>
      <w:r w:rsidR="00840A72" w:rsidRPr="00BB36EC">
        <w:rPr>
          <w:sz w:val="22"/>
          <w:szCs w:val="22"/>
        </w:rPr>
        <w:t xml:space="preserve"> P. Horowitz, W. Hill, </w:t>
      </w:r>
      <w:proofErr w:type="gramStart"/>
      <w:r w:rsidR="00840A72" w:rsidRPr="00BB36EC">
        <w:rPr>
          <w:sz w:val="22"/>
          <w:szCs w:val="22"/>
        </w:rPr>
        <w:t>The</w:t>
      </w:r>
      <w:proofErr w:type="gramEnd"/>
      <w:r w:rsidR="00840A72" w:rsidRPr="00BB36EC">
        <w:rPr>
          <w:sz w:val="22"/>
          <w:szCs w:val="22"/>
        </w:rPr>
        <w:t xml:space="preserve"> Art of Electronics, Cambridge University Press (1989).</w:t>
      </w:r>
    </w:p>
    <w:p w:rsidR="009966AC" w:rsidRPr="00BB36EC" w:rsidRDefault="009966AC" w:rsidP="0086106E">
      <w:pPr>
        <w:pStyle w:val="Default"/>
        <w:rPr>
          <w:rFonts w:ascii="Times New Roman" w:hAnsi="Times New Roman" w:cs="Times New Roman"/>
          <w:b/>
          <w:sz w:val="22"/>
          <w:szCs w:val="22"/>
          <w:u w:val="single"/>
        </w:rPr>
      </w:pPr>
    </w:p>
    <w:p w:rsidR="00113504" w:rsidRPr="00BB36EC" w:rsidRDefault="00113504" w:rsidP="0057330B">
      <w:pPr>
        <w:pStyle w:val="Default"/>
        <w:rPr>
          <w:rFonts w:ascii="Times New Roman" w:hAnsi="Times New Roman" w:cs="Times New Roman"/>
          <w:bCs/>
          <w:sz w:val="22"/>
          <w:szCs w:val="22"/>
        </w:rPr>
      </w:pPr>
    </w:p>
    <w:sectPr w:rsidR="00113504" w:rsidRPr="00BB36EC" w:rsidSect="00BB36EC">
      <w:headerReference w:type="default" r:id="rId23"/>
      <w:footerReference w:type="default" r:id="rId24"/>
      <w:footerReference w:type="first" r:id="rId25"/>
      <w:pgSz w:w="11909" w:h="16834" w:code="9"/>
      <w:pgMar w:top="720" w:right="720" w:bottom="720" w:left="72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5403" w:rsidRDefault="00155403" w:rsidP="00411893">
      <w:r>
        <w:separator/>
      </w:r>
    </w:p>
  </w:endnote>
  <w:endnote w:type="continuationSeparator" w:id="0">
    <w:p w:rsidR="00155403" w:rsidRDefault="00155403" w:rsidP="004118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eastAsiaTheme="minorEastAsia" w:hAnsiTheme="minorHAnsi" w:cstheme="minorBidi"/>
        <w:sz w:val="22"/>
        <w:szCs w:val="22"/>
      </w:rPr>
      <w:id w:val="-47995614"/>
      <w:docPartObj>
        <w:docPartGallery w:val="Page Numbers (Bottom of Page)"/>
        <w:docPartUnique/>
      </w:docPartObj>
    </w:sdtPr>
    <w:sdtEndPr>
      <w:rPr>
        <w:rFonts w:ascii="Times New Roman" w:eastAsiaTheme="majorEastAsia" w:hAnsi="Times New Roman" w:cs="Times New Roman"/>
        <w:noProof/>
        <w:szCs w:val="24"/>
      </w:rPr>
    </w:sdtEndPr>
    <w:sdtContent>
      <w:p w:rsidR="009C4254" w:rsidRPr="00A210D6" w:rsidRDefault="009C4254" w:rsidP="00A210D6">
        <w:pPr>
          <w:tabs>
            <w:tab w:val="center" w:pos="4680"/>
            <w:tab w:val="right" w:pos="9360"/>
            <w:tab w:val="left" w:pos="9810"/>
          </w:tabs>
          <w:rPr>
            <w:rFonts w:eastAsiaTheme="majorEastAsia"/>
            <w:sz w:val="22"/>
          </w:rPr>
        </w:pPr>
        <w:r w:rsidRPr="00CA5AD2">
          <w:rPr>
            <w:rFonts w:asciiTheme="minorHAnsi" w:eastAsiaTheme="minorEastAsia" w:hAnsiTheme="minorHAnsi" w:cstheme="minorBidi"/>
            <w:sz w:val="16"/>
            <w:szCs w:val="22"/>
          </w:rPr>
          <w:t>© Dept. of EEE, Faculty of Engineering, American International University-Bangladesh (AIUB)</w:t>
        </w:r>
        <w:r w:rsidRPr="00371509">
          <w:rPr>
            <w:rFonts w:asciiTheme="minorHAnsi" w:eastAsiaTheme="minorEastAsia" w:hAnsiTheme="minorHAnsi" w:cstheme="minorBidi"/>
            <w:sz w:val="16"/>
            <w:szCs w:val="22"/>
          </w:rPr>
          <w:tab/>
        </w:r>
        <w:r w:rsidR="00EF6C0A" w:rsidRPr="00EF6C0A">
          <w:rPr>
            <w:rFonts w:eastAsiaTheme="minorEastAsia"/>
            <w:sz w:val="22"/>
          </w:rPr>
          <w:fldChar w:fldCharType="begin"/>
        </w:r>
        <w:r w:rsidRPr="00371509">
          <w:rPr>
            <w:rFonts w:eastAsiaTheme="minorEastAsia"/>
            <w:sz w:val="22"/>
          </w:rPr>
          <w:instrText xml:space="preserve"> PAGE   \* MERGEFORMAT </w:instrText>
        </w:r>
        <w:r w:rsidR="00EF6C0A" w:rsidRPr="00EF6C0A">
          <w:rPr>
            <w:rFonts w:eastAsiaTheme="minorEastAsia"/>
            <w:sz w:val="22"/>
          </w:rPr>
          <w:fldChar w:fldCharType="separate"/>
        </w:r>
        <w:r w:rsidR="00032039" w:rsidRPr="00032039">
          <w:rPr>
            <w:rFonts w:eastAsiaTheme="majorEastAsia"/>
            <w:noProof/>
            <w:sz w:val="22"/>
          </w:rPr>
          <w:t>3</w:t>
        </w:r>
        <w:r w:rsidR="00EF6C0A" w:rsidRPr="00371509">
          <w:rPr>
            <w:rFonts w:eastAsiaTheme="majorEastAsia"/>
            <w:noProof/>
            <w:sz w:val="22"/>
          </w:rPr>
          <w:fldChar w:fldCharType="end"/>
        </w:r>
      </w:p>
    </w:sdtContent>
  </w:sdt>
  <w:p w:rsidR="009C4254" w:rsidRDefault="009C4254"/>
  <w:p w:rsidR="009C4254" w:rsidRDefault="009C425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eastAsiaTheme="minorEastAsia" w:hAnsiTheme="minorHAnsi" w:cstheme="minorBidi"/>
        <w:sz w:val="22"/>
        <w:szCs w:val="22"/>
      </w:rPr>
      <w:id w:val="461856786"/>
      <w:docPartObj>
        <w:docPartGallery w:val="Page Numbers (Bottom of Page)"/>
        <w:docPartUnique/>
      </w:docPartObj>
    </w:sdtPr>
    <w:sdtEndPr>
      <w:rPr>
        <w:rFonts w:ascii="Times New Roman" w:eastAsiaTheme="majorEastAsia" w:hAnsi="Times New Roman" w:cs="Times New Roman"/>
        <w:noProof/>
        <w:szCs w:val="24"/>
      </w:rPr>
    </w:sdtEndPr>
    <w:sdtContent>
      <w:p w:rsidR="009C4254" w:rsidRPr="00371509" w:rsidRDefault="009C4254" w:rsidP="00371509">
        <w:pPr>
          <w:tabs>
            <w:tab w:val="center" w:pos="4680"/>
            <w:tab w:val="right" w:pos="9360"/>
            <w:tab w:val="left" w:pos="9810"/>
          </w:tabs>
          <w:rPr>
            <w:rFonts w:eastAsiaTheme="majorEastAsia"/>
            <w:sz w:val="22"/>
          </w:rPr>
        </w:pPr>
        <w:r w:rsidRPr="00371509">
          <w:rPr>
            <w:rFonts w:asciiTheme="minorHAnsi" w:eastAsiaTheme="minorEastAsia" w:hAnsiTheme="minorHAnsi" w:cstheme="minorBidi"/>
            <w:sz w:val="16"/>
            <w:szCs w:val="22"/>
          </w:rPr>
          <w:t xml:space="preserve">© </w:t>
        </w:r>
        <w:r>
          <w:rPr>
            <w:rFonts w:asciiTheme="minorHAnsi" w:eastAsiaTheme="minorEastAsia" w:hAnsiTheme="minorHAnsi" w:cstheme="minorBidi"/>
            <w:sz w:val="16"/>
            <w:szCs w:val="22"/>
          </w:rPr>
          <w:t xml:space="preserve">Dept. of EEE, </w:t>
        </w:r>
        <w:r w:rsidRPr="00371509">
          <w:rPr>
            <w:rFonts w:asciiTheme="minorHAnsi" w:eastAsiaTheme="minorEastAsia" w:hAnsiTheme="minorHAnsi" w:cstheme="minorBidi"/>
            <w:sz w:val="16"/>
            <w:szCs w:val="22"/>
          </w:rPr>
          <w:t>Faculty of Engineering, American International University-Bangladesh (AIUB)</w:t>
        </w:r>
        <w:r w:rsidRPr="00371509">
          <w:rPr>
            <w:rFonts w:asciiTheme="minorHAnsi" w:eastAsiaTheme="minorEastAsia" w:hAnsiTheme="minorHAnsi" w:cstheme="minorBidi"/>
            <w:sz w:val="16"/>
            <w:szCs w:val="22"/>
          </w:rPr>
          <w:tab/>
        </w:r>
        <w:r w:rsidR="00EF6C0A" w:rsidRPr="00EF6C0A">
          <w:rPr>
            <w:rFonts w:eastAsiaTheme="minorEastAsia"/>
            <w:sz w:val="22"/>
          </w:rPr>
          <w:fldChar w:fldCharType="begin"/>
        </w:r>
        <w:r w:rsidRPr="00371509">
          <w:rPr>
            <w:rFonts w:eastAsiaTheme="minorEastAsia"/>
            <w:sz w:val="22"/>
          </w:rPr>
          <w:instrText xml:space="preserve"> PAGE   \* MERGEFORMAT </w:instrText>
        </w:r>
        <w:r w:rsidR="00EF6C0A" w:rsidRPr="00EF6C0A">
          <w:rPr>
            <w:rFonts w:eastAsiaTheme="minorEastAsia"/>
            <w:sz w:val="22"/>
          </w:rPr>
          <w:fldChar w:fldCharType="separate"/>
        </w:r>
        <w:r w:rsidRPr="0086106E">
          <w:rPr>
            <w:rFonts w:eastAsiaTheme="majorEastAsia"/>
            <w:noProof/>
            <w:sz w:val="22"/>
          </w:rPr>
          <w:t>1</w:t>
        </w:r>
        <w:r w:rsidR="00EF6C0A" w:rsidRPr="00371509">
          <w:rPr>
            <w:rFonts w:eastAsiaTheme="majorEastAsia"/>
            <w:noProof/>
            <w:sz w:val="22"/>
          </w:rPr>
          <w:fldChar w:fldCharType="end"/>
        </w:r>
      </w:p>
    </w:sdtContent>
  </w:sdt>
  <w:p w:rsidR="009C4254" w:rsidRDefault="009C4254"/>
  <w:p w:rsidR="009C4254" w:rsidRDefault="009C425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5403" w:rsidRDefault="00155403" w:rsidP="00411893">
      <w:r>
        <w:separator/>
      </w:r>
    </w:p>
  </w:footnote>
  <w:footnote w:type="continuationSeparator" w:id="0">
    <w:p w:rsidR="00155403" w:rsidRDefault="00155403" w:rsidP="004118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254" w:rsidRPr="0086106E" w:rsidRDefault="009C4254" w:rsidP="0086106E">
    <w:pPr>
      <w:pStyle w:val="Header"/>
      <w:jc w:val="right"/>
    </w:pPr>
    <w:r>
      <w:t xml:space="preserve">Experiment </w:t>
    </w:r>
    <w:r w:rsidR="003E1128">
      <w:t>6</w:t>
    </w:r>
    <w:r>
      <w:t xml:space="preserve"> Lab</w:t>
    </w:r>
    <w:r w:rsidRPr="0086106E">
      <w:t xml:space="preserve"> Manual</w:t>
    </w:r>
  </w:p>
  <w:p w:rsidR="009C4254" w:rsidRDefault="009C425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2F2ED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96D7E"/>
    <w:multiLevelType w:val="hybridMultilevel"/>
    <w:tmpl w:val="318C20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BD380C"/>
    <w:multiLevelType w:val="hybridMultilevel"/>
    <w:tmpl w:val="120E12B8"/>
    <w:lvl w:ilvl="0" w:tplc="59CEA52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863504"/>
    <w:multiLevelType w:val="hybridMultilevel"/>
    <w:tmpl w:val="0DF6D2A4"/>
    <w:lvl w:ilvl="0" w:tplc="5A389D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0D436B43"/>
    <w:multiLevelType w:val="hybridMultilevel"/>
    <w:tmpl w:val="CFA6AF60"/>
    <w:lvl w:ilvl="0" w:tplc="9650E12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FAA1B63"/>
    <w:multiLevelType w:val="hybridMultilevel"/>
    <w:tmpl w:val="8C1EBC7E"/>
    <w:lvl w:ilvl="0" w:tplc="7A688AF6">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6">
    <w:nsid w:val="116E6631"/>
    <w:multiLevelType w:val="hybridMultilevel"/>
    <w:tmpl w:val="3E1C47C6"/>
    <w:lvl w:ilvl="0" w:tplc="EB409C6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BA2459"/>
    <w:multiLevelType w:val="hybridMultilevel"/>
    <w:tmpl w:val="6D8052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1F4466B"/>
    <w:multiLevelType w:val="hybridMultilevel"/>
    <w:tmpl w:val="D3785A30"/>
    <w:lvl w:ilvl="0" w:tplc="B708451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EEF501E"/>
    <w:multiLevelType w:val="hybridMultilevel"/>
    <w:tmpl w:val="395E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0B5DB5"/>
    <w:multiLevelType w:val="hybridMultilevel"/>
    <w:tmpl w:val="B5B461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7B848D2"/>
    <w:multiLevelType w:val="hybridMultilevel"/>
    <w:tmpl w:val="B9A818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AD41660"/>
    <w:multiLevelType w:val="hybridMultilevel"/>
    <w:tmpl w:val="168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CA6FA4"/>
    <w:multiLevelType w:val="hybridMultilevel"/>
    <w:tmpl w:val="C3587B40"/>
    <w:lvl w:ilvl="0" w:tplc="DC00665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E6590E"/>
    <w:multiLevelType w:val="hybridMultilevel"/>
    <w:tmpl w:val="120E12B8"/>
    <w:lvl w:ilvl="0" w:tplc="59CEA52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95C1A0E"/>
    <w:multiLevelType w:val="hybridMultilevel"/>
    <w:tmpl w:val="4464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C654A0"/>
    <w:multiLevelType w:val="hybridMultilevel"/>
    <w:tmpl w:val="7136B0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EA66FBD"/>
    <w:multiLevelType w:val="hybridMultilevel"/>
    <w:tmpl w:val="A9523B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4DA04EC"/>
    <w:multiLevelType w:val="hybridMultilevel"/>
    <w:tmpl w:val="0852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6C2FBC"/>
    <w:multiLevelType w:val="hybridMultilevel"/>
    <w:tmpl w:val="ADB6B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B0586B"/>
    <w:multiLevelType w:val="hybridMultilevel"/>
    <w:tmpl w:val="9BEAC7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61C7CD4"/>
    <w:multiLevelType w:val="hybridMultilevel"/>
    <w:tmpl w:val="3F56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AD50D6"/>
    <w:multiLevelType w:val="hybridMultilevel"/>
    <w:tmpl w:val="9DCE62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7CB124F"/>
    <w:multiLevelType w:val="hybridMultilevel"/>
    <w:tmpl w:val="3E885702"/>
    <w:lvl w:ilvl="0" w:tplc="C1F8DB50">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4">
    <w:nsid w:val="69786F6B"/>
    <w:multiLevelType w:val="hybridMultilevel"/>
    <w:tmpl w:val="E160BB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6F555A0C"/>
    <w:multiLevelType w:val="hybridMultilevel"/>
    <w:tmpl w:val="E5A45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040C6D"/>
    <w:multiLevelType w:val="hybridMultilevel"/>
    <w:tmpl w:val="A6AED9FA"/>
    <w:lvl w:ilvl="0" w:tplc="CCFA2F7A">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4541068"/>
    <w:multiLevelType w:val="hybridMultilevel"/>
    <w:tmpl w:val="1B4CAC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F1B0530"/>
    <w:multiLevelType w:val="hybridMultilevel"/>
    <w:tmpl w:val="A9523B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0"/>
  </w:num>
  <w:num w:numId="3">
    <w:abstractNumId w:val="11"/>
  </w:num>
  <w:num w:numId="4">
    <w:abstractNumId w:val="17"/>
  </w:num>
  <w:num w:numId="5">
    <w:abstractNumId w:val="22"/>
  </w:num>
  <w:num w:numId="6">
    <w:abstractNumId w:val="27"/>
  </w:num>
  <w:num w:numId="7">
    <w:abstractNumId w:val="24"/>
  </w:num>
  <w:num w:numId="8">
    <w:abstractNumId w:val="28"/>
  </w:num>
  <w:num w:numId="9">
    <w:abstractNumId w:val="6"/>
  </w:num>
  <w:num w:numId="10">
    <w:abstractNumId w:val="16"/>
  </w:num>
  <w:num w:numId="11">
    <w:abstractNumId w:val="0"/>
  </w:num>
  <w:num w:numId="12">
    <w:abstractNumId w:val="13"/>
  </w:num>
  <w:num w:numId="13">
    <w:abstractNumId w:val="12"/>
  </w:num>
  <w:num w:numId="14">
    <w:abstractNumId w:val="25"/>
  </w:num>
  <w:num w:numId="15">
    <w:abstractNumId w:val="10"/>
  </w:num>
  <w:num w:numId="16">
    <w:abstractNumId w:val="1"/>
  </w:num>
  <w:num w:numId="17">
    <w:abstractNumId w:val="18"/>
  </w:num>
  <w:num w:numId="18">
    <w:abstractNumId w:val="19"/>
  </w:num>
  <w:num w:numId="19">
    <w:abstractNumId w:val="5"/>
  </w:num>
  <w:num w:numId="20">
    <w:abstractNumId w:val="26"/>
  </w:num>
  <w:num w:numId="21">
    <w:abstractNumId w:val="2"/>
  </w:num>
  <w:num w:numId="22">
    <w:abstractNumId w:val="23"/>
  </w:num>
  <w:num w:numId="23">
    <w:abstractNumId w:val="15"/>
  </w:num>
  <w:num w:numId="24">
    <w:abstractNumId w:val="8"/>
  </w:num>
  <w:num w:numId="25">
    <w:abstractNumId w:val="21"/>
  </w:num>
  <w:num w:numId="26">
    <w:abstractNumId w:val="14"/>
  </w:num>
  <w:num w:numId="27">
    <w:abstractNumId w:val="9"/>
  </w:num>
  <w:num w:numId="28">
    <w:abstractNumId w:val="4"/>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2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762EF2"/>
    <w:rsid w:val="000003DD"/>
    <w:rsid w:val="00001444"/>
    <w:rsid w:val="00001FFA"/>
    <w:rsid w:val="000058D2"/>
    <w:rsid w:val="00020CBF"/>
    <w:rsid w:val="00032039"/>
    <w:rsid w:val="00046C56"/>
    <w:rsid w:val="00052AA4"/>
    <w:rsid w:val="000621CF"/>
    <w:rsid w:val="00062C51"/>
    <w:rsid w:val="00064F0A"/>
    <w:rsid w:val="00073609"/>
    <w:rsid w:val="0008490D"/>
    <w:rsid w:val="000F37E6"/>
    <w:rsid w:val="00101804"/>
    <w:rsid w:val="00101B21"/>
    <w:rsid w:val="001056C6"/>
    <w:rsid w:val="00110911"/>
    <w:rsid w:val="00111130"/>
    <w:rsid w:val="00113504"/>
    <w:rsid w:val="00122EA0"/>
    <w:rsid w:val="0013525B"/>
    <w:rsid w:val="001374C0"/>
    <w:rsid w:val="00141ABB"/>
    <w:rsid w:val="00144ADA"/>
    <w:rsid w:val="00147571"/>
    <w:rsid w:val="00155403"/>
    <w:rsid w:val="00156E26"/>
    <w:rsid w:val="00176818"/>
    <w:rsid w:val="00194F9F"/>
    <w:rsid w:val="001A0144"/>
    <w:rsid w:val="001A58DF"/>
    <w:rsid w:val="001A715E"/>
    <w:rsid w:val="001C5CA3"/>
    <w:rsid w:val="001E0D82"/>
    <w:rsid w:val="001E2EAE"/>
    <w:rsid w:val="001E429E"/>
    <w:rsid w:val="001F4E3D"/>
    <w:rsid w:val="00204C4E"/>
    <w:rsid w:val="00213C2E"/>
    <w:rsid w:val="002249D5"/>
    <w:rsid w:val="00224B63"/>
    <w:rsid w:val="0023194B"/>
    <w:rsid w:val="002372AA"/>
    <w:rsid w:val="00243DA5"/>
    <w:rsid w:val="00253C9B"/>
    <w:rsid w:val="00256278"/>
    <w:rsid w:val="00262A25"/>
    <w:rsid w:val="00297CC0"/>
    <w:rsid w:val="002C7623"/>
    <w:rsid w:val="002E625B"/>
    <w:rsid w:val="002E7484"/>
    <w:rsid w:val="002E7CD6"/>
    <w:rsid w:val="002F4364"/>
    <w:rsid w:val="003029E1"/>
    <w:rsid w:val="00307CA6"/>
    <w:rsid w:val="003332FE"/>
    <w:rsid w:val="0033669F"/>
    <w:rsid w:val="00366733"/>
    <w:rsid w:val="003708EE"/>
    <w:rsid w:val="00370A24"/>
    <w:rsid w:val="00370E04"/>
    <w:rsid w:val="00371509"/>
    <w:rsid w:val="00376EDA"/>
    <w:rsid w:val="00385178"/>
    <w:rsid w:val="00390692"/>
    <w:rsid w:val="003944FA"/>
    <w:rsid w:val="003D455E"/>
    <w:rsid w:val="003E1128"/>
    <w:rsid w:val="003F1485"/>
    <w:rsid w:val="00401CF0"/>
    <w:rsid w:val="00411893"/>
    <w:rsid w:val="004473DB"/>
    <w:rsid w:val="00447586"/>
    <w:rsid w:val="00450101"/>
    <w:rsid w:val="004540B5"/>
    <w:rsid w:val="00463719"/>
    <w:rsid w:val="00471B43"/>
    <w:rsid w:val="00475B42"/>
    <w:rsid w:val="00491B38"/>
    <w:rsid w:val="004945A5"/>
    <w:rsid w:val="00497FA4"/>
    <w:rsid w:val="004A7C70"/>
    <w:rsid w:val="004B01AF"/>
    <w:rsid w:val="004E6866"/>
    <w:rsid w:val="004F0FC9"/>
    <w:rsid w:val="004F40A7"/>
    <w:rsid w:val="004F601C"/>
    <w:rsid w:val="00500472"/>
    <w:rsid w:val="00510943"/>
    <w:rsid w:val="005157F9"/>
    <w:rsid w:val="00534E8E"/>
    <w:rsid w:val="00551655"/>
    <w:rsid w:val="00566143"/>
    <w:rsid w:val="00571992"/>
    <w:rsid w:val="0057330B"/>
    <w:rsid w:val="0057552D"/>
    <w:rsid w:val="00577807"/>
    <w:rsid w:val="0058342B"/>
    <w:rsid w:val="00587C25"/>
    <w:rsid w:val="00590DA1"/>
    <w:rsid w:val="005B1759"/>
    <w:rsid w:val="005C70C9"/>
    <w:rsid w:val="005D4642"/>
    <w:rsid w:val="005E385C"/>
    <w:rsid w:val="005E435C"/>
    <w:rsid w:val="005F32C7"/>
    <w:rsid w:val="005F78A1"/>
    <w:rsid w:val="00600BAE"/>
    <w:rsid w:val="0060280F"/>
    <w:rsid w:val="00614CE7"/>
    <w:rsid w:val="00632600"/>
    <w:rsid w:val="0063377A"/>
    <w:rsid w:val="006345CD"/>
    <w:rsid w:val="00637988"/>
    <w:rsid w:val="00641035"/>
    <w:rsid w:val="00653DAB"/>
    <w:rsid w:val="00664DCB"/>
    <w:rsid w:val="006674FE"/>
    <w:rsid w:val="00677D01"/>
    <w:rsid w:val="006A0477"/>
    <w:rsid w:val="006B6EB8"/>
    <w:rsid w:val="006D4B2F"/>
    <w:rsid w:val="006D758A"/>
    <w:rsid w:val="006E03A9"/>
    <w:rsid w:val="006E3DA2"/>
    <w:rsid w:val="006E58A1"/>
    <w:rsid w:val="006F294C"/>
    <w:rsid w:val="006F41ED"/>
    <w:rsid w:val="006F7DB0"/>
    <w:rsid w:val="0070182A"/>
    <w:rsid w:val="0071546A"/>
    <w:rsid w:val="00715CB0"/>
    <w:rsid w:val="00716AEF"/>
    <w:rsid w:val="007272E5"/>
    <w:rsid w:val="00762EF2"/>
    <w:rsid w:val="0076744D"/>
    <w:rsid w:val="007718E5"/>
    <w:rsid w:val="00784C56"/>
    <w:rsid w:val="00785424"/>
    <w:rsid w:val="00791FD6"/>
    <w:rsid w:val="007A0B5D"/>
    <w:rsid w:val="007A47AE"/>
    <w:rsid w:val="007B5BBB"/>
    <w:rsid w:val="007D2F72"/>
    <w:rsid w:val="007E7557"/>
    <w:rsid w:val="008039EC"/>
    <w:rsid w:val="00807EAE"/>
    <w:rsid w:val="00815942"/>
    <w:rsid w:val="0081797B"/>
    <w:rsid w:val="0082105B"/>
    <w:rsid w:val="00823672"/>
    <w:rsid w:val="00830B2F"/>
    <w:rsid w:val="00840A72"/>
    <w:rsid w:val="00843DE1"/>
    <w:rsid w:val="00857DC7"/>
    <w:rsid w:val="0086106E"/>
    <w:rsid w:val="00866FD1"/>
    <w:rsid w:val="0089032E"/>
    <w:rsid w:val="0089065C"/>
    <w:rsid w:val="008944A5"/>
    <w:rsid w:val="00895E67"/>
    <w:rsid w:val="00896816"/>
    <w:rsid w:val="008A0394"/>
    <w:rsid w:val="008A1E6C"/>
    <w:rsid w:val="008A31E6"/>
    <w:rsid w:val="008A6900"/>
    <w:rsid w:val="008C1572"/>
    <w:rsid w:val="008C3F68"/>
    <w:rsid w:val="008D7B53"/>
    <w:rsid w:val="008E2EE6"/>
    <w:rsid w:val="008E46D2"/>
    <w:rsid w:val="008E7173"/>
    <w:rsid w:val="009024A4"/>
    <w:rsid w:val="009242DC"/>
    <w:rsid w:val="00924FBB"/>
    <w:rsid w:val="00925E08"/>
    <w:rsid w:val="009379FB"/>
    <w:rsid w:val="009529A3"/>
    <w:rsid w:val="00954E19"/>
    <w:rsid w:val="009576C8"/>
    <w:rsid w:val="00964399"/>
    <w:rsid w:val="00965BA6"/>
    <w:rsid w:val="009758CD"/>
    <w:rsid w:val="009861A5"/>
    <w:rsid w:val="0099544B"/>
    <w:rsid w:val="009966AC"/>
    <w:rsid w:val="0099741E"/>
    <w:rsid w:val="009A0620"/>
    <w:rsid w:val="009A406B"/>
    <w:rsid w:val="009A4655"/>
    <w:rsid w:val="009B4ED7"/>
    <w:rsid w:val="009C4254"/>
    <w:rsid w:val="009C48A1"/>
    <w:rsid w:val="009C75C6"/>
    <w:rsid w:val="009D72F8"/>
    <w:rsid w:val="009E3D9F"/>
    <w:rsid w:val="009F1AD3"/>
    <w:rsid w:val="009F394B"/>
    <w:rsid w:val="009F3EA8"/>
    <w:rsid w:val="009F4DDD"/>
    <w:rsid w:val="00A16CF8"/>
    <w:rsid w:val="00A210D6"/>
    <w:rsid w:val="00A419EF"/>
    <w:rsid w:val="00A46735"/>
    <w:rsid w:val="00A52AE7"/>
    <w:rsid w:val="00A97840"/>
    <w:rsid w:val="00A97F14"/>
    <w:rsid w:val="00AB6CFF"/>
    <w:rsid w:val="00AC0F78"/>
    <w:rsid w:val="00AC1B0E"/>
    <w:rsid w:val="00AC2519"/>
    <w:rsid w:val="00AF352F"/>
    <w:rsid w:val="00AF3866"/>
    <w:rsid w:val="00B0420A"/>
    <w:rsid w:val="00B101E6"/>
    <w:rsid w:val="00B11329"/>
    <w:rsid w:val="00B1735C"/>
    <w:rsid w:val="00B25FE0"/>
    <w:rsid w:val="00B33CBF"/>
    <w:rsid w:val="00B34510"/>
    <w:rsid w:val="00B352EF"/>
    <w:rsid w:val="00B450C4"/>
    <w:rsid w:val="00B60783"/>
    <w:rsid w:val="00B63601"/>
    <w:rsid w:val="00B67143"/>
    <w:rsid w:val="00B746CE"/>
    <w:rsid w:val="00B83483"/>
    <w:rsid w:val="00B83CA2"/>
    <w:rsid w:val="00B92736"/>
    <w:rsid w:val="00B93A0B"/>
    <w:rsid w:val="00BB1C1F"/>
    <w:rsid w:val="00BB36EC"/>
    <w:rsid w:val="00BC41DA"/>
    <w:rsid w:val="00BD561B"/>
    <w:rsid w:val="00BE759C"/>
    <w:rsid w:val="00C0245B"/>
    <w:rsid w:val="00C06C66"/>
    <w:rsid w:val="00C233FC"/>
    <w:rsid w:val="00C4011A"/>
    <w:rsid w:val="00C51134"/>
    <w:rsid w:val="00C558E1"/>
    <w:rsid w:val="00C66BBE"/>
    <w:rsid w:val="00C91EE4"/>
    <w:rsid w:val="00C9341B"/>
    <w:rsid w:val="00CA5AD2"/>
    <w:rsid w:val="00CB1378"/>
    <w:rsid w:val="00CB3440"/>
    <w:rsid w:val="00CB7F3E"/>
    <w:rsid w:val="00CC35FF"/>
    <w:rsid w:val="00CE2435"/>
    <w:rsid w:val="00CF31C6"/>
    <w:rsid w:val="00CF5A21"/>
    <w:rsid w:val="00D10092"/>
    <w:rsid w:val="00D1505B"/>
    <w:rsid w:val="00D21108"/>
    <w:rsid w:val="00D24E7A"/>
    <w:rsid w:val="00D265FF"/>
    <w:rsid w:val="00D3128A"/>
    <w:rsid w:val="00D357D0"/>
    <w:rsid w:val="00D6457C"/>
    <w:rsid w:val="00D64A4C"/>
    <w:rsid w:val="00D72A2A"/>
    <w:rsid w:val="00DA1141"/>
    <w:rsid w:val="00DB1AF7"/>
    <w:rsid w:val="00DB4272"/>
    <w:rsid w:val="00DB5C71"/>
    <w:rsid w:val="00DC2DC5"/>
    <w:rsid w:val="00DD0B9E"/>
    <w:rsid w:val="00DD539B"/>
    <w:rsid w:val="00E425BC"/>
    <w:rsid w:val="00E52069"/>
    <w:rsid w:val="00E65BB2"/>
    <w:rsid w:val="00E67DBA"/>
    <w:rsid w:val="00E833CF"/>
    <w:rsid w:val="00E91DA6"/>
    <w:rsid w:val="00E97497"/>
    <w:rsid w:val="00EB0EA4"/>
    <w:rsid w:val="00ED36C6"/>
    <w:rsid w:val="00ED6A4B"/>
    <w:rsid w:val="00EF6C0A"/>
    <w:rsid w:val="00F02669"/>
    <w:rsid w:val="00F05F16"/>
    <w:rsid w:val="00F13F95"/>
    <w:rsid w:val="00F1631B"/>
    <w:rsid w:val="00F20B91"/>
    <w:rsid w:val="00F26F86"/>
    <w:rsid w:val="00F30160"/>
    <w:rsid w:val="00F34C97"/>
    <w:rsid w:val="00F41FB4"/>
    <w:rsid w:val="00F52D6D"/>
    <w:rsid w:val="00F57FE7"/>
    <w:rsid w:val="00F65373"/>
    <w:rsid w:val="00F70427"/>
    <w:rsid w:val="00F7046A"/>
    <w:rsid w:val="00F97161"/>
    <w:rsid w:val="00FA5B53"/>
    <w:rsid w:val="00FB0BB3"/>
    <w:rsid w:val="00FB3FD6"/>
    <w:rsid w:val="00FC0B3F"/>
    <w:rsid w:val="00FC405D"/>
    <w:rsid w:val="00FC60B5"/>
    <w:rsid w:val="00FE04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EF2"/>
    <w:rPr>
      <w:rFonts w:ascii="Times New Roman" w:eastAsia="Times New Roman" w:hAnsi="Times New Roman"/>
      <w:sz w:val="24"/>
      <w:szCs w:val="24"/>
    </w:rPr>
  </w:style>
  <w:style w:type="paragraph" w:styleId="Heading3">
    <w:name w:val="heading 3"/>
    <w:basedOn w:val="Normal"/>
    <w:next w:val="Normal"/>
    <w:link w:val="Heading3Char"/>
    <w:qFormat/>
    <w:rsid w:val="00FC0B3F"/>
    <w:pPr>
      <w:keepNext/>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2EF2"/>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CE2435"/>
    <w:rPr>
      <w:rFonts w:ascii="Tahoma" w:hAnsi="Tahoma"/>
      <w:sz w:val="16"/>
      <w:szCs w:val="16"/>
    </w:rPr>
  </w:style>
  <w:style w:type="character" w:customStyle="1" w:styleId="BalloonTextChar">
    <w:name w:val="Balloon Text Char"/>
    <w:link w:val="BalloonText"/>
    <w:uiPriority w:val="99"/>
    <w:semiHidden/>
    <w:rsid w:val="00CE2435"/>
    <w:rPr>
      <w:rFonts w:ascii="Tahoma" w:eastAsia="Times New Roman" w:hAnsi="Tahoma" w:cs="Tahoma"/>
      <w:sz w:val="16"/>
      <w:szCs w:val="16"/>
    </w:rPr>
  </w:style>
  <w:style w:type="paragraph" w:styleId="Header">
    <w:name w:val="header"/>
    <w:basedOn w:val="Normal"/>
    <w:link w:val="HeaderChar"/>
    <w:uiPriority w:val="99"/>
    <w:unhideWhenUsed/>
    <w:rsid w:val="00411893"/>
    <w:pPr>
      <w:tabs>
        <w:tab w:val="center" w:pos="4680"/>
        <w:tab w:val="right" w:pos="9360"/>
      </w:tabs>
    </w:pPr>
  </w:style>
  <w:style w:type="character" w:customStyle="1" w:styleId="HeaderChar">
    <w:name w:val="Header Char"/>
    <w:link w:val="Header"/>
    <w:uiPriority w:val="99"/>
    <w:rsid w:val="004118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1893"/>
    <w:pPr>
      <w:tabs>
        <w:tab w:val="center" w:pos="4680"/>
        <w:tab w:val="right" w:pos="9360"/>
      </w:tabs>
    </w:pPr>
  </w:style>
  <w:style w:type="character" w:customStyle="1" w:styleId="FooterChar">
    <w:name w:val="Footer Char"/>
    <w:link w:val="Footer"/>
    <w:uiPriority w:val="99"/>
    <w:rsid w:val="00411893"/>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C91EE4"/>
    <w:pPr>
      <w:ind w:left="720"/>
      <w:contextualSpacing/>
    </w:pPr>
  </w:style>
  <w:style w:type="paragraph" w:styleId="ListParagraph">
    <w:name w:val="List Paragraph"/>
    <w:basedOn w:val="Normal"/>
    <w:uiPriority w:val="34"/>
    <w:qFormat/>
    <w:rsid w:val="00113504"/>
    <w:pPr>
      <w:ind w:left="720"/>
      <w:contextualSpacing/>
    </w:pPr>
  </w:style>
  <w:style w:type="character" w:customStyle="1" w:styleId="addmd">
    <w:name w:val="addmd"/>
    <w:basedOn w:val="DefaultParagraphFont"/>
    <w:rsid w:val="00113504"/>
  </w:style>
  <w:style w:type="paragraph" w:styleId="z-TopofForm">
    <w:name w:val="HTML Top of Form"/>
    <w:basedOn w:val="Normal"/>
    <w:next w:val="Normal"/>
    <w:link w:val="z-TopofFormChar"/>
    <w:hidden/>
    <w:uiPriority w:val="99"/>
    <w:semiHidden/>
    <w:unhideWhenUsed/>
    <w:rsid w:val="00113504"/>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1135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113504"/>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113504"/>
    <w:rPr>
      <w:rFonts w:ascii="Arial" w:eastAsia="Times New Roman" w:hAnsi="Arial" w:cs="Arial"/>
      <w:vanish/>
      <w:sz w:val="16"/>
      <w:szCs w:val="16"/>
    </w:rPr>
  </w:style>
  <w:style w:type="character" w:customStyle="1" w:styleId="Heading3Char">
    <w:name w:val="Heading 3 Char"/>
    <w:link w:val="Heading3"/>
    <w:rsid w:val="00FC0B3F"/>
    <w:rPr>
      <w:rFonts w:ascii="Times New Roman" w:eastAsia="Times New Roman" w:hAnsi="Times New Roman"/>
      <w:b/>
      <w:bCs/>
      <w:sz w:val="28"/>
      <w:szCs w:val="24"/>
    </w:rPr>
  </w:style>
  <w:style w:type="paragraph" w:styleId="NoSpacing">
    <w:name w:val="No Spacing"/>
    <w:uiPriority w:val="1"/>
    <w:qFormat/>
    <w:rsid w:val="00FC0B3F"/>
    <w:rPr>
      <w:sz w:val="22"/>
      <w:szCs w:val="28"/>
      <w:lang w:bidi="bn-BD"/>
    </w:rPr>
  </w:style>
  <w:style w:type="table" w:styleId="TableGrid">
    <w:name w:val="Table Grid"/>
    <w:basedOn w:val="TableNormal"/>
    <w:uiPriority w:val="59"/>
    <w:rsid w:val="004A7C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001444"/>
    <w:pPr>
      <w:spacing w:before="100" w:beforeAutospacing="1" w:after="100" w:afterAutospacing="1"/>
    </w:pPr>
    <w:rPr>
      <w:rFonts w:ascii="Arial Unicode MS" w:eastAsia="Arial Unicode MS" w:hAnsi="Arial Unicode MS" w:cs="Arial Unicode M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EF2"/>
    <w:rPr>
      <w:rFonts w:ascii="Times New Roman" w:eastAsia="Times New Roman" w:hAnsi="Times New Roman"/>
      <w:sz w:val="24"/>
      <w:szCs w:val="24"/>
    </w:rPr>
  </w:style>
  <w:style w:type="paragraph" w:styleId="Heading3">
    <w:name w:val="heading 3"/>
    <w:basedOn w:val="Normal"/>
    <w:next w:val="Normal"/>
    <w:link w:val="Heading3Char"/>
    <w:qFormat/>
    <w:rsid w:val="00FC0B3F"/>
    <w:pPr>
      <w:keepNext/>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2EF2"/>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CE2435"/>
    <w:rPr>
      <w:rFonts w:ascii="Tahoma" w:hAnsi="Tahoma"/>
      <w:sz w:val="16"/>
      <w:szCs w:val="16"/>
      <w:lang w:val="x-none" w:eastAsia="x-none"/>
    </w:rPr>
  </w:style>
  <w:style w:type="character" w:customStyle="1" w:styleId="BalloonTextChar">
    <w:name w:val="Balloon Text Char"/>
    <w:link w:val="BalloonText"/>
    <w:uiPriority w:val="99"/>
    <w:semiHidden/>
    <w:rsid w:val="00CE2435"/>
    <w:rPr>
      <w:rFonts w:ascii="Tahoma" w:eastAsia="Times New Roman" w:hAnsi="Tahoma" w:cs="Tahoma"/>
      <w:sz w:val="16"/>
      <w:szCs w:val="16"/>
    </w:rPr>
  </w:style>
  <w:style w:type="paragraph" w:styleId="Header">
    <w:name w:val="header"/>
    <w:basedOn w:val="Normal"/>
    <w:link w:val="HeaderChar"/>
    <w:uiPriority w:val="99"/>
    <w:unhideWhenUsed/>
    <w:rsid w:val="00411893"/>
    <w:pPr>
      <w:tabs>
        <w:tab w:val="center" w:pos="4680"/>
        <w:tab w:val="right" w:pos="9360"/>
      </w:tabs>
    </w:pPr>
    <w:rPr>
      <w:lang w:val="x-none" w:eastAsia="x-none"/>
    </w:rPr>
  </w:style>
  <w:style w:type="character" w:customStyle="1" w:styleId="HeaderChar">
    <w:name w:val="Header Char"/>
    <w:link w:val="Header"/>
    <w:uiPriority w:val="99"/>
    <w:rsid w:val="004118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1893"/>
    <w:pPr>
      <w:tabs>
        <w:tab w:val="center" w:pos="4680"/>
        <w:tab w:val="right" w:pos="9360"/>
      </w:tabs>
    </w:pPr>
    <w:rPr>
      <w:lang w:val="x-none" w:eastAsia="x-none"/>
    </w:rPr>
  </w:style>
  <w:style w:type="character" w:customStyle="1" w:styleId="FooterChar">
    <w:name w:val="Footer Char"/>
    <w:link w:val="Footer"/>
    <w:uiPriority w:val="99"/>
    <w:rsid w:val="00411893"/>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C91EE4"/>
    <w:pPr>
      <w:ind w:left="720"/>
      <w:contextualSpacing/>
    </w:pPr>
  </w:style>
  <w:style w:type="paragraph" w:styleId="ListParagraph">
    <w:name w:val="List Paragraph"/>
    <w:basedOn w:val="Normal"/>
    <w:uiPriority w:val="34"/>
    <w:qFormat/>
    <w:rsid w:val="00113504"/>
    <w:pPr>
      <w:ind w:left="720"/>
      <w:contextualSpacing/>
    </w:pPr>
  </w:style>
  <w:style w:type="character" w:customStyle="1" w:styleId="addmd">
    <w:name w:val="addmd"/>
    <w:basedOn w:val="DefaultParagraphFont"/>
    <w:rsid w:val="00113504"/>
  </w:style>
  <w:style w:type="paragraph" w:styleId="z-TopofForm">
    <w:name w:val="HTML Top of Form"/>
    <w:basedOn w:val="Normal"/>
    <w:next w:val="Normal"/>
    <w:link w:val="z-TopofFormChar"/>
    <w:hidden/>
    <w:uiPriority w:val="99"/>
    <w:semiHidden/>
    <w:unhideWhenUsed/>
    <w:rsid w:val="00113504"/>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1135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113504"/>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113504"/>
    <w:rPr>
      <w:rFonts w:ascii="Arial" w:eastAsia="Times New Roman" w:hAnsi="Arial" w:cs="Arial"/>
      <w:vanish/>
      <w:sz w:val="16"/>
      <w:szCs w:val="16"/>
    </w:rPr>
  </w:style>
  <w:style w:type="character" w:customStyle="1" w:styleId="Heading3Char">
    <w:name w:val="Heading 3 Char"/>
    <w:link w:val="Heading3"/>
    <w:rsid w:val="00FC0B3F"/>
    <w:rPr>
      <w:rFonts w:ascii="Times New Roman" w:eastAsia="Times New Roman" w:hAnsi="Times New Roman"/>
      <w:b/>
      <w:bCs/>
      <w:sz w:val="28"/>
      <w:szCs w:val="24"/>
    </w:rPr>
  </w:style>
  <w:style w:type="paragraph" w:styleId="NoSpacing">
    <w:name w:val="No Spacing"/>
    <w:uiPriority w:val="1"/>
    <w:qFormat/>
    <w:rsid w:val="00FC0B3F"/>
    <w:rPr>
      <w:sz w:val="22"/>
      <w:szCs w:val="28"/>
      <w:lang w:bidi="bn-BD"/>
    </w:rPr>
  </w:style>
  <w:style w:type="table" w:styleId="TableGrid">
    <w:name w:val="Table Grid"/>
    <w:basedOn w:val="TableNormal"/>
    <w:uiPriority w:val="59"/>
    <w:rsid w:val="004A7C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001444"/>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28" Type="http://schemas.microsoft.com/office/2007/relationships/stylesWithEffects" Target="stylesWithEffects.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5E314-20A8-4825-A343-807E087D1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4</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Anam</dc:creator>
  <cp:lastModifiedBy>teacher</cp:lastModifiedBy>
  <cp:revision>223</cp:revision>
  <dcterms:created xsi:type="dcterms:W3CDTF">2014-01-17T09:32:00Z</dcterms:created>
  <dcterms:modified xsi:type="dcterms:W3CDTF">2015-11-09T11:21:00Z</dcterms:modified>
</cp:coreProperties>
</file>