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852" w:rsidRPr="00526852" w:rsidRDefault="00526852" w:rsidP="00526852">
      <w:pPr>
        <w:spacing w:after="0"/>
        <w:rPr>
          <w:rFonts w:ascii="Times New Roman" w:hAnsi="Times New Roman" w:cs="Times New Roman"/>
          <w:b/>
          <w:sz w:val="32"/>
          <w:szCs w:val="32"/>
        </w:rPr>
      </w:pPr>
      <w:r w:rsidRPr="00526852">
        <w:rPr>
          <w:rFonts w:ascii="Times New Roman" w:hAnsi="Times New Roman" w:cs="Times New Roman"/>
          <w:b/>
          <w:sz w:val="32"/>
          <w:szCs w:val="32"/>
        </w:rPr>
        <w:t>Távközlés, internet</w:t>
      </w:r>
    </w:p>
    <w:p w:rsidR="00526852" w:rsidRPr="00526852" w:rsidRDefault="00526852" w:rsidP="00526852">
      <w:pPr>
        <w:spacing w:after="0"/>
        <w:rPr>
          <w:rFonts w:ascii="Times New Roman" w:hAnsi="Times New Roman" w:cs="Times New Roman"/>
          <w:b/>
          <w:sz w:val="32"/>
          <w:szCs w:val="32"/>
        </w:rPr>
      </w:pPr>
      <w:r w:rsidRPr="00526852">
        <w:rPr>
          <w:rFonts w:ascii="Times New Roman" w:hAnsi="Times New Roman" w:cs="Times New Roman"/>
          <w:b/>
          <w:sz w:val="32"/>
          <w:szCs w:val="32"/>
        </w:rPr>
        <w:t>2009. IV. negyedév</w:t>
      </w:r>
    </w:p>
    <w:p w:rsidR="00526852" w:rsidRPr="00526852" w:rsidRDefault="00526852" w:rsidP="00526852">
      <w:pPr>
        <w:spacing w:after="0"/>
        <w:rPr>
          <w:rFonts w:ascii="Times New Roman" w:hAnsi="Times New Roman" w:cs="Times New Roman"/>
        </w:rPr>
      </w:pPr>
    </w:p>
    <w:p w:rsidR="00526852" w:rsidRPr="009D303A" w:rsidRDefault="00526852" w:rsidP="00526852">
      <w:pPr>
        <w:rPr>
          <w:rFonts w:ascii="Times New Roman" w:hAnsi="Times New Roman" w:cs="Times New Roman"/>
          <w:b/>
        </w:rPr>
      </w:pPr>
      <w:r w:rsidRPr="00526852">
        <w:rPr>
          <w:rFonts w:ascii="Times New Roman" w:hAnsi="Times New Roman" w:cs="Times New Roman"/>
        </w:rPr>
        <w:t xml:space="preserve">     </w:t>
      </w:r>
      <w:r w:rsidRPr="009D303A">
        <w:rPr>
          <w:rFonts w:ascii="Times New Roman" w:hAnsi="Times New Roman" w:cs="Times New Roman"/>
          <w:b/>
        </w:rPr>
        <w:t>2009 végén a mobiltelefon-előfizetések száma 11,8 millió volt. A telefonbeszélgetések időtartamának háromnegyede mobiltelefonokról indított hívásokból származott. Miközben a kábeles telefonálás egyre népszerűbb, a vezetékes vonalak száma tovább csökkent. Az internet-előfizetések száma 1 év alatt 472 ezerrel gyarapodott, majdnem átlepve a 2,8 milliót. 57 százalékuk a széles sávú technológiához (</w:t>
      </w:r>
      <w:proofErr w:type="spellStart"/>
      <w:r w:rsidRPr="009D303A">
        <w:rPr>
          <w:rFonts w:ascii="Times New Roman" w:hAnsi="Times New Roman" w:cs="Times New Roman"/>
          <w:b/>
        </w:rPr>
        <w:t>xDSL</w:t>
      </w:r>
      <w:proofErr w:type="spellEnd"/>
      <w:r w:rsidRPr="009D303A">
        <w:rPr>
          <w:rFonts w:ascii="Times New Roman" w:hAnsi="Times New Roman" w:cs="Times New Roman"/>
          <w:b/>
        </w:rPr>
        <w:t xml:space="preserve"> és kábeltévé) kötődik, ez a szolgáltatási terület 2008 vége óta 4 százalékkal bővült. A már egymilliós vezeték nélküli kategória egy év alatt másfélszeresére nőtt. Az összes előfizetés egyharmada mobilinternetre szól.</w:t>
      </w:r>
    </w:p>
    <w:p w:rsidR="00526852" w:rsidRPr="00526852" w:rsidRDefault="00526852" w:rsidP="00526852">
      <w:pPr>
        <w:rPr>
          <w:rFonts w:ascii="Times New Roman" w:hAnsi="Times New Roman" w:cs="Times New Roman"/>
        </w:rPr>
      </w:pPr>
      <w:r w:rsidRPr="00526852">
        <w:rPr>
          <w:rFonts w:ascii="Times New Roman" w:hAnsi="Times New Roman" w:cs="Times New Roman"/>
        </w:rPr>
        <w:t>A mobiltelefon-előfizetések száma egy év alatt 432 ezerrel (3,5%-kal) csökkent. Az állomány 2009 végén 11,8 milliós volt. Ezen belül a havidíjas előfizetések száma ugyan emelkedett, de ez nem tudta ellensúlyozni a feltöltő kártyás szegmens mintegy 802 ezres visszaesését. 100 lakosra 118 mobil-előfizetés jutott.</w:t>
      </w:r>
    </w:p>
    <w:p w:rsidR="00526852" w:rsidRPr="00526852" w:rsidRDefault="00526852" w:rsidP="00526852">
      <w:pPr>
        <w:rPr>
          <w:rFonts w:ascii="Times New Roman" w:hAnsi="Times New Roman" w:cs="Times New Roman"/>
        </w:rPr>
      </w:pPr>
      <w:r w:rsidRPr="00526852">
        <w:rPr>
          <w:rFonts w:ascii="Times New Roman" w:hAnsi="Times New Roman" w:cs="Times New Roman"/>
        </w:rPr>
        <w:t>Bár egyre több vállalkozás (köztük kábeltévé-, illetve internetszolgáltató) kínál vezetékes vonalat és hívásszolgáltatást, 2009 végén – előzetes adatok szerint – az egy évvel korábbinál 55 ezerrel kevesebb, 3,1 millió vezetékes fővonal volt üzemben, ennek 15%-a kábeltévés, 17%-a ISDN. A 100 lakosra jutó vezetékes fővonalak száma az időszak utolsó napján 31 volt. A vezetékes vonalakról indított hívások száma 9, időtartama 6%-kal csökkent 2008 utolsó negyedévéhez képest. A visszaesés hátterében a mobilforgalom emelkedése, valamint az egyre inkább terjedő ingyenes, ugyanakkor nem mérhető internetes telefonálási lehetőség áll.</w:t>
      </w:r>
    </w:p>
    <w:p w:rsidR="00526852" w:rsidRPr="009D303A" w:rsidRDefault="00526852" w:rsidP="009D303A">
      <w:pPr>
        <w:pStyle w:val="Listaszerbekezds"/>
        <w:numPr>
          <w:ilvl w:val="0"/>
          <w:numId w:val="1"/>
        </w:numPr>
        <w:rPr>
          <w:rFonts w:ascii="Times New Roman" w:hAnsi="Times New Roman" w:cs="Times New Roman"/>
        </w:rPr>
      </w:pPr>
      <w:r w:rsidRPr="009D303A">
        <w:rPr>
          <w:rFonts w:ascii="Times New Roman" w:hAnsi="Times New Roman" w:cs="Times New Roman"/>
        </w:rPr>
        <w:t>Az egy vezetékes vonalra jutó beszélgetések (adatcélú forgalom nélküli) időtartama 459 perc volt, ami 3%-kal kevesebb, mint az előző év azonos időszakában.</w:t>
      </w:r>
    </w:p>
    <w:p w:rsidR="00526852" w:rsidRPr="009D303A" w:rsidRDefault="00526852" w:rsidP="009D303A">
      <w:pPr>
        <w:pStyle w:val="Listaszerbekezds"/>
        <w:numPr>
          <w:ilvl w:val="0"/>
          <w:numId w:val="1"/>
        </w:numPr>
        <w:rPr>
          <w:rFonts w:ascii="Times New Roman" w:hAnsi="Times New Roman" w:cs="Times New Roman"/>
        </w:rPr>
      </w:pPr>
      <w:r w:rsidRPr="009D303A">
        <w:rPr>
          <w:rFonts w:ascii="Times New Roman" w:hAnsi="Times New Roman" w:cs="Times New Roman"/>
        </w:rPr>
        <w:t>A vezetékes hálózatokban indított hívások átlagos időtartama 3,2 percet tett ki, ami megegyezett az internethívások nélküli adattal.</w:t>
      </w:r>
    </w:p>
    <w:p w:rsidR="00526852" w:rsidRPr="009D303A" w:rsidRDefault="00526852" w:rsidP="009D303A">
      <w:pPr>
        <w:pStyle w:val="Listaszerbekezds"/>
        <w:numPr>
          <w:ilvl w:val="0"/>
          <w:numId w:val="1"/>
        </w:numPr>
        <w:rPr>
          <w:rFonts w:ascii="Times New Roman" w:hAnsi="Times New Roman" w:cs="Times New Roman"/>
        </w:rPr>
      </w:pPr>
      <w:r w:rsidRPr="009D303A">
        <w:rPr>
          <w:rFonts w:ascii="Times New Roman" w:hAnsi="Times New Roman" w:cs="Times New Roman"/>
        </w:rPr>
        <w:t>A teljes évet tekintve 10, illetve 9%-os volt a hívások számának és hosszának az esése.</w:t>
      </w:r>
    </w:p>
    <w:p w:rsidR="00526852" w:rsidRPr="00526852" w:rsidRDefault="00526852" w:rsidP="00526852">
      <w:pPr>
        <w:rPr>
          <w:rFonts w:ascii="Times New Roman" w:hAnsi="Times New Roman" w:cs="Times New Roman"/>
        </w:rPr>
      </w:pPr>
      <w:r w:rsidRPr="00526852">
        <w:rPr>
          <w:rFonts w:ascii="Times New Roman" w:hAnsi="Times New Roman" w:cs="Times New Roman"/>
        </w:rPr>
        <w:t>Az árak mérséklődése, valamint a gyakran jelentős ingyenes idősávot és díjmentes hálózaton belüli beszélgetést is tartalmazó csomagok terjedése nyomán az előfizetők kevesebbszer, de hosszabb ideig beszélgetnek, mint mobiltelefonról. Az összes telefonbeszélgetésre fordított idő háromnegyedét mobilkészülékekről indított hívások tették ki. A vezetékes vonalról kezdeményezett internetcélú hívások számának és időtartamának részaránya is közel a felére csökkent a 2008-as évhez képest.</w:t>
      </w:r>
    </w:p>
    <w:p w:rsidR="00526852" w:rsidRPr="00526852" w:rsidRDefault="00526852" w:rsidP="00526852">
      <w:pPr>
        <w:rPr>
          <w:rFonts w:ascii="Times New Roman" w:hAnsi="Times New Roman" w:cs="Times New Roman"/>
        </w:rPr>
      </w:pPr>
      <w:r w:rsidRPr="00526852">
        <w:rPr>
          <w:rFonts w:ascii="Times New Roman" w:hAnsi="Times New Roman" w:cs="Times New Roman"/>
        </w:rPr>
        <w:t>Folytatódott az internetpiac bővülése: kevesebb ugyan a szolgáltató, az előfizető azonban több.</w:t>
      </w:r>
    </w:p>
    <w:p w:rsidR="00526852" w:rsidRPr="009D303A" w:rsidRDefault="00526852" w:rsidP="009D303A">
      <w:pPr>
        <w:pStyle w:val="Listaszerbekezds"/>
        <w:numPr>
          <w:ilvl w:val="0"/>
          <w:numId w:val="2"/>
        </w:numPr>
        <w:rPr>
          <w:rFonts w:ascii="Times New Roman" w:hAnsi="Times New Roman" w:cs="Times New Roman"/>
        </w:rPr>
      </w:pPr>
      <w:r w:rsidRPr="009D303A">
        <w:rPr>
          <w:rFonts w:ascii="Times New Roman" w:hAnsi="Times New Roman" w:cs="Times New Roman"/>
        </w:rPr>
        <w:t>2009 IV. negyedévében az internetszolgáltatók száma 357 volt, 46-tal kevesebb, mint egy évvel korábban.</w:t>
      </w:r>
    </w:p>
    <w:p w:rsidR="00526852" w:rsidRPr="009D303A" w:rsidRDefault="00526852" w:rsidP="009D303A">
      <w:pPr>
        <w:pStyle w:val="Listaszerbekezds"/>
        <w:numPr>
          <w:ilvl w:val="0"/>
          <w:numId w:val="2"/>
        </w:numPr>
        <w:rPr>
          <w:rFonts w:ascii="Times New Roman" w:hAnsi="Times New Roman" w:cs="Times New Roman"/>
        </w:rPr>
      </w:pPr>
      <w:r w:rsidRPr="009D303A">
        <w:rPr>
          <w:rFonts w:ascii="Times New Roman" w:hAnsi="Times New Roman" w:cs="Times New Roman"/>
        </w:rPr>
        <w:t>A piac koncentrált, 18 cég tudhatja magáénak az előfizetések 90%-át.</w:t>
      </w:r>
    </w:p>
    <w:p w:rsidR="00526852" w:rsidRPr="009D303A" w:rsidRDefault="00526852" w:rsidP="009D303A">
      <w:pPr>
        <w:pStyle w:val="Listaszerbekezds"/>
        <w:numPr>
          <w:ilvl w:val="0"/>
          <w:numId w:val="2"/>
        </w:numPr>
        <w:rPr>
          <w:rFonts w:ascii="Times New Roman" w:hAnsi="Times New Roman" w:cs="Times New Roman"/>
        </w:rPr>
      </w:pPr>
      <w:r w:rsidRPr="009D303A">
        <w:rPr>
          <w:rFonts w:ascii="Times New Roman" w:hAnsi="Times New Roman" w:cs="Times New Roman"/>
        </w:rPr>
        <w:t>Az internet-előfizetések száma a 2009. év végén közel 2,8 millió volt, ez ötödével több, mint 2008 ugyanezen időpontjában.</w:t>
      </w:r>
    </w:p>
    <w:p w:rsidR="00526852" w:rsidRPr="00526852" w:rsidRDefault="00526852" w:rsidP="00526852">
      <w:pPr>
        <w:rPr>
          <w:rFonts w:ascii="Times New Roman" w:hAnsi="Times New Roman" w:cs="Times New Roman"/>
        </w:rPr>
      </w:pPr>
      <w:r w:rsidRPr="00526852">
        <w:rPr>
          <w:rFonts w:ascii="Times New Roman" w:hAnsi="Times New Roman" w:cs="Times New Roman"/>
        </w:rPr>
        <w:t xml:space="preserve">Az internetpiac fejlődése – az egyre korszerűbb technológiák térnyerése mellett – a szolgáltatók közötti élesedő versenynek is köszönhető. Miközben a vezetékes internet két legjelentősebb típusának terjedése </w:t>
      </w:r>
      <w:r w:rsidRPr="00526852">
        <w:rPr>
          <w:rFonts w:ascii="Times New Roman" w:hAnsi="Times New Roman" w:cs="Times New Roman"/>
        </w:rPr>
        <w:lastRenderedPageBreak/>
        <w:t>lelassult, a vezeték nélküli* szegmens egy év alatt a másfélszeresére bővült. A nagymértékű változáshoz erőteljesen hozzájárult az egyre inkább megfizethető mobilinternet*, melynek növekedése 63%-os volt.</w:t>
      </w:r>
    </w:p>
    <w:p w:rsidR="00526852" w:rsidRPr="00526852" w:rsidRDefault="00526852" w:rsidP="00526852">
      <w:pPr>
        <w:rPr>
          <w:rFonts w:ascii="Times New Roman" w:hAnsi="Times New Roman" w:cs="Times New Roman"/>
        </w:rPr>
      </w:pPr>
      <w:r w:rsidRPr="00526852">
        <w:rPr>
          <w:rFonts w:ascii="Times New Roman" w:hAnsi="Times New Roman" w:cs="Times New Roman"/>
        </w:rPr>
        <w:t xml:space="preserve">Az összes előfizetésen belül 2008 végéhez képest lényegében nem változott a </w:t>
      </w:r>
      <w:proofErr w:type="spellStart"/>
      <w:r w:rsidRPr="00526852">
        <w:rPr>
          <w:rFonts w:ascii="Times New Roman" w:hAnsi="Times New Roman" w:cs="Times New Roman"/>
        </w:rPr>
        <w:t>betárcsázós</w:t>
      </w:r>
      <w:proofErr w:type="spellEnd"/>
      <w:r w:rsidRPr="00526852">
        <w:rPr>
          <w:rFonts w:ascii="Times New Roman" w:hAnsi="Times New Roman" w:cs="Times New Roman"/>
        </w:rPr>
        <w:t xml:space="preserve"> (kapcsoltvonali és ISDN együtt), 3, illetve 6 százalékponttal csökkent a kábeltévés és az </w:t>
      </w:r>
      <w:proofErr w:type="spellStart"/>
      <w:r w:rsidRPr="00526852">
        <w:rPr>
          <w:rFonts w:ascii="Times New Roman" w:hAnsi="Times New Roman" w:cs="Times New Roman"/>
        </w:rPr>
        <w:t>xDSL</w:t>
      </w:r>
      <w:proofErr w:type="spellEnd"/>
      <w:r w:rsidRPr="00526852">
        <w:rPr>
          <w:rFonts w:ascii="Times New Roman" w:hAnsi="Times New Roman" w:cs="Times New Roman"/>
        </w:rPr>
        <w:t>-, viszont 8 százalékponttal lett magasabb a vezeték nélküli* szegmens előfizetéseinek részaránya.</w:t>
      </w:r>
    </w:p>
    <w:p w:rsidR="00526852" w:rsidRPr="00526852" w:rsidRDefault="00526852" w:rsidP="00526852">
      <w:pPr>
        <w:rPr>
          <w:rFonts w:ascii="Times New Roman" w:hAnsi="Times New Roman" w:cs="Times New Roman"/>
        </w:rPr>
      </w:pPr>
      <w:r w:rsidRPr="00526852">
        <w:rPr>
          <w:rFonts w:ascii="Times New Roman" w:hAnsi="Times New Roman" w:cs="Times New Roman"/>
        </w:rPr>
        <w:t>Az internetszolgáltatásokból származó nettó árbevétel a IV. negyedévben meghaladta a 34,9 milliárd forintot, ami az előfizetői akciók (például ingyenes hónapok) és a díjak mérséklődése folytán folyó áron 5%-kal volt kevesebb az egy évvel korábbinál. A 2009. évi teljes nettó árbevétel szinte megegyezett a 2008-as időszakéval.</w:t>
      </w:r>
    </w:p>
    <w:p w:rsidR="00526852" w:rsidRPr="00526852" w:rsidRDefault="00526852" w:rsidP="00526852">
      <w:pPr>
        <w:rPr>
          <w:rFonts w:ascii="Times New Roman" w:hAnsi="Times New Roman" w:cs="Times New Roman"/>
        </w:rPr>
      </w:pPr>
      <w:r w:rsidRPr="00526852">
        <w:rPr>
          <w:rFonts w:ascii="Times New Roman" w:hAnsi="Times New Roman" w:cs="Times New Roman"/>
        </w:rPr>
        <w:t>Vezetékes vonalak és mobil-előfizetések száma az időszak végén</w:t>
      </w:r>
    </w:p>
    <w:p w:rsidR="00526852" w:rsidRDefault="00526852" w:rsidP="00526852">
      <w:pPr>
        <w:rPr>
          <w:rFonts w:ascii="Times New Roman" w:hAnsi="Times New Roman" w:cs="Times New Roman"/>
        </w:rPr>
      </w:pPr>
    </w:p>
    <w:p w:rsidR="005B4647" w:rsidRDefault="005B4647" w:rsidP="00526852">
      <w:pPr>
        <w:rPr>
          <w:rFonts w:ascii="Times New Roman" w:hAnsi="Times New Roman" w:cs="Times New Roman"/>
        </w:rPr>
      </w:pPr>
    </w:p>
    <w:p w:rsidR="005B4647" w:rsidRPr="00526852" w:rsidRDefault="005B4647" w:rsidP="00526852">
      <w:pPr>
        <w:rPr>
          <w:rFonts w:ascii="Times New Roman" w:hAnsi="Times New Roman" w:cs="Times New Roman"/>
        </w:rPr>
      </w:pPr>
    </w:p>
    <w:tbl>
      <w:tblPr>
        <w:tblStyle w:val="Rcsostblzat"/>
        <w:tblW w:w="0" w:type="auto"/>
        <w:tblLook w:val="0600" w:firstRow="0" w:lastRow="0" w:firstColumn="0" w:lastColumn="0" w:noHBand="1" w:noVBand="1"/>
      </w:tblPr>
      <w:tblGrid>
        <w:gridCol w:w="1195"/>
        <w:gridCol w:w="1143"/>
        <w:gridCol w:w="1202"/>
        <w:gridCol w:w="1174"/>
        <w:gridCol w:w="1267"/>
        <w:gridCol w:w="1183"/>
        <w:gridCol w:w="1267"/>
      </w:tblGrid>
      <w:tr w:rsidR="005B4647" w:rsidRPr="005B4647" w:rsidTr="005B4647">
        <w:tc>
          <w:tcPr>
            <w:tcW w:w="1195" w:type="dxa"/>
            <w:vMerge w:val="restart"/>
            <w:vAlign w:val="center"/>
          </w:tcPr>
          <w:p w:rsidR="005B4647" w:rsidRPr="005B4647" w:rsidRDefault="005B4647" w:rsidP="005B4647">
            <w:pPr>
              <w:jc w:val="center"/>
              <w:rPr>
                <w:rFonts w:ascii="Times New Roman" w:hAnsi="Times New Roman" w:cs="Times New Roman"/>
              </w:rPr>
            </w:pPr>
            <w:r>
              <w:rPr>
                <w:rFonts w:ascii="Times New Roman" w:hAnsi="Times New Roman" w:cs="Times New Roman"/>
              </w:rPr>
              <w:t>Év, negyed-év</w:t>
            </w:r>
          </w:p>
        </w:tc>
        <w:tc>
          <w:tcPr>
            <w:tcW w:w="2345" w:type="dxa"/>
            <w:gridSpan w:val="2"/>
          </w:tcPr>
          <w:p w:rsidR="005B4647" w:rsidRPr="005B4647" w:rsidRDefault="005B4647" w:rsidP="002C377E">
            <w:pPr>
              <w:rPr>
                <w:rFonts w:ascii="Times New Roman" w:hAnsi="Times New Roman" w:cs="Times New Roman"/>
              </w:rPr>
            </w:pPr>
            <w:r w:rsidRPr="005B4647">
              <w:rPr>
                <w:rFonts w:ascii="Times New Roman" w:hAnsi="Times New Roman" w:cs="Times New Roman"/>
              </w:rPr>
              <w:t>Bekapcsolt vezetékes fővonalak száma, ezer</w:t>
            </w:r>
          </w:p>
        </w:tc>
        <w:tc>
          <w:tcPr>
            <w:tcW w:w="2441" w:type="dxa"/>
            <w:gridSpan w:val="2"/>
          </w:tcPr>
          <w:p w:rsidR="005B4647" w:rsidRPr="005B4647" w:rsidRDefault="005B4647" w:rsidP="002C377E">
            <w:pPr>
              <w:rPr>
                <w:rFonts w:ascii="Times New Roman" w:hAnsi="Times New Roman" w:cs="Times New Roman"/>
              </w:rPr>
            </w:pPr>
            <w:r w:rsidRPr="005B4647">
              <w:rPr>
                <w:rFonts w:ascii="Times New Roman" w:hAnsi="Times New Roman" w:cs="Times New Roman"/>
              </w:rPr>
              <w:t>Mobil-előfizetések száma,</w:t>
            </w:r>
            <w:r w:rsidRPr="005B4647">
              <w:rPr>
                <w:rFonts w:ascii="Times New Roman" w:hAnsi="Times New Roman" w:cs="Times New Roman"/>
              </w:rPr>
              <w:t xml:space="preserve"> </w:t>
            </w:r>
            <w:r w:rsidRPr="005B4647">
              <w:rPr>
                <w:rFonts w:ascii="Times New Roman" w:hAnsi="Times New Roman" w:cs="Times New Roman"/>
              </w:rPr>
              <w:t>ezer</w:t>
            </w:r>
          </w:p>
        </w:tc>
        <w:tc>
          <w:tcPr>
            <w:tcW w:w="1183" w:type="dxa"/>
            <w:vMerge w:val="restart"/>
            <w:vAlign w:val="center"/>
          </w:tcPr>
          <w:p w:rsidR="005B4647" w:rsidRPr="005B4647" w:rsidRDefault="005B4647" w:rsidP="005B4647">
            <w:pPr>
              <w:jc w:val="center"/>
              <w:rPr>
                <w:rFonts w:ascii="Times New Roman" w:hAnsi="Times New Roman" w:cs="Times New Roman"/>
              </w:rPr>
            </w:pPr>
            <w:r w:rsidRPr="005B4647">
              <w:rPr>
                <w:rFonts w:ascii="Times New Roman" w:hAnsi="Times New Roman" w:cs="Times New Roman"/>
              </w:rPr>
              <w:t>100 lakosra jutó vezetékes fővonalak száma</w:t>
            </w:r>
          </w:p>
        </w:tc>
        <w:tc>
          <w:tcPr>
            <w:tcW w:w="1197" w:type="dxa"/>
            <w:vMerge w:val="restart"/>
            <w:vAlign w:val="center"/>
          </w:tcPr>
          <w:p w:rsidR="005B4647" w:rsidRPr="005B4647" w:rsidRDefault="005B4647" w:rsidP="005B4647">
            <w:pPr>
              <w:jc w:val="center"/>
              <w:rPr>
                <w:rFonts w:ascii="Times New Roman" w:hAnsi="Times New Roman" w:cs="Times New Roman"/>
              </w:rPr>
            </w:pPr>
            <w:r w:rsidRPr="005B4647">
              <w:rPr>
                <w:rFonts w:ascii="Times New Roman" w:hAnsi="Times New Roman" w:cs="Times New Roman"/>
              </w:rPr>
              <w:t>100 lakosra jutó mobil-előfizetések száma</w:t>
            </w:r>
          </w:p>
        </w:tc>
      </w:tr>
      <w:tr w:rsidR="005B4647" w:rsidRPr="009D303A" w:rsidTr="005B4647">
        <w:tc>
          <w:tcPr>
            <w:tcW w:w="1195" w:type="dxa"/>
            <w:vMerge/>
          </w:tcPr>
          <w:p w:rsidR="005B4647" w:rsidRPr="005B4647" w:rsidRDefault="005B4647" w:rsidP="002C377E">
            <w:pPr>
              <w:rPr>
                <w:rFonts w:ascii="Times New Roman" w:hAnsi="Times New Roman" w:cs="Times New Roman"/>
              </w:rPr>
            </w:pPr>
          </w:p>
        </w:tc>
        <w:tc>
          <w:tcPr>
            <w:tcW w:w="1143" w:type="dxa"/>
            <w:vAlign w:val="center"/>
          </w:tcPr>
          <w:p w:rsidR="005B4647" w:rsidRPr="005B4647" w:rsidRDefault="005B4647" w:rsidP="005B4647">
            <w:pPr>
              <w:jc w:val="center"/>
              <w:rPr>
                <w:rFonts w:ascii="Times New Roman" w:hAnsi="Times New Roman" w:cs="Times New Roman"/>
              </w:rPr>
            </w:pPr>
            <w:r>
              <w:rPr>
                <w:rFonts w:ascii="Times New Roman" w:hAnsi="Times New Roman" w:cs="Times New Roman"/>
              </w:rPr>
              <w:t>összesen</w:t>
            </w:r>
          </w:p>
        </w:tc>
        <w:tc>
          <w:tcPr>
            <w:tcW w:w="1202" w:type="dxa"/>
            <w:vAlign w:val="center"/>
          </w:tcPr>
          <w:p w:rsidR="005B4647" w:rsidRPr="005B4647" w:rsidRDefault="005B4647" w:rsidP="005B4647">
            <w:pPr>
              <w:jc w:val="center"/>
              <w:rPr>
                <w:rFonts w:ascii="Times New Roman" w:hAnsi="Times New Roman" w:cs="Times New Roman"/>
              </w:rPr>
            </w:pPr>
            <w:r>
              <w:rPr>
                <w:rFonts w:ascii="Times New Roman" w:hAnsi="Times New Roman" w:cs="Times New Roman"/>
              </w:rPr>
              <w:t>ebből ISDN</w:t>
            </w:r>
          </w:p>
        </w:tc>
        <w:tc>
          <w:tcPr>
            <w:tcW w:w="1174" w:type="dxa"/>
            <w:vAlign w:val="center"/>
          </w:tcPr>
          <w:p w:rsidR="005B4647" w:rsidRPr="005B4647" w:rsidRDefault="005B4647" w:rsidP="005B4647">
            <w:pPr>
              <w:jc w:val="center"/>
              <w:rPr>
                <w:rFonts w:ascii="Times New Roman" w:hAnsi="Times New Roman" w:cs="Times New Roman"/>
              </w:rPr>
            </w:pPr>
            <w:r>
              <w:rPr>
                <w:rFonts w:ascii="Times New Roman" w:hAnsi="Times New Roman" w:cs="Times New Roman"/>
              </w:rPr>
              <w:t>összesen</w:t>
            </w:r>
          </w:p>
        </w:tc>
        <w:tc>
          <w:tcPr>
            <w:tcW w:w="1267" w:type="dxa"/>
            <w:vAlign w:val="center"/>
          </w:tcPr>
          <w:p w:rsidR="005B4647" w:rsidRPr="005B4647" w:rsidRDefault="005B4647" w:rsidP="005B4647">
            <w:pPr>
              <w:jc w:val="center"/>
              <w:rPr>
                <w:rFonts w:ascii="Times New Roman" w:hAnsi="Times New Roman" w:cs="Times New Roman"/>
              </w:rPr>
            </w:pPr>
            <w:r w:rsidRPr="005B4647">
              <w:rPr>
                <w:rFonts w:ascii="Times New Roman" w:hAnsi="Times New Roman" w:cs="Times New Roman"/>
              </w:rPr>
              <w:t>ebből feltöltő kártyás</w:t>
            </w:r>
          </w:p>
        </w:tc>
        <w:tc>
          <w:tcPr>
            <w:tcW w:w="1183" w:type="dxa"/>
            <w:vMerge/>
          </w:tcPr>
          <w:p w:rsidR="005B4647" w:rsidRPr="009D303A" w:rsidRDefault="005B4647" w:rsidP="002C377E">
            <w:pPr>
              <w:rPr>
                <w:rFonts w:ascii="Times New Roman" w:hAnsi="Times New Roman" w:cs="Times New Roman"/>
                <w:b/>
              </w:rPr>
            </w:pPr>
          </w:p>
        </w:tc>
        <w:tc>
          <w:tcPr>
            <w:tcW w:w="1197" w:type="dxa"/>
            <w:vMerge/>
          </w:tcPr>
          <w:p w:rsidR="005B4647" w:rsidRPr="009D303A" w:rsidRDefault="005B4647" w:rsidP="002C377E">
            <w:pPr>
              <w:rPr>
                <w:rFonts w:ascii="Times New Roman" w:hAnsi="Times New Roman" w:cs="Times New Roman"/>
                <w:b/>
              </w:rPr>
            </w:pPr>
          </w:p>
        </w:tc>
      </w:tr>
    </w:tbl>
    <w:p w:rsidR="00526852" w:rsidRPr="009D303A" w:rsidRDefault="00526852" w:rsidP="009D303A">
      <w:pPr>
        <w:rPr>
          <w:rFonts w:ascii="Times New Roman" w:hAnsi="Times New Roman" w:cs="Times New Roman"/>
          <w:b/>
        </w:rPr>
      </w:pPr>
      <w:r w:rsidRPr="009D303A">
        <w:rPr>
          <w:rFonts w:ascii="Times New Roman" w:hAnsi="Times New Roman" w:cs="Times New Roman"/>
          <w:b/>
        </w:rPr>
        <w:tab/>
      </w:r>
      <w:r w:rsidRPr="009D303A">
        <w:rPr>
          <w:rFonts w:ascii="Times New Roman" w:hAnsi="Times New Roman" w:cs="Times New Roman"/>
          <w:b/>
        </w:rPr>
        <w:tab/>
      </w:r>
    </w:p>
    <w:p w:rsidR="00526852" w:rsidRPr="00526852" w:rsidRDefault="00526852" w:rsidP="00526852">
      <w:pPr>
        <w:rPr>
          <w:rFonts w:ascii="Times New Roman" w:hAnsi="Times New Roman" w:cs="Times New Roman"/>
        </w:rPr>
      </w:pPr>
      <w:r w:rsidRPr="00526852">
        <w:rPr>
          <w:rFonts w:ascii="Times New Roman" w:hAnsi="Times New Roman" w:cs="Times New Roman"/>
        </w:rPr>
        <w:t>2008.</w:t>
      </w:r>
      <w:r w:rsidRPr="00526852">
        <w:rPr>
          <w:rFonts w:ascii="Times New Roman" w:hAnsi="Times New Roman" w:cs="Times New Roman"/>
        </w:rPr>
        <w:tab/>
        <w:t>I.</w:t>
      </w:r>
      <w:r w:rsidRPr="00526852">
        <w:rPr>
          <w:rFonts w:ascii="Times New Roman" w:hAnsi="Times New Roman" w:cs="Times New Roman"/>
        </w:rPr>
        <w:tab/>
        <w:t>3247</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574</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11232</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6966</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32,3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111,9</w:t>
      </w:r>
    </w:p>
    <w:p w:rsidR="00526852" w:rsidRPr="00526852" w:rsidRDefault="00526852" w:rsidP="00526852">
      <w:pPr>
        <w:rPr>
          <w:rFonts w:ascii="Times New Roman" w:hAnsi="Times New Roman" w:cs="Times New Roman"/>
        </w:rPr>
      </w:pPr>
      <w:r w:rsidRPr="00526852">
        <w:rPr>
          <w:rFonts w:ascii="Times New Roman" w:hAnsi="Times New Roman" w:cs="Times New Roman"/>
        </w:rPr>
        <w:t>2008.</w:t>
      </w:r>
      <w:r w:rsidRPr="00526852">
        <w:rPr>
          <w:rFonts w:ascii="Times New Roman" w:hAnsi="Times New Roman" w:cs="Times New Roman"/>
        </w:rPr>
        <w:tab/>
        <w:t>II.</w:t>
      </w:r>
      <w:r w:rsidRPr="00526852">
        <w:rPr>
          <w:rFonts w:ascii="Times New Roman" w:hAnsi="Times New Roman" w:cs="Times New Roman"/>
        </w:rPr>
        <w:tab/>
        <w:t>3207</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574</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11540</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7163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32,0</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115,0</w:t>
      </w:r>
    </w:p>
    <w:p w:rsidR="00526852" w:rsidRPr="00526852" w:rsidRDefault="00526852" w:rsidP="00526852">
      <w:pPr>
        <w:rPr>
          <w:rFonts w:ascii="Times New Roman" w:hAnsi="Times New Roman" w:cs="Times New Roman"/>
        </w:rPr>
      </w:pPr>
      <w:r w:rsidRPr="00526852">
        <w:rPr>
          <w:rFonts w:ascii="Times New Roman" w:hAnsi="Times New Roman" w:cs="Times New Roman"/>
        </w:rPr>
        <w:t>2008.</w:t>
      </w:r>
      <w:r w:rsidRPr="00526852">
        <w:rPr>
          <w:rFonts w:ascii="Times New Roman" w:hAnsi="Times New Roman" w:cs="Times New Roman"/>
        </w:rPr>
        <w:tab/>
        <w:t>III.</w:t>
      </w:r>
      <w:r w:rsidRPr="00526852">
        <w:rPr>
          <w:rFonts w:ascii="Times New Roman" w:hAnsi="Times New Roman" w:cs="Times New Roman"/>
        </w:rPr>
        <w:tab/>
        <w:t>3155</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571</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11771</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7227</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31,4</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117,3</w:t>
      </w:r>
    </w:p>
    <w:p w:rsidR="00526852" w:rsidRPr="00526852" w:rsidRDefault="00526852" w:rsidP="00526852">
      <w:pPr>
        <w:rPr>
          <w:rFonts w:ascii="Times New Roman" w:hAnsi="Times New Roman" w:cs="Times New Roman"/>
        </w:rPr>
      </w:pPr>
      <w:r w:rsidRPr="00526852">
        <w:rPr>
          <w:rFonts w:ascii="Times New Roman" w:hAnsi="Times New Roman" w:cs="Times New Roman"/>
        </w:rPr>
        <w:t>2008.</w:t>
      </w:r>
      <w:r w:rsidRPr="00526852">
        <w:rPr>
          <w:rFonts w:ascii="Times New Roman" w:hAnsi="Times New Roman" w:cs="Times New Roman"/>
        </w:rPr>
        <w:tab/>
        <w:t>IV.</w:t>
      </w:r>
      <w:r w:rsidRPr="00526852">
        <w:rPr>
          <w:rFonts w:ascii="Times New Roman" w:hAnsi="Times New Roman" w:cs="Times New Roman"/>
        </w:rPr>
        <w:tab/>
        <w:t>3115</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559</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12224</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7486</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31,1</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121,9</w:t>
      </w:r>
    </w:p>
    <w:p w:rsidR="00526852" w:rsidRPr="00526852" w:rsidRDefault="00526852" w:rsidP="00526852">
      <w:pPr>
        <w:rPr>
          <w:rFonts w:ascii="Times New Roman" w:hAnsi="Times New Roman" w:cs="Times New Roman"/>
        </w:rPr>
      </w:pPr>
      <w:r w:rsidRPr="00526852">
        <w:rPr>
          <w:rFonts w:ascii="Times New Roman" w:hAnsi="Times New Roman" w:cs="Times New Roman"/>
        </w:rPr>
        <w:tab/>
      </w:r>
      <w:r w:rsidRPr="00526852">
        <w:rPr>
          <w:rFonts w:ascii="Times New Roman" w:hAnsi="Times New Roman" w:cs="Times New Roman"/>
        </w:rPr>
        <w:tab/>
      </w:r>
      <w:r w:rsidRPr="00526852">
        <w:rPr>
          <w:rFonts w:ascii="Times New Roman" w:hAnsi="Times New Roman" w:cs="Times New Roman"/>
        </w:rPr>
        <w:tab/>
      </w:r>
      <w:r w:rsidRPr="00526852">
        <w:rPr>
          <w:rFonts w:ascii="Times New Roman" w:hAnsi="Times New Roman" w:cs="Times New Roman"/>
        </w:rPr>
        <w:tab/>
      </w:r>
      <w:r w:rsidRPr="00526852">
        <w:rPr>
          <w:rFonts w:ascii="Times New Roman" w:hAnsi="Times New Roman" w:cs="Times New Roman"/>
        </w:rPr>
        <w:tab/>
      </w:r>
      <w:r w:rsidRPr="00526852">
        <w:rPr>
          <w:rFonts w:ascii="Times New Roman" w:hAnsi="Times New Roman" w:cs="Times New Roman"/>
        </w:rPr>
        <w:tab/>
      </w:r>
      <w:r w:rsidRPr="00526852">
        <w:rPr>
          <w:rFonts w:ascii="Times New Roman" w:hAnsi="Times New Roman" w:cs="Times New Roman"/>
        </w:rPr>
        <w:tab/>
      </w:r>
    </w:p>
    <w:p w:rsidR="00526852" w:rsidRPr="00526852" w:rsidRDefault="00526852" w:rsidP="00526852">
      <w:pPr>
        <w:rPr>
          <w:rFonts w:ascii="Times New Roman" w:hAnsi="Times New Roman" w:cs="Times New Roman"/>
        </w:rPr>
      </w:pPr>
      <w:r w:rsidRPr="00526852">
        <w:rPr>
          <w:rFonts w:ascii="Times New Roman" w:hAnsi="Times New Roman" w:cs="Times New Roman"/>
        </w:rPr>
        <w:t>2009.</w:t>
      </w:r>
      <w:r w:rsidRPr="00526852">
        <w:rPr>
          <w:rFonts w:ascii="Times New Roman" w:hAnsi="Times New Roman" w:cs="Times New Roman"/>
        </w:rPr>
        <w:tab/>
        <w:t>I.</w:t>
      </w:r>
      <w:r w:rsidRPr="00526852">
        <w:rPr>
          <w:rFonts w:ascii="Times New Roman" w:hAnsi="Times New Roman" w:cs="Times New Roman"/>
        </w:rPr>
        <w:tab/>
        <w:t>3093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546</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12112</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7314</w:t>
      </w:r>
      <w:r w:rsidR="007D6298">
        <w:rPr>
          <w:rFonts w:ascii="Times New Roman" w:hAnsi="Times New Roman" w:cs="Times New Roman"/>
        </w:rPr>
        <w:t xml:space="preserve">            </w:t>
      </w:r>
      <w:r w:rsidRPr="00526852">
        <w:rPr>
          <w:rFonts w:ascii="Times New Roman" w:hAnsi="Times New Roman" w:cs="Times New Roman"/>
        </w:rPr>
        <w:tab/>
        <w:t>30,9</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120,9</w:t>
      </w:r>
    </w:p>
    <w:p w:rsidR="00526852" w:rsidRPr="00526852" w:rsidRDefault="00526852" w:rsidP="00526852">
      <w:pPr>
        <w:rPr>
          <w:rFonts w:ascii="Times New Roman" w:hAnsi="Times New Roman" w:cs="Times New Roman"/>
        </w:rPr>
      </w:pPr>
      <w:r w:rsidRPr="00526852">
        <w:rPr>
          <w:rFonts w:ascii="Times New Roman" w:hAnsi="Times New Roman" w:cs="Times New Roman"/>
        </w:rPr>
        <w:t>2009.</w:t>
      </w:r>
      <w:r w:rsidRPr="00526852">
        <w:rPr>
          <w:rFonts w:ascii="Times New Roman" w:hAnsi="Times New Roman" w:cs="Times New Roman"/>
        </w:rPr>
        <w:tab/>
        <w:t>II.</w:t>
      </w:r>
      <w:r w:rsidRPr="00526852">
        <w:rPr>
          <w:rFonts w:ascii="Times New Roman" w:hAnsi="Times New Roman" w:cs="Times New Roman"/>
        </w:rPr>
        <w:tab/>
        <w:t>3090</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533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11889</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7039</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30,8</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118,7</w:t>
      </w:r>
    </w:p>
    <w:p w:rsidR="00526852" w:rsidRPr="00526852" w:rsidRDefault="00526852" w:rsidP="00526852">
      <w:pPr>
        <w:rPr>
          <w:rFonts w:ascii="Times New Roman" w:hAnsi="Times New Roman" w:cs="Times New Roman"/>
        </w:rPr>
      </w:pPr>
      <w:r w:rsidRPr="00526852">
        <w:rPr>
          <w:rFonts w:ascii="Times New Roman" w:hAnsi="Times New Roman" w:cs="Times New Roman"/>
        </w:rPr>
        <w:t>2009.</w:t>
      </w:r>
      <w:r w:rsidRPr="00526852">
        <w:rPr>
          <w:rFonts w:ascii="Times New Roman" w:hAnsi="Times New Roman" w:cs="Times New Roman"/>
        </w:rPr>
        <w:tab/>
        <w:t>III.</w:t>
      </w:r>
      <w:r w:rsidRPr="00526852">
        <w:rPr>
          <w:rFonts w:ascii="Times New Roman" w:hAnsi="Times New Roman" w:cs="Times New Roman"/>
        </w:rPr>
        <w:tab/>
        <w:t>3078</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523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11783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6845</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30,7</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117,6</w:t>
      </w:r>
    </w:p>
    <w:p w:rsidR="00526852" w:rsidRPr="00526852" w:rsidRDefault="00526852" w:rsidP="00526852">
      <w:pPr>
        <w:rPr>
          <w:rFonts w:ascii="Times New Roman" w:hAnsi="Times New Roman" w:cs="Times New Roman"/>
        </w:rPr>
      </w:pPr>
      <w:r w:rsidRPr="00526852">
        <w:rPr>
          <w:rFonts w:ascii="Times New Roman" w:hAnsi="Times New Roman" w:cs="Times New Roman"/>
        </w:rPr>
        <w:t>2009.</w:t>
      </w:r>
      <w:r w:rsidRPr="00526852">
        <w:rPr>
          <w:rFonts w:ascii="Times New Roman" w:hAnsi="Times New Roman" w:cs="Times New Roman"/>
        </w:rPr>
        <w:tab/>
        <w:t>IV.</w:t>
      </w:r>
      <w:r w:rsidRPr="00526852">
        <w:rPr>
          <w:rFonts w:ascii="Times New Roman" w:hAnsi="Times New Roman" w:cs="Times New Roman"/>
        </w:rPr>
        <w:tab/>
        <w:t>3060</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510</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11792</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6683</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30,6</w:t>
      </w:r>
      <w:r w:rsidRPr="00526852">
        <w:rPr>
          <w:rFonts w:ascii="Times New Roman" w:hAnsi="Times New Roman" w:cs="Times New Roman"/>
        </w:rPr>
        <w:tab/>
      </w:r>
      <w:r w:rsidR="007D6298">
        <w:rPr>
          <w:rFonts w:ascii="Times New Roman" w:hAnsi="Times New Roman" w:cs="Times New Roman"/>
        </w:rPr>
        <w:t xml:space="preserve">       </w:t>
      </w:r>
      <w:r w:rsidRPr="00526852">
        <w:rPr>
          <w:rFonts w:ascii="Times New Roman" w:hAnsi="Times New Roman" w:cs="Times New Roman"/>
        </w:rPr>
        <w:t>117,8</w:t>
      </w:r>
    </w:p>
    <w:p w:rsidR="00526852" w:rsidRPr="00526852" w:rsidRDefault="00121282" w:rsidP="00526852">
      <w:pPr>
        <w:rPr>
          <w:rFonts w:ascii="Times New Roman" w:hAnsi="Times New Roman" w:cs="Times New Roman"/>
        </w:rPr>
      </w:pPr>
      <w:bookmarkStart w:id="0" w:name="_GoBack"/>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-186478</wp:posOffset>
            </wp:positionH>
            <wp:positionV relativeFrom="paragraph">
              <wp:posOffset>275802</wp:posOffset>
            </wp:positionV>
            <wp:extent cx="6113145" cy="2641600"/>
            <wp:effectExtent l="0" t="0" r="1905" b="635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3145"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526852" w:rsidRPr="00526852" w:rsidSect="00121282">
      <w:footerReference w:type="firs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852" w:rsidRDefault="00526852" w:rsidP="00526852">
      <w:pPr>
        <w:spacing w:after="0" w:line="240" w:lineRule="auto"/>
      </w:pPr>
      <w:r>
        <w:separator/>
      </w:r>
    </w:p>
  </w:endnote>
  <w:endnote w:type="continuationSeparator" w:id="0">
    <w:p w:rsidR="00526852" w:rsidRDefault="00526852" w:rsidP="0052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282" w:rsidRPr="009D303A" w:rsidRDefault="00121282" w:rsidP="00121282">
    <w:pPr>
      <w:rPr>
        <w:rFonts w:ascii="Times New Roman" w:hAnsi="Times New Roman" w:cs="Times New Roman"/>
        <w:sz w:val="16"/>
        <w:szCs w:val="16"/>
      </w:rPr>
    </w:pPr>
    <w:r w:rsidRPr="009D303A">
      <w:rPr>
        <w:rFonts w:ascii="Times New Roman" w:hAnsi="Times New Roman" w:cs="Times New Roman"/>
        <w:sz w:val="16"/>
        <w:szCs w:val="16"/>
      </w:rPr>
      <w:t>1 Az itt megjelenő mobilinternet-előfizetések között nem vesszük számba a különböző – előfizetői szerződést, havi díjat nem igénylő – kuponos, napijegyes internetezőket. 2009 I. negyedévében a mobilinternet definíciója (a mobilszolgáltatók megegyezése alapján) változott a korábbi időszakokhoz képest.</w:t>
    </w:r>
  </w:p>
  <w:p w:rsidR="00121282" w:rsidRPr="009D303A" w:rsidRDefault="00121282" w:rsidP="00121282">
    <w:pPr>
      <w:rPr>
        <w:rFonts w:ascii="Times New Roman" w:hAnsi="Times New Roman" w:cs="Times New Roman"/>
        <w:sz w:val="16"/>
        <w:szCs w:val="16"/>
      </w:rPr>
    </w:pPr>
    <w:r w:rsidRPr="009D303A">
      <w:rPr>
        <w:rFonts w:ascii="Times New Roman" w:hAnsi="Times New Roman" w:cs="Times New Roman"/>
        <w:sz w:val="16"/>
        <w:szCs w:val="16"/>
      </w:rPr>
      <w:t xml:space="preserve">2 Pl. GPRS EDGE, 3G/HSDPA alapú internetszolgáltatás. 2009 I. negyedévében – a mobilszolgáltatók megegyezése alapján – megváltozott a mobilinternet-előfizetés definíciója. Előfizetések közé azon SIM-kártyák száma kerül, melyekre az adott naptári negyedév utolsó napján legalább 10 Mbyte adatmennyiséget tartalmazó, nulla forintnál nagyobb havidíjú internetszolgáltatás aktív volt (prepaid és </w:t>
    </w:r>
    <w:proofErr w:type="spellStart"/>
    <w:r w:rsidRPr="009D303A">
      <w:rPr>
        <w:rFonts w:ascii="Times New Roman" w:hAnsi="Times New Roman" w:cs="Times New Roman"/>
        <w:sz w:val="16"/>
        <w:szCs w:val="16"/>
      </w:rPr>
      <w:t>postpaid</w:t>
    </w:r>
    <w:proofErr w:type="spellEnd"/>
    <w:r w:rsidRPr="009D303A">
      <w:rPr>
        <w:rFonts w:ascii="Times New Roman" w:hAnsi="Times New Roman" w:cs="Times New Roman"/>
        <w:sz w:val="16"/>
        <w:szCs w:val="16"/>
      </w:rPr>
      <w:t>). Ha a SIM-kártyára több díjcsomag is aktív volt, akkor is egy SIM-ként kell kimutatni.</w:t>
    </w:r>
  </w:p>
  <w:p w:rsidR="00121282" w:rsidRPr="009D303A" w:rsidRDefault="00121282" w:rsidP="00121282">
    <w:pPr>
      <w:rPr>
        <w:rFonts w:ascii="Times New Roman" w:hAnsi="Times New Roman" w:cs="Times New Roman"/>
        <w:sz w:val="16"/>
        <w:szCs w:val="16"/>
      </w:rPr>
    </w:pPr>
    <w:r w:rsidRPr="009D303A">
      <w:rPr>
        <w:rFonts w:ascii="Times New Roman" w:hAnsi="Times New Roman" w:cs="Times New Roman"/>
        <w:sz w:val="16"/>
        <w:szCs w:val="16"/>
      </w:rPr>
      <w:t>3 Az itt megjelenő mobilinternet-előfizetések között nem vesszük számba a különböző – előfizetői szerződést, havi díjat nem igénylő – kuponos, napijegyes internetezőket. 2009 I. negyedévében a mobilinternet definíciója (a mobilszolgáltatók megegyezése alapján) változott a korábbi időszakokhoz képest.</w:t>
    </w:r>
  </w:p>
  <w:p w:rsidR="00121282" w:rsidRDefault="0012128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852" w:rsidRDefault="00526852" w:rsidP="00526852">
      <w:pPr>
        <w:spacing w:after="0" w:line="240" w:lineRule="auto"/>
      </w:pPr>
      <w:r>
        <w:separator/>
      </w:r>
    </w:p>
  </w:footnote>
  <w:footnote w:type="continuationSeparator" w:id="0">
    <w:p w:rsidR="00526852" w:rsidRDefault="00526852" w:rsidP="00526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F10C1"/>
    <w:multiLevelType w:val="hybridMultilevel"/>
    <w:tmpl w:val="F0440F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2FC33F9"/>
    <w:multiLevelType w:val="hybridMultilevel"/>
    <w:tmpl w:val="3A1CA9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52"/>
    <w:rsid w:val="00121282"/>
    <w:rsid w:val="00526852"/>
    <w:rsid w:val="005B33D8"/>
    <w:rsid w:val="005B4647"/>
    <w:rsid w:val="007D6298"/>
    <w:rsid w:val="00905659"/>
    <w:rsid w:val="009D30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3763"/>
  <w15:chartTrackingRefBased/>
  <w15:docId w15:val="{BB07AEE3-9EDB-45F1-A560-A38871FD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6852"/>
    <w:pPr>
      <w:tabs>
        <w:tab w:val="center" w:pos="4536"/>
        <w:tab w:val="right" w:pos="9072"/>
      </w:tabs>
      <w:spacing w:after="0" w:line="240" w:lineRule="auto"/>
    </w:pPr>
  </w:style>
  <w:style w:type="character" w:customStyle="1" w:styleId="lfejChar">
    <w:name w:val="Élőfej Char"/>
    <w:basedOn w:val="Bekezdsalapbettpusa"/>
    <w:link w:val="lfej"/>
    <w:uiPriority w:val="99"/>
    <w:rsid w:val="00526852"/>
  </w:style>
  <w:style w:type="paragraph" w:styleId="llb">
    <w:name w:val="footer"/>
    <w:basedOn w:val="Norml"/>
    <w:link w:val="llbChar"/>
    <w:uiPriority w:val="99"/>
    <w:unhideWhenUsed/>
    <w:rsid w:val="00526852"/>
    <w:pPr>
      <w:tabs>
        <w:tab w:val="center" w:pos="4536"/>
        <w:tab w:val="right" w:pos="9072"/>
      </w:tabs>
      <w:spacing w:after="0" w:line="240" w:lineRule="auto"/>
    </w:pPr>
  </w:style>
  <w:style w:type="character" w:customStyle="1" w:styleId="llbChar">
    <w:name w:val="Élőláb Char"/>
    <w:basedOn w:val="Bekezdsalapbettpusa"/>
    <w:link w:val="llb"/>
    <w:uiPriority w:val="99"/>
    <w:rsid w:val="00526852"/>
  </w:style>
  <w:style w:type="paragraph" w:styleId="Listaszerbekezds">
    <w:name w:val="List Paragraph"/>
    <w:basedOn w:val="Norml"/>
    <w:uiPriority w:val="34"/>
    <w:qFormat/>
    <w:rsid w:val="009D303A"/>
    <w:pPr>
      <w:ind w:left="720"/>
      <w:contextualSpacing/>
    </w:pPr>
  </w:style>
  <w:style w:type="table" w:styleId="Rcsostblzat">
    <w:name w:val="Table Grid"/>
    <w:basedOn w:val="Normltblzat"/>
    <w:uiPriority w:val="39"/>
    <w:rsid w:val="005B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B08A-A06C-48A1-A32F-7EAA9A59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610</Words>
  <Characters>4214</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Szilárd</dc:creator>
  <cp:keywords/>
  <dc:description/>
  <cp:lastModifiedBy>Farkas Szilárd</cp:lastModifiedBy>
  <cp:revision>2</cp:revision>
  <dcterms:created xsi:type="dcterms:W3CDTF">2024-01-09T08:50:00Z</dcterms:created>
  <dcterms:modified xsi:type="dcterms:W3CDTF">2024-01-09T09:23:00Z</dcterms:modified>
</cp:coreProperties>
</file>