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153" w:rsidRPr="00B41153" w:rsidRDefault="00B41153" w:rsidP="00B41153">
      <w:pPr>
        <w:spacing w:after="0" w:line="240" w:lineRule="auto"/>
        <w:textAlignment w:val="baseline"/>
        <w:outlineLvl w:val="0"/>
        <w:rPr>
          <w:rFonts w:ascii="Proxima Nova" w:eastAsia="Times New Roman" w:hAnsi="Proxima Nova" w:cs="Times New Roman"/>
          <w:b/>
          <w:bCs/>
          <w:color w:val="000000"/>
          <w:spacing w:val="-12"/>
          <w:kern w:val="36"/>
          <w:sz w:val="54"/>
          <w:szCs w:val="54"/>
          <w:lang w:val="en"/>
        </w:rPr>
      </w:pPr>
      <w:r w:rsidRPr="00B41153">
        <w:rPr>
          <w:rFonts w:ascii="Proxima Nova" w:eastAsia="Times New Roman" w:hAnsi="Proxima Nova" w:cs="Times New Roman"/>
          <w:b/>
          <w:bCs/>
          <w:color w:val="000000"/>
          <w:spacing w:val="-12"/>
          <w:kern w:val="36"/>
          <w:sz w:val="54"/>
          <w:szCs w:val="54"/>
          <w:lang w:val="en"/>
        </w:rPr>
        <w:t>Parking Rules &amp; Policies</w:t>
      </w:r>
    </w:p>
    <w:p w:rsidR="00B41153" w:rsidRPr="00B41153" w:rsidRDefault="00B41153" w:rsidP="00B41153">
      <w:pPr>
        <w:spacing w:after="0" w:line="240" w:lineRule="auto"/>
        <w:textAlignment w:val="baseline"/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</w:pPr>
      <w:r>
        <w:rPr>
          <w:rFonts w:ascii="Proxima Nova" w:eastAsia="Times New Roman" w:hAnsi="Proxima Nova" w:cs="Times New Roman"/>
          <w:b/>
          <w:bCs/>
          <w:color w:val="000000"/>
          <w:sz w:val="24"/>
          <w:szCs w:val="24"/>
          <w:bdr w:val="none" w:sz="0" w:space="0" w:color="auto" w:frame="1"/>
          <w:lang w:val="en"/>
        </w:rPr>
        <w:t>Contoso</w:t>
      </w:r>
      <w:r w:rsidRPr="00B41153">
        <w:rPr>
          <w:rFonts w:ascii="Proxima Nova" w:eastAsia="Times New Roman" w:hAnsi="Proxima Nova" w:cs="Times New Roman"/>
          <w:b/>
          <w:bCs/>
          <w:color w:val="000000"/>
          <w:sz w:val="24"/>
          <w:szCs w:val="24"/>
          <w:bdr w:val="none" w:sz="0" w:space="0" w:color="auto" w:frame="1"/>
          <w:lang w:val="en"/>
        </w:rPr>
        <w:t xml:space="preserve"> Parking Policy and Registration Requirement</w:t>
      </w:r>
    </w:p>
    <w:p w:rsidR="00B41153" w:rsidRPr="00B41153" w:rsidRDefault="00B41153" w:rsidP="00B41153">
      <w:pPr>
        <w:spacing w:after="0" w:line="240" w:lineRule="auto"/>
        <w:textAlignment w:val="baseline"/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</w:pPr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u w:val="single"/>
          <w:bdr w:val="none" w:sz="0" w:space="0" w:color="auto" w:frame="1"/>
          <w:lang w:val="en"/>
        </w:rPr>
        <w:t>Downtown Employee Parking System</w:t>
      </w:r>
    </w:p>
    <w:p w:rsidR="00B41153" w:rsidRPr="00B41153" w:rsidRDefault="00B41153" w:rsidP="00B41153">
      <w:pPr>
        <w:spacing w:before="240" w:after="240" w:line="240" w:lineRule="auto"/>
        <w:textAlignment w:val="baseline"/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</w:pPr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 xml:space="preserve">Permits issued to registered parkers will </w:t>
      </w:r>
      <w:proofErr w:type="gramStart"/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>remain</w:t>
      </w:r>
      <w:proofErr w:type="gramEnd"/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 xml:space="preserve"> assigned and available to the State employees who have obtained them, for their exclusive use, unless or until:</w:t>
      </w:r>
    </w:p>
    <w:p w:rsidR="00B41153" w:rsidRPr="00B41153" w:rsidRDefault="00B41153" w:rsidP="00B41153">
      <w:pPr>
        <w:numPr>
          <w:ilvl w:val="0"/>
          <w:numId w:val="1"/>
        </w:numPr>
        <w:spacing w:after="0" w:line="240" w:lineRule="auto"/>
        <w:ind w:left="510"/>
        <w:textAlignment w:val="baseline"/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</w:pPr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 xml:space="preserve">The employee obtains different parking within or outside of the </w:t>
      </w:r>
      <w:r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>Contoso</w:t>
      </w:r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 xml:space="preserve"> system, or cancels his or her </w:t>
      </w:r>
      <w:proofErr w:type="gramStart"/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>permit</w:t>
      </w:r>
      <w:proofErr w:type="gramEnd"/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>; or</w:t>
      </w:r>
    </w:p>
    <w:p w:rsidR="00B41153" w:rsidRPr="00B41153" w:rsidRDefault="00B41153" w:rsidP="00B41153">
      <w:pPr>
        <w:numPr>
          <w:ilvl w:val="0"/>
          <w:numId w:val="1"/>
        </w:numPr>
        <w:spacing w:after="0" w:line="240" w:lineRule="auto"/>
        <w:ind w:left="510"/>
        <w:textAlignment w:val="baseline"/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</w:pPr>
      <w:r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>Contoso</w:t>
      </w:r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 xml:space="preserve"> cancels the </w:t>
      </w:r>
      <w:proofErr w:type="gramStart"/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>permit</w:t>
      </w:r>
      <w:proofErr w:type="gramEnd"/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 xml:space="preserve"> as a result of specific or accumulated violations of </w:t>
      </w:r>
      <w:r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>Contoso</w:t>
      </w:r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 xml:space="preserve"> parking enforcement policy that warrant cancellation.</w:t>
      </w:r>
    </w:p>
    <w:p w:rsidR="00B41153" w:rsidRPr="00B41153" w:rsidRDefault="00B41153" w:rsidP="00B41153">
      <w:pPr>
        <w:spacing w:before="240" w:after="240" w:line="240" w:lineRule="auto"/>
        <w:textAlignment w:val="baseline"/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</w:pPr>
      <w:r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>Contoso</w:t>
      </w:r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 xml:space="preserve"> will make every effort to </w:t>
      </w:r>
      <w:proofErr w:type="gramStart"/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>provide</w:t>
      </w:r>
      <w:proofErr w:type="gramEnd"/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 xml:space="preserve"> daily parking privileges to registered permit holders in </w:t>
      </w:r>
      <w:r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>their assigned lot; however, Contoso</w:t>
      </w:r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 xml:space="preserve"> retains the right t</w:t>
      </w:r>
      <w:r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>o re-locate patrons to other Contoso</w:t>
      </w:r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 xml:space="preserve"> parking facilities based on operational need.</w:t>
      </w:r>
      <w:bookmarkStart w:id="0" w:name="_GoBack"/>
      <w:bookmarkEnd w:id="0"/>
    </w:p>
    <w:p w:rsidR="00B41153" w:rsidRPr="00B41153" w:rsidRDefault="00B41153" w:rsidP="00B41153">
      <w:pPr>
        <w:spacing w:after="0" w:line="240" w:lineRule="auto"/>
        <w:textAlignment w:val="baseline"/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</w:pPr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u w:val="single"/>
          <w:bdr w:val="none" w:sz="0" w:space="0" w:color="auto" w:frame="1"/>
          <w:lang w:val="en"/>
        </w:rPr>
        <w:t>Registration Requirement</w:t>
      </w:r>
    </w:p>
    <w:p w:rsidR="00B41153" w:rsidRPr="00B41153" w:rsidRDefault="00B41153" w:rsidP="00B41153">
      <w:pPr>
        <w:spacing w:before="240" w:after="240" w:line="240" w:lineRule="auto"/>
        <w:textAlignment w:val="baseline"/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</w:pPr>
      <w:proofErr w:type="gramStart"/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>In order to</w:t>
      </w:r>
      <w:proofErr w:type="gramEnd"/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 xml:space="preserve"> p</w:t>
      </w:r>
      <w:r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>ark in facilities managed by Contoso</w:t>
      </w:r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 xml:space="preserve"> Parking, an employee must:</w:t>
      </w:r>
    </w:p>
    <w:p w:rsidR="00B41153" w:rsidRPr="00B41153" w:rsidRDefault="00B41153" w:rsidP="00B41153">
      <w:pPr>
        <w:numPr>
          <w:ilvl w:val="0"/>
          <w:numId w:val="2"/>
        </w:numPr>
        <w:spacing w:after="0" w:line="240" w:lineRule="auto"/>
        <w:ind w:left="510"/>
        <w:textAlignment w:val="baseline"/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</w:pPr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>Successfully complete an Employee Parking Profile (EPP);</w:t>
      </w:r>
    </w:p>
    <w:p w:rsidR="00B41153" w:rsidRPr="00B41153" w:rsidRDefault="00B41153" w:rsidP="00B41153">
      <w:pPr>
        <w:numPr>
          <w:ilvl w:val="0"/>
          <w:numId w:val="2"/>
        </w:numPr>
        <w:spacing w:after="0" w:line="240" w:lineRule="auto"/>
        <w:ind w:left="510"/>
        <w:textAlignment w:val="baseline"/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</w:pPr>
      <w:r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 xml:space="preserve">Hold a </w:t>
      </w:r>
      <w:proofErr w:type="gramStart"/>
      <w:r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>permit</w:t>
      </w:r>
      <w:proofErr w:type="gramEnd"/>
      <w:r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 xml:space="preserve"> through Contoso</w:t>
      </w:r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 xml:space="preserve"> with an accompanying hangtag;</w:t>
      </w:r>
    </w:p>
    <w:p w:rsidR="00B41153" w:rsidRPr="00B41153" w:rsidRDefault="00B41153" w:rsidP="00B41153">
      <w:pPr>
        <w:numPr>
          <w:ilvl w:val="0"/>
          <w:numId w:val="2"/>
        </w:numPr>
        <w:spacing w:after="0" w:line="240" w:lineRule="auto"/>
        <w:ind w:left="510"/>
        <w:textAlignment w:val="baseline"/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</w:pPr>
      <w:proofErr w:type="gramStart"/>
      <w:r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>Comply with</w:t>
      </w:r>
      <w:proofErr w:type="gramEnd"/>
      <w:r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 xml:space="preserve"> Contoso</w:t>
      </w:r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 xml:space="preserve"> payment policies and all parking polices and rules</w:t>
      </w:r>
    </w:p>
    <w:p w:rsidR="00B41153" w:rsidRPr="00B41153" w:rsidRDefault="00B41153" w:rsidP="00B41153">
      <w:pPr>
        <w:numPr>
          <w:ilvl w:val="0"/>
          <w:numId w:val="2"/>
        </w:numPr>
        <w:spacing w:after="0" w:line="240" w:lineRule="auto"/>
        <w:ind w:left="510"/>
        <w:textAlignment w:val="baseline"/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</w:pPr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>Work in a location within downtown Albany or have a definitive date of reassignment to a work location within downtown Albany.  You will be eligible to compete for parking 30 days prior to your relocation date and, if awarded, your </w:t>
      </w:r>
      <w:proofErr w:type="gramStart"/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>permit</w:t>
      </w:r>
      <w:proofErr w:type="gramEnd"/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 xml:space="preserve"> will be available to you 2 weeks prior to that date. If you do not work in a building that is considered within Downtown Albany (by virtue of inclusion in </w:t>
      </w:r>
      <w:hyperlink r:id="rId5" w:history="1">
        <w:r w:rsidRPr="00B41153">
          <w:rPr>
            <w:rFonts w:ascii="Times New Roman" w:eastAsia="Times New Roman" w:hAnsi="Times New Roman" w:cs="Times New Roman"/>
            <w:color w:val="0062A0"/>
            <w:sz w:val="24"/>
            <w:szCs w:val="24"/>
            <w:u w:val="single"/>
            <w:bdr w:val="none" w:sz="0" w:space="0" w:color="auto" w:frame="1"/>
            <w:lang w:val="en"/>
          </w:rPr>
          <w:t>this</w:t>
        </w:r>
      </w:hyperlink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> list), you are NOT eligible for downtown Albany parking.</w:t>
      </w:r>
    </w:p>
    <w:p w:rsidR="00B41153" w:rsidRPr="00B41153" w:rsidRDefault="00B41153" w:rsidP="00B41153">
      <w:pPr>
        <w:spacing w:before="240" w:after="240" w:line="240" w:lineRule="auto"/>
        <w:textAlignment w:val="baseline"/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</w:pPr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 xml:space="preserve">Employees who </w:t>
      </w:r>
      <w:proofErr w:type="gramStart"/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>fail to</w:t>
      </w:r>
      <w:proofErr w:type="gramEnd"/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 xml:space="preserve"> comply with these requirements will be subject to OGS parking enforcement policies, including immediate towing or cancellation of parking privileges, and broader discipline as appropriate.</w:t>
      </w:r>
    </w:p>
    <w:p w:rsidR="00B41153" w:rsidRPr="00B41153" w:rsidRDefault="00B41153" w:rsidP="00B41153">
      <w:pPr>
        <w:spacing w:after="0" w:line="240" w:lineRule="auto"/>
        <w:textAlignment w:val="baseline"/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</w:pPr>
      <w:r w:rsidRPr="00B41153">
        <w:rPr>
          <w:rFonts w:ascii="Proxima Nova" w:eastAsia="Times New Roman" w:hAnsi="Proxima Nova" w:cs="Times New Roman"/>
          <w:b/>
          <w:bCs/>
          <w:color w:val="000000"/>
          <w:sz w:val="24"/>
          <w:szCs w:val="24"/>
          <w:bdr w:val="none" w:sz="0" w:space="0" w:color="auto" w:frame="1"/>
          <w:lang w:val="en"/>
        </w:rPr>
        <w:t>CHANGE/CANCELLATION OF PERMITS</w:t>
      </w:r>
    </w:p>
    <w:p w:rsidR="00B41153" w:rsidRPr="00B41153" w:rsidRDefault="00B41153" w:rsidP="00B41153">
      <w:pPr>
        <w:spacing w:after="0" w:line="240" w:lineRule="auto"/>
        <w:textAlignment w:val="baseline"/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</w:pPr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 xml:space="preserve">Permit holders are expected to </w:t>
      </w:r>
      <w:proofErr w:type="gramStart"/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 xml:space="preserve">notify </w:t>
      </w:r>
      <w:r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>Contoso</w:t>
      </w:r>
      <w:proofErr w:type="gramEnd"/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 xml:space="preserve"> Parking Management for any of the following reasons:</w:t>
      </w:r>
    </w:p>
    <w:p w:rsidR="00B41153" w:rsidRPr="00B41153" w:rsidRDefault="00B41153" w:rsidP="00B41153">
      <w:pPr>
        <w:numPr>
          <w:ilvl w:val="0"/>
          <w:numId w:val="3"/>
        </w:numPr>
        <w:spacing w:after="0" w:line="240" w:lineRule="auto"/>
        <w:ind w:left="150"/>
        <w:textAlignment w:val="baseline"/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</w:pPr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>Name Change</w:t>
      </w:r>
    </w:p>
    <w:p w:rsidR="00B41153" w:rsidRPr="00B41153" w:rsidRDefault="00B41153" w:rsidP="00B41153">
      <w:pPr>
        <w:numPr>
          <w:ilvl w:val="0"/>
          <w:numId w:val="3"/>
        </w:numPr>
        <w:spacing w:after="0" w:line="240" w:lineRule="auto"/>
        <w:ind w:left="150"/>
        <w:textAlignment w:val="baseline"/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</w:pPr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>Agency Change</w:t>
      </w:r>
    </w:p>
    <w:p w:rsidR="00B41153" w:rsidRPr="00B41153" w:rsidRDefault="00B41153" w:rsidP="00B41153">
      <w:pPr>
        <w:numPr>
          <w:ilvl w:val="0"/>
          <w:numId w:val="3"/>
        </w:numPr>
        <w:spacing w:after="0" w:line="240" w:lineRule="auto"/>
        <w:ind w:left="150"/>
        <w:textAlignment w:val="baseline"/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</w:pPr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>Cancel Payroll Deduction</w:t>
      </w:r>
    </w:p>
    <w:p w:rsidR="00B41153" w:rsidRPr="00B41153" w:rsidRDefault="00B41153" w:rsidP="00B41153">
      <w:pPr>
        <w:numPr>
          <w:ilvl w:val="0"/>
          <w:numId w:val="3"/>
        </w:numPr>
        <w:spacing w:after="0" w:line="240" w:lineRule="auto"/>
        <w:ind w:left="150"/>
        <w:textAlignment w:val="baseline"/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</w:pPr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 xml:space="preserve">Cancel </w:t>
      </w:r>
      <w:proofErr w:type="gramStart"/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>Permit</w:t>
      </w:r>
      <w:proofErr w:type="gramEnd"/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 xml:space="preserve"> and Parking</w:t>
      </w:r>
    </w:p>
    <w:p w:rsidR="00B41153" w:rsidRPr="00B41153" w:rsidRDefault="00B41153" w:rsidP="00B41153">
      <w:pPr>
        <w:numPr>
          <w:ilvl w:val="0"/>
          <w:numId w:val="3"/>
        </w:numPr>
        <w:spacing w:after="0" w:line="240" w:lineRule="auto"/>
        <w:ind w:left="150"/>
        <w:textAlignment w:val="baseline"/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</w:pPr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>Change/Add/Delete Carpool Members</w:t>
      </w:r>
    </w:p>
    <w:p w:rsidR="00B41153" w:rsidRPr="00B41153" w:rsidRDefault="00B41153" w:rsidP="00B41153">
      <w:pPr>
        <w:spacing w:after="0" w:line="240" w:lineRule="auto"/>
        <w:textAlignment w:val="baseline"/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</w:pPr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 xml:space="preserve">Note: You can use your Employee Parking Profile to </w:t>
      </w:r>
      <w:proofErr w:type="gramStart"/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 xml:space="preserve">notify </w:t>
      </w:r>
      <w:r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>Contoso</w:t>
      </w:r>
      <w:proofErr w:type="gramEnd"/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 xml:space="preserve"> Parking Management of changes to your: phone number, e-mail address, or license plate </w:t>
      </w:r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lastRenderedPageBreak/>
        <w:t xml:space="preserve">number(s). (It is not necessary to notify Parking Management for a new vehicle, </w:t>
      </w:r>
      <w:proofErr w:type="gramStart"/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>as long as</w:t>
      </w:r>
      <w:proofErr w:type="gramEnd"/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 xml:space="preserve"> the license plate number remains the same).</w:t>
      </w:r>
    </w:p>
    <w:p w:rsidR="00B41153" w:rsidRPr="00B41153" w:rsidRDefault="00B41153" w:rsidP="00B41153">
      <w:pPr>
        <w:spacing w:after="0" w:line="240" w:lineRule="auto"/>
        <w:textAlignment w:val="baseline"/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</w:pPr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 xml:space="preserve">To cancel payroll deduction and relinquish parking privileges, the permit holder must notify our office at least fifteen working days prior to the cancellation by completing and returning a </w:t>
      </w:r>
      <w:hyperlink r:id="rId6" w:history="1">
        <w:r w:rsidRPr="00B41153">
          <w:rPr>
            <w:rFonts w:ascii="Times New Roman" w:eastAsia="Times New Roman" w:hAnsi="Times New Roman" w:cs="Times New Roman"/>
            <w:color w:val="0062A0"/>
            <w:sz w:val="24"/>
            <w:szCs w:val="24"/>
            <w:u w:val="single"/>
            <w:bdr w:val="none" w:sz="0" w:space="0" w:color="auto" w:frame="1"/>
            <w:lang w:val="en"/>
          </w:rPr>
          <w:t>Payroll Deduction Authorization/Cancellation Request (CS 783)</w:t>
        </w:r>
      </w:hyperlink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 xml:space="preserve"> form.</w:t>
      </w:r>
    </w:p>
    <w:p w:rsidR="00B41153" w:rsidRPr="00B41153" w:rsidRDefault="00B41153" w:rsidP="00B41153">
      <w:pPr>
        <w:spacing w:after="0" w:line="240" w:lineRule="auto"/>
        <w:textAlignment w:val="baseline"/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</w:pPr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 xml:space="preserve">Permit holders who cancel parking privileges may in some cases </w:t>
      </w:r>
      <w:proofErr w:type="gramStart"/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>be entitled</w:t>
      </w:r>
      <w:proofErr w:type="gramEnd"/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 xml:space="preserve"> to a refund. Refunds will only apply if our office is in possession of the hang-tag and cancellation for the period in question. To apply for a refund, complete and return a </w:t>
      </w:r>
      <w:hyperlink r:id="rId7" w:history="1">
        <w:r w:rsidRPr="00B41153">
          <w:rPr>
            <w:rFonts w:ascii="Times New Roman" w:eastAsia="Times New Roman" w:hAnsi="Times New Roman" w:cs="Times New Roman"/>
            <w:color w:val="0062A0"/>
            <w:sz w:val="24"/>
            <w:szCs w:val="24"/>
            <w:u w:val="single"/>
            <w:bdr w:val="none" w:sz="0" w:space="0" w:color="auto" w:frame="1"/>
            <w:lang w:val="en"/>
          </w:rPr>
          <w:t xml:space="preserve">Parking </w:t>
        </w:r>
        <w:proofErr w:type="gramStart"/>
        <w:r w:rsidRPr="00B41153">
          <w:rPr>
            <w:rFonts w:ascii="Times New Roman" w:eastAsia="Times New Roman" w:hAnsi="Times New Roman" w:cs="Times New Roman"/>
            <w:color w:val="0062A0"/>
            <w:sz w:val="24"/>
            <w:szCs w:val="24"/>
            <w:u w:val="single"/>
            <w:bdr w:val="none" w:sz="0" w:space="0" w:color="auto" w:frame="1"/>
            <w:lang w:val="en"/>
          </w:rPr>
          <w:t>Permit</w:t>
        </w:r>
        <w:proofErr w:type="gramEnd"/>
        <w:r w:rsidRPr="00B41153">
          <w:rPr>
            <w:rFonts w:ascii="Times New Roman" w:eastAsia="Times New Roman" w:hAnsi="Times New Roman" w:cs="Times New Roman"/>
            <w:color w:val="0062A0"/>
            <w:sz w:val="24"/>
            <w:szCs w:val="24"/>
            <w:u w:val="single"/>
            <w:bdr w:val="none" w:sz="0" w:space="0" w:color="auto" w:frame="1"/>
            <w:lang w:val="en"/>
          </w:rPr>
          <w:t xml:space="preserve"> Refund Request (CS 784)</w:t>
        </w:r>
      </w:hyperlink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 xml:space="preserve"> form.</w:t>
      </w:r>
    </w:p>
    <w:p w:rsidR="00B41153" w:rsidRPr="00B41153" w:rsidRDefault="00B41153" w:rsidP="00B41153">
      <w:pPr>
        <w:spacing w:after="0" w:line="240" w:lineRule="auto"/>
        <w:textAlignment w:val="baseline"/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</w:pPr>
      <w:r w:rsidRPr="00B41153">
        <w:rPr>
          <w:rFonts w:ascii="Proxima Nova" w:eastAsia="Times New Roman" w:hAnsi="Proxima Nova" w:cs="Times New Roman"/>
          <w:b/>
          <w:bCs/>
          <w:color w:val="000000"/>
          <w:sz w:val="24"/>
          <w:szCs w:val="24"/>
          <w:bdr w:val="none" w:sz="0" w:space="0" w:color="auto" w:frame="1"/>
          <w:lang w:val="en"/>
        </w:rPr>
        <w:t>INJURIES, DAMAGE OR THEFT</w:t>
      </w:r>
    </w:p>
    <w:p w:rsidR="00B41153" w:rsidRPr="00B41153" w:rsidRDefault="00B41153" w:rsidP="00B41153">
      <w:pPr>
        <w:spacing w:after="0" w:line="240" w:lineRule="auto"/>
        <w:textAlignment w:val="baseline"/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</w:pPr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 xml:space="preserve">OGS Parking Management is not responsible for loss or damages to any motor vehicle or the </w:t>
      </w:r>
      <w:proofErr w:type="gramStart"/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>personal property</w:t>
      </w:r>
      <w:proofErr w:type="gramEnd"/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 xml:space="preserve"> inside any motor vehicle due to weather conditions, natural disasters, theft, vandalism, or any other action of a third party.  It is the responsibility of parking patrons to make sure that their vehicles </w:t>
      </w:r>
      <w:proofErr w:type="gramStart"/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>are securely locked</w:t>
      </w:r>
      <w:proofErr w:type="gramEnd"/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 xml:space="preserve">.  Additionally, OGS recommends that valuable personal items </w:t>
      </w:r>
      <w:proofErr w:type="gramStart"/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>be removed</w:t>
      </w:r>
      <w:proofErr w:type="gramEnd"/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 xml:space="preserve"> from vehicles or stored in locked trunks.</w:t>
      </w:r>
    </w:p>
    <w:p w:rsidR="00B41153" w:rsidRPr="00B41153" w:rsidRDefault="00B41153" w:rsidP="00B41153">
      <w:pPr>
        <w:spacing w:after="0" w:line="240" w:lineRule="auto"/>
        <w:textAlignment w:val="baseline"/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</w:pPr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 xml:space="preserve">If a parking patron is injured, or in the event of damage or loss, in a State-operated parking facility, the parking patron must report the details of the incident to the parking lot attendant as soon as possible and submit an </w:t>
      </w:r>
      <w:hyperlink r:id="rId8" w:history="1">
        <w:r w:rsidRPr="00B41153">
          <w:rPr>
            <w:rFonts w:ascii="Times New Roman" w:eastAsia="Times New Roman" w:hAnsi="Times New Roman" w:cs="Times New Roman"/>
            <w:color w:val="0062A0"/>
            <w:sz w:val="24"/>
            <w:szCs w:val="24"/>
            <w:u w:val="single"/>
            <w:bdr w:val="none" w:sz="0" w:space="0" w:color="auto" w:frame="1"/>
            <w:lang w:val="en"/>
          </w:rPr>
          <w:t>Internal Report of Damages, Theft and/or Injury (CS 708)</w:t>
        </w:r>
      </w:hyperlink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 xml:space="preserve"> form.  The State Police should </w:t>
      </w:r>
      <w:proofErr w:type="gramStart"/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>be contacted</w:t>
      </w:r>
      <w:proofErr w:type="gramEnd"/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 xml:space="preserve"> if there is no parking lot attendant on duty.</w:t>
      </w:r>
    </w:p>
    <w:p w:rsidR="00B41153" w:rsidRPr="00B41153" w:rsidRDefault="00B41153" w:rsidP="00B41153">
      <w:pPr>
        <w:spacing w:after="0" w:line="240" w:lineRule="auto"/>
        <w:textAlignment w:val="baseline"/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</w:pPr>
      <w:r w:rsidRPr="00B41153">
        <w:rPr>
          <w:rFonts w:ascii="Proxima Nova" w:eastAsia="Times New Roman" w:hAnsi="Proxima Nova" w:cs="Times New Roman"/>
          <w:b/>
          <w:bCs/>
          <w:color w:val="000000"/>
          <w:sz w:val="24"/>
          <w:szCs w:val="24"/>
          <w:bdr w:val="none" w:sz="0" w:space="0" w:color="auto" w:frame="1"/>
          <w:lang w:val="en"/>
        </w:rPr>
        <w:t>VISITOR PARKING</w:t>
      </w:r>
    </w:p>
    <w:p w:rsidR="00B41153" w:rsidRPr="00B41153" w:rsidRDefault="00B41153" w:rsidP="00B41153">
      <w:pPr>
        <w:spacing w:after="0" w:line="240" w:lineRule="auto"/>
        <w:textAlignment w:val="baseline"/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</w:pPr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 xml:space="preserve">The Office of General Services </w:t>
      </w:r>
      <w:proofErr w:type="gramStart"/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>operates</w:t>
      </w:r>
      <w:proofErr w:type="gramEnd"/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 xml:space="preserve"> several parking areas in and around the Empire State Plaza in downtown Albany, New York. For </w:t>
      </w:r>
      <w:proofErr w:type="gramStart"/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>additional</w:t>
      </w:r>
      <w:proofErr w:type="gramEnd"/>
      <w:r w:rsidRPr="00B41153">
        <w:rPr>
          <w:rFonts w:ascii="Proxima Nova" w:eastAsia="Times New Roman" w:hAnsi="Proxima Nova" w:cs="Times New Roman"/>
          <w:color w:val="000000"/>
          <w:sz w:val="24"/>
          <w:szCs w:val="24"/>
          <w:lang w:val="en"/>
        </w:rPr>
        <w:t xml:space="preserve"> information, please visit Parking Information for Visitors.</w:t>
      </w:r>
    </w:p>
    <w:p w:rsidR="00FC280C" w:rsidRDefault="00FC280C"/>
    <w:sectPr w:rsidR="00FC2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roxima Nova">
    <w:altName w:val="Tahom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F60D7"/>
    <w:multiLevelType w:val="multilevel"/>
    <w:tmpl w:val="B26C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E33196"/>
    <w:multiLevelType w:val="multilevel"/>
    <w:tmpl w:val="2550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124CCA"/>
    <w:multiLevelType w:val="multilevel"/>
    <w:tmpl w:val="6528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153"/>
    <w:rsid w:val="00B41153"/>
    <w:rsid w:val="00FC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C3E8E"/>
  <w15:chartTrackingRefBased/>
  <w15:docId w15:val="{4D4FC01E-DA38-4A27-AFB8-416A07C30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1153"/>
    <w:pPr>
      <w:spacing w:after="0" w:line="240" w:lineRule="auto"/>
      <w:textAlignment w:val="baseline"/>
      <w:outlineLvl w:val="0"/>
    </w:pPr>
    <w:rPr>
      <w:rFonts w:ascii="Proxima Nova" w:eastAsia="Times New Roman" w:hAnsi="Proxima Nova" w:cs="Times New Roman"/>
      <w:b/>
      <w:bCs/>
      <w:spacing w:val="-12"/>
      <w:kern w:val="36"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153"/>
    <w:rPr>
      <w:rFonts w:ascii="Proxima Nova" w:eastAsia="Times New Roman" w:hAnsi="Proxima Nova" w:cs="Times New Roman"/>
      <w:b/>
      <w:bCs/>
      <w:spacing w:val="-12"/>
      <w:kern w:val="36"/>
      <w:sz w:val="54"/>
      <w:szCs w:val="54"/>
    </w:rPr>
  </w:style>
  <w:style w:type="character" w:styleId="Hyperlink">
    <w:name w:val="Hyperlink"/>
    <w:basedOn w:val="DefaultParagraphFont"/>
    <w:uiPriority w:val="99"/>
    <w:semiHidden/>
    <w:unhideWhenUsed/>
    <w:rsid w:val="00B41153"/>
    <w:rPr>
      <w:color w:val="0062A0"/>
      <w:sz w:val="24"/>
      <w:szCs w:val="24"/>
      <w:u w:val="single"/>
      <w:bdr w:val="none" w:sz="0" w:space="0" w:color="auto" w:frame="1"/>
      <w:vertAlign w:val="baseline"/>
    </w:rPr>
  </w:style>
  <w:style w:type="character" w:styleId="Strong">
    <w:name w:val="Strong"/>
    <w:basedOn w:val="DefaultParagraphFont"/>
    <w:uiPriority w:val="22"/>
    <w:qFormat/>
    <w:rsid w:val="00B41153"/>
    <w:rPr>
      <w:b/>
      <w:bCs/>
      <w:sz w:val="24"/>
      <w:szCs w:val="24"/>
      <w:bdr w:val="none" w:sz="0" w:space="0" w:color="auto" w:frame="1"/>
      <w:vertAlign w:val="baseline"/>
    </w:rPr>
  </w:style>
  <w:style w:type="paragraph" w:styleId="NormalWeb">
    <w:name w:val="Normal (Web)"/>
    <w:basedOn w:val="Normal"/>
    <w:uiPriority w:val="99"/>
    <w:semiHidden/>
    <w:unhideWhenUsed/>
    <w:rsid w:val="00B41153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4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4561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31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40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12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52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28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601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357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345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king.ogs.ny.gov/sites/default/files/InternalReportofDamages_0.pdf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parking.ogs.ny.gov/sites/default/files/RefundRequestForm.pdf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rking.ogs.ny.gov/sites/default/files/PayrollAuthorizationForm.pdf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parking.ogs.ny.gov/what-are-boundaries-downtown-alban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6FD04177335141BCB076B685FF0ACF" ma:contentTypeVersion="0" ma:contentTypeDescription="Create a new document." ma:contentTypeScope="" ma:versionID="16ceb12bc71f078166aa612557186eb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4dff355140f49c07207841c7addec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9E24C4-0649-4E73-90E1-580DFF697891}"/>
</file>

<file path=customXml/itemProps2.xml><?xml version="1.0" encoding="utf-8"?>
<ds:datastoreItem xmlns:ds="http://schemas.openxmlformats.org/officeDocument/2006/customXml" ds:itemID="{414D1899-1129-4EB0-8698-935077F37107}"/>
</file>

<file path=customXml/itemProps3.xml><?xml version="1.0" encoding="utf-8"?>
<ds:datastoreItem xmlns:ds="http://schemas.openxmlformats.org/officeDocument/2006/customXml" ds:itemID="{CD6FEA55-E85A-4F10-AA1C-1BE658D94E1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629</Words>
  <Characters>3588</Characters>
  <Application>Microsoft Office Word</Application>
  <DocSecurity>0</DocSecurity>
  <Lines>29</Lines>
  <Paragraphs>8</Paragraphs>
  <ScaleCrop>false</ScaleCrop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Wright</dc:creator>
  <cp:keywords/>
  <dc:description/>
  <cp:lastModifiedBy>Morgan Wright</cp:lastModifiedBy>
  <cp:revision>1</cp:revision>
  <dcterms:created xsi:type="dcterms:W3CDTF">2017-09-13T23:51:00Z</dcterms:created>
  <dcterms:modified xsi:type="dcterms:W3CDTF">2017-09-13T23:54:00Z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0x010100356FD04177335141BCB076B685FF0ACF</vt:lpwstr>
  </property>
</Properties>
</file>