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00"/>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tabs>
          <w:tab w:pos="1004" w:val="left"/>
        </w:tabs>
        <w:autoSpaceDE w:val="0"/>
        <w:widowControl/>
        <w:spacing w:line="247" w:lineRule="auto" w:before="92" w:after="0"/>
        <w:ind w:left="942" w:right="864" w:firstLine="0"/>
        <w:jc w:val="left"/>
      </w:pPr>
      <w:r>
        <w:rPr>
          <w:rFonts w:ascii="Arial" w:hAnsi="Arial" w:eastAsia="Arial"/>
          <w:b/>
          <w:i w:val="0"/>
          <w:color w:val="000000"/>
          <w:sz w:val="32"/>
        </w:rPr>
        <w:t>O'ZBEKISTON RESPUBLIKASI OLIY TA'LIM, FAN VA INNOVATSIYALAR VAZIRLIGI</w:t>
      </w:r>
      <w:r>
        <w:rPr>
          <w:rFonts w:ascii="Arial" w:hAnsi="Arial" w:eastAsia="Arial"/>
          <w:b/>
          <w:i w:val="0"/>
          <w:color w:val="000000"/>
          <w:sz w:val="32"/>
        </w:rPr>
      </w:r>
    </w:p>
    <w:p>
      <w:pPr>
        <w:autoSpaceDN w:val="0"/>
        <w:autoSpaceDE w:val="0"/>
        <w:widowControl/>
        <w:spacing w:line="245" w:lineRule="auto" w:before="2500" w:after="0"/>
        <w:ind w:left="432" w:right="432" w:firstLine="0"/>
        <w:jc w:val="center"/>
      </w:pPr>
      <w:r>
        <w:rPr>
          <w:rFonts w:ascii="Arial" w:hAnsi="Arial" w:eastAsia="Arial"/>
          <w:b/>
          <w:i w:val="0"/>
          <w:color w:val="000000"/>
          <w:sz w:val="40"/>
        </w:rPr>
        <w:t>MILLIY MALAKA TALABLARI</w:t>
      </w:r>
      <w:r>
        <w:rPr>
          <w:rFonts w:ascii="Arial" w:hAnsi="Arial" w:eastAsia="Arial"/>
          <w:b/>
          <w:i w:val="0"/>
          <w:color w:val="000000"/>
          <w:sz w:val="40"/>
        </w:rPr>
      </w:r>
    </w:p>
    <w:p>
      <w:pPr>
        <w:autoSpaceDN w:val="0"/>
        <w:tabs>
          <w:tab w:pos="3622" w:val="left"/>
        </w:tabs>
        <w:autoSpaceDE w:val="0"/>
        <w:widowControl/>
        <w:spacing w:line="245" w:lineRule="auto" w:before="120" w:after="0"/>
        <w:ind w:left="1720" w:right="1584" w:firstLine="0"/>
        <w:jc w:val="left"/>
      </w:pPr>
      <w:r>
        <w:rPr>
          <w:rFonts w:ascii="Calibri" w:hAnsi="Calibri" w:eastAsia="Calibri"/>
          <w:b/>
          <w:i w:val="0"/>
          <w:color w:val="000000"/>
          <w:sz w:val="40"/>
        </w:rPr>
        <w:t>60610300 – KOMPYUTER MUHANDISLIGI (BAKALAVR)</w:t>
      </w:r>
      <w:r/>
      <w:r>
        <w:rPr>
          <w:rFonts w:ascii="Arial" w:hAnsi="Arial" w:eastAsia="Arial"/>
          <w:b/>
          <w:i w:val="0"/>
          <w:color w:val="000000"/>
          <w:sz w:val="40"/>
        </w:rPr>
      </w:r>
    </w:p>
    <w:p>
      <w:pPr>
        <w:sectPr>
          <w:pgSz w:w="11906" w:h="16838"/>
          <w:pgMar w:top="354" w:right="964" w:bottom="1440"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50"/>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autoSpaceDE w:val="0"/>
        <w:widowControl/>
        <w:spacing w:line="252" w:lineRule="auto" w:before="92" w:after="0"/>
        <w:ind w:left="30" w:right="720" w:firstLine="3704"/>
        <w:jc w:val="left"/>
      </w:pPr>
      <w:r>
        <w:rPr>
          <w:rFonts w:ascii="Arial" w:hAnsi="Arial" w:eastAsia="Arial"/>
          <w:b/>
          <w:i w:val="0"/>
          <w:color w:val="000000"/>
          <w:sz w:val="32"/>
        </w:rPr>
        <w:t>Toshkent - 2024</w:t>
        <w:br/>
        <w:t>ISHLAB CHIQILGAN VA KIRITILGAN:</w:t>
        <w:br/>
        <w:t>Muhammad al-Xorazmiy nomidagi Toshkent axborot texnologiyalari universiteti</w:t>
      </w:r>
      <w:r/>
      <w:r>
        <w:rPr>
          <w:rFonts w:ascii="Arial" w:hAnsi="Arial" w:eastAsia="Arial"/>
          <w:b/>
          <w:i w:val="0"/>
          <w:color w:val="000000"/>
          <w:sz w:val="32"/>
        </w:rPr>
      </w:r>
      <w:r/>
      <w:r>
        <w:rPr>
          <w:rFonts w:ascii="Arial" w:hAnsi="Arial" w:eastAsia="Arial"/>
          <w:b/>
          <w:i w:val="0"/>
          <w:color w:val="000000"/>
          <w:sz w:val="32"/>
        </w:rPr>
      </w:r>
      <w:r>
        <w:rPr>
          <w:rFonts w:ascii="Arial" w:hAnsi="Arial" w:eastAsia="Arial"/>
          <w:b/>
          <w:i w:val="0"/>
          <w:color w:val="000000"/>
          <w:sz w:val="32"/>
        </w:rPr>
      </w:r>
    </w:p>
    <w:p>
      <w:pPr>
        <w:autoSpaceDN w:val="0"/>
        <w:tabs>
          <w:tab w:pos="824" w:val="left"/>
          <w:tab w:pos="2088" w:val="left"/>
          <w:tab w:pos="3600" w:val="left"/>
        </w:tabs>
        <w:autoSpaceDE w:val="0"/>
        <w:widowControl/>
        <w:spacing w:line="252" w:lineRule="auto" w:before="438" w:after="0"/>
        <w:ind w:left="390" w:right="288" w:firstLine="0"/>
        <w:jc w:val="left"/>
      </w:pPr>
      <w:r>
        <w:tab/>
        <w:tab/>
        <w:t>TASDIQLANGAN VA AMALGA KIRITILGAN:</w:t>
        <w:br/>
        <w:tab/>
        <w:t xml:space="preserve">O'zbekiston Respublikasi Oliy ta'lim, fan va innovatsiyalar vazirligi buyrug'i bilan № ____ "___" </w:t>
        <w:tab/>
        <w:tab/>
        <w:tab/>
        <w:t>_________, 2024-yil.</w:t>
      </w:r>
      <w:r/>
      <w:r>
        <w:rPr>
          <w:rFonts w:ascii="Arial" w:hAnsi="Arial" w:eastAsia="Arial"/>
          <w:b/>
          <w:i w:val="0"/>
          <w:color w:val="000000"/>
          <w:sz w:val="32"/>
        </w:rPr>
      </w:r>
      <w:r/>
      <w:r/>
      <w:r>
        <w:rPr>
          <w:rFonts w:ascii="Arial" w:hAnsi="Arial" w:eastAsia="Arial"/>
          <w:b w:val="0"/>
          <w:i w:val="0"/>
          <w:color w:val="000000"/>
          <w:sz w:val="32"/>
        </w:rPr>
      </w:r>
      <w:r>
        <w:rPr>
          <w:rFonts w:ascii="Arial" w:hAnsi="Arial" w:eastAsia="Arial"/>
          <w:b w:val="0"/>
          <w:i w:val="0"/>
          <w:color w:val="000000"/>
          <w:sz w:val="32"/>
        </w:rPr>
      </w:r>
      <w:r/>
      <w:r/>
      <w:r/>
      <w:r>
        <w:rPr>
          <w:rFonts w:ascii="Arial" w:hAnsi="Arial" w:eastAsia="Arial"/>
          <w:b w:val="0"/>
          <w:i w:val="0"/>
          <w:color w:val="000000"/>
          <w:sz w:val="32"/>
        </w:rPr>
      </w:r>
    </w:p>
    <w:p>
      <w:pPr>
        <w:autoSpaceDN w:val="0"/>
        <w:autoSpaceDE w:val="0"/>
        <w:widowControl/>
        <w:spacing w:line="250" w:lineRule="auto" w:before="732" w:after="0"/>
        <w:ind w:left="288" w:right="288" w:firstLine="0"/>
        <w:jc w:val="center"/>
      </w:pPr>
      <w:r>
        <w:rPr>
          <w:rFonts w:ascii="Arial" w:hAnsi="Arial" w:eastAsia="Arial"/>
          <w:b/>
          <w:i w:val="0"/>
          <w:color w:val="000000"/>
          <w:sz w:val="28"/>
        </w:rPr>
        <w:t>TAKLIF ETILGAN:</w:t>
        <w:br/>
        <w:t>O'zbekiston Respublikasi Oliy ta'lim, fan va innovatsiyalar vazirligi:</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4436" w:after="0"/>
        <w:ind w:left="30" w:right="24" w:firstLine="0"/>
        <w:jc w:val="both"/>
      </w:pPr>
      <w:r>
        <w:rPr>
          <w:rFonts w:ascii="Arial" w:hAnsi="Arial" w:eastAsia="Arial"/>
          <w:b w:val="0"/>
          <w:i w:val="0"/>
          <w:color w:val="000000"/>
          <w:sz w:val="28"/>
        </w:rPr>
        <w:t>Ushbu malaka talablari "Oliy ta'limning davlat ta'lim standarti. Umumiy qoidalar" va "Oliy ta'limning davlat ta'lim standarti. Oliy ta'lim yo'nalishlari va mutaxassisliklari klassifikatori", O'zbekiston Respublikasining Milliy va Tarmoq malaka tizimlari, kasbiy standartlar hamda kadrlar buyurtmachilarining takliflari asosida ishlab chiqilgan bo'lib, rasmiy me'yoriy-uslubiy hujjat hisoblanadi.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30" w:right="20" w:firstLine="0"/>
        <w:jc w:val="both"/>
      </w:pPr>
      <w:r>
        <w:rPr>
          <w:rFonts w:ascii="Arial" w:hAnsi="Arial" w:eastAsia="Arial"/>
          <w:b w:val="0"/>
          <w:i w:val="0"/>
          <w:color w:val="000000"/>
          <w:sz w:val="28"/>
        </w:rPr>
        <w:t>O'zbekiston Respublikasi hududida malaka talablarini rasmiy nashr etish huquqi O'zbekiston Respublikasi Oliy ta'lim, fan va innovatsiyalar vazirligiga tegishlidir.</w:t>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914" w:bottom="904"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50"/>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autoSpaceDE w:val="0"/>
        <w:widowControl/>
        <w:spacing w:line="233" w:lineRule="auto" w:before="820" w:after="0"/>
        <w:ind w:left="0" w:right="0" w:firstLine="0"/>
        <w:jc w:val="center"/>
      </w:pPr>
      <w:r>
        <w:rPr>
          <w:rFonts w:ascii="Arial" w:hAnsi="Arial" w:eastAsia="Arial"/>
          <w:b w:val="0"/>
          <w:i w:val="0"/>
          <w:color w:val="2E74B5"/>
          <w:sz w:val="48"/>
        </w:rPr>
        <w:t>Mundarija</w:t>
      </w:r>
    </w:p>
    <w:p>
      <w:pPr>
        <w:autoSpaceDN w:val="0"/>
        <w:autoSpaceDE w:val="0"/>
        <w:widowControl/>
        <w:spacing w:line="298" w:lineRule="auto" w:before="288" w:after="0"/>
        <w:ind w:left="0" w:right="0" w:firstLine="0"/>
        <w:jc w:val="center"/>
      </w:pPr>
      <w:r>
        <w:rPr>
          <w:rFonts w:ascii="Arial" w:hAnsi="Arial" w:eastAsia="Arial"/>
          <w:b w:val="0"/>
          <w:i w:val="0"/>
          <w:color w:val="000000"/>
          <w:sz w:val="32"/>
        </w:rPr>
        <w:t>1. Umumiy tavsif ...................................................................... 4 1.1 Qo'llanish doirasi ................................................................... 4</w:t>
      </w:r>
      <w:r>
        <w:rPr>
          <w:rFonts w:ascii="Arial" w:hAnsi="Arial" w:eastAsia="Arial"/>
          <w:b w:val="0"/>
          <w:i w:val="0"/>
          <w:color w:val="000000"/>
          <w:sz w:val="32"/>
        </w:rPr>
      </w:r>
    </w:p>
    <w:p>
      <w:pPr>
        <w:autoSpaceDN w:val="0"/>
        <w:autoSpaceDE w:val="0"/>
        <w:widowControl/>
        <w:spacing w:line="233" w:lineRule="auto" w:before="294" w:after="0"/>
        <w:ind w:left="250" w:right="0" w:firstLine="0"/>
        <w:jc w:val="left"/>
      </w:pPr>
      <w:r>
        <w:rPr>
          <w:rFonts w:ascii="Arial" w:hAnsi="Arial" w:eastAsia="Arial"/>
          <w:b w:val="0"/>
          <w:i w:val="0"/>
          <w:color w:val="000000"/>
          <w:sz w:val="32"/>
        </w:rPr>
        <w:t>1.1.1 Malaka talablarini qo'llash ....................... 4</w:t>
      </w:r>
    </w:p>
    <w:p>
      <w:pPr>
        <w:autoSpaceDN w:val="0"/>
        <w:autoSpaceDE w:val="0"/>
        <w:widowControl/>
        <w:spacing w:line="298" w:lineRule="auto" w:before="300" w:after="0"/>
        <w:ind w:left="144" w:right="0" w:firstLine="0"/>
        <w:jc w:val="center"/>
      </w:pPr>
      <w:r>
        <w:rPr>
          <w:rFonts w:ascii="Arial" w:hAnsi="Arial" w:eastAsia="Arial"/>
          <w:b w:val="0"/>
          <w:i w:val="0"/>
          <w:color w:val="000000"/>
          <w:sz w:val="32"/>
        </w:rPr>
        <w:t>1.1.2. Malaka talablarining asosiy foydalanuvchilari ……………...4 1.2 Kasbiy faoliyat tavsifi ........................................ 5</w:t>
      </w:r>
      <w:r>
        <w:rPr>
          <w:rFonts w:ascii="Arial" w:hAnsi="Arial" w:eastAsia="Arial"/>
          <w:b w:val="0"/>
          <w:i w:val="0"/>
          <w:color w:val="000000"/>
          <w:sz w:val="32"/>
        </w:rPr>
      </w:r>
    </w:p>
    <w:p>
      <w:pPr>
        <w:autoSpaceDN w:val="0"/>
        <w:tabs>
          <w:tab w:pos="180" w:val="left"/>
          <w:tab w:pos="232" w:val="left"/>
        </w:tabs>
        <w:autoSpaceDE w:val="0"/>
        <w:widowControl/>
        <w:spacing w:line="331" w:lineRule="auto" w:before="300" w:after="0"/>
        <w:ind w:left="118" w:right="0" w:firstLine="0"/>
        <w:jc w:val="left"/>
      </w:pPr>
      <w:r>
        <w:tab/>
        <w:tab/>
        <w:t xml:space="preserve">1.2.1 Kasbiy faoliyat sohalari ……...…………………………..5 </w:t>
        <w:tab/>
        <w:tab/>
        <w:t>1.2.2 Kasbiy faoliyat ob'yektlari …………..…...…..…………..5  1.2.3 Kasbiy faoliyat turlari ..…………..…...…..………....6 1.2.4 Kasbiy funktsiyalar va mas'uliyatlar .......................... 6</w:t>
      </w:r>
      <w:r/>
      <w:r>
        <w:rPr>
          <w:rFonts w:ascii="Arial" w:hAnsi="Arial" w:eastAsia="Arial"/>
          <w:b w:val="0"/>
          <w:i w:val="0"/>
          <w:color w:val="000000"/>
          <w:sz w:val="32"/>
        </w:rPr>
      </w:r>
      <w:r/>
      <w:r/>
      <w:r>
        <w:rPr>
          <w:rFonts w:ascii="Arial" w:hAnsi="Arial" w:eastAsia="Arial"/>
          <w:b w:val="0"/>
          <w:i w:val="0"/>
          <w:color w:val="000000"/>
          <w:sz w:val="32"/>
        </w:rPr>
      </w:r>
      <w:r>
        <w:rPr>
          <w:rFonts w:ascii="Arial" w:hAnsi="Arial" w:eastAsia="Arial"/>
          <w:b w:val="0"/>
          <w:i w:val="0"/>
          <w:color w:val="000000"/>
          <w:sz w:val="32"/>
        </w:rPr>
      </w:r>
      <w:r>
        <w:rPr>
          <w:rFonts w:ascii="Arial" w:hAnsi="Arial" w:eastAsia="Arial"/>
          <w:b w:val="0"/>
          <w:i w:val="0"/>
          <w:color w:val="000000"/>
          <w:sz w:val="32"/>
        </w:rPr>
      </w:r>
    </w:p>
    <w:p>
      <w:pPr>
        <w:autoSpaceDN w:val="0"/>
        <w:autoSpaceDE w:val="0"/>
        <w:widowControl/>
        <w:spacing w:line="298" w:lineRule="auto" w:before="296" w:after="0"/>
        <w:ind w:left="0" w:right="0" w:firstLine="0"/>
        <w:jc w:val="center"/>
      </w:pPr>
      <w:r>
        <w:rPr>
          <w:rFonts w:ascii="Arial" w:hAnsi="Arial" w:eastAsia="Arial"/>
          <w:b w:val="0"/>
          <w:i w:val="0"/>
          <w:color w:val="000000"/>
          <w:sz w:val="32"/>
        </w:rPr>
        <w:t>2. Kasbiy kompetensiyalarga qo'yiladigan talablar ............................ 10 3. Amaliy tayyorgarlikka (amaliyotga) qo'yiladigan talablar ....................... 11</w:t>
      </w:r>
      <w:r>
        <w:rPr>
          <w:rFonts w:ascii="Arial" w:hAnsi="Arial" w:eastAsia="Arial"/>
          <w:b w:val="0"/>
          <w:i w:val="0"/>
          <w:color w:val="000000"/>
          <w:sz w:val="32"/>
        </w:rPr>
      </w:r>
    </w:p>
    <w:p>
      <w:pPr>
        <w:autoSpaceDN w:val="0"/>
        <w:autoSpaceDE w:val="0"/>
        <w:widowControl/>
        <w:spacing w:line="319" w:lineRule="auto" w:before="296" w:after="0"/>
        <w:ind w:left="468" w:right="20" w:firstLine="0"/>
        <w:jc w:val="both"/>
      </w:pPr>
      <w:r>
        <w:rPr>
          <w:rFonts w:ascii="Arial" w:hAnsi="Arial" w:eastAsia="Arial"/>
          <w:b w:val="0"/>
          <w:i w:val="0"/>
          <w:color w:val="000000"/>
          <w:sz w:val="32"/>
        </w:rPr>
        <w:t>1. Kirish ta'lim amaliyoti ........................................ 11 2. Ishlab chiqarish (kasbiy) amaliyoti ......................................... 11 3. Bitiruv oldi amaliyoti ...................................................... 11</w:t>
      </w:r>
      <w:r>
        <w:rPr>
          <w:rFonts w:ascii="Arial" w:hAnsi="Arial" w:eastAsia="Arial"/>
          <w:b w:val="0"/>
          <w:i w:val="0"/>
          <w:color w:val="000000"/>
          <w:sz w:val="32"/>
        </w:rPr>
      </w:r>
      <w:r>
        <w:rPr>
          <w:rFonts w:ascii="Arial" w:hAnsi="Arial" w:eastAsia="Arial"/>
          <w:b w:val="0"/>
          <w:i w:val="0"/>
          <w:color w:val="000000"/>
          <w:sz w:val="32"/>
        </w:rPr>
      </w:r>
    </w:p>
    <w:p>
      <w:pPr>
        <w:autoSpaceDN w:val="0"/>
        <w:autoSpaceDE w:val="0"/>
        <w:widowControl/>
        <w:spacing w:line="233" w:lineRule="auto" w:before="296" w:after="0"/>
        <w:ind w:left="0" w:right="0" w:firstLine="0"/>
        <w:jc w:val="center"/>
      </w:pPr>
      <w:r>
        <w:rPr>
          <w:rFonts w:ascii="Arial" w:hAnsi="Arial" w:eastAsia="Arial"/>
          <w:b w:val="0"/>
          <w:i w:val="0"/>
          <w:color w:val="000000"/>
          <w:sz w:val="32"/>
        </w:rPr>
        <w:t>4. Modul katalogi tuzilmasi ............................................. 12</w:t>
      </w:r>
    </w:p>
    <w:p>
      <w:pPr>
        <w:autoSpaceDN w:val="0"/>
        <w:autoSpaceDE w:val="0"/>
        <w:widowControl/>
        <w:spacing w:line="298" w:lineRule="auto" w:before="298" w:after="0"/>
        <w:ind w:left="250" w:right="0" w:firstLine="0"/>
        <w:jc w:val="left"/>
      </w:pPr>
      <w:r>
        <w:rPr>
          <w:rFonts w:ascii="Arial" w:hAnsi="Arial" w:eastAsia="Arial"/>
          <w:b w:val="0"/>
          <w:i w:val="0"/>
          <w:color w:val="000000"/>
          <w:sz w:val="32"/>
        </w:rPr>
        <w:t>Malaka ................................................................................ 123 Yakuniy jami ........................ Xatolik! Xatcho'p aniqlanmagan.3</w:t>
      </w:r>
      <w:r>
        <w:rPr>
          <w:rFonts w:ascii="Arial" w:hAnsi="Arial" w:eastAsia="Arial"/>
          <w:b w:val="0"/>
          <w:i w:val="0"/>
          <w:color w:val="000000"/>
          <w:sz w:val="32"/>
        </w:rPr>
      </w:r>
      <w:r>
        <w:rPr>
          <w:rFonts w:ascii="Arial" w:hAnsi="Arial" w:eastAsia="Arial"/>
          <w:b/>
          <w:i w:val="0"/>
          <w:color w:val="000000"/>
          <w:sz w:val="32"/>
        </w:rPr>
      </w:r>
      <w:r>
        <w:rPr>
          <w:rFonts w:ascii="Arial" w:hAnsi="Arial" w:eastAsia="Arial"/>
          <w:b w:val="0"/>
          <w:i w:val="0"/>
          <w:color w:val="000000"/>
          <w:sz w:val="32"/>
        </w:rPr>
      </w:r>
    </w:p>
    <w:p>
      <w:pPr>
        <w:autoSpaceDN w:val="0"/>
        <w:autoSpaceDE w:val="0"/>
        <w:widowControl/>
        <w:spacing w:line="233" w:lineRule="auto" w:before="294" w:after="0"/>
        <w:ind w:left="30" w:right="0" w:firstLine="0"/>
        <w:jc w:val="left"/>
      </w:pPr>
      <w:r>
        <w:rPr>
          <w:rFonts w:ascii="Arial" w:hAnsi="Arial" w:eastAsia="Arial"/>
          <w:b w:val="0"/>
          <w:i w:val="0"/>
          <w:color w:val="000000"/>
          <w:sz w:val="32"/>
        </w:rPr>
        <w:t>Bibliografik ma'lumot ................................................................. 13</w:t>
      </w:r>
    </w:p>
    <w:p>
      <w:pPr>
        <w:sectPr>
          <w:pgSz w:w="11906" w:h="16838"/>
          <w:pgMar w:top="354" w:right="914" w:bottom="1440"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50"/>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autoSpaceDE w:val="0"/>
        <w:widowControl/>
        <w:spacing w:line="233" w:lineRule="auto" w:before="90" w:after="0"/>
        <w:ind w:left="0" w:right="0" w:firstLine="0"/>
        <w:jc w:val="center"/>
      </w:pPr>
      <w:r>
        <w:rPr>
          <w:rFonts w:ascii="Arial" w:hAnsi="Arial" w:eastAsia="Arial"/>
          <w:b/>
          <w:i w:val="0"/>
          <w:color w:val="0070C0"/>
          <w:sz w:val="28"/>
        </w:rPr>
        <w:t>1. UMUMIY TAVSIF</w:t>
      </w:r>
    </w:p>
    <w:p>
      <w:pPr>
        <w:autoSpaceDN w:val="0"/>
        <w:autoSpaceDE w:val="0"/>
        <w:widowControl/>
        <w:spacing w:line="334" w:lineRule="auto" w:before="452" w:after="0"/>
        <w:ind w:left="30" w:right="20" w:firstLine="0"/>
        <w:jc w:val="both"/>
      </w:pPr>
      <w:r>
        <w:rPr>
          <w:rFonts w:ascii="Arial" w:hAnsi="Arial" w:eastAsia="Arial"/>
          <w:b w:val="0"/>
          <w:i w:val="0"/>
          <w:color w:val="000000"/>
          <w:sz w:val="28"/>
        </w:rPr>
        <w:t>60610300 – Kompyuter muhandisligi yo'nalishi bo'yicha bakalavr dasturi kunduzgi, kechki, sirtqi va masofaviy ta'lim shakllarida amalga oshiriladi. Barcha ta'lim shakllarida o'qitish kredit-modul tizimi asosida tashkil etiladi (oliy harbiy ta'lim muassasalari bundan mustasno). Kunduzgi bakalavr dasturining standart davomiyligi to'rt yilni tashkil etadi.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p>
    <w:p>
      <w:pPr>
        <w:autoSpaceDN w:val="0"/>
        <w:autoSpaceDE w:val="0"/>
        <w:widowControl/>
        <w:spacing w:line="233" w:lineRule="auto" w:before="452" w:after="0"/>
        <w:ind w:left="30" w:right="0" w:firstLine="0"/>
        <w:jc w:val="left"/>
      </w:pPr>
      <w:r>
        <w:rPr>
          <w:rFonts w:ascii="Arial" w:hAnsi="Arial" w:eastAsia="Arial"/>
          <w:b/>
          <w:i w:val="0"/>
          <w:color w:val="0070C0"/>
          <w:sz w:val="28"/>
        </w:rPr>
        <w:t>1.1 Qo'llanish doirasi</w:t>
      </w:r>
    </w:p>
    <w:p>
      <w:pPr>
        <w:autoSpaceDN w:val="0"/>
        <w:autoSpaceDE w:val="0"/>
        <w:widowControl/>
        <w:spacing w:line="233" w:lineRule="auto" w:before="410" w:after="0"/>
        <w:ind w:left="30" w:right="0" w:firstLine="0"/>
        <w:jc w:val="left"/>
      </w:pPr>
      <w:r>
        <w:rPr>
          <w:rFonts w:ascii="Arial" w:hAnsi="Arial" w:eastAsia="Arial"/>
          <w:b/>
          <w:i w:val="0"/>
          <w:color w:val="000000"/>
          <w:sz w:val="28"/>
        </w:rPr>
        <w:t>1.1.1 Malaka talablarini qo'llash</w:t>
      </w:r>
    </w:p>
    <w:p>
      <w:pPr>
        <w:autoSpaceDN w:val="0"/>
        <w:autoSpaceDE w:val="0"/>
        <w:widowControl/>
        <w:spacing w:line="317" w:lineRule="auto" w:before="450" w:after="0"/>
        <w:ind w:left="30" w:right="26" w:firstLine="0"/>
        <w:jc w:val="both"/>
      </w:pPr>
      <w:r>
        <w:rPr>
          <w:rFonts w:ascii="Arial" w:hAnsi="Arial" w:eastAsia="Arial"/>
          <w:b w:val="0"/>
          <w:i w:val="0"/>
          <w:color w:val="000000"/>
          <w:sz w:val="28"/>
        </w:rPr>
        <w:t>Ushbu malaka talablari 60610300 – Kompyuter muhandisligi yo'nalishi bo'yicha bakalavr tayyorlashni amalga oshiruvchi barcha oliy ta'lim muassasalari uchun standartlarning yaxlit majmuasini belgilaydi.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p>
    <w:p>
      <w:pPr>
        <w:autoSpaceDN w:val="0"/>
        <w:autoSpaceDE w:val="0"/>
        <w:widowControl/>
        <w:spacing w:line="233" w:lineRule="auto" w:before="454" w:after="0"/>
        <w:ind w:left="30" w:right="0" w:firstLine="0"/>
        <w:jc w:val="left"/>
      </w:pPr>
      <w:r>
        <w:rPr>
          <w:rFonts w:ascii="Arial" w:hAnsi="Arial" w:eastAsia="Arial"/>
          <w:b/>
          <w:i w:val="0"/>
          <w:color w:val="000000"/>
          <w:sz w:val="28"/>
        </w:rPr>
        <w:t>1.1.2. Malaka talablarining asosiy foydalanuvchilari</w:t>
      </w:r>
    </w:p>
    <w:p>
      <w:pPr>
        <w:autoSpaceDN w:val="0"/>
        <w:tabs>
          <w:tab w:pos="738" w:val="left"/>
        </w:tabs>
        <w:autoSpaceDE w:val="0"/>
        <w:widowControl/>
        <w:spacing w:line="350" w:lineRule="auto" w:before="230" w:after="0"/>
        <w:ind w:left="30" w:right="0" w:firstLine="0"/>
        <w:jc w:val="left"/>
      </w:pPr>
      <w:r>
        <w:rPr>
          <w:rFonts w:ascii="Arial" w:hAnsi="Arial" w:eastAsia="Arial"/>
          <w:b w:val="0"/>
          <w:i w:val="0"/>
          <w:color w:val="000000"/>
          <w:sz w:val="28"/>
        </w:rPr>
        <w:t>Ushbu ta'lim dasturi bo'yicha malaka talablari quyidagi manfaatdor tomonlarga xizmat qiladi:</w:t>
        <w:br/>
        <w:tab/>
        <w:t>Malaka talablari, o'quv rejalar va ta'lim dasturlarini ishlab chiqish, yangilash va samarali amalga oshirish uchun mas'ul oliy ta'lim muassasalarining ma'muriy xodimlari, jumladan, rektorlar, prorektor, o'quv ishlari bo'yicha bo'lim boshliqlari, dekanlar va kafedra mudirlari, shuningdek, bitiruvchilarning talab darajasidagi kompetensiyaga erishishini ta'minlash uchun mas'ul professor-o'qituvchilar;</w:t>
        <w:br/>
        <w:tab/>
        <w:t>Oliy ta'lim muassasalarida tahsil olayotgan va ushbu yo'nalish bo'yicha o'quv rejasi va ta'lim dasturlarini o'zlashtiruvchi talabalar;</w:t>
        <w:br/>
        <w:tab/>
        <w:t>Bakalavr bitiruvchilarining malaka darajasi va ilmiy tayyorgarligini baholovchi Davlat attestatsiya komissiyalari;</w:t>
        <w:br/>
        <w:tab/>
        <w:t>Ta'lim boshqaruvi va ma'muriyati uchun mas'ul vakolatli davlat organlari;</w:t>
        <w:br/>
        <w:t>Oliy ta'lim muassasalarini moliyalashtirish uchun mas'ul tashkilotlar;</w:t>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sectPr>
          <w:pgSz w:w="11906" w:h="16838"/>
          <w:pgMar w:top="354" w:right="914" w:bottom="704"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50"/>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tabs>
          <w:tab w:pos="738" w:val="left"/>
        </w:tabs>
        <w:autoSpaceDE w:val="0"/>
        <w:widowControl/>
        <w:spacing w:line="338" w:lineRule="auto" w:before="90" w:after="0"/>
        <w:ind w:left="30" w:right="0" w:firstLine="0"/>
        <w:jc w:val="left"/>
      </w:pPr>
      <w:r>
        <w:tab/>
        <w:t>Oliy ta'lim tizimida akkreditatsiya va sifat ta'minlash uchun mas'ul vakolatli davlat organlari;</w:t>
        <w:br/>
        <w:tab/>
        <w:t>Ish beruvchilar, ishchi kuchi buyurtmachilari, malakali mutaxassislarga muhtoj tashkilotlar, korxonalar va muassasalar;</w:t>
        <w:br/>
        <w:tab/>
        <w:t>Oliy ta'lim muassasalariga kirish uchun ariza beruvchilar, ularning ota-onalari va boshqa manfaatdor tomonlar.</w:t>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5" w:lineRule="auto" w:before="410" w:after="0"/>
        <w:ind w:left="30" w:right="4176" w:firstLine="0"/>
        <w:jc w:val="left"/>
      </w:pPr>
      <w:r>
        <w:rPr>
          <w:rFonts w:ascii="Arial" w:hAnsi="Arial" w:eastAsia="Arial"/>
          <w:b/>
          <w:i w:val="0"/>
          <w:color w:val="0070C0"/>
          <w:sz w:val="28"/>
        </w:rPr>
        <w:t>1.2. Kasbiy faoliyat tavsifi 1.2.1 Kasbiy faoliyat sohalari</w:t>
      </w:r>
      <w:r>
        <w:rPr>
          <w:rFonts w:ascii="Arial" w:hAnsi="Arial" w:eastAsia="Arial"/>
          <w:b/>
          <w:i w:val="0"/>
          <w:color w:val="000000"/>
          <w:sz w:val="28"/>
        </w:rPr>
      </w:r>
    </w:p>
    <w:p>
      <w:pPr>
        <w:autoSpaceDN w:val="0"/>
        <w:autoSpaceDE w:val="0"/>
        <w:widowControl/>
        <w:spacing w:line="338" w:lineRule="auto" w:before="448" w:after="0"/>
        <w:ind w:left="30" w:right="24" w:firstLine="0"/>
        <w:jc w:val="both"/>
      </w:pPr>
      <w:r>
        <w:rPr>
          <w:rFonts w:ascii="Arial" w:hAnsi="Arial" w:eastAsia="Arial"/>
          <w:b w:val="0"/>
          <w:i w:val="0"/>
          <w:color w:val="000000"/>
          <w:sz w:val="28"/>
        </w:rPr>
        <w:t>Kasbiy faoliyat axborot va kommunikatsiya texnologiyalari sohasida dasturiy ta'minot muhandisligi bo'yicha murakkab muammolarni davlat va nodavlat korxonalari, tashkilotlar, muassasalar va davlat boshqaruv organlarida hal etish, shuningdek, O'zbekiston Respublikasi Fanlar akademiyasi, tarmoq ilmiy-tadqiqot institutlari, ilmiy-tadqiqot markazlari va ilmiy-ishlab chiqarish birlashmalarida olib boriladigan ilmiy tadqiqotlarda ishtirok etishni o'z ichiga 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52" w:after="0"/>
        <w:ind w:left="30" w:right="0" w:firstLine="0"/>
        <w:jc w:val="left"/>
      </w:pPr>
      <w:r>
        <w:rPr>
          <w:rFonts w:ascii="Arial" w:hAnsi="Arial" w:eastAsia="Arial"/>
          <w:b/>
          <w:i w:val="0"/>
          <w:color w:val="000000"/>
          <w:sz w:val="28"/>
        </w:rPr>
        <w:t>1.2.2 Kasbiy faoliyat ob'yektlari</w:t>
      </w:r>
    </w:p>
    <w:p>
      <w:pPr>
        <w:autoSpaceDN w:val="0"/>
        <w:tabs>
          <w:tab w:pos="738" w:val="left"/>
        </w:tabs>
        <w:autoSpaceDE w:val="0"/>
        <w:widowControl/>
        <w:spacing w:line="346" w:lineRule="auto" w:before="448" w:after="0"/>
        <w:ind w:left="30" w:right="0" w:firstLine="0"/>
        <w:jc w:val="left"/>
      </w:pPr>
      <w:r>
        <w:tab/>
        <w:t>60610300 — Kompyuter muhandisligi bakalavr dasturi bitiruvchilari quyidagi yo'nalishlarda kasbiy faoliyatni amalga oshirishlari mumkin:</w:t>
        <w:br/>
        <w:tab/>
        <w:t>- Avtomatlashtirilgan va kompyuter tizimlarining matematik va dasturiy ta'minoti; kompyuter yordamida loyihalash tizimlari;</w:t>
        <w:br/>
        <w:tab/>
        <w:t>- raqamli texnologiyalar va tegishli vazirliklar tizimida faoliyat yurituvchi korxonalar;</w:t>
        <w:br/>
        <w:tab/>
        <w:t>- ishlab chiqarish va xizmat ko'rsatish sohalari; mikroprotsessorli tizimlarning axborotni qayta ishlash va dasturiy ta'minoti;</w:t>
        <w:br/>
        <w:tab/>
        <w:t>- dasturiy mahsulotlar hamda hisoblash texnikasi apparat tarkibiy qismlarini ishlab chiqish, joriy etish va ekspluatatsiya qilishning samarali jarayonlari;</w:t>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914" w:bottom="1358"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00"/>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autoSpaceDE w:val="0"/>
        <w:widowControl/>
        <w:spacing w:line="317" w:lineRule="auto" w:before="90" w:after="0"/>
        <w:ind w:left="30" w:right="684" w:firstLine="708"/>
        <w:jc w:val="both"/>
      </w:pPr>
      <w:r>
        <w:rPr>
          <w:rFonts w:ascii="Arial" w:hAnsi="Arial" w:eastAsia="Arial"/>
          <w:b w:val="0"/>
          <w:i w:val="0"/>
          <w:color w:val="000000"/>
          <w:sz w:val="28"/>
        </w:rPr>
        <w:t>- axborot va kommunikatsiya tizimlari hamda texnologiyalarining texnik va dasturiy vositalarini loyihalash, sozlash, ishlab chiqarish va joriy etish jarayonlari.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170" w:after="0"/>
        <w:ind w:left="30" w:right="678" w:firstLine="708"/>
        <w:jc w:val="both"/>
      </w:pPr>
      <w:r>
        <w:rPr>
          <w:rFonts w:ascii="Arial" w:hAnsi="Arial" w:eastAsia="Arial"/>
          <w:b w:val="0"/>
          <w:i w:val="0"/>
          <w:color w:val="000000"/>
          <w:sz w:val="28"/>
        </w:rPr>
        <w:t>60610300 — Kompyuter muhandisligi bakalavr dasturi bitiruvchilari pedagogik qayta tayyorlashdan o'tgandan so'ng, maktabgacha va maktab ta'lim tashkilotlarida, shuningdek, kasbiy ta'lim muassasalarida vakolatli ta'lim boshqaruv organlari tomonidan belgilangan umumkasbiy va ixtisoslashtirilgan fanlarni o'qitish orqali pedagogik faoliyat bilan shug'ullanish huquqiga ega bo'ladilar.</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52" w:after="0"/>
        <w:ind w:left="30" w:right="0" w:firstLine="0"/>
        <w:jc w:val="left"/>
      </w:pPr>
      <w:r>
        <w:rPr>
          <w:rFonts w:ascii="Arial" w:hAnsi="Arial" w:eastAsia="Arial"/>
          <w:b/>
          <w:i w:val="0"/>
          <w:color w:val="000000"/>
          <w:sz w:val="28"/>
        </w:rPr>
        <w:t>1.2.3 Kasbiy faoliyat turlari</w:t>
      </w:r>
    </w:p>
    <w:p>
      <w:pPr>
        <w:autoSpaceDN w:val="0"/>
        <w:autoSpaceDE w:val="0"/>
        <w:widowControl/>
        <w:spacing w:line="334" w:lineRule="auto" w:before="228" w:after="0"/>
        <w:ind w:left="30" w:right="432" w:firstLine="0"/>
        <w:jc w:val="left"/>
      </w:pPr>
      <w:r>
        <w:rPr>
          <w:rFonts w:ascii="Arial" w:hAnsi="Arial" w:eastAsia="Arial"/>
          <w:b w:val="0"/>
          <w:i w:val="0"/>
          <w:color w:val="000000"/>
          <w:sz w:val="28"/>
        </w:rPr>
        <w:t>60610300 — Kompyuter muhandisligi bakalavr dasturi bitiruvchilari quyidagi kasbiy faoliyat turlari bilan shug'ullanishlari mumkin: - ishlab chiqarish faoliyati;</w:t>
        <w:br/>
        <w:t>- tashkiliy va boshqaruv faoliyati;</w:t>
        <w:br/>
        <w:t>- loyihalash va muhandislik faoliyati;</w:t>
        <w:br/>
        <w:t>- axborot-tahliliy faoliyat;</w:t>
        <w:br/>
        <w:t>- muhandislik va tadbirkorlik faoliyati;</w:t>
        <w:br/>
        <w:t>- multimedia texnologiyalarini qo'llash bilan bog'liq faoliyat;</w:t>
        <w:br/>
        <w:t>- kompyuter tizimlarining axborot xavfsizligini ta'minlash bilan bog'liq faoliyat;</w:t>
        <w:br/>
        <w:t>- intellektual ma'lumotlarni tahlil qilish bilan bog'liq faoliyat.</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32"/>
        </w:rPr>
      </w:r>
      <w:r>
        <w:rPr>
          <w:rFonts w:ascii="Arial" w:hAnsi="Arial" w:eastAsia="Arial"/>
          <w:b w:val="0"/>
          <w:i w:val="0"/>
          <w:color w:val="000000"/>
          <w:sz w:val="28"/>
        </w:rPr>
      </w:r>
      <w:r/>
      <w:r>
        <w:rPr>
          <w:rFonts w:ascii="Arial" w:hAnsi="Arial" w:eastAsia="Arial"/>
          <w:b w:val="0"/>
          <w:i w:val="0"/>
          <w:color w:val="000000"/>
          <w:sz w:val="32"/>
        </w:rPr>
      </w:r>
      <w:r>
        <w:rPr>
          <w:rFonts w:ascii="Arial" w:hAnsi="Arial" w:eastAsia="Arial"/>
          <w:b w:val="0"/>
          <w:i w:val="0"/>
          <w:color w:val="000000"/>
          <w:sz w:val="28"/>
        </w:rPr>
      </w:r>
      <w:r/>
      <w:r>
        <w:rPr>
          <w:rFonts w:ascii="Arial" w:hAnsi="Arial" w:eastAsia="Arial"/>
          <w:b w:val="0"/>
          <w:i w:val="0"/>
          <w:color w:val="000000"/>
          <w:sz w:val="32"/>
        </w:rPr>
      </w:r>
      <w:r>
        <w:rPr>
          <w:rFonts w:ascii="Arial" w:hAnsi="Arial" w:eastAsia="Arial"/>
          <w:b w:val="0"/>
          <w:i w:val="0"/>
          <w:color w:val="000000"/>
          <w:sz w:val="28"/>
        </w:rPr>
      </w:r>
      <w:r/>
      <w:r>
        <w:rPr>
          <w:rFonts w:ascii="Arial" w:hAnsi="Arial" w:eastAsia="Arial"/>
          <w:b w:val="0"/>
          <w:i w:val="0"/>
          <w:color w:val="000000"/>
          <w:sz w:val="32"/>
        </w:rPr>
      </w:r>
      <w:r>
        <w:rPr>
          <w:rFonts w:ascii="Arial" w:hAnsi="Arial" w:eastAsia="Arial"/>
          <w:b w:val="0"/>
          <w:i w:val="0"/>
          <w:color w:val="000000"/>
          <w:sz w:val="28"/>
        </w:rPr>
      </w:r>
      <w:r/>
      <w:r>
        <w:rPr>
          <w:rFonts w:ascii="Arial" w:hAnsi="Arial" w:eastAsia="Arial"/>
          <w:b w:val="0"/>
          <w:i w:val="0"/>
          <w:color w:val="000000"/>
          <w:sz w:val="32"/>
        </w:rPr>
      </w:r>
      <w:r>
        <w:rPr>
          <w:rFonts w:ascii="Arial" w:hAnsi="Arial" w:eastAsia="Arial"/>
          <w:b w:val="0"/>
          <w:i w:val="0"/>
          <w:color w:val="000000"/>
          <w:sz w:val="28"/>
        </w:rPr>
      </w:r>
      <w:r/>
      <w:r>
        <w:rPr>
          <w:rFonts w:ascii="Arial" w:hAnsi="Arial" w:eastAsia="Arial"/>
          <w:b w:val="0"/>
          <w:i w:val="0"/>
          <w:color w:val="000000"/>
          <w:sz w:val="32"/>
        </w:rPr>
      </w:r>
      <w:r>
        <w:rPr>
          <w:rFonts w:ascii="Arial" w:hAnsi="Arial" w:eastAsia="Arial"/>
          <w:b w:val="0"/>
          <w:i w:val="0"/>
          <w:color w:val="000000"/>
          <w:sz w:val="28"/>
        </w:rPr>
      </w:r>
      <w:r/>
      <w:r>
        <w:rPr>
          <w:rFonts w:ascii="Arial" w:hAnsi="Arial" w:eastAsia="Arial"/>
          <w:b w:val="0"/>
          <w:i w:val="0"/>
          <w:color w:val="000000"/>
          <w:sz w:val="32"/>
        </w:rPr>
      </w:r>
      <w:r>
        <w:rPr>
          <w:rFonts w:ascii="Arial" w:hAnsi="Arial" w:eastAsia="Arial"/>
          <w:b w:val="0"/>
          <w:i w:val="0"/>
          <w:color w:val="000000"/>
          <w:sz w:val="28"/>
        </w:rPr>
      </w:r>
      <w:r>
        <w:rPr>
          <w:rFonts w:ascii="Arial" w:hAnsi="Arial" w:eastAsia="Arial"/>
          <w:b w:val="0"/>
          <w:i w:val="0"/>
          <w:color w:val="000000"/>
          <w:sz w:val="32"/>
        </w:rPr>
      </w:r>
      <w:r>
        <w:rPr>
          <w:rFonts w:ascii="Arial" w:hAnsi="Arial" w:eastAsia="Arial"/>
          <w:b w:val="0"/>
          <w:i w:val="0"/>
          <w:color w:val="000000"/>
          <w:sz w:val="28"/>
        </w:rPr>
      </w:r>
    </w:p>
    <w:p>
      <w:pPr>
        <w:autoSpaceDN w:val="0"/>
        <w:autoSpaceDE w:val="0"/>
        <w:widowControl/>
        <w:spacing w:line="233" w:lineRule="auto" w:before="446" w:after="0"/>
        <w:ind w:left="30" w:right="0" w:firstLine="0"/>
        <w:jc w:val="left"/>
      </w:pPr>
      <w:r>
        <w:rPr>
          <w:rFonts w:ascii="Arial" w:hAnsi="Arial" w:eastAsia="Arial"/>
          <w:b/>
          <w:i w:val="0"/>
          <w:color w:val="000000"/>
          <w:sz w:val="28"/>
        </w:rPr>
        <w:t>1.2.4 Kasbiy funktsiyalar va mas'uliyatlar</w:t>
      </w:r>
    </w:p>
    <w:p>
      <w:pPr>
        <w:autoSpaceDN w:val="0"/>
        <w:autoSpaceDE w:val="0"/>
        <w:widowControl/>
        <w:spacing w:line="338" w:lineRule="auto" w:before="230" w:after="0"/>
        <w:ind w:left="30" w:right="678" w:firstLine="708"/>
        <w:jc w:val="both"/>
      </w:pPr>
      <w:r>
        <w:rPr>
          <w:rFonts w:ascii="Arial" w:hAnsi="Arial" w:eastAsia="Arial"/>
          <w:b w:val="0"/>
          <w:i w:val="0"/>
          <w:color w:val="000000"/>
          <w:sz w:val="28"/>
        </w:rPr>
        <w:t>Milliy malaka tizimining 6-darajasiga muvofiq va 60610300 — Kompyuter muhandisligi bakalavr dasturiga tegishli kasbiy sohalar, ob'yektlar va faoliyat turlarini hisobga olgan holda, bitiruvchilar dasturiy ta'minot muhandisligi va axborot-kommunikatsiya texnologiyalari (AKT) sohasida kasbiy funktsiyalarni samarali bajarish uchun zarur bilim, ko'nikma va kompetensiyalarga ega bo'lishlari kutiladi, jumladan,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964" w:bottom="924"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50"/>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autoSpaceDE w:val="0"/>
        <w:widowControl/>
        <w:spacing w:line="298" w:lineRule="auto" w:before="90" w:after="0"/>
        <w:ind w:left="30" w:right="0" w:firstLine="0"/>
        <w:jc w:val="left"/>
      </w:pPr>
      <w:r>
        <w:rPr>
          <w:rFonts w:ascii="Arial" w:hAnsi="Arial" w:eastAsia="Arial"/>
          <w:b w:val="0"/>
          <w:i w:val="0"/>
          <w:color w:val="000000"/>
          <w:sz w:val="28"/>
        </w:rPr>
        <w:t>dasturiy ta'minotni loyihalash, ishlab chiqish, sinovdan o'tkazish, joriy etish, texnik xizmat ko'rsatish, loyihalarni boshqarish va tadqiqot faoliyati.</w:t>
      </w:r>
      <w:r>
        <w:rPr>
          <w:rFonts w:ascii="Arial" w:hAnsi="Arial" w:eastAsia="Arial"/>
          <w:b w:val="0"/>
          <w:i w:val="0"/>
          <w:color w:val="000000"/>
          <w:sz w:val="28"/>
        </w:rPr>
      </w:r>
    </w:p>
    <w:p>
      <w:pPr>
        <w:autoSpaceDN w:val="0"/>
        <w:autoSpaceDE w:val="0"/>
        <w:widowControl/>
        <w:spacing w:line="233" w:lineRule="auto" w:before="168" w:after="0"/>
        <w:ind w:left="30" w:right="0" w:firstLine="0"/>
        <w:jc w:val="left"/>
      </w:pPr>
      <w:r>
        <w:rPr>
          <w:rFonts w:ascii="Arial" w:hAnsi="Arial" w:eastAsia="Arial"/>
          <w:b/>
          <w:i w:val="0"/>
          <w:color w:val="000000"/>
          <w:sz w:val="28"/>
        </w:rPr>
        <w:t>Tashkiliy va boshqaruv faoliyati</w:t>
      </w:r>
    </w:p>
    <w:p>
      <w:pPr>
        <w:autoSpaceDN w:val="0"/>
        <w:tabs>
          <w:tab w:pos="104" w:val="left"/>
          <w:tab w:pos="464" w:val="left"/>
        </w:tabs>
        <w:autoSpaceDE w:val="0"/>
        <w:widowControl/>
        <w:spacing w:line="350" w:lineRule="auto" w:before="452" w:after="0"/>
        <w:ind w:left="30" w:right="0" w:firstLine="0"/>
        <w:jc w:val="left"/>
      </w:pPr>
      <w:r>
        <w:rPr>
          <w:rFonts w:ascii="Arial" w:hAnsi="Arial" w:eastAsia="Arial"/>
          <w:b w:val="0"/>
          <w:i w:val="0"/>
          <w:color w:val="000000"/>
          <w:sz w:val="28"/>
        </w:rPr>
        <w:t>Tashkiliy va boshqaruv faoliyati doirasida bitiruvchilar quyidagilarga qodir bo'lishlari kerak:</w:t>
        <w:br/>
        <w:t xml:space="preserve">- dasturiy ta'minotni ishlab chiqish va ekspluatatsiya qilish bilan bog'liq ishlab </w:t>
        <w:tab/>
        <w:t xml:space="preserve">chiqarish jarayonlari sifatini monitoring qilish va baholash usullari hamda </w:t>
        <w:tab/>
        <w:t>mexanizmlarini ishlab chiqish;</w:t>
        <w:br/>
        <w:t xml:space="preserve">- ishlab chiqarish jarayonlarini atrof-muhitni muhofaza qilish va mehnat </w:t>
        <w:tab/>
        <w:t>xavfsizligi talablariga muvofiqligini nazorat qilish;</w:t>
        <w:br/>
        <w:t xml:space="preserve">- dasturiy ta'minot ishlab chiqarishning sifat boshqaruv jarayonlarini ishlab </w:t>
        <w:tab/>
        <w:t>chiqish va joriy etish;</w:t>
        <w:br/>
        <w:t>- ishlab chiqarish jarayonida sifatni boshqarish;</w:t>
        <w:br/>
        <w:t>- ijrochilar jamoasi ishini tashkil etish va boshqarish;</w:t>
        <w:br/>
        <w:t xml:space="preserve">- dastlabki loyihalash, texnologik yoki ishlab chiqarish guruhlarining ishini </w:t>
        <w:tab/>
        <w:t>tashkil etish va boshqarish;</w:t>
        <w:br/>
        <w:t xml:space="preserve">- amalga oshirilayotgan faoliyat uchun ish rejalarini ishlab chiqish, amalga </w:t>
        <w:tab/>
        <w:t>oshirish, nazorat qilish va baholash.</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450" w:after="0"/>
        <w:ind w:left="30" w:right="0" w:firstLine="0"/>
        <w:jc w:val="left"/>
      </w:pPr>
      <w:r>
        <w:rPr>
          <w:rFonts w:ascii="Arial" w:hAnsi="Arial" w:eastAsia="Arial"/>
          <w:b/>
          <w:i w:val="0"/>
          <w:color w:val="000000"/>
          <w:sz w:val="28"/>
        </w:rPr>
        <w:t>Loyihalash va ishlab chiqish faoliyati</w:t>
      </w:r>
    </w:p>
    <w:p>
      <w:pPr>
        <w:autoSpaceDN w:val="0"/>
        <w:tabs>
          <w:tab w:pos="104" w:val="left"/>
          <w:tab w:pos="464" w:val="left"/>
        </w:tabs>
        <w:autoSpaceDE w:val="0"/>
        <w:widowControl/>
        <w:spacing w:line="341" w:lineRule="auto" w:before="452" w:after="0"/>
        <w:ind w:left="30" w:right="0" w:firstLine="0"/>
        <w:jc w:val="left"/>
      </w:pPr>
      <w:r>
        <w:rPr>
          <w:rFonts w:ascii="Arial" w:hAnsi="Arial" w:eastAsia="Arial"/>
          <w:b w:val="0"/>
          <w:i w:val="0"/>
          <w:color w:val="000000"/>
          <w:sz w:val="28"/>
        </w:rPr>
        <w:t>Loyihalash va ishlab chiqish faoliyati doirasida bitiruvchilar quyidagilarga qodir bo'lishlari kerak:</w:t>
        <w:br/>
        <w:t xml:space="preserve">- hisoblash tizimlarining arxitekturasini, jumladan, apparat va dasturiy </w:t>
        <w:tab/>
        <w:t xml:space="preserve">tarkibiy qismlarini loyihalashda protsessorlar, xotira va kiritish/chiqarish </w:t>
        <w:tab/>
        <w:t>qurilmalari kabi tegishli apparat komponentlarini tanlash;</w:t>
        <w:br/>
        <w:t>- hisoblash jarayonlari uchun elektron sxemalarni loyihalash;</w:t>
        <w:br/>
        <w:t xml:space="preserve">- energiya samaradorligini oshirish, axborot xavfsizligini ta'minlash va </w:t>
        <w:tab/>
        <w:t xml:space="preserve">multimedia texnologiyalarini qo'llash asosida kompyuter muhandisligi </w:t>
        <w:tab/>
        <w:t>sohasida hisoblash tizimlarining apparat va dasturiy ta'minotini ishlab chiqish;</w:t>
        <w:br/>
        <w:t>- loyihalash va dasturiy hujjatlarni ishlab chiqish;</w:t>
      </w:r>
      <w:r>
        <w:rPr>
          <w:rFonts w:ascii="Arial" w:hAnsi="Arial" w:eastAsia="Arial"/>
          <w:b w:val="0"/>
          <w:i w:val="0"/>
          <w:color w:val="000000"/>
          <w:sz w:val="28"/>
        </w:rPr>
      </w:r>
      <w:r/>
      <w:r>
        <w:rPr>
          <w:rFonts w:ascii="Arial" w:hAnsi="Arial" w:eastAsia="Arial"/>
          <w:b w:val="0"/>
          <w:i w:val="0"/>
          <w:color w:val="000000"/>
          <w:sz w:val="32"/>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32"/>
        </w:rPr>
      </w:r>
      <w:r>
        <w:rPr>
          <w:rFonts w:ascii="Arial" w:hAnsi="Arial" w:eastAsia="Arial"/>
          <w:b w:val="0"/>
          <w:i w:val="0"/>
          <w:color w:val="000000"/>
          <w:sz w:val="28"/>
        </w:rPr>
      </w:r>
      <w:r/>
      <w:r>
        <w:rPr>
          <w:rFonts w:ascii="Arial" w:hAnsi="Arial" w:eastAsia="Arial"/>
          <w:b w:val="0"/>
          <w:i w:val="0"/>
          <w:color w:val="000000"/>
          <w:sz w:val="32"/>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914" w:bottom="696"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44"/>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autoSpaceDE w:val="0"/>
        <w:widowControl/>
        <w:spacing w:line="312" w:lineRule="auto" w:before="92" w:after="0"/>
        <w:ind w:left="390" w:right="96" w:hanging="360"/>
        <w:jc w:val="both"/>
      </w:pPr>
      <w:r>
        <w:rPr>
          <w:rFonts w:ascii="Arial" w:hAnsi="Arial" w:eastAsia="Arial"/>
          <w:b w:val="0"/>
          <w:i w:val="0"/>
          <w:color w:val="000000"/>
          <w:sz w:val="32"/>
        </w:rPr>
        <w:t>- ixtisoslik sohasiga muvofiq axborot texnologiyalarining xalqaro va kasbiy standartlari, zamonaviy usullar, instrumental vositalar va hisoblash qurilmalarini amaliyotda qo'llash.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30" w:right="0" w:firstLine="0"/>
        <w:jc w:val="left"/>
      </w:pPr>
      <w:r>
        <w:rPr>
          <w:rFonts w:ascii="Arial" w:hAnsi="Arial" w:eastAsia="Arial"/>
          <w:b/>
          <w:i w:val="0"/>
          <w:color w:val="000000"/>
          <w:sz w:val="28"/>
        </w:rPr>
        <w:t>Axborot-tahliliy faoliyat</w:t>
        <w:br/>
        <w:t>Axborot-tahliliy faoliyat doirasida bitiruvchilar quyidagilarga qodir bo'lishlari kerak:</w:t>
      </w:r>
      <w:r/>
      <w:r>
        <w:rPr>
          <w:rFonts w:ascii="Arial" w:hAnsi="Arial" w:eastAsia="Arial"/>
          <w:b w:val="0"/>
          <w:i w:val="0"/>
          <w:color w:val="000000"/>
          <w:sz w:val="28"/>
        </w:rPr>
      </w:r>
      <w:r>
        <w:rPr>
          <w:rFonts w:ascii="Arial" w:hAnsi="Arial" w:eastAsia="Arial"/>
          <w:b w:val="0"/>
          <w:i w:val="0"/>
          <w:color w:val="000000"/>
          <w:sz w:val="28"/>
        </w:rPr>
      </w:r>
    </w:p>
    <w:p>
      <w:pPr>
        <w:autoSpaceDN w:val="0"/>
        <w:tabs>
          <w:tab w:pos="390" w:val="left"/>
        </w:tabs>
        <w:autoSpaceDE w:val="0"/>
        <w:widowControl/>
        <w:spacing w:line="295" w:lineRule="auto" w:before="172" w:after="0"/>
        <w:ind w:left="30" w:right="288" w:firstLine="0"/>
        <w:jc w:val="left"/>
      </w:pPr>
      <w:r>
        <w:rPr>
          <w:rFonts w:ascii="Calibri" w:hAnsi="Calibri" w:eastAsia="Calibri"/>
          <w:b/>
          <w:i w:val="0"/>
          <w:color w:val="000000"/>
          <w:sz w:val="20"/>
        </w:rPr>
        <w:t>- loyiha ma'lumotlarini tahlil qilish va loyiha samaradorligini baholash orqali loyihalar samaradorligini baholash;</w:t>
      </w:r>
      <w:r>
        <w:rPr>
          <w:rFonts w:ascii="Arial" w:hAnsi="Arial" w:eastAsia="Arial"/>
          <w:b w:val="0"/>
          <w:i w:val="0"/>
          <w:color w:val="000000"/>
          <w:sz w:val="28"/>
        </w:rPr>
      </w:r>
      <w:r>
        <w:rPr>
          <w:rFonts w:ascii="Arial" w:hAnsi="Arial" w:eastAsia="Arial"/>
          <w:b w:val="0"/>
          <w:i w:val="0"/>
          <w:color w:val="000000"/>
          <w:sz w:val="28"/>
        </w:rPr>
      </w:r>
    </w:p>
    <w:p>
      <w:pPr>
        <w:autoSpaceDN w:val="0"/>
        <w:tabs>
          <w:tab w:pos="390" w:val="left"/>
        </w:tabs>
        <w:autoSpaceDE w:val="0"/>
        <w:widowControl/>
        <w:spacing w:line="295" w:lineRule="auto" w:before="170" w:after="0"/>
        <w:ind w:left="30" w:right="288" w:firstLine="0"/>
        <w:jc w:val="left"/>
      </w:pPr>
      <w:r>
        <w:rPr>
          <w:rFonts w:ascii="Calibri" w:hAnsi="Calibri" w:eastAsia="Calibri"/>
          <w:b/>
          <w:i w:val="0"/>
          <w:color w:val="000000"/>
          <w:sz w:val="20"/>
        </w:rPr>
        <w:t>- ishlab chiqarish jarayonlari va resurslardan foydalanishni rejalashtirish, axborot xavfsizligini ta'minlash va favqulodda vaziyatlar xavfini tahlil qilish;</w:t>
      </w:r>
      <w:r>
        <w:rPr>
          <w:rFonts w:ascii="Arial" w:hAnsi="Arial" w:eastAsia="Arial"/>
          <w:b w:val="0"/>
          <w:i w:val="0"/>
          <w:color w:val="000000"/>
          <w:sz w:val="28"/>
        </w:rPr>
      </w:r>
      <w:r>
        <w:rPr>
          <w:rFonts w:ascii="Arial" w:hAnsi="Arial" w:eastAsia="Arial"/>
          <w:b w:val="0"/>
          <w:i w:val="0"/>
          <w:color w:val="000000"/>
          <w:sz w:val="28"/>
        </w:rPr>
      </w:r>
    </w:p>
    <w:p>
      <w:pPr>
        <w:autoSpaceDN w:val="0"/>
        <w:tabs>
          <w:tab w:pos="390" w:val="left"/>
        </w:tabs>
        <w:autoSpaceDE w:val="0"/>
        <w:widowControl/>
        <w:spacing w:line="298" w:lineRule="auto" w:before="170" w:after="0"/>
        <w:ind w:left="30" w:right="288" w:firstLine="0"/>
        <w:jc w:val="left"/>
      </w:pPr>
      <w:r>
        <w:rPr>
          <w:rFonts w:ascii="Calibri" w:hAnsi="Calibri" w:eastAsia="Calibri"/>
          <w:b/>
          <w:i w:val="0"/>
          <w:color w:val="000000"/>
          <w:sz w:val="20"/>
        </w:rPr>
        <w:t>- axborot-tahliliy faoliyat natijalari asosida hisobotlar tayyorlash, tahliliy axborotni ajratib olish va uni tizimlashtirish hamda tartibga solish;</w:t>
      </w:r>
      <w:r>
        <w:rPr>
          <w:rFonts w:ascii="Arial" w:hAnsi="Arial" w:eastAsia="Arial"/>
          <w:b w:val="0"/>
          <w:i w:val="0"/>
          <w:color w:val="000000"/>
          <w:sz w:val="28"/>
        </w:rPr>
      </w:r>
      <w:r>
        <w:rPr>
          <w:rFonts w:ascii="Arial" w:hAnsi="Arial" w:eastAsia="Arial"/>
          <w:b w:val="0"/>
          <w:i w:val="0"/>
          <w:color w:val="000000"/>
          <w:sz w:val="28"/>
        </w:rPr>
      </w:r>
    </w:p>
    <w:p>
      <w:pPr>
        <w:autoSpaceDN w:val="0"/>
        <w:tabs>
          <w:tab w:pos="390" w:val="left"/>
        </w:tabs>
        <w:autoSpaceDE w:val="0"/>
        <w:widowControl/>
        <w:spacing w:line="233" w:lineRule="auto" w:before="170" w:after="0"/>
        <w:ind w:left="30" w:right="0" w:firstLine="0"/>
        <w:jc w:val="left"/>
      </w:pPr>
      <w:r>
        <w:rPr>
          <w:rFonts w:ascii="Calibri" w:hAnsi="Calibri" w:eastAsia="Calibri"/>
          <w:b/>
          <w:i w:val="0"/>
          <w:color w:val="000000"/>
          <w:sz w:val="20"/>
        </w:rPr>
        <w:t>- boshqaruv qarorlarining samaradorligini baholash.</w:t>
      </w:r>
      <w:r>
        <w:rPr>
          <w:rFonts w:ascii="Arial" w:hAnsi="Arial" w:eastAsia="Arial"/>
          <w:b w:val="0"/>
          <w:i w:val="0"/>
          <w:color w:val="000000"/>
          <w:sz w:val="28"/>
        </w:rPr>
      </w:r>
    </w:p>
    <w:p>
      <w:pPr>
        <w:autoSpaceDN w:val="0"/>
        <w:autoSpaceDE w:val="0"/>
        <w:widowControl/>
        <w:spacing w:line="317" w:lineRule="auto" w:before="170" w:after="0"/>
        <w:ind w:left="30" w:right="0" w:firstLine="0"/>
        <w:jc w:val="left"/>
      </w:pPr>
      <w:r>
        <w:rPr>
          <w:rFonts w:ascii="Arial" w:hAnsi="Arial" w:eastAsia="Arial"/>
          <w:b/>
          <w:i w:val="0"/>
          <w:color w:val="000000"/>
          <w:sz w:val="28"/>
        </w:rPr>
        <w:t>Muhandislik va tadbirkorlik faoliyati</w:t>
        <w:br/>
        <w:t>Muhandislik va tadbirkorlik faoliyati doirasida bitiruvchilar quyidagilarga qodir bo'lishlari kerak:</w:t>
      </w:r>
      <w:r/>
      <w:r>
        <w:rPr>
          <w:rFonts w:ascii="Arial" w:hAnsi="Arial" w:eastAsia="Arial"/>
          <w:b w:val="0"/>
          <w:i w:val="0"/>
          <w:color w:val="000000"/>
          <w:sz w:val="28"/>
        </w:rPr>
      </w:r>
      <w:r>
        <w:rPr>
          <w:rFonts w:ascii="Arial" w:hAnsi="Arial" w:eastAsia="Arial"/>
          <w:b w:val="0"/>
          <w:i w:val="0"/>
          <w:color w:val="000000"/>
          <w:sz w:val="28"/>
        </w:rPr>
      </w:r>
    </w:p>
    <w:p>
      <w:pPr>
        <w:autoSpaceDN w:val="0"/>
        <w:tabs>
          <w:tab w:pos="390" w:val="left"/>
        </w:tabs>
        <w:autoSpaceDE w:val="0"/>
        <w:widowControl/>
        <w:spacing w:line="295" w:lineRule="auto" w:before="170" w:after="0"/>
        <w:ind w:left="30" w:right="288" w:firstLine="0"/>
        <w:jc w:val="left"/>
      </w:pPr>
      <w:r>
        <w:rPr>
          <w:rFonts w:ascii="Calibri" w:hAnsi="Calibri" w:eastAsia="Calibri"/>
          <w:b/>
          <w:i w:val="0"/>
          <w:color w:val="000000"/>
          <w:sz w:val="20"/>
        </w:rPr>
        <w:t>- kompyuter muhandisligi sohasida raqamli texnologiyalar asosida startap loyihalarni ishlab chiqish, shuningdek, biznes boshlash va boshqarish;</w:t>
      </w:r>
      <w:r>
        <w:rPr>
          <w:rFonts w:ascii="Arial" w:hAnsi="Arial" w:eastAsia="Arial"/>
          <w:b w:val="0"/>
          <w:i w:val="0"/>
          <w:color w:val="000000"/>
          <w:sz w:val="28"/>
        </w:rPr>
      </w:r>
      <w:r>
        <w:rPr>
          <w:rFonts w:ascii="Arial" w:hAnsi="Arial" w:eastAsia="Arial"/>
          <w:b w:val="0"/>
          <w:i w:val="0"/>
          <w:color w:val="000000"/>
          <w:sz w:val="28"/>
        </w:rPr>
      </w:r>
    </w:p>
    <w:p>
      <w:pPr>
        <w:autoSpaceDN w:val="0"/>
        <w:tabs>
          <w:tab w:pos="390" w:val="left"/>
        </w:tabs>
        <w:autoSpaceDE w:val="0"/>
        <w:widowControl/>
        <w:spacing w:line="298" w:lineRule="auto" w:before="168" w:after="0"/>
        <w:ind w:left="30" w:right="288" w:firstLine="0"/>
        <w:jc w:val="left"/>
      </w:pPr>
      <w:r>
        <w:rPr>
          <w:rFonts w:ascii="Calibri" w:hAnsi="Calibri" w:eastAsia="Calibri"/>
          <w:b/>
          <w:i w:val="0"/>
          <w:color w:val="000000"/>
          <w:sz w:val="20"/>
        </w:rPr>
        <w:t>- multimedia texnologiyalari va resurslariga oid xizmatlarni modellashtirish, ishlab chiqish va ko'rsatish;</w:t>
      </w:r>
      <w:r>
        <w:rPr>
          <w:rFonts w:ascii="Arial" w:hAnsi="Arial" w:eastAsia="Arial"/>
          <w:b w:val="0"/>
          <w:i w:val="0"/>
          <w:color w:val="000000"/>
          <w:sz w:val="28"/>
        </w:rPr>
      </w:r>
      <w:r>
        <w:rPr>
          <w:rFonts w:ascii="Arial" w:hAnsi="Arial" w:eastAsia="Arial"/>
          <w:b w:val="0"/>
          <w:i w:val="0"/>
          <w:color w:val="000000"/>
          <w:sz w:val="28"/>
        </w:rPr>
      </w:r>
    </w:p>
    <w:p>
      <w:pPr>
        <w:autoSpaceDN w:val="0"/>
        <w:tabs>
          <w:tab w:pos="390" w:val="left"/>
        </w:tabs>
        <w:autoSpaceDE w:val="0"/>
        <w:widowControl/>
        <w:spacing w:line="295" w:lineRule="auto" w:before="170" w:after="0"/>
        <w:ind w:left="30" w:right="288" w:firstLine="0"/>
        <w:jc w:val="left"/>
      </w:pPr>
      <w:r>
        <w:rPr>
          <w:rFonts w:ascii="Calibri" w:hAnsi="Calibri" w:eastAsia="Calibri"/>
          <w:b/>
          <w:i w:val="0"/>
          <w:color w:val="000000"/>
          <w:sz w:val="20"/>
        </w:rPr>
        <w:t>- axborot xavfsizligini ta'minlash, ma'lumotlarni xavfsiz saqlash va axborot tizimlarini himoya qilish bo'yicha xizmatlar ko'rsatish;</w:t>
      </w:r>
      <w:r>
        <w:rPr>
          <w:rFonts w:ascii="Arial" w:hAnsi="Arial" w:eastAsia="Arial"/>
          <w:b w:val="0"/>
          <w:i w:val="0"/>
          <w:color w:val="000000"/>
          <w:sz w:val="28"/>
        </w:rPr>
      </w:r>
      <w:r>
        <w:rPr>
          <w:rFonts w:ascii="Arial" w:hAnsi="Arial" w:eastAsia="Arial"/>
          <w:b w:val="0"/>
          <w:i w:val="0"/>
          <w:color w:val="000000"/>
          <w:sz w:val="28"/>
        </w:rPr>
      </w:r>
    </w:p>
    <w:p>
      <w:pPr>
        <w:autoSpaceDN w:val="0"/>
        <w:tabs>
          <w:tab w:pos="390" w:val="left"/>
        </w:tabs>
        <w:autoSpaceDE w:val="0"/>
        <w:widowControl/>
        <w:spacing w:line="295" w:lineRule="auto" w:before="170" w:after="0"/>
        <w:ind w:left="30" w:right="288" w:firstLine="0"/>
        <w:jc w:val="left"/>
      </w:pPr>
      <w:r>
        <w:rPr>
          <w:rFonts w:ascii="Calibri" w:hAnsi="Calibri" w:eastAsia="Calibri"/>
          <w:b/>
          <w:i w:val="0"/>
          <w:color w:val="000000"/>
          <w:sz w:val="20"/>
        </w:rPr>
        <w:t>- muhandislik mahsulotlari uchun bozor imkoniyatlarini tahlil qilish va innovatsion mahsulotlar yoki xizmatlarni ishlab chiqish.</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2" w:after="0"/>
        <w:ind w:left="30" w:right="0" w:firstLine="0"/>
        <w:jc w:val="left"/>
      </w:pPr>
      <w:r>
        <w:rPr>
          <w:rFonts w:ascii="Arial" w:hAnsi="Arial" w:eastAsia="Arial"/>
          <w:b/>
          <w:i w:val="0"/>
          <w:color w:val="000000"/>
          <w:sz w:val="28"/>
        </w:rPr>
        <w:t>Multimedia texnologiyalarini qo'llash bilan bog'liq faoliyat</w:t>
        <w:br/>
        <w:t>Multimedia texnologiyalarini qo'llash bilan bog'liq faoliyat doirasida bitiruvchilar quyidagilarga qodir bo'lishlari kerak:</w:t>
      </w:r>
      <w:r/>
      <w:r>
        <w:rPr>
          <w:rFonts w:ascii="Arial" w:hAnsi="Arial" w:eastAsia="Arial"/>
          <w:b w:val="0"/>
          <w:i w:val="0"/>
          <w:color w:val="000000"/>
          <w:sz w:val="28"/>
        </w:rPr>
      </w:r>
      <w:r>
        <w:rPr>
          <w:rFonts w:ascii="Arial" w:hAnsi="Arial" w:eastAsia="Arial"/>
          <w:b w:val="0"/>
          <w:i w:val="0"/>
          <w:color w:val="000000"/>
          <w:sz w:val="28"/>
        </w:rPr>
      </w:r>
    </w:p>
    <w:p>
      <w:pPr>
        <w:autoSpaceDN w:val="0"/>
        <w:tabs>
          <w:tab w:pos="390" w:val="left"/>
        </w:tabs>
        <w:autoSpaceDE w:val="0"/>
        <w:widowControl/>
        <w:spacing w:line="298" w:lineRule="auto" w:before="170" w:after="0"/>
        <w:ind w:left="30" w:right="288" w:firstLine="0"/>
        <w:jc w:val="left"/>
      </w:pPr>
      <w:r>
        <w:rPr>
          <w:rFonts w:ascii="Calibri" w:hAnsi="Calibri" w:eastAsia="Calibri"/>
          <w:b/>
          <w:i w:val="0"/>
          <w:color w:val="000000"/>
          <w:sz w:val="20"/>
        </w:rPr>
        <w:t>- multimedia resurslarini ishlab chiqish va korxonalar, tashkilotlar va muassasalar faoliyatida multimedia vositalaridan foydalanishni tashkil etish;</w:t>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920" w:bottom="912"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4925"/>
        <w:gridCol w:w="4925"/>
      </w:tblGrid>
      <w:tr>
        <w:trPr>
          <w:trHeight w:hRule="exact" w:val="340"/>
        </w:trPr>
        <w:tc>
          <w:tcPr>
            <w:tcW w:type="dxa" w:w="598"/>
            <w:tcBorders/>
            <w:shd w:fill="ffc000"/>
            <w:tcMar>
              <w:start w:w="0" w:type="dxa"/>
              <w:end w:w="0" w:type="dxa"/>
            </w:tcMar>
          </w:tcPr>
          <w:p/>
        </w:tc>
        <w:tc>
          <w:tcPr>
            <w:tcW w:type="dxa" w:w="9220"/>
            <w:tcBorders/>
            <w:shd w:fill="ffc000"/>
            <w:tcMar>
              <w:start w:w="0" w:type="dxa"/>
              <w:end w:w="0" w:type="dxa"/>
            </w:tcMar>
          </w:tcPr>
          <w:p>
            <w:pPr>
              <w:autoSpaceDN w:val="0"/>
              <w:autoSpaceDE w:val="0"/>
              <w:widowControl/>
              <w:spacing w:line="197" w:lineRule="auto" w:before="56" w:after="0"/>
              <w:ind w:left="0" w:right="3488" w:firstLine="0"/>
              <w:jc w:val="right"/>
            </w:pPr>
            <w:r>
              <w:rPr>
                <w:rFonts w:ascii="Calibri" w:hAnsi="Calibri" w:eastAsia="Calibri"/>
                <w:b/>
                <w:i w:val="0"/>
                <w:color w:val="000000"/>
                <w:sz w:val="28"/>
              </w:rPr>
              <w:t>RASMIY TARJIMA</w:t>
            </w:r>
          </w:p>
        </w:tc>
      </w:tr>
      <w:tr>
        <w:trPr>
          <w:trHeight w:hRule="exact" w:val="462"/>
        </w:trPr>
        <w:tc>
          <w:tcPr>
            <w:tcW w:type="dxa" w:w="598"/>
            <w:tcBorders/>
            <w:tcMar>
              <w:start w:w="0" w:type="dxa"/>
              <w:end w:w="0" w:type="dxa"/>
            </w:tcMar>
          </w:tcPr>
          <w:p>
            <w:pPr>
              <w:autoSpaceDN w:val="0"/>
              <w:autoSpaceDE w:val="0"/>
              <w:widowControl/>
              <w:spacing w:line="197" w:lineRule="auto" w:before="194" w:after="0"/>
              <w:ind w:left="0" w:right="148" w:firstLine="0"/>
              <w:jc w:val="right"/>
            </w:pPr>
            <w:r>
              <w:rPr>
                <w:rFonts w:ascii="Calibri" w:hAnsi="Calibri" w:eastAsia="Calibri"/>
                <w:b/>
                <w:i w:val="0"/>
                <w:color w:val="000000"/>
                <w:sz w:val="20"/>
              </w:rPr>
              <w:t>-</w:t>
            </w:r>
          </w:p>
        </w:tc>
        <w:tc>
          <w:tcPr>
            <w:tcW w:type="dxa" w:w="9220"/>
            <w:tcBorders/>
            <w:tcMar>
              <w:start w:w="0" w:type="dxa"/>
              <w:end w:w="0" w:type="dxa"/>
            </w:tcMar>
          </w:tcPr>
          <w:p>
            <w:pPr>
              <w:autoSpaceDN w:val="0"/>
              <w:autoSpaceDE w:val="0"/>
              <w:widowControl/>
              <w:spacing w:line="233" w:lineRule="auto" w:before="90" w:after="0"/>
              <w:ind w:left="152" w:right="0" w:firstLine="0"/>
              <w:jc w:val="left"/>
            </w:pPr>
            <w:r>
              <w:rPr>
                <w:rFonts w:ascii="Arial" w:hAnsi="Arial" w:eastAsia="Arial"/>
                <w:b w:val="0"/>
                <w:i w:val="0"/>
                <w:color w:val="000000"/>
                <w:sz w:val="28"/>
              </w:rPr>
              <w:t>kompyuter grafikasi va animatsiya, audio va video texnologiyalarini o'zlashtirish,</w:t>
            </w:r>
          </w:p>
        </w:tc>
      </w:tr>
    </w:tbl>
    <w:p>
      <w:pPr>
        <w:autoSpaceDN w:val="0"/>
        <w:autoSpaceDE w:val="0"/>
        <w:widowControl/>
        <w:spacing w:line="233" w:lineRule="auto" w:before="114" w:after="0"/>
        <w:ind w:left="750" w:right="0" w:firstLine="0"/>
        <w:jc w:val="left"/>
      </w:pPr>
      <w:r>
        <w:rPr>
          <w:rFonts w:ascii="Arial" w:hAnsi="Arial" w:eastAsia="Arial"/>
          <w:b w:val="0"/>
          <w:i w:val="0"/>
          <w:color w:val="000000"/>
          <w:sz w:val="28"/>
        </w:rPr>
        <w:t>multimedia mahsulotlarini ishlab chiqarish va virtual haqiqat xizmatlarini ko'rsatish;</w:t>
      </w:r>
    </w:p>
    <w:p>
      <w:pPr>
        <w:autoSpaceDN w:val="0"/>
        <w:tabs>
          <w:tab w:pos="750" w:val="left"/>
        </w:tabs>
        <w:autoSpaceDE w:val="0"/>
        <w:widowControl/>
        <w:spacing w:line="326" w:lineRule="auto" w:before="170" w:after="0"/>
        <w:ind w:left="390" w:right="0" w:firstLine="0"/>
        <w:jc w:val="left"/>
      </w:pPr>
      <w:r>
        <w:rPr>
          <w:rFonts w:ascii="Calibri" w:hAnsi="Calibri" w:eastAsia="Calibri"/>
          <w:b/>
          <w:i w:val="0"/>
          <w:color w:val="000000"/>
          <w:sz w:val="20"/>
        </w:rPr>
        <w:t>-</w:t>
        <w:tab/>
        <w:t xml:space="preserve">apparat va dasturiy ta'minot ishlab chiqarish jarayonlarini amalga oshirish </w:t>
        <w:tab/>
        <w:t>uchun zarur multimedia vositalari va resurslarini rejalashtirish;</w:t>
        <w:br/>
        <w:t>-   ilmiy va amaliy tadqiqot faoliyatida soha bo'yicha multimedia vositalarini ishlab chiqish va qo'llash.</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30" w:right="20" w:firstLine="0"/>
        <w:jc w:val="both"/>
      </w:pPr>
      <w:r>
        <w:rPr>
          <w:rFonts w:ascii="Arial" w:hAnsi="Arial" w:eastAsia="Arial"/>
          <w:b/>
          <w:i w:val="0"/>
          <w:color w:val="000000"/>
          <w:sz w:val="28"/>
        </w:rPr>
        <w:t>Kompyuter tizimlarining axborot xavfsizligini ta'minlash bilan bog'liq faoliyat</w:t>
        <w:br/>
        <w:t>Kompyuter tizimlarining axborot xavfsizligini ta'minlash bilan bog'liq faoliyat doirasida bitiruvchilar quyidagilarga qodir bo'lishlari kerak:</w:t>
      </w:r>
      <w:r>
        <w:rPr>
          <w:rFonts w:ascii="Arial" w:hAnsi="Arial" w:eastAsia="Arial"/>
          <w:b w:val="0"/>
          <w:i w:val="0"/>
          <w:color w:val="000000"/>
          <w:sz w:val="28"/>
        </w:rPr>
      </w:r>
      <w:r>
        <w:rPr>
          <w:rFonts w:ascii="Arial" w:hAnsi="Arial" w:eastAsia="Arial"/>
          <w:b w:val="0"/>
          <w:i w:val="0"/>
          <w:color w:val="000000"/>
          <w:sz w:val="28"/>
        </w:rPr>
      </w:r>
    </w:p>
    <w:p>
      <w:pPr>
        <w:autoSpaceDN w:val="0"/>
        <w:tabs>
          <w:tab w:pos="750" w:val="left"/>
        </w:tabs>
        <w:autoSpaceDE w:val="0"/>
        <w:widowControl/>
        <w:spacing w:line="295" w:lineRule="auto" w:before="172" w:after="0"/>
        <w:ind w:left="390" w:right="0" w:firstLine="0"/>
        <w:jc w:val="left"/>
      </w:pPr>
      <w:r>
        <w:rPr>
          <w:rFonts w:ascii="Calibri" w:hAnsi="Calibri" w:eastAsia="Calibri"/>
          <w:b/>
          <w:i w:val="0"/>
          <w:color w:val="000000"/>
          <w:sz w:val="20"/>
        </w:rPr>
        <w:t>-</w:t>
        <w:tab/>
        <w:t xml:space="preserve">axborot xavfsizligi siyosatini ishlab chiqish va korxonalar hamda tashkilotlar </w:t>
        <w:tab/>
        <w:t>faoliyatida axborot xavfsizligini ta'minlash bo'yicha chora-tadbirlarni amalga oshirish;</w:t>
      </w:r>
      <w:r/>
      <w:r>
        <w:rPr>
          <w:rFonts w:ascii="Arial" w:hAnsi="Arial" w:eastAsia="Arial"/>
          <w:b w:val="0"/>
          <w:i w:val="0"/>
          <w:color w:val="000000"/>
          <w:sz w:val="28"/>
        </w:rPr>
      </w:r>
      <w:r/>
      <w:r>
        <w:rPr>
          <w:rFonts w:ascii="Arial" w:hAnsi="Arial" w:eastAsia="Arial"/>
          <w:b w:val="0"/>
          <w:i w:val="0"/>
          <w:color w:val="000000"/>
          <w:sz w:val="28"/>
        </w:rPr>
      </w:r>
    </w:p>
    <w:p>
      <w:pPr>
        <w:autoSpaceDN w:val="0"/>
        <w:tabs>
          <w:tab w:pos="750" w:val="left"/>
        </w:tabs>
        <w:autoSpaceDE w:val="0"/>
        <w:widowControl/>
        <w:spacing w:line="295" w:lineRule="auto" w:before="168" w:after="0"/>
        <w:ind w:left="390" w:right="0" w:firstLine="0"/>
        <w:jc w:val="left"/>
      </w:pPr>
      <w:r>
        <w:rPr>
          <w:rFonts w:ascii="Calibri" w:hAnsi="Calibri" w:eastAsia="Calibri"/>
          <w:b/>
          <w:i w:val="0"/>
          <w:color w:val="000000"/>
          <w:sz w:val="20"/>
        </w:rPr>
        <w:t>-</w:t>
        <w:tab/>
        <w:t xml:space="preserve">kompyuter muhandisligi sohasida apparat va dasturiy vositalarni </w:t>
        <w:tab/>
        <w:t xml:space="preserve">loyihalash va ishlab chiqarishda axborot xavfsizligini ta'minlash usullari va </w:t>
        <w:tab/>
        <w:t>vositalarini qo'llash;</w:t>
      </w:r>
      <w:r/>
      <w:r>
        <w:rPr>
          <w:rFonts w:ascii="Arial" w:hAnsi="Arial" w:eastAsia="Arial"/>
          <w:b w:val="0"/>
          <w:i w:val="0"/>
          <w:color w:val="000000"/>
          <w:sz w:val="28"/>
        </w:rPr>
      </w:r>
      <w:r/>
      <w:r>
        <w:rPr>
          <w:rFonts w:ascii="Arial" w:hAnsi="Arial" w:eastAsia="Arial"/>
          <w:b w:val="0"/>
          <w:i w:val="0"/>
          <w:color w:val="000000"/>
          <w:sz w:val="28"/>
        </w:rPr>
      </w:r>
    </w:p>
    <w:p>
      <w:pPr>
        <w:autoSpaceDN w:val="0"/>
        <w:tabs>
          <w:tab w:pos="738" w:val="left"/>
          <w:tab w:pos="750" w:val="left"/>
        </w:tabs>
        <w:autoSpaceDE w:val="0"/>
        <w:widowControl/>
        <w:spacing w:line="326" w:lineRule="auto" w:before="172" w:after="0"/>
        <w:ind w:left="390" w:right="0" w:firstLine="0"/>
        <w:jc w:val="left"/>
      </w:pPr>
      <w:r>
        <w:rPr>
          <w:rFonts w:ascii="Calibri" w:hAnsi="Calibri" w:eastAsia="Calibri"/>
          <w:b/>
          <w:i w:val="0"/>
          <w:color w:val="000000"/>
          <w:sz w:val="20"/>
        </w:rPr>
        <w:t>-</w:t>
        <w:tab/>
        <w:tab/>
        <w:t xml:space="preserve">kompyuter tizimlari, axborot tarmoqlari va ma'lumotlar markazlarida </w:t>
        <w:tab/>
        <w:tab/>
        <w:t>axborot xavfsizligini joriy etish bo'yicha xizmatlar ko'rsatish;</w:t>
        <w:br/>
        <w:t>-   axborot xavfsizligini ta'minlagan holda axborot xizmatlari va matbuot xizmatlari sohasida faoliyat yuritish.</w:t>
      </w: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317" w:lineRule="auto" w:before="448" w:after="0"/>
        <w:ind w:left="30" w:right="0" w:firstLine="0"/>
        <w:jc w:val="left"/>
      </w:pPr>
      <w:r>
        <w:rPr>
          <w:rFonts w:ascii="Arial" w:hAnsi="Arial" w:eastAsia="Arial"/>
          <w:b/>
          <w:i w:val="0"/>
          <w:color w:val="000000"/>
          <w:sz w:val="28"/>
        </w:rPr>
        <w:t>Intellektual ma'lumotlarni tahlil qilish faoliyati</w:t>
        <w:br/>
        <w:t>Intellektual ma'lumotlarni tahlil qilish faoliyati doirasida bitiruvchilar quyidagilarga qodir bo'lishlari kerak:</w:t>
      </w:r>
      <w:r/>
      <w:r>
        <w:rPr>
          <w:rFonts w:ascii="Arial" w:hAnsi="Arial" w:eastAsia="Arial"/>
          <w:b w:val="0"/>
          <w:i w:val="0"/>
          <w:color w:val="000000"/>
          <w:sz w:val="28"/>
        </w:rPr>
      </w:r>
      <w:r>
        <w:rPr>
          <w:rFonts w:ascii="Arial" w:hAnsi="Arial" w:eastAsia="Arial"/>
          <w:b w:val="0"/>
          <w:i w:val="0"/>
          <w:color w:val="000000"/>
          <w:sz w:val="28"/>
        </w:rPr>
      </w:r>
    </w:p>
    <w:p>
      <w:pPr>
        <w:autoSpaceDN w:val="0"/>
        <w:tabs>
          <w:tab w:pos="750" w:val="left"/>
        </w:tabs>
        <w:autoSpaceDE w:val="0"/>
        <w:widowControl/>
        <w:spacing w:line="295" w:lineRule="auto" w:before="170" w:after="0"/>
        <w:ind w:left="390" w:right="0" w:firstLine="0"/>
        <w:jc w:val="left"/>
      </w:pPr>
      <w:r>
        <w:rPr>
          <w:rFonts w:ascii="Calibri" w:hAnsi="Calibri" w:eastAsia="Calibri"/>
          <w:b/>
          <w:i w:val="0"/>
          <w:color w:val="000000"/>
          <w:sz w:val="20"/>
        </w:rPr>
        <w:t>-</w:t>
        <w:tab/>
        <w:t xml:space="preserve">korxonalar, tashkilotlar va muassasalar faoliyatida qaror qabul qilish </w:t>
        <w:tab/>
        <w:t>jarayonlarini tashkil etish;</w:t>
      </w:r>
      <w:r/>
      <w:r>
        <w:rPr>
          <w:rFonts w:ascii="Arial" w:hAnsi="Arial" w:eastAsia="Arial"/>
          <w:b w:val="0"/>
          <w:i w:val="0"/>
          <w:color w:val="000000"/>
          <w:sz w:val="28"/>
        </w:rPr>
      </w:r>
      <w:r/>
      <w:r>
        <w:rPr>
          <w:rFonts w:ascii="Arial" w:hAnsi="Arial" w:eastAsia="Arial"/>
          <w:b w:val="0"/>
          <w:i w:val="0"/>
          <w:color w:val="000000"/>
          <w:sz w:val="28"/>
        </w:rPr>
      </w:r>
    </w:p>
    <w:p>
      <w:pPr>
        <w:autoSpaceDN w:val="0"/>
        <w:tabs>
          <w:tab w:pos="750" w:val="left"/>
        </w:tabs>
        <w:autoSpaceDE w:val="0"/>
        <w:widowControl/>
        <w:spacing w:line="298" w:lineRule="auto" w:before="170" w:after="0"/>
        <w:ind w:left="390" w:right="0" w:firstLine="0"/>
        <w:jc w:val="left"/>
      </w:pPr>
      <w:r>
        <w:rPr>
          <w:rFonts w:ascii="Calibri" w:hAnsi="Calibri" w:eastAsia="Calibri"/>
          <w:b/>
          <w:i w:val="0"/>
          <w:color w:val="000000"/>
          <w:sz w:val="20"/>
        </w:rPr>
        <w:t>-</w:t>
        <w:tab/>
        <w:t xml:space="preserve">sun'iy intellekt texnologiyalarini, shuningdek, tegishli apparat va dasturiy </w:t>
        <w:tab/>
        <w:t>vositalarni loyihalash, ishlab chiqarish va qo'llash;</w:t>
      </w:r>
      <w:r/>
      <w:r>
        <w:rPr>
          <w:rFonts w:ascii="Arial" w:hAnsi="Arial" w:eastAsia="Arial"/>
          <w:b w:val="0"/>
          <w:i w:val="0"/>
          <w:color w:val="000000"/>
          <w:sz w:val="28"/>
        </w:rPr>
      </w:r>
      <w:r/>
      <w:r>
        <w:rPr>
          <w:rFonts w:ascii="Arial" w:hAnsi="Arial" w:eastAsia="Arial"/>
          <w:b w:val="0"/>
          <w:i w:val="0"/>
          <w:color w:val="000000"/>
          <w:sz w:val="28"/>
        </w:rPr>
      </w:r>
    </w:p>
    <w:p>
      <w:pPr>
        <w:autoSpaceDN w:val="0"/>
        <w:tabs>
          <w:tab w:pos="750" w:val="left"/>
        </w:tabs>
        <w:autoSpaceDE w:val="0"/>
        <w:widowControl/>
        <w:spacing w:line="312" w:lineRule="auto" w:before="168" w:after="0"/>
        <w:ind w:left="390" w:right="0" w:firstLine="0"/>
        <w:jc w:val="left"/>
      </w:pPr>
      <w:r>
        <w:rPr>
          <w:rFonts w:ascii="Calibri" w:hAnsi="Calibri" w:eastAsia="Calibri"/>
          <w:b/>
          <w:i w:val="0"/>
          <w:color w:val="000000"/>
          <w:sz w:val="20"/>
        </w:rPr>
        <w:t>-</w:t>
        <w:tab/>
        <w:t xml:space="preserve">ilmiy tadqiqot va ishlab chiqarish jarayonlarida intellektual ma'lumotlarni </w:t>
        <w:tab/>
        <w:t>tahlil qilish va qaror qabul qilish usullari hamda vositalarini keng qo'llash;</w:t>
        <w:br/>
        <w:t>-   iqtisodiyot tarmoqlari va sanoatda biznes jarayonlarni avtomatlashtirish hamda</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32"/>
        </w:rPr>
      </w:r>
      <w:r>
        <w:rPr>
          <w:rFonts w:ascii="Arial" w:hAnsi="Arial" w:eastAsia="Arial"/>
          <w:b w:val="0"/>
          <w:i w:val="0"/>
          <w:color w:val="000000"/>
          <w:sz w:val="28"/>
        </w:rPr>
      </w:r>
    </w:p>
    <w:p>
      <w:pPr>
        <w:autoSpaceDN w:val="0"/>
        <w:autoSpaceDE w:val="0"/>
        <w:widowControl/>
        <w:spacing w:line="295" w:lineRule="auto" w:before="198" w:after="0"/>
        <w:ind w:left="738" w:right="432" w:firstLine="0"/>
        <w:jc w:val="left"/>
      </w:pPr>
      <w:r>
        <w:rPr>
          <w:rFonts w:ascii="Arial" w:hAnsi="Arial" w:eastAsia="Arial"/>
          <w:b w:val="0"/>
          <w:i w:val="0"/>
          <w:color w:val="000000"/>
          <w:sz w:val="28"/>
        </w:rPr>
        <w:t>qaror qabul qilish va boshqaruv faoliyatiga sun'iy intellekt texnologiyalarini joriy etish;</w:t>
      </w:r>
      <w:r>
        <w:rPr>
          <w:rFonts w:ascii="Arial" w:hAnsi="Arial" w:eastAsia="Arial"/>
          <w:b w:val="0"/>
          <w:i w:val="0"/>
          <w:color w:val="000000"/>
          <w:sz w:val="28"/>
        </w:rPr>
      </w:r>
    </w:p>
    <w:p>
      <w:pPr>
        <w:sectPr>
          <w:pgSz w:w="11906" w:h="16838"/>
          <w:pgMar w:top="354" w:right="914" w:bottom="756"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48"/>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tabs>
          <w:tab w:pos="738" w:val="left"/>
        </w:tabs>
        <w:autoSpaceDE w:val="0"/>
        <w:widowControl/>
        <w:spacing w:line="298" w:lineRule="auto" w:before="90" w:after="0"/>
        <w:ind w:left="390" w:right="864" w:firstLine="0"/>
        <w:jc w:val="left"/>
      </w:pPr>
      <w:r>
        <w:rPr>
          <w:rFonts w:ascii="Arial" w:hAnsi="Arial" w:eastAsia="Arial"/>
          <w:b w:val="0"/>
          <w:i w:val="0"/>
          <w:color w:val="000000"/>
          <w:sz w:val="28"/>
        </w:rPr>
        <w:t xml:space="preserve">-  katta hajmdagi ma'lumotlarni qayta ishlash va statistik tahlil qilish hamda </w:t>
        <w:tab/>
        <w:t>korxona ma'lumotlar bazalarini boshqarish.</w:t>
      </w:r>
      <w:r/>
      <w:r>
        <w:rPr>
          <w:rFonts w:ascii="Arial" w:hAnsi="Arial" w:eastAsia="Arial"/>
          <w:b w:val="0"/>
          <w:i w:val="0"/>
          <w:color w:val="000000"/>
          <w:sz w:val="28"/>
        </w:rPr>
      </w:r>
    </w:p>
    <w:p>
      <w:pPr>
        <w:autoSpaceDN w:val="0"/>
        <w:autoSpaceDE w:val="0"/>
        <w:widowControl/>
        <w:spacing w:line="233" w:lineRule="auto" w:before="1214" w:after="0"/>
        <w:ind w:left="0" w:right="0" w:firstLine="0"/>
        <w:jc w:val="center"/>
      </w:pPr>
      <w:r>
        <w:rPr>
          <w:rFonts w:ascii="Arial" w:hAnsi="Arial" w:eastAsia="Arial"/>
          <w:b/>
          <w:i w:val="0"/>
          <w:color w:val="0070C0"/>
          <w:sz w:val="28"/>
        </w:rPr>
        <w:t>2. KASBIY KOMPETENSIYALARGA QO'YILADIGAN TALABLAR</w:t>
      </w:r>
    </w:p>
    <w:p>
      <w:pPr>
        <w:autoSpaceDN w:val="0"/>
        <w:tabs>
          <w:tab w:pos="390" w:val="left"/>
        </w:tabs>
        <w:autoSpaceDE w:val="0"/>
        <w:widowControl/>
        <w:spacing w:line="346" w:lineRule="auto" w:before="448" w:after="112"/>
        <w:ind w:left="30" w:right="0" w:firstLine="0"/>
        <w:jc w:val="left"/>
      </w:pPr>
      <w:r>
        <w:rPr>
          <w:rFonts w:ascii="Arial" w:hAnsi="Arial" w:eastAsia="Arial"/>
          <w:b w:val="0"/>
          <w:i w:val="0"/>
          <w:color w:val="000000"/>
          <w:sz w:val="28"/>
        </w:rPr>
        <w:t>60610300 — Kompyuter muhandisligi bakalavr dasturi bitiruvchilari quyidagi kasbiy kompetensiyalarga ega bo'lishlari kerak:</w:t>
        <w:br/>
        <w:t>o'quv yo'nalishi doirasidagi ixtisoslashtirilgan fanlarni o'rganish va chuqur o'zlashtirish uchun zarur bo'lgan fundamental umumkasbiy bilimlar, amaliy ko'nikmalar va malakalarni shakllantirish;</w:t>
        <w:br/>
        <w:t>o'quv yo'nalishiga mos kasbiy faoliyat sohalaridagi asosiy yutuqlar, muammolar va rivojlanish istiqbollarini tushunish;</w:t>
        <w:br/>
        <w:t>raqamli texnologiyalar va kompyuter sohasidagi bilimlarni egallash</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p>
    <w:tbl>
      <w:tblPr>
        <w:tblW w:type="auto" w:w="0"/>
        <w:tblLayout w:type="fixed"/>
        <w:tblLook w:firstColumn="1" w:firstRow="1" w:lastColumn="0" w:lastRow="0" w:noHBand="0" w:noVBand="1" w:val="04A0"/>
        <w:tblInd w:w="177.99999999999997" w:type="dxa"/>
      </w:tblPr>
      <w:tblGrid>
        <w:gridCol w:w="1407"/>
        <w:gridCol w:w="1407"/>
        <w:gridCol w:w="1407"/>
        <w:gridCol w:w="1407"/>
        <w:gridCol w:w="1407"/>
        <w:gridCol w:w="1407"/>
        <w:gridCol w:w="1407"/>
      </w:tblGrid>
      <w:tr>
        <w:trPr>
          <w:trHeight w:hRule="exact" w:val="434"/>
        </w:trPr>
        <w:tc>
          <w:tcPr>
            <w:tcW w:type="dxa" w:w="1940"/>
            <w:tcBorders/>
            <w:tcMar>
              <w:start w:w="0" w:type="dxa"/>
              <w:end w:w="0" w:type="dxa"/>
            </w:tcMar>
          </w:tcPr>
          <w:p>
            <w:pPr>
              <w:autoSpaceDN w:val="0"/>
              <w:autoSpaceDE w:val="0"/>
              <w:widowControl/>
              <w:spacing w:line="233" w:lineRule="auto" w:before="60" w:after="0"/>
              <w:ind w:left="212" w:right="0" w:firstLine="0"/>
              <w:jc w:val="left"/>
            </w:pPr>
            <w:r>
              <w:rPr>
                <w:rFonts w:ascii="Arial" w:hAnsi="Arial" w:eastAsia="Arial"/>
                <w:b w:val="0"/>
                <w:i w:val="0"/>
                <w:color w:val="000000"/>
                <w:sz w:val="28"/>
              </w:rPr>
              <w:t>muhandisligi,</w:t>
            </w:r>
          </w:p>
        </w:tc>
        <w:tc>
          <w:tcPr>
            <w:tcW w:type="dxa" w:w="14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jumladan</w:t>
            </w:r>
          </w:p>
        </w:tc>
        <w:tc>
          <w:tcPr>
            <w:tcW w:type="dxa" w:w="8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ularning</w:t>
            </w:r>
          </w:p>
        </w:tc>
        <w:tc>
          <w:tcPr>
            <w:tcW w:type="dxa" w:w="20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tasnifi,</w:t>
            </w:r>
          </w:p>
        </w:tc>
        <w:tc>
          <w:tcPr>
            <w:tcW w:type="dxa" w:w="14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mohiyati</w:t>
            </w:r>
          </w:p>
        </w:tc>
        <w:tc>
          <w:tcPr>
            <w:tcW w:type="dxa" w:w="7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va</w:t>
            </w:r>
          </w:p>
        </w:tc>
        <w:tc>
          <w:tcPr>
            <w:tcW w:type="dxa" w:w="10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asosiy</w:t>
            </w:r>
          </w:p>
        </w:tc>
      </w:tr>
    </w:tbl>
    <w:p>
      <w:pPr>
        <w:autoSpaceDN w:val="0"/>
        <w:tabs>
          <w:tab w:pos="390" w:val="left"/>
        </w:tabs>
        <w:autoSpaceDE w:val="0"/>
        <w:widowControl/>
        <w:spacing w:line="350" w:lineRule="auto" w:before="108" w:after="0"/>
        <w:ind w:left="30" w:right="288" w:firstLine="0"/>
        <w:jc w:val="left"/>
      </w:pPr>
      <w:r>
        <w:rPr>
          <w:rFonts w:ascii="Arial" w:hAnsi="Arial" w:eastAsia="Arial"/>
          <w:b w:val="0"/>
          <w:i w:val="0"/>
          <w:color w:val="000000"/>
          <w:sz w:val="28"/>
        </w:rPr>
        <w:t>xususiyatlari;</w:t>
        <w:br/>
        <w:t>kompyuter muhandisligi texnologiyalarining boshqa funktsional sohalar bilan o'zaro bog'liqligini tushunish;</w:t>
        <w:br/>
        <w:t>kompyuter texnologiyalarining funktsional sohalari, jumladan, raqamli ma'lumotlarni qayta ishlash, parallel va taqsimlangan qayta ishlash, kompyuter arxitekturasi, raqamli qurilmalarni loyihalash, tarmoq texnologiyalari, o'rnatilgan tizimlar, robototexnika va avtomatlashtirish, sun'iy intellekt va mashinali o'rganish muhandisligi bo'yicha bilimlarni egallash;</w:t>
        <w:br/>
        <w:t>kompyuter tizimlari bo'yicha tadqiqotlar olib borish va kompyuter tizimlaridagi boshqaruv masalalarini tahlil qilish orqali qarorlar qabul qilish;</w:t>
        <w:br/>
        <w:t>raqamli texnologiyalarni tahlil qilish va loyihalash;</w:t>
        <w:br/>
        <w:t>nazariya va amaliyotda ilmiy bilimlar, amaliy tajriba va ko'nikmalarga ega bo'lish.</w:t>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916" w:bottom="994"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48"/>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autoSpaceDE w:val="0"/>
        <w:widowControl/>
        <w:spacing w:line="233" w:lineRule="auto" w:before="90" w:after="0"/>
        <w:ind w:left="0" w:right="0" w:firstLine="0"/>
        <w:jc w:val="center"/>
      </w:pPr>
      <w:r>
        <w:rPr>
          <w:rFonts w:ascii="Arial" w:hAnsi="Arial" w:eastAsia="Arial"/>
          <w:b/>
          <w:i w:val="0"/>
          <w:color w:val="2E74B5"/>
          <w:sz w:val="28"/>
        </w:rPr>
        <w:t>3. AMALIY TAYYORGARLIKKA (AMALIYOTGA) QO'YILADIGAN TALABLAR</w:t>
      </w:r>
    </w:p>
    <w:p>
      <w:pPr>
        <w:autoSpaceDN w:val="0"/>
        <w:autoSpaceDE w:val="0"/>
        <w:widowControl/>
        <w:spacing w:line="338" w:lineRule="auto" w:before="452" w:after="0"/>
        <w:ind w:left="30" w:right="22" w:firstLine="0"/>
        <w:jc w:val="both"/>
      </w:pPr>
      <w:r>
        <w:rPr>
          <w:rFonts w:ascii="Arial" w:hAnsi="Arial" w:eastAsia="Arial"/>
          <w:b w:val="0"/>
          <w:i w:val="0"/>
          <w:color w:val="000000"/>
          <w:sz w:val="28"/>
        </w:rPr>
        <w:t>Amaliy tayyorgarlik (amaliyot) majburiy va tanlov fanlar orqali olingan nazariy bilimlarni mustahkamlash hamda ularni kompyuter muhandisligi va axborot-kommunikatsiya texnologiyalari (AKT) sohasidagi amaliy tajriba bilan birlashtirishga mo'ljallangan. Amaliyotlar kompyuter muhandisligi mutaxassislari uchun zarur bo'lgan kasbiy kompetensiyalar, texnik ko'nikmalar, muammolarni hal qilish qobiliyatlari, jamoaviy ishlash va amaliy tajribani rivojlantirishga qaratilgan.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66" w:after="0"/>
        <w:ind w:left="30" w:right="0" w:firstLine="0"/>
        <w:jc w:val="left"/>
      </w:pPr>
      <w:r>
        <w:rPr>
          <w:rFonts w:ascii="Arial" w:hAnsi="Arial" w:eastAsia="Arial"/>
          <w:b w:val="0"/>
          <w:i w:val="0"/>
          <w:color w:val="000000"/>
          <w:sz w:val="28"/>
        </w:rPr>
        <w:t>Ta'lim dasturi quyidagi amaliyot turlarini o'z ichiga oladi:</w:t>
      </w:r>
    </w:p>
    <w:p>
      <w:pPr>
        <w:autoSpaceDN w:val="0"/>
        <w:autoSpaceDE w:val="0"/>
        <w:widowControl/>
        <w:spacing w:line="233" w:lineRule="auto" w:before="450" w:after="0"/>
        <w:ind w:left="30" w:right="0" w:firstLine="0"/>
        <w:jc w:val="left"/>
      </w:pPr>
      <w:r>
        <w:rPr>
          <w:rFonts w:ascii="Arial" w:hAnsi="Arial" w:eastAsia="Arial"/>
          <w:b/>
          <w:i w:val="0"/>
          <w:color w:val="000000"/>
          <w:sz w:val="28"/>
        </w:rPr>
        <w:t>1. Kirish ta'lim amaliyoti</w:t>
      </w:r>
    </w:p>
    <w:p>
      <w:pPr>
        <w:autoSpaceDN w:val="0"/>
        <w:autoSpaceDE w:val="0"/>
        <w:widowControl/>
        <w:spacing w:line="341" w:lineRule="auto" w:before="452" w:after="0"/>
        <w:ind w:left="30" w:right="20" w:firstLine="0"/>
        <w:jc w:val="both"/>
      </w:pPr>
      <w:r>
        <w:rPr>
          <w:rFonts w:ascii="Arial" w:hAnsi="Arial" w:eastAsia="Arial"/>
          <w:b w:val="0"/>
          <w:i w:val="0"/>
          <w:color w:val="000000"/>
          <w:sz w:val="28"/>
        </w:rPr>
        <w:t>Ushbu amaliyot talabalarni kompyuter muhandisligining kasbiy muhiti, AKT tashkilotlari, kompyuter tizimlari laboratoriyalari, ma'lumotlar markazlari, ilmiy-tadqiqot muassasalari, texnologik kompaniyalar hamda davlat va xususiy korxonalar bilan tanishtirish uchun mo'ljallangan. Talabalar kompyuter tizimlarining tuzilishi va ishlashi, apparat va dasturiy tarkibiy qismlari, tarmoq infratuzilmasi, mikroprotsessorli tizimlar, axborot xavfsizligi tamoyillari va kasbiy etika bilan tanishadilar.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50" w:after="0"/>
        <w:ind w:left="30" w:right="0" w:firstLine="0"/>
        <w:jc w:val="left"/>
      </w:pPr>
      <w:r>
        <w:rPr>
          <w:rFonts w:ascii="Arial" w:hAnsi="Arial" w:eastAsia="Arial"/>
          <w:b/>
          <w:i w:val="0"/>
          <w:color w:val="000000"/>
          <w:sz w:val="28"/>
        </w:rPr>
        <w:t>2. Ishlab chiqarish (kasbiy) amaliyoti</w:t>
      </w:r>
    </w:p>
    <w:p>
      <w:pPr>
        <w:autoSpaceDN w:val="0"/>
        <w:autoSpaceDE w:val="0"/>
        <w:widowControl/>
        <w:spacing w:line="343" w:lineRule="auto" w:before="454" w:after="0"/>
        <w:ind w:left="30" w:right="20" w:firstLine="0"/>
        <w:jc w:val="both"/>
      </w:pPr>
      <w:r>
        <w:rPr>
          <w:rFonts w:ascii="Arial" w:hAnsi="Arial" w:eastAsia="Arial"/>
          <w:b w:val="0"/>
          <w:i w:val="0"/>
          <w:color w:val="000000"/>
          <w:sz w:val="28"/>
        </w:rPr>
        <w:t>Ushbu amaliyot talabalarga nazariy bilimlarini haqiqiy kompyuter muhandisligi va AKT muhitlarida qo'llash imkonini beradi. Amaliyot davomida talabalar kompyuter tizimlari, apparat va dasturiy tarkibiy qismlar, kompyuter tarmoqlari, o'rnatilgan tizimlar, mikroprotsessorli tizimlar, kiberxavfsizlik yechimlari, ma'lumotlarni qayta ishlash tizimlari va AKT infratuzilmasini loyihalash, sozlash, integratsiyalash, sinovdan o'tkazish va texnik xizmat ko'rsatishda ishtirok etadilar. Talabalar zamonaviy kompyuter muhandisligi vositalari va texnologiyalaridan foydalangan holda yakka tartibda va muhandislik jamoalari a'zolari sifatida ishlash orqali amaliy tajriba orttiradilar.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50" w:after="0"/>
        <w:ind w:left="30" w:right="0" w:firstLine="0"/>
        <w:jc w:val="left"/>
      </w:pPr>
      <w:r>
        <w:rPr>
          <w:rFonts w:ascii="Arial" w:hAnsi="Arial" w:eastAsia="Arial"/>
          <w:b/>
          <w:i w:val="0"/>
          <w:color w:val="000000"/>
          <w:sz w:val="28"/>
        </w:rPr>
        <w:t>3. Bitiruv oldi amaliyoti</w:t>
      </w:r>
    </w:p>
    <w:p>
      <w:pPr>
        <w:sectPr>
          <w:pgSz w:w="11906" w:h="16838"/>
          <w:pgMar w:top="354" w:right="916" w:bottom="816"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46"/>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autoSpaceDE w:val="0"/>
        <w:widowControl/>
        <w:spacing w:line="233" w:lineRule="auto" w:before="90" w:after="0"/>
        <w:ind w:left="0" w:right="0" w:firstLine="0"/>
        <w:jc w:val="center"/>
      </w:pPr>
      <w:r>
        <w:rPr>
          <w:rFonts w:ascii="Arial" w:hAnsi="Arial" w:eastAsia="Arial"/>
          <w:b w:val="0"/>
          <w:i w:val="0"/>
          <w:color w:val="000000"/>
          <w:sz w:val="28"/>
        </w:rPr>
        <w:t>Bitiruv oldi amaliyoti AKT tashkilotlari, kompyuter muhandisligi</w:t>
      </w:r>
    </w:p>
    <w:p>
      <w:pPr>
        <w:autoSpaceDN w:val="0"/>
        <w:autoSpaceDE w:val="0"/>
        <w:widowControl/>
        <w:spacing w:line="233" w:lineRule="auto" w:before="174" w:after="0"/>
        <w:ind w:left="0" w:right="0" w:firstLine="0"/>
        <w:jc w:val="center"/>
      </w:pPr>
      <w:r>
        <w:rPr>
          <w:rFonts w:ascii="Arial" w:hAnsi="Arial" w:eastAsia="Arial"/>
          <w:b w:val="0"/>
          <w:i w:val="0"/>
          <w:color w:val="000000"/>
          <w:sz w:val="28"/>
        </w:rPr>
        <w:t>korxonalari, AT bo'limlari, ma'lumotlar markazlari, ilmiy-tadqiqot muassasalari,</w:t>
      </w:r>
    </w:p>
    <w:p>
      <w:pPr>
        <w:autoSpaceDN w:val="0"/>
        <w:autoSpaceDE w:val="0"/>
        <w:widowControl/>
        <w:spacing w:line="233" w:lineRule="auto" w:before="170" w:after="0"/>
        <w:ind w:left="0" w:right="0" w:firstLine="0"/>
        <w:jc w:val="center"/>
      </w:pPr>
      <w:r>
        <w:rPr>
          <w:rFonts w:ascii="Arial" w:hAnsi="Arial" w:eastAsia="Arial"/>
          <w:b w:val="0"/>
          <w:i w:val="0"/>
          <w:color w:val="000000"/>
          <w:sz w:val="28"/>
        </w:rPr>
        <w:t>texnologik markazlar yoki davlat tashkilotlarida o'tkaziladi. U talabalarga</w:t>
      </w:r>
    </w:p>
    <w:p>
      <w:pPr>
        <w:autoSpaceDN w:val="0"/>
        <w:autoSpaceDE w:val="0"/>
        <w:widowControl/>
        <w:spacing w:line="233" w:lineRule="auto" w:before="170" w:after="0"/>
        <w:ind w:left="0" w:right="0" w:firstLine="0"/>
        <w:jc w:val="center"/>
      </w:pPr>
      <w:r>
        <w:rPr>
          <w:rFonts w:ascii="Arial" w:hAnsi="Arial" w:eastAsia="Arial"/>
          <w:b w:val="0"/>
          <w:i w:val="0"/>
          <w:color w:val="000000"/>
          <w:sz w:val="28"/>
        </w:rPr>
        <w:t>dastur davomida olingan nazariy bilimlar va amaliy ko'nikmalarni</w:t>
      </w:r>
    </w:p>
    <w:p>
      <w:pPr>
        <w:autoSpaceDN w:val="0"/>
        <w:autoSpaceDE w:val="0"/>
        <w:widowControl/>
        <w:spacing w:line="233" w:lineRule="auto" w:before="170" w:after="0"/>
        <w:ind w:left="0" w:right="0" w:firstLine="0"/>
        <w:jc w:val="center"/>
      </w:pPr>
      <w:r>
        <w:rPr>
          <w:rFonts w:ascii="Arial" w:hAnsi="Arial" w:eastAsia="Arial"/>
          <w:b w:val="0"/>
          <w:i w:val="0"/>
          <w:color w:val="000000"/>
          <w:sz w:val="28"/>
        </w:rPr>
        <w:t>birlashtirishga, bitiruv loyihasi yoki dissertatsiyasi uchun ma'lumotlar va materiallar to'plashga,</w:t>
      </w:r>
    </w:p>
    <w:p>
      <w:pPr>
        <w:autoSpaceDN w:val="0"/>
        <w:autoSpaceDE w:val="0"/>
        <w:widowControl/>
        <w:spacing w:line="233" w:lineRule="auto" w:before="172" w:after="0"/>
        <w:ind w:left="0" w:right="0" w:firstLine="0"/>
        <w:jc w:val="center"/>
      </w:pPr>
      <w:r>
        <w:rPr>
          <w:rFonts w:ascii="Arial" w:hAnsi="Arial" w:eastAsia="Arial"/>
          <w:b w:val="0"/>
          <w:i w:val="0"/>
          <w:color w:val="000000"/>
          <w:sz w:val="28"/>
        </w:rPr>
        <w:t>kompyuter muhandisligi tizimlarini tahlil qilish, loyihalash, integratsiyalash va baholashga</w:t>
      </w:r>
    </w:p>
    <w:p>
      <w:pPr>
        <w:autoSpaceDN w:val="0"/>
        <w:autoSpaceDE w:val="0"/>
        <w:widowControl/>
        <w:spacing w:line="233" w:lineRule="auto" w:before="168" w:after="0"/>
        <w:ind w:left="30" w:right="0" w:firstLine="0"/>
        <w:jc w:val="left"/>
      </w:pPr>
      <w:r>
        <w:rPr>
          <w:rFonts w:ascii="Arial" w:hAnsi="Arial" w:eastAsia="Arial"/>
          <w:b w:val="0"/>
          <w:i w:val="0"/>
          <w:color w:val="000000"/>
          <w:sz w:val="28"/>
        </w:rPr>
        <w:t>hamda mustaqil kasbiy faoliyatga tayyorlanishga imkon beradi.</w:t>
      </w:r>
    </w:p>
    <w:p>
      <w:pPr>
        <w:autoSpaceDN w:val="0"/>
        <w:autoSpaceDE w:val="0"/>
        <w:widowControl/>
        <w:spacing w:line="233" w:lineRule="auto" w:before="454" w:after="0"/>
        <w:ind w:left="0" w:right="0" w:firstLine="0"/>
        <w:jc w:val="center"/>
      </w:pPr>
      <w:r>
        <w:rPr>
          <w:rFonts w:ascii="Arial" w:hAnsi="Arial" w:eastAsia="Arial"/>
          <w:b/>
          <w:i w:val="0"/>
          <w:color w:val="5B9BD5"/>
          <w:sz w:val="28"/>
        </w:rPr>
        <w:t>4. MODUL KATALOGI TUZILMASI</w:t>
      </w:r>
    </w:p>
    <w:p>
      <w:pPr>
        <w:autoSpaceDN w:val="0"/>
        <w:autoSpaceDE w:val="0"/>
        <w:widowControl/>
        <w:spacing w:line="233" w:lineRule="auto" w:before="448" w:after="0"/>
        <w:ind w:left="0" w:right="0" w:firstLine="0"/>
        <w:jc w:val="center"/>
      </w:pPr>
      <w:r>
        <w:rPr>
          <w:rFonts w:ascii="Arial" w:hAnsi="Arial" w:eastAsia="Arial"/>
          <w:b w:val="0"/>
          <w:i w:val="0"/>
          <w:color w:val="000000"/>
          <w:sz w:val="28"/>
        </w:rPr>
        <w:t>Modul katalogi nazariy bilimlar, kasbiy kompetensiyalar, kompyuter</w:t>
      </w:r>
    </w:p>
    <w:p>
      <w:pPr>
        <w:autoSpaceDN w:val="0"/>
        <w:autoSpaceDE w:val="0"/>
        <w:widowControl/>
        <w:spacing w:line="233" w:lineRule="auto" w:before="170" w:after="0"/>
        <w:ind w:left="0" w:right="0" w:firstLine="0"/>
        <w:jc w:val="center"/>
      </w:pPr>
      <w:r>
        <w:rPr>
          <w:rFonts w:ascii="Arial" w:hAnsi="Arial" w:eastAsia="Arial"/>
          <w:b w:val="0"/>
          <w:i w:val="0"/>
          <w:color w:val="000000"/>
          <w:sz w:val="28"/>
        </w:rPr>
        <w:t>muhandisligi bo'yicha amaliy ko'nikmalar, tadqiqot qobiliyatlari va innovatsion</w:t>
      </w:r>
    </w:p>
    <w:p>
      <w:pPr>
        <w:autoSpaceDN w:val="0"/>
        <w:autoSpaceDE w:val="0"/>
        <w:widowControl/>
        <w:spacing w:line="233" w:lineRule="auto" w:before="166" w:after="0"/>
        <w:ind w:left="30" w:right="0" w:firstLine="0"/>
        <w:jc w:val="left"/>
      </w:pPr>
      <w:r>
        <w:rPr>
          <w:rFonts w:ascii="Arial" w:hAnsi="Arial" w:eastAsia="Arial"/>
          <w:b w:val="0"/>
          <w:i w:val="0"/>
          <w:color w:val="000000"/>
          <w:sz w:val="28"/>
        </w:rPr>
        <w:t>imkoniyatlarning tizimli rivojlanishini ta'minlash uchun tuzilgan. U quyidagilardan iborat:</w:t>
      </w:r>
    </w:p>
    <w:p>
      <w:pPr>
        <w:autoSpaceDN w:val="0"/>
        <w:tabs>
          <w:tab w:pos="390" w:val="left"/>
        </w:tabs>
        <w:autoSpaceDE w:val="0"/>
        <w:widowControl/>
        <w:spacing w:line="233" w:lineRule="auto" w:before="452" w:after="0"/>
        <w:ind w:left="30" w:right="0" w:firstLine="0"/>
        <w:jc w:val="left"/>
      </w:pPr>
      <w:r>
        <w:rPr>
          <w:rFonts w:ascii="Calibri" w:hAnsi="Calibri" w:eastAsia="Calibri"/>
          <w:b/>
          <w:i w:val="0"/>
          <w:color w:val="000000"/>
          <w:sz w:val="20"/>
        </w:rPr>
        <w:t>-Umumta'lim fanlari;</w:t>
      </w:r>
      <w:r>
        <w:rPr>
          <w:rFonts w:ascii="Arial" w:hAnsi="Arial" w:eastAsia="Arial"/>
          <w:b w:val="0"/>
          <w:i w:val="0"/>
          <w:color w:val="000000"/>
          <w:sz w:val="28"/>
        </w:rPr>
      </w:r>
    </w:p>
    <w:p>
      <w:pPr>
        <w:autoSpaceDN w:val="0"/>
        <w:tabs>
          <w:tab w:pos="390" w:val="left"/>
        </w:tabs>
        <w:autoSpaceDE w:val="0"/>
        <w:widowControl/>
        <w:spacing w:line="233" w:lineRule="auto" w:before="168" w:after="0"/>
        <w:ind w:left="30" w:right="0" w:firstLine="0"/>
        <w:jc w:val="left"/>
      </w:pPr>
      <w:r>
        <w:rPr>
          <w:rFonts w:ascii="Calibri" w:hAnsi="Calibri" w:eastAsia="Calibri"/>
          <w:b/>
          <w:i w:val="0"/>
          <w:color w:val="000000"/>
          <w:sz w:val="20"/>
        </w:rPr>
        <w:t>-Asosiy majburiy fanlar;</w:t>
      </w:r>
      <w:r>
        <w:rPr>
          <w:rFonts w:ascii="Arial" w:hAnsi="Arial" w:eastAsia="Arial"/>
          <w:b w:val="0"/>
          <w:i w:val="0"/>
          <w:color w:val="000000"/>
          <w:sz w:val="28"/>
        </w:rPr>
      </w:r>
    </w:p>
    <w:p>
      <w:pPr>
        <w:autoSpaceDN w:val="0"/>
        <w:tabs>
          <w:tab w:pos="390" w:val="left"/>
        </w:tabs>
        <w:autoSpaceDE w:val="0"/>
        <w:widowControl/>
        <w:spacing w:line="233" w:lineRule="auto" w:before="172" w:after="0"/>
        <w:ind w:left="30" w:right="0" w:firstLine="0"/>
        <w:jc w:val="left"/>
      </w:pPr>
      <w:r>
        <w:rPr>
          <w:rFonts w:ascii="Calibri" w:hAnsi="Calibri" w:eastAsia="Calibri"/>
          <w:b/>
          <w:i w:val="0"/>
          <w:color w:val="000000"/>
          <w:sz w:val="20"/>
        </w:rPr>
        <w:t>-Ixtisoslashtirilgan kasbiy fanlar;</w:t>
      </w:r>
      <w:r>
        <w:rPr>
          <w:rFonts w:ascii="Arial" w:hAnsi="Arial" w:eastAsia="Arial"/>
          <w:b w:val="0"/>
          <w:i w:val="0"/>
          <w:color w:val="000000"/>
          <w:sz w:val="28"/>
        </w:rPr>
      </w:r>
    </w:p>
    <w:p>
      <w:pPr>
        <w:autoSpaceDN w:val="0"/>
        <w:tabs>
          <w:tab w:pos="390" w:val="left"/>
        </w:tabs>
        <w:autoSpaceDE w:val="0"/>
        <w:widowControl/>
        <w:spacing w:line="233" w:lineRule="auto" w:before="168" w:after="0"/>
        <w:ind w:left="30" w:right="0" w:firstLine="0"/>
        <w:jc w:val="left"/>
      </w:pPr>
      <w:r>
        <w:rPr>
          <w:rFonts w:ascii="Calibri" w:hAnsi="Calibri" w:eastAsia="Calibri"/>
          <w:b/>
          <w:i w:val="0"/>
          <w:color w:val="000000"/>
          <w:sz w:val="20"/>
        </w:rPr>
        <w:t>-Tanlov fanlari;</w:t>
      </w:r>
      <w:r>
        <w:rPr>
          <w:rFonts w:ascii="Arial" w:hAnsi="Arial" w:eastAsia="Arial"/>
          <w:b w:val="0"/>
          <w:i w:val="0"/>
          <w:color w:val="000000"/>
          <w:sz w:val="28"/>
        </w:rPr>
      </w:r>
    </w:p>
    <w:p>
      <w:pPr>
        <w:autoSpaceDN w:val="0"/>
        <w:tabs>
          <w:tab w:pos="390" w:val="left"/>
        </w:tabs>
        <w:autoSpaceDE w:val="0"/>
        <w:widowControl/>
        <w:spacing w:line="233" w:lineRule="auto" w:before="166" w:after="326"/>
        <w:ind w:left="30" w:right="0" w:firstLine="0"/>
        <w:jc w:val="left"/>
      </w:pPr>
      <w:r>
        <w:rPr>
          <w:rFonts w:ascii="Calibri" w:hAnsi="Calibri" w:eastAsia="Calibri"/>
          <w:b/>
          <w:i w:val="0"/>
          <w:color w:val="000000"/>
          <w:sz w:val="20"/>
        </w:rPr>
        <w:t>-Amaliy tayyorgarlik (amaliyot);</w:t>
      </w:r>
      <w:r>
        <w:rPr>
          <w:rFonts w:ascii="Arial" w:hAnsi="Arial" w:eastAsia="Arial"/>
          <w:b w:val="0"/>
          <w:i w:val="0"/>
          <w:color w:val="000000"/>
          <w:sz w:val="28"/>
        </w:rPr>
      </w:r>
    </w:p>
    <w:tbl>
      <w:tblPr>
        <w:tblW w:type="auto" w:w="0"/>
        <w:tblLayout w:type="fixed"/>
        <w:tblLook w:firstColumn="1" w:firstRow="1" w:lastColumn="0" w:lastRow="0" w:noHBand="0" w:noVBand="1" w:val="04A0"/>
        <w:tblInd w:w="35.99999999999994" w:type="dxa"/>
      </w:tblPr>
      <w:tblGrid>
        <w:gridCol w:w="1641"/>
        <w:gridCol w:w="1641"/>
        <w:gridCol w:w="1641"/>
        <w:gridCol w:w="1641"/>
        <w:gridCol w:w="1641"/>
        <w:gridCol w:w="1641"/>
      </w:tblGrid>
      <w:tr>
        <w:trPr>
          <w:trHeight w:hRule="exact" w:val="836"/>
        </w:trPr>
        <w:tc>
          <w:tcPr>
            <w:tcW w:type="dxa" w:w="682"/>
            <w:tcBorders>
              <w:start w:sz="4.0" w:val="single" w:color="#000000"/>
              <w:top w:sz="4.0" w:val="single" w:color="#000000"/>
              <w:end w:sz="4.0" w:val="single" w:color="#000000"/>
              <w:bottom w:sz="4.0" w:val="single" w:color="#000000"/>
            </w:tcBorders>
            <w:shd w:fill="ffc000"/>
            <w:tcMar>
              <w:start w:w="0" w:type="dxa"/>
              <w:end w:w="0" w:type="dxa"/>
            </w:tcMar>
          </w:tcPr>
          <w:p>
            <w:pPr>
              <w:autoSpaceDN w:val="0"/>
              <w:autoSpaceDE w:val="0"/>
              <w:widowControl/>
              <w:spacing w:line="233" w:lineRule="auto" w:before="212" w:after="0"/>
              <w:ind w:left="0" w:right="0" w:firstLine="0"/>
              <w:jc w:val="center"/>
            </w:pPr>
            <w:r>
              <w:rPr>
                <w:rFonts w:ascii="Arial" w:hAnsi="Arial" w:eastAsia="Arial"/>
                <w:b/>
                <w:i w:val="0"/>
                <w:color w:val="000000"/>
                <w:sz w:val="24"/>
              </w:rPr>
              <w:t>T/r</w:t>
            </w:r>
          </w:p>
        </w:tc>
        <w:tc>
          <w:tcPr>
            <w:tcW w:type="dxa" w:w="1514"/>
            <w:tcBorders>
              <w:start w:sz="4.0" w:val="single" w:color="#000000"/>
              <w:top w:sz="4.0" w:val="single" w:color="#000000"/>
              <w:end w:sz="4.0" w:val="single" w:color="#000000"/>
              <w:bottom w:sz="4.0" w:val="single" w:color="#000000"/>
            </w:tcBorders>
            <w:shd w:fill="ffc000"/>
            <w:tcMar>
              <w:start w:w="0" w:type="dxa"/>
              <w:end w:w="0" w:type="dxa"/>
            </w:tcMar>
          </w:tcPr>
          <w:p>
            <w:pPr>
              <w:autoSpaceDN w:val="0"/>
              <w:autoSpaceDE w:val="0"/>
              <w:widowControl/>
              <w:spacing w:line="298" w:lineRule="auto" w:before="6" w:after="0"/>
              <w:ind w:left="288" w:right="144" w:firstLine="0"/>
              <w:jc w:val="center"/>
            </w:pPr>
            <w:r>
              <w:rPr>
                <w:rFonts w:ascii="Arial" w:hAnsi="Arial" w:eastAsia="Arial"/>
                <w:b/>
                <w:i w:val="0"/>
                <w:color w:val="000000"/>
                <w:sz w:val="24"/>
              </w:rPr>
              <w:t>Modul kodi</w:t>
            </w:r>
            <w:r>
              <w:rPr>
                <w:rFonts w:ascii="Arial" w:hAnsi="Arial" w:eastAsia="Arial"/>
                <w:b/>
                <w:i w:val="0"/>
                <w:color w:val="000000"/>
                <w:sz w:val="24"/>
              </w:rPr>
            </w:r>
          </w:p>
        </w:tc>
        <w:tc>
          <w:tcPr>
            <w:tcW w:type="dxa" w:w="3524"/>
            <w:tcBorders>
              <w:start w:sz="4.0" w:val="single" w:color="#000000"/>
              <w:top w:sz="4.0" w:val="single" w:color="#000000"/>
              <w:end w:sz="4.0" w:val="single" w:color="#000000"/>
              <w:bottom w:sz="4.0" w:val="single" w:color="#000000"/>
            </w:tcBorders>
            <w:shd w:fill="ffc000"/>
            <w:tcMar>
              <w:start w:w="0" w:type="dxa"/>
              <w:end w:w="0" w:type="dxa"/>
            </w:tcMar>
          </w:tcPr>
          <w:p>
            <w:pPr>
              <w:autoSpaceDN w:val="0"/>
              <w:autoSpaceDE w:val="0"/>
              <w:widowControl/>
              <w:spacing w:line="298" w:lineRule="auto" w:before="6" w:after="0"/>
              <w:ind w:left="144" w:right="144" w:firstLine="0"/>
              <w:jc w:val="center"/>
            </w:pPr>
            <w:r>
              <w:rPr>
                <w:rFonts w:ascii="Arial" w:hAnsi="Arial" w:eastAsia="Arial"/>
                <w:b/>
                <w:i w:val="0"/>
                <w:color w:val="000000"/>
                <w:sz w:val="24"/>
              </w:rPr>
              <w:t>Fan nomi, bloklar va faoliyat turlari</w:t>
            </w:r>
            <w:r>
              <w:rPr>
                <w:rFonts w:ascii="Arial" w:hAnsi="Arial" w:eastAsia="Arial"/>
                <w:b/>
                <w:i w:val="0"/>
                <w:color w:val="000000"/>
                <w:sz w:val="24"/>
              </w:rPr>
            </w:r>
          </w:p>
        </w:tc>
        <w:tc>
          <w:tcPr>
            <w:tcW w:type="dxa" w:w="1650"/>
            <w:tcBorders>
              <w:start w:sz="4.0" w:val="single" w:color="#000000"/>
              <w:top w:sz="4.0" w:val="single" w:color="#000000"/>
              <w:end w:sz="4.0" w:val="single" w:color="#000000"/>
              <w:bottom w:sz="4.0" w:val="single" w:color="#000000"/>
            </w:tcBorders>
            <w:shd w:fill="ffc000"/>
            <w:tcMar>
              <w:start w:w="0" w:type="dxa"/>
              <w:end w:w="0" w:type="dxa"/>
            </w:tcMar>
          </w:tcPr>
          <w:p>
            <w:pPr>
              <w:autoSpaceDN w:val="0"/>
              <w:autoSpaceDE w:val="0"/>
              <w:widowControl/>
              <w:spacing w:line="298" w:lineRule="auto" w:before="6" w:after="0"/>
              <w:ind w:left="144" w:right="144" w:firstLine="0"/>
              <w:jc w:val="center"/>
            </w:pPr>
            <w:r>
              <w:rPr>
                <w:rFonts w:ascii="Arial" w:hAnsi="Arial" w:eastAsia="Arial"/>
                <w:b/>
                <w:i w:val="0"/>
                <w:color w:val="000000"/>
                <w:sz w:val="24"/>
              </w:rPr>
              <w:t>Umumiy</w:t>
              <w:br/>
              <w:t>ish hajmi</w:t>
            </w:r>
            <w:r/>
            <w:r>
              <w:rPr>
                <w:rFonts w:ascii="Arial" w:hAnsi="Arial" w:eastAsia="Arial"/>
                <w:b/>
                <w:i w:val="0"/>
                <w:color w:val="000000"/>
                <w:sz w:val="24"/>
              </w:rPr>
            </w:r>
          </w:p>
        </w:tc>
        <w:tc>
          <w:tcPr>
            <w:tcW w:type="dxa" w:w="1044"/>
            <w:tcBorders>
              <w:start w:sz="4.0" w:val="single" w:color="#000000"/>
              <w:top w:sz="4.0" w:val="single" w:color="#000000"/>
              <w:end w:sz="4.0" w:val="single" w:color="#000000"/>
              <w:bottom w:sz="4.0" w:val="single" w:color="#000000"/>
            </w:tcBorders>
            <w:shd w:fill="ffc000"/>
            <w:tcMar>
              <w:start w:w="0" w:type="dxa"/>
              <w:end w:w="0" w:type="dxa"/>
            </w:tcMar>
          </w:tcPr>
          <w:p>
            <w:pPr>
              <w:autoSpaceDN w:val="0"/>
              <w:autoSpaceDE w:val="0"/>
              <w:widowControl/>
              <w:spacing w:line="233" w:lineRule="auto" w:before="212" w:after="0"/>
              <w:ind w:left="0" w:right="0" w:firstLine="0"/>
              <w:jc w:val="center"/>
            </w:pPr>
            <w:r>
              <w:rPr>
                <w:rFonts w:ascii="Arial" w:hAnsi="Arial" w:eastAsia="Arial"/>
                <w:b/>
                <w:i w:val="0"/>
                <w:color w:val="000000"/>
                <w:sz w:val="24"/>
              </w:rPr>
              <w:t>Kreditlar</w:t>
            </w:r>
          </w:p>
        </w:tc>
        <w:tc>
          <w:tcPr>
            <w:tcW w:type="dxa" w:w="1298"/>
            <w:tcBorders>
              <w:start w:sz="4.0" w:val="single" w:color="#000000"/>
              <w:top w:sz="4.0" w:val="single" w:color="#000000"/>
              <w:end w:sz="4.0" w:val="single" w:color="#000000"/>
              <w:bottom w:sz="4.0" w:val="single" w:color="#000000"/>
            </w:tcBorders>
            <w:shd w:fill="ffc000"/>
            <w:tcMar>
              <w:start w:w="0" w:type="dxa"/>
              <w:end w:w="0" w:type="dxa"/>
            </w:tcMar>
          </w:tcPr>
          <w:p>
            <w:pPr>
              <w:autoSpaceDN w:val="0"/>
              <w:autoSpaceDE w:val="0"/>
              <w:widowControl/>
              <w:spacing w:line="233" w:lineRule="auto" w:before="212" w:after="0"/>
              <w:ind w:left="0" w:right="0" w:firstLine="0"/>
              <w:jc w:val="center"/>
            </w:pPr>
            <w:r>
              <w:rPr>
                <w:rFonts w:ascii="Arial" w:hAnsi="Arial" w:eastAsia="Arial"/>
                <w:b/>
                <w:i w:val="0"/>
                <w:color w:val="000000"/>
                <w:sz w:val="24"/>
              </w:rPr>
              <w:t>Semestr</w:t>
            </w:r>
          </w:p>
        </w:tc>
      </w:tr>
      <w:tr>
        <w:trPr>
          <w:trHeight w:hRule="exact" w:val="426"/>
        </w:trPr>
        <w:tc>
          <w:tcPr>
            <w:tcW w:type="dxa" w:w="682"/>
            <w:tcBorders>
              <w:start w:sz="4.0" w:val="single" w:color="#000000"/>
              <w:top w:sz="4.0" w:val="single" w:color="#000000"/>
              <w:end w:sz="4.0" w:val="single" w:color="#000000"/>
              <w:bottom w:sz="4.0" w:val="single" w:color="#000000"/>
            </w:tcBorders>
            <w:tcMar>
              <w:start w:w="0" w:type="dxa"/>
              <w:end w:w="0" w:type="dxa"/>
            </w:tcMar>
          </w:tcPr>
          <w:p/>
        </w:tc>
        <w:tc>
          <w:tcPr>
            <w:tcW w:type="dxa" w:w="1514"/>
            <w:tcBorders>
              <w:start w:sz="4.0" w:val="single" w:color="#000000"/>
              <w:top w:sz="4.0" w:val="single" w:color="#000000"/>
              <w:end w:sz="4.0" w:val="single" w:color="#000000"/>
              <w:bottom w:sz="4.0" w:val="single" w:color="#000000"/>
            </w:tcBorders>
            <w:tcMar>
              <w:start w:w="0" w:type="dxa"/>
              <w:end w:w="0" w:type="dxa"/>
            </w:tcMar>
          </w:tcP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4"/>
              </w:rPr>
              <w:t>Majburiy modullar</w:t>
            </w:r>
          </w:p>
        </w:tc>
        <w:tc>
          <w:tcPr>
            <w:tcW w:type="dxa" w:w="1650"/>
            <w:tcBorders>
              <w:start w:sz="4.0" w:val="single" w:color="#000000"/>
              <w:top w:sz="4.0" w:val="single" w:color="#000000"/>
              <w:end w:sz="4.0" w:val="single" w:color="#000000"/>
              <w:bottom w:sz="4.0" w:val="single" w:color="#000000"/>
            </w:tcBorders>
            <w:tcMar>
              <w:start w:w="0" w:type="dxa"/>
              <w:end w:w="0" w:type="dxa"/>
            </w:tcMar>
          </w:tcPr>
          <w:p/>
        </w:tc>
        <w:tc>
          <w:tcPr>
            <w:tcW w:type="dxa" w:w="1044"/>
            <w:tcBorders>
              <w:start w:sz="4.0" w:val="single" w:color="#000000"/>
              <w:top w:sz="4.0" w:val="single" w:color="#000000"/>
              <w:end w:sz="4.0" w:val="single" w:color="#000000"/>
              <w:bottom w:sz="4.0" w:val="single" w:color="#000000"/>
            </w:tcBorders>
            <w:tcMar>
              <w:start w:w="0" w:type="dxa"/>
              <w:end w:w="0" w:type="dxa"/>
            </w:tcMar>
          </w:tcPr>
          <w:p/>
        </w:tc>
        <w:tc>
          <w:tcPr>
            <w:tcW w:type="dxa" w:w="1298"/>
            <w:tcBorders>
              <w:start w:sz="4.0" w:val="single" w:color="#000000"/>
              <w:top w:sz="4.0" w:val="single" w:color="#000000"/>
              <w:end w:sz="4.0" w:val="single" w:color="#000000"/>
              <w:bottom w:sz="4.0" w:val="single" w:color="#000000"/>
            </w:tcBorders>
            <w:tcMar>
              <w:start w:w="0" w:type="dxa"/>
              <w:end w:w="0" w:type="dxa"/>
            </w:tcMar>
          </w:tcPr>
          <w:p/>
        </w:tc>
      </w:tr>
      <w:tr>
        <w:trPr>
          <w:trHeight w:hRule="exact" w:val="840"/>
        </w:trPr>
        <w:tc>
          <w:tcPr>
            <w:tcW w:type="dxa" w:w="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 xml:space="preserve">1.01 </w:t>
            </w:r>
          </w:p>
        </w:tc>
        <w:tc>
          <w:tcPr>
            <w:tcW w:type="dxa" w:w="1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2" w:after="0"/>
              <w:ind w:left="0" w:right="0" w:firstLine="0"/>
              <w:jc w:val="center"/>
            </w:pPr>
            <w:r>
              <w:rPr>
                <w:rFonts w:ascii="Arial" w:hAnsi="Arial" w:eastAsia="Arial"/>
                <w:b w:val="0"/>
                <w:i w:val="0"/>
                <w:color w:val="000000"/>
                <w:sz w:val="24"/>
              </w:rPr>
              <w:t xml:space="preserve">UEY1104 </w:t>
            </w: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4" w:after="0"/>
              <w:ind w:left="100" w:right="0" w:firstLine="0"/>
              <w:jc w:val="left"/>
            </w:pPr>
            <w:r>
              <w:rPr>
                <w:rFonts w:ascii="Arial" w:hAnsi="Arial" w:eastAsia="Arial"/>
                <w:b w:val="0"/>
                <w:i w:val="0"/>
                <w:color w:val="000000"/>
                <w:sz w:val="24"/>
              </w:rPr>
              <w:t>O'zbekistonning zamonaviy tarixi</w:t>
            </w:r>
            <w:r>
              <w:rPr>
                <w:rFonts w:ascii="Arial" w:hAnsi="Arial" w:eastAsia="Arial"/>
                <w:b w:val="0"/>
                <w:i w:val="0"/>
                <w:color w:val="000000"/>
                <w:sz w:val="24"/>
              </w:rPr>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2" w:after="0"/>
              <w:ind w:left="0" w:right="0" w:firstLine="0"/>
              <w:jc w:val="center"/>
            </w:pPr>
            <w:r>
              <w:rPr>
                <w:rFonts w:ascii="Arial" w:hAnsi="Arial" w:eastAsia="Arial"/>
                <w:b w:val="0"/>
                <w:i w:val="0"/>
                <w:color w:val="000000"/>
                <w:sz w:val="24"/>
              </w:rPr>
              <w:t xml:space="preserve">120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2" w:after="0"/>
              <w:ind w:left="0" w:right="0" w:firstLine="0"/>
              <w:jc w:val="center"/>
            </w:pPr>
            <w:r>
              <w:rPr>
                <w:rFonts w:ascii="Arial" w:hAnsi="Arial" w:eastAsia="Arial"/>
                <w:b w:val="0"/>
                <w:i w:val="0"/>
                <w:color w:val="000000"/>
                <w:sz w:val="24"/>
              </w:rPr>
              <w:t xml:space="preserve">4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2" w:after="0"/>
              <w:ind w:left="0" w:right="0" w:firstLine="0"/>
              <w:jc w:val="center"/>
            </w:pPr>
            <w:r>
              <w:rPr>
                <w:rFonts w:ascii="Arial" w:hAnsi="Arial" w:eastAsia="Arial"/>
                <w:b w:val="0"/>
                <w:i w:val="0"/>
                <w:color w:val="000000"/>
                <w:sz w:val="24"/>
              </w:rPr>
              <w:t xml:space="preserve">1 </w:t>
            </w:r>
          </w:p>
        </w:tc>
      </w:tr>
      <w:tr>
        <w:trPr>
          <w:trHeight w:hRule="exact" w:val="420"/>
        </w:trPr>
        <w:tc>
          <w:tcPr>
            <w:tcW w:type="dxa" w:w="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0" w:right="0" w:firstLine="0"/>
              <w:jc w:val="center"/>
            </w:pPr>
            <w:r>
              <w:rPr>
                <w:rFonts w:ascii="Arial" w:hAnsi="Arial" w:eastAsia="Arial"/>
                <w:b w:val="0"/>
                <w:i w:val="0"/>
                <w:color w:val="000000"/>
                <w:sz w:val="24"/>
              </w:rPr>
              <w:t xml:space="preserve">1.02 </w:t>
            </w:r>
          </w:p>
        </w:tc>
        <w:tc>
          <w:tcPr>
            <w:tcW w:type="dxa" w:w="1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0" w:right="0" w:firstLine="0"/>
              <w:jc w:val="center"/>
            </w:pPr>
            <w:r>
              <w:rPr>
                <w:rFonts w:ascii="Arial" w:hAnsi="Arial" w:eastAsia="Arial"/>
                <w:b w:val="0"/>
                <w:i w:val="0"/>
                <w:color w:val="000000"/>
                <w:sz w:val="24"/>
              </w:rPr>
              <w:t xml:space="preserve">DIN1204 </w:t>
            </w: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100" w:right="0" w:firstLine="0"/>
              <w:jc w:val="left"/>
            </w:pPr>
            <w:r>
              <w:rPr>
                <w:rFonts w:ascii="Arial" w:hAnsi="Arial" w:eastAsia="Arial"/>
                <w:b w:val="0"/>
                <w:i w:val="0"/>
                <w:color w:val="000000"/>
                <w:sz w:val="24"/>
              </w:rPr>
              <w:t>Dinshunos</w:t>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0" w:right="0" w:firstLine="0"/>
              <w:jc w:val="center"/>
            </w:pPr>
            <w:r>
              <w:rPr>
                <w:rFonts w:ascii="Arial" w:hAnsi="Arial" w:eastAsia="Arial"/>
                <w:b w:val="0"/>
                <w:i w:val="0"/>
                <w:color w:val="000000"/>
                <w:sz w:val="24"/>
              </w:rPr>
              <w:t xml:space="preserve">120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0" w:right="0" w:firstLine="0"/>
              <w:jc w:val="center"/>
            </w:pPr>
            <w:r>
              <w:rPr>
                <w:rFonts w:ascii="Arial" w:hAnsi="Arial" w:eastAsia="Arial"/>
                <w:b w:val="0"/>
                <w:i w:val="0"/>
                <w:color w:val="000000"/>
                <w:sz w:val="24"/>
              </w:rPr>
              <w:t xml:space="preserve">4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0" w:right="0" w:firstLine="0"/>
              <w:jc w:val="center"/>
            </w:pPr>
            <w:r>
              <w:rPr>
                <w:rFonts w:ascii="Arial" w:hAnsi="Arial" w:eastAsia="Arial"/>
                <w:b w:val="0"/>
                <w:i w:val="0"/>
                <w:color w:val="000000"/>
                <w:sz w:val="24"/>
              </w:rPr>
              <w:t xml:space="preserve">2 </w:t>
            </w:r>
          </w:p>
        </w:tc>
      </w:tr>
      <w:tr>
        <w:trPr>
          <w:trHeight w:hRule="exact" w:val="426"/>
        </w:trPr>
        <w:tc>
          <w:tcPr>
            <w:tcW w:type="dxa" w:w="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1.03 </w:t>
            </w:r>
          </w:p>
        </w:tc>
        <w:tc>
          <w:tcPr>
            <w:tcW w:type="dxa" w:w="1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FAL1204 </w:t>
            </w: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val="0"/>
                <w:i w:val="0"/>
                <w:color w:val="000000"/>
                <w:sz w:val="24"/>
              </w:rPr>
              <w:t>Falsafa</w:t>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120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4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2 </w:t>
            </w:r>
          </w:p>
        </w:tc>
      </w:tr>
      <w:tr>
        <w:trPr>
          <w:trHeight w:hRule="exact" w:val="424"/>
        </w:trPr>
        <w:tc>
          <w:tcPr>
            <w:tcW w:type="dxa" w:w="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1.04 </w:t>
            </w:r>
          </w:p>
        </w:tc>
        <w:tc>
          <w:tcPr>
            <w:tcW w:type="dxa" w:w="1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XOT1108 </w:t>
            </w: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val="0"/>
                <w:i w:val="0"/>
                <w:color w:val="000000"/>
                <w:sz w:val="24"/>
              </w:rPr>
              <w:t>Xorijiy til 1,2</w:t>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240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8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1.2 </w:t>
            </w:r>
          </w:p>
        </w:tc>
      </w:tr>
      <w:tr>
        <w:trPr>
          <w:trHeight w:hRule="exact" w:val="422"/>
        </w:trPr>
        <w:tc>
          <w:tcPr>
            <w:tcW w:type="dxa" w:w="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Arial" w:hAnsi="Arial" w:eastAsia="Arial"/>
                <w:b w:val="0"/>
                <w:i w:val="0"/>
                <w:color w:val="000000"/>
                <w:sz w:val="24"/>
              </w:rPr>
              <w:t xml:space="preserve">1.05 </w:t>
            </w:r>
          </w:p>
        </w:tc>
        <w:tc>
          <w:tcPr>
            <w:tcW w:type="dxa" w:w="1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Arial" w:hAnsi="Arial" w:eastAsia="Arial"/>
                <w:b w:val="0"/>
                <w:i w:val="0"/>
                <w:color w:val="000000"/>
                <w:sz w:val="24"/>
              </w:rPr>
              <w:t xml:space="preserve">HIS1112 </w:t>
            </w: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100" w:right="0" w:firstLine="0"/>
              <w:jc w:val="left"/>
            </w:pPr>
            <w:r>
              <w:rPr>
                <w:rFonts w:ascii="Arial" w:hAnsi="Arial" w:eastAsia="Arial"/>
                <w:b w:val="0"/>
                <w:i w:val="0"/>
                <w:color w:val="000000"/>
                <w:sz w:val="24"/>
              </w:rPr>
              <w:t>Matematik tahlil 1,2</w:t>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Arial" w:hAnsi="Arial" w:eastAsia="Arial"/>
                <w:b w:val="0"/>
                <w:i w:val="0"/>
                <w:color w:val="000000"/>
                <w:sz w:val="24"/>
              </w:rPr>
              <w:t xml:space="preserve">360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Arial" w:hAnsi="Arial" w:eastAsia="Arial"/>
                <w:b w:val="0"/>
                <w:i w:val="0"/>
                <w:color w:val="000000"/>
                <w:sz w:val="24"/>
              </w:rPr>
              <w:t xml:space="preserve">12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Arial" w:hAnsi="Arial" w:eastAsia="Arial"/>
                <w:b w:val="0"/>
                <w:i w:val="0"/>
                <w:color w:val="000000"/>
                <w:sz w:val="24"/>
              </w:rPr>
              <w:t xml:space="preserve">1.2 </w:t>
            </w:r>
          </w:p>
        </w:tc>
      </w:tr>
      <w:tr>
        <w:trPr>
          <w:trHeight w:hRule="exact" w:val="426"/>
        </w:trPr>
        <w:tc>
          <w:tcPr>
            <w:tcW w:type="dxa" w:w="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1.06 </w:t>
            </w:r>
          </w:p>
        </w:tc>
        <w:tc>
          <w:tcPr>
            <w:tcW w:type="dxa" w:w="1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FIZ1110 </w:t>
            </w: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val="0"/>
                <w:i w:val="0"/>
                <w:color w:val="000000"/>
                <w:sz w:val="24"/>
              </w:rPr>
              <w:t>Fizika 1,2</w:t>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300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10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1,2 </w:t>
            </w:r>
          </w:p>
        </w:tc>
      </w:tr>
      <w:tr>
        <w:trPr>
          <w:trHeight w:hRule="exact" w:val="424"/>
        </w:trPr>
        <w:tc>
          <w:tcPr>
            <w:tcW w:type="dxa" w:w="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1.07 </w:t>
            </w:r>
          </w:p>
        </w:tc>
        <w:tc>
          <w:tcPr>
            <w:tcW w:type="dxa" w:w="1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DIT1406 </w:t>
            </w: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val="0"/>
                <w:i w:val="0"/>
                <w:color w:val="000000"/>
                <w:sz w:val="24"/>
              </w:rPr>
              <w:t>Differensial tenglamalar</w:t>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180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6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4 </w:t>
            </w:r>
          </w:p>
        </w:tc>
      </w:tr>
      <w:tr>
        <w:trPr>
          <w:trHeight w:hRule="exact" w:val="424"/>
        </w:trPr>
        <w:tc>
          <w:tcPr>
            <w:tcW w:type="dxa" w:w="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0" w:right="0" w:firstLine="0"/>
              <w:jc w:val="center"/>
            </w:pPr>
            <w:r>
              <w:rPr>
                <w:rFonts w:ascii="Arial" w:hAnsi="Arial" w:eastAsia="Arial"/>
                <w:b w:val="0"/>
                <w:i w:val="0"/>
                <w:color w:val="000000"/>
                <w:sz w:val="24"/>
              </w:rPr>
              <w:t xml:space="preserve">1.08 </w:t>
            </w:r>
          </w:p>
        </w:tc>
        <w:tc>
          <w:tcPr>
            <w:tcW w:type="dxa" w:w="1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0" w:right="0" w:firstLine="0"/>
              <w:jc w:val="center"/>
            </w:pPr>
            <w:r>
              <w:rPr>
                <w:rFonts w:ascii="Arial" w:hAnsi="Arial" w:eastAsia="Arial"/>
                <w:b w:val="0"/>
                <w:i w:val="0"/>
                <w:color w:val="000000"/>
                <w:sz w:val="24"/>
              </w:rPr>
              <w:t xml:space="preserve">CHA1306 </w:t>
            </w: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100" w:right="0" w:firstLine="0"/>
              <w:jc w:val="left"/>
            </w:pPr>
            <w:r>
              <w:rPr>
                <w:rFonts w:ascii="Arial" w:hAnsi="Arial" w:eastAsia="Arial"/>
                <w:b w:val="0"/>
                <w:i w:val="0"/>
                <w:color w:val="000000"/>
                <w:sz w:val="24"/>
              </w:rPr>
              <w:t>Chiziqli algebra</w:t>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0" w:right="0" w:firstLine="0"/>
              <w:jc w:val="center"/>
            </w:pPr>
            <w:r>
              <w:rPr>
                <w:rFonts w:ascii="Arial" w:hAnsi="Arial" w:eastAsia="Arial"/>
                <w:b w:val="0"/>
                <w:i w:val="0"/>
                <w:color w:val="000000"/>
                <w:sz w:val="24"/>
              </w:rPr>
              <w:t xml:space="preserve">180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0" w:right="0" w:firstLine="0"/>
              <w:jc w:val="center"/>
            </w:pPr>
            <w:r>
              <w:rPr>
                <w:rFonts w:ascii="Arial" w:hAnsi="Arial" w:eastAsia="Arial"/>
                <w:b w:val="0"/>
                <w:i w:val="0"/>
                <w:color w:val="000000"/>
                <w:sz w:val="24"/>
              </w:rPr>
              <w:t xml:space="preserve">6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0" w:right="0" w:firstLine="0"/>
              <w:jc w:val="center"/>
            </w:pPr>
            <w:r>
              <w:rPr>
                <w:rFonts w:ascii="Arial" w:hAnsi="Arial" w:eastAsia="Arial"/>
                <w:b w:val="0"/>
                <w:i w:val="0"/>
                <w:color w:val="000000"/>
                <w:sz w:val="24"/>
              </w:rPr>
              <w:t xml:space="preserve">3 </w:t>
            </w:r>
          </w:p>
        </w:tc>
      </w:tr>
      <w:tr>
        <w:trPr>
          <w:trHeight w:hRule="exact" w:val="404"/>
        </w:trPr>
        <w:tc>
          <w:tcPr>
            <w:tcW w:type="dxa" w:w="682"/>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1.09 </w:t>
            </w:r>
          </w:p>
        </w:tc>
        <w:tc>
          <w:tcPr>
            <w:tcW w:type="dxa" w:w="151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DAS1110 </w:t>
            </w:r>
          </w:p>
        </w:tc>
        <w:tc>
          <w:tcPr>
            <w:tcW w:type="dxa" w:w="352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val="0"/>
                <w:i w:val="0"/>
                <w:color w:val="000000"/>
                <w:sz w:val="24"/>
              </w:rPr>
              <w:t>Dasturlash 1,2</w:t>
            </w:r>
          </w:p>
        </w:tc>
        <w:tc>
          <w:tcPr>
            <w:tcW w:type="dxa" w:w="165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300 </w:t>
            </w:r>
          </w:p>
        </w:tc>
        <w:tc>
          <w:tcPr>
            <w:tcW w:type="dxa" w:w="104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10 </w:t>
            </w:r>
          </w:p>
        </w:tc>
        <w:tc>
          <w:tcPr>
            <w:tcW w:type="dxa" w:w="1298"/>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1.2 </w:t>
            </w:r>
          </w:p>
        </w:tc>
      </w:tr>
    </w:tbl>
    <w:p>
      <w:pPr>
        <w:autoSpaceDN w:val="0"/>
        <w:autoSpaceDE w:val="0"/>
        <w:widowControl/>
        <w:spacing w:line="14" w:lineRule="exact" w:before="0" w:after="0"/>
        <w:ind w:left="0" w:right="0"/>
      </w:pPr>
    </w:p>
    <w:p>
      <w:pPr>
        <w:sectPr>
          <w:pgSz w:w="11906" w:h="16838"/>
          <w:pgMar w:top="354" w:right="918" w:bottom="738"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00"/>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autoSpaceDE w:val="0"/>
        <w:widowControl/>
        <w:spacing w:line="84" w:lineRule="exact" w:before="0" w:after="0"/>
        <w:ind w:left="0" w:right="0"/>
      </w:pPr>
    </w:p>
    <w:tbl>
      <w:tblPr>
        <w:tblW w:type="auto" w:w="0"/>
        <w:tblLayout w:type="fixed"/>
        <w:tblLook w:firstColumn="1" w:firstRow="1" w:lastColumn="0" w:lastRow="0" w:noHBand="0" w:noVBand="1" w:val="04A0"/>
        <w:tblInd w:w="35.99999999999994" w:type="dxa"/>
      </w:tblPr>
      <w:tblGrid>
        <w:gridCol w:w="1633"/>
        <w:gridCol w:w="1633"/>
        <w:gridCol w:w="1633"/>
        <w:gridCol w:w="1633"/>
        <w:gridCol w:w="1633"/>
        <w:gridCol w:w="1633"/>
      </w:tblGrid>
      <w:tr>
        <w:trPr>
          <w:trHeight w:hRule="exact" w:val="426"/>
        </w:trPr>
        <w:tc>
          <w:tcPr>
            <w:tcW w:type="dxa" w:w="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1.10 </w:t>
            </w:r>
          </w:p>
        </w:tc>
        <w:tc>
          <w:tcPr>
            <w:tcW w:type="dxa" w:w="1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AKY1104 </w:t>
            </w: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val="0"/>
                <w:i w:val="0"/>
                <w:color w:val="000000"/>
                <w:sz w:val="24"/>
              </w:rPr>
              <w:t>Akademik yozuv</w:t>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120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4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1 </w:t>
            </w:r>
          </w:p>
        </w:tc>
      </w:tr>
      <w:tr>
        <w:trPr>
          <w:trHeight w:hRule="exact" w:val="422"/>
        </w:trPr>
        <w:tc>
          <w:tcPr>
            <w:tcW w:type="dxa" w:w="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 xml:space="preserve">1.11 </w:t>
            </w:r>
          </w:p>
        </w:tc>
        <w:tc>
          <w:tcPr>
            <w:tcW w:type="dxa" w:w="1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 xml:space="preserve">MAB1306 </w:t>
            </w: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val="0"/>
                <w:i w:val="0"/>
                <w:color w:val="000000"/>
                <w:sz w:val="24"/>
              </w:rPr>
              <w:t>Ma'lumotlar bazasi</w:t>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 xml:space="preserve">180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 xml:space="preserve">6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 xml:space="preserve">3 </w:t>
            </w:r>
          </w:p>
        </w:tc>
      </w:tr>
      <w:tr>
        <w:trPr>
          <w:trHeight w:hRule="exact" w:val="424"/>
        </w:trPr>
        <w:tc>
          <w:tcPr>
            <w:tcW w:type="dxa" w:w="68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1.12 </w:t>
            </w:r>
          </w:p>
        </w:tc>
        <w:tc>
          <w:tcPr>
            <w:tcW w:type="dxa" w:w="151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KIA1406 </w:t>
            </w:r>
          </w:p>
        </w:tc>
        <w:tc>
          <w:tcPr>
            <w:tcW w:type="dxa" w:w="352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val="0"/>
                <w:i w:val="0"/>
                <w:color w:val="000000"/>
                <w:sz w:val="24"/>
              </w:rPr>
              <w:t>Kiberxavfsizlik asoslari</w:t>
            </w:r>
          </w:p>
        </w:tc>
        <w:tc>
          <w:tcPr>
            <w:tcW w:type="dxa" w:w="165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180 </w:t>
            </w:r>
          </w:p>
        </w:tc>
        <w:tc>
          <w:tcPr>
            <w:tcW w:type="dxa" w:w="104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6 </w:t>
            </w:r>
          </w:p>
        </w:tc>
        <w:tc>
          <w:tcPr>
            <w:tcW w:type="dxa" w:w="129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4 </w:t>
            </w:r>
          </w:p>
        </w:tc>
      </w:tr>
      <w:tr>
        <w:trPr>
          <w:trHeight w:hRule="exact" w:val="426"/>
        </w:trPr>
        <w:tc>
          <w:tcPr>
            <w:tcW w:type="dxa" w:w="68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Arial" w:hAnsi="Arial" w:eastAsia="Arial"/>
                <w:b w:val="0"/>
                <w:i w:val="0"/>
                <w:color w:val="000000"/>
                <w:sz w:val="24"/>
              </w:rPr>
              <w:t xml:space="preserve">1.13 </w:t>
            </w:r>
          </w:p>
        </w:tc>
        <w:tc>
          <w:tcPr>
            <w:tcW w:type="dxa" w:w="151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Arial" w:hAnsi="Arial" w:eastAsia="Arial"/>
                <w:b w:val="0"/>
                <w:i w:val="0"/>
                <w:color w:val="000000"/>
                <w:sz w:val="24"/>
              </w:rPr>
              <w:t xml:space="preserve">MTA1204 </w:t>
            </w:r>
          </w:p>
        </w:tc>
        <w:tc>
          <w:tcPr>
            <w:tcW w:type="dxa" w:w="352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Arial" w:hAnsi="Arial" w:eastAsia="Arial"/>
                <w:b w:val="0"/>
                <w:i w:val="0"/>
                <w:color w:val="000000"/>
                <w:sz w:val="24"/>
              </w:rPr>
              <w:t>Ma'lumotlar tuzilmasi va algoritmlar</w:t>
            </w:r>
          </w:p>
        </w:tc>
        <w:tc>
          <w:tcPr>
            <w:tcW w:type="dxa" w:w="165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Arial" w:hAnsi="Arial" w:eastAsia="Arial"/>
                <w:b w:val="0"/>
                <w:i w:val="0"/>
                <w:color w:val="000000"/>
                <w:sz w:val="24"/>
              </w:rPr>
              <w:t xml:space="preserve">120 </w:t>
            </w:r>
          </w:p>
        </w:tc>
        <w:tc>
          <w:tcPr>
            <w:tcW w:type="dxa" w:w="104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Arial" w:hAnsi="Arial" w:eastAsia="Arial"/>
                <w:b w:val="0"/>
                <w:i w:val="0"/>
                <w:color w:val="000000"/>
                <w:sz w:val="24"/>
              </w:rPr>
              <w:t xml:space="preserve">4 </w:t>
            </w:r>
          </w:p>
        </w:tc>
        <w:tc>
          <w:tcPr>
            <w:tcW w:type="dxa" w:w="129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Arial" w:hAnsi="Arial" w:eastAsia="Arial"/>
                <w:b w:val="0"/>
                <w:i w:val="0"/>
                <w:color w:val="000000"/>
                <w:sz w:val="24"/>
              </w:rPr>
              <w:t xml:space="preserve">2 </w:t>
            </w:r>
          </w:p>
        </w:tc>
      </w:tr>
      <w:tr>
        <w:trPr>
          <w:trHeight w:hRule="exact" w:val="422"/>
        </w:trPr>
        <w:tc>
          <w:tcPr>
            <w:tcW w:type="dxa" w:w="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 xml:space="preserve">1.14 </w:t>
            </w:r>
          </w:p>
        </w:tc>
        <w:tc>
          <w:tcPr>
            <w:tcW w:type="dxa" w:w="1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 xml:space="preserve">EVS1306 </w:t>
            </w: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val="0"/>
                <w:i w:val="0"/>
                <w:color w:val="000000"/>
                <w:sz w:val="24"/>
              </w:rPr>
              <w:t>Elektronika va sxemalar 1</w:t>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 xml:space="preserve">180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 xml:space="preserve">6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 xml:space="preserve">3 </w:t>
            </w:r>
          </w:p>
        </w:tc>
      </w:tr>
      <w:tr>
        <w:trPr>
          <w:trHeight w:hRule="exact" w:val="424"/>
        </w:trPr>
        <w:tc>
          <w:tcPr>
            <w:tcW w:type="dxa" w:w="68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1.15 </w:t>
            </w:r>
          </w:p>
        </w:tc>
        <w:tc>
          <w:tcPr>
            <w:tcW w:type="dxa" w:w="151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DIT1306 </w:t>
            </w:r>
          </w:p>
        </w:tc>
        <w:tc>
          <w:tcPr>
            <w:tcW w:type="dxa" w:w="352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val="0"/>
                <w:i w:val="0"/>
                <w:color w:val="000000"/>
                <w:sz w:val="24"/>
              </w:rPr>
              <w:t>Diskret tuzilmalar</w:t>
            </w:r>
          </w:p>
        </w:tc>
        <w:tc>
          <w:tcPr>
            <w:tcW w:type="dxa" w:w="165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180 </w:t>
            </w:r>
          </w:p>
        </w:tc>
        <w:tc>
          <w:tcPr>
            <w:tcW w:type="dxa" w:w="104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6 </w:t>
            </w:r>
          </w:p>
        </w:tc>
        <w:tc>
          <w:tcPr>
            <w:tcW w:type="dxa" w:w="129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3 </w:t>
            </w:r>
          </w:p>
        </w:tc>
      </w:tr>
      <w:tr>
        <w:trPr>
          <w:trHeight w:hRule="exact" w:val="424"/>
        </w:trPr>
        <w:tc>
          <w:tcPr>
            <w:tcW w:type="dxa" w:w="68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Arial" w:hAnsi="Arial" w:eastAsia="Arial"/>
                <w:b w:val="0"/>
                <w:i w:val="0"/>
                <w:color w:val="000000"/>
                <w:sz w:val="24"/>
              </w:rPr>
              <w:t xml:space="preserve">1.16 </w:t>
            </w:r>
          </w:p>
        </w:tc>
        <w:tc>
          <w:tcPr>
            <w:tcW w:type="dxa" w:w="151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Arial" w:hAnsi="Arial" w:eastAsia="Arial"/>
                <w:b w:val="0"/>
                <w:i w:val="0"/>
                <w:color w:val="000000"/>
                <w:sz w:val="24"/>
              </w:rPr>
              <w:t xml:space="preserve">KOT1306 </w:t>
            </w:r>
          </w:p>
        </w:tc>
        <w:tc>
          <w:tcPr>
            <w:tcW w:type="dxa" w:w="352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100" w:right="0" w:firstLine="0"/>
              <w:jc w:val="left"/>
            </w:pPr>
            <w:r>
              <w:rPr>
                <w:rFonts w:ascii="Arial" w:hAnsi="Arial" w:eastAsia="Arial"/>
                <w:b w:val="0"/>
                <w:i w:val="0"/>
                <w:color w:val="000000"/>
                <w:sz w:val="24"/>
              </w:rPr>
              <w:t>Kompyuter tarmoqlari</w:t>
            </w:r>
          </w:p>
        </w:tc>
        <w:tc>
          <w:tcPr>
            <w:tcW w:type="dxa" w:w="165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Arial" w:hAnsi="Arial" w:eastAsia="Arial"/>
                <w:b w:val="0"/>
                <w:i w:val="0"/>
                <w:color w:val="000000"/>
                <w:sz w:val="24"/>
              </w:rPr>
              <w:t xml:space="preserve">180 </w:t>
            </w:r>
          </w:p>
        </w:tc>
        <w:tc>
          <w:tcPr>
            <w:tcW w:type="dxa" w:w="104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Arial" w:hAnsi="Arial" w:eastAsia="Arial"/>
                <w:b w:val="0"/>
                <w:i w:val="0"/>
                <w:color w:val="000000"/>
                <w:sz w:val="24"/>
              </w:rPr>
              <w:t xml:space="preserve">6 </w:t>
            </w:r>
          </w:p>
        </w:tc>
        <w:tc>
          <w:tcPr>
            <w:tcW w:type="dxa" w:w="129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Arial" w:hAnsi="Arial" w:eastAsia="Arial"/>
                <w:b w:val="0"/>
                <w:i w:val="0"/>
                <w:color w:val="000000"/>
                <w:sz w:val="24"/>
              </w:rPr>
              <w:t xml:space="preserve">3 </w:t>
            </w:r>
          </w:p>
        </w:tc>
      </w:tr>
      <w:tr>
        <w:trPr>
          <w:trHeight w:hRule="exact" w:val="838"/>
        </w:trPr>
        <w:tc>
          <w:tcPr>
            <w:tcW w:type="dxa" w:w="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1.17 </w:t>
            </w:r>
          </w:p>
        </w:tc>
        <w:tc>
          <w:tcPr>
            <w:tcW w:type="dxa" w:w="1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2" w:after="0"/>
              <w:ind w:left="0" w:right="0" w:firstLine="0"/>
              <w:jc w:val="center"/>
            </w:pPr>
            <w:r>
              <w:rPr>
                <w:rFonts w:ascii="Arial" w:hAnsi="Arial" w:eastAsia="Arial"/>
                <w:b w:val="0"/>
                <w:i w:val="0"/>
                <w:color w:val="000000"/>
                <w:sz w:val="24"/>
              </w:rPr>
              <w:t xml:space="preserve">SIA1406 </w:t>
            </w: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tabs>
                <w:tab w:pos="2210" w:val="left"/>
              </w:tabs>
              <w:autoSpaceDE w:val="0"/>
              <w:widowControl/>
              <w:spacing w:line="233" w:lineRule="auto" w:before="6" w:after="0"/>
              <w:ind w:left="100" w:right="0" w:firstLine="0"/>
              <w:jc w:val="left"/>
            </w:pPr>
            <w:r>
              <w:rPr>
                <w:rFonts w:ascii="Arial" w:hAnsi="Arial" w:eastAsia="Arial"/>
                <w:b w:val="0"/>
                <w:i w:val="0"/>
                <w:color w:val="000000"/>
                <w:sz w:val="24"/>
              </w:rPr>
              <w:t>Sun'iy intellekt</w:t>
              <w:br/>
              <w:t>asoslari</w:t>
            </w:r>
            <w:r>
              <w:rPr>
                <w:rFonts w:ascii="Arial" w:hAnsi="Arial" w:eastAsia="Arial"/>
                <w:b w:val="0"/>
                <w:i w:val="0"/>
                <w:color w:val="000000"/>
                <w:sz w:val="24"/>
              </w:rPr>
            </w:r>
          </w:p>
          <w:p>
            <w:pPr>
              <w:autoSpaceDN w:val="0"/>
              <w:autoSpaceDE w:val="0"/>
              <w:widowControl/>
              <w:spacing w:line="233" w:lineRule="auto" w:before="146" w:after="0"/>
              <w:ind w:left="100" w:right="0" w:firstLine="0"/>
              <w:jc w:val="left"/>
            </w:pPr>
            <w:r>
              <w:rPr>
                <w:rFonts w:ascii="Arial" w:hAnsi="Arial" w:eastAsia="Arial"/>
                <w:b w:val="0"/>
                <w:i w:val="0"/>
                <w:color w:val="000000"/>
                <w:sz w:val="24"/>
              </w:rPr>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2" w:after="0"/>
              <w:ind w:left="0" w:right="0" w:firstLine="0"/>
              <w:jc w:val="center"/>
            </w:pPr>
            <w:r>
              <w:rPr>
                <w:rFonts w:ascii="Arial" w:hAnsi="Arial" w:eastAsia="Arial"/>
                <w:b w:val="0"/>
                <w:i w:val="0"/>
                <w:color w:val="000000"/>
                <w:sz w:val="24"/>
              </w:rPr>
              <w:t xml:space="preserve">180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2" w:after="0"/>
              <w:ind w:left="0" w:right="0" w:firstLine="0"/>
              <w:jc w:val="center"/>
            </w:pPr>
            <w:r>
              <w:rPr>
                <w:rFonts w:ascii="Arial" w:hAnsi="Arial" w:eastAsia="Arial"/>
                <w:b w:val="0"/>
                <w:i w:val="0"/>
                <w:color w:val="000000"/>
                <w:sz w:val="24"/>
              </w:rPr>
              <w:t xml:space="preserve">6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2" w:after="0"/>
              <w:ind w:left="0" w:right="0" w:firstLine="0"/>
              <w:jc w:val="center"/>
            </w:pPr>
            <w:r>
              <w:rPr>
                <w:rFonts w:ascii="Arial" w:hAnsi="Arial" w:eastAsia="Arial"/>
                <w:b w:val="0"/>
                <w:i w:val="0"/>
                <w:color w:val="000000"/>
                <w:sz w:val="24"/>
              </w:rPr>
              <w:t xml:space="preserve">4 </w:t>
            </w:r>
          </w:p>
        </w:tc>
      </w:tr>
      <w:tr>
        <w:trPr>
          <w:trHeight w:hRule="exact" w:val="424"/>
        </w:trPr>
        <w:tc>
          <w:tcPr>
            <w:tcW w:type="dxa" w:w="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1.18 </w:t>
            </w:r>
          </w:p>
        </w:tc>
        <w:tc>
          <w:tcPr>
            <w:tcW w:type="dxa" w:w="1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EVS1406 </w:t>
            </w: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val="0"/>
                <w:i w:val="0"/>
                <w:color w:val="000000"/>
                <w:sz w:val="24"/>
              </w:rPr>
              <w:t>Ehtimollar nazariyasi va statistika</w:t>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180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6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4 </w:t>
            </w:r>
          </w:p>
        </w:tc>
      </w:tr>
      <w:tr>
        <w:trPr>
          <w:trHeight w:hRule="exact" w:val="428"/>
        </w:trPr>
        <w:tc>
          <w:tcPr>
            <w:tcW w:type="dxa" w:w="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1.19 </w:t>
            </w:r>
          </w:p>
        </w:tc>
        <w:tc>
          <w:tcPr>
            <w:tcW w:type="dxa" w:w="1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KAT1506 </w:t>
            </w: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val="0"/>
                <w:i w:val="0"/>
                <w:color w:val="000000"/>
                <w:sz w:val="24"/>
              </w:rPr>
              <w:t>Kompyuter tashkil etilishi</w:t>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180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6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5 </w:t>
            </w:r>
          </w:p>
        </w:tc>
      </w:tr>
      <w:tr>
        <w:trPr>
          <w:trHeight w:hRule="exact" w:val="422"/>
        </w:trPr>
        <w:tc>
          <w:tcPr>
            <w:tcW w:type="dxa" w:w="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0" w:right="0" w:firstLine="0"/>
              <w:jc w:val="center"/>
            </w:pPr>
            <w:r>
              <w:rPr>
                <w:rFonts w:ascii="Arial" w:hAnsi="Arial" w:eastAsia="Arial"/>
                <w:b w:val="0"/>
                <w:i w:val="0"/>
                <w:color w:val="000000"/>
                <w:sz w:val="24"/>
              </w:rPr>
              <w:t xml:space="preserve">1.20 </w:t>
            </w:r>
          </w:p>
        </w:tc>
        <w:tc>
          <w:tcPr>
            <w:tcW w:type="dxa" w:w="1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0" w:right="0" w:firstLine="0"/>
              <w:jc w:val="center"/>
            </w:pPr>
            <w:r>
              <w:rPr>
                <w:rFonts w:ascii="Arial" w:hAnsi="Arial" w:eastAsia="Arial"/>
                <w:b w:val="0"/>
                <w:i w:val="0"/>
                <w:color w:val="000000"/>
                <w:sz w:val="24"/>
              </w:rPr>
              <w:t xml:space="preserve">INL1704 </w:t>
            </w: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100" w:right="0" w:firstLine="0"/>
              <w:jc w:val="left"/>
            </w:pPr>
            <w:r>
              <w:rPr>
                <w:rFonts w:ascii="Arial" w:hAnsi="Arial" w:eastAsia="Arial"/>
                <w:b w:val="0"/>
                <w:i w:val="0"/>
                <w:color w:val="000000"/>
                <w:sz w:val="24"/>
              </w:rPr>
              <w:t>Individual loyiha</w:t>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0" w:right="0" w:firstLine="0"/>
              <w:jc w:val="center"/>
            </w:pPr>
            <w:r>
              <w:rPr>
                <w:rFonts w:ascii="Arial" w:hAnsi="Arial" w:eastAsia="Arial"/>
                <w:b w:val="0"/>
                <w:i w:val="0"/>
                <w:color w:val="000000"/>
                <w:sz w:val="24"/>
              </w:rPr>
              <w:t xml:space="preserve">120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0" w:right="0" w:firstLine="0"/>
              <w:jc w:val="center"/>
            </w:pPr>
            <w:r>
              <w:rPr>
                <w:rFonts w:ascii="Arial" w:hAnsi="Arial" w:eastAsia="Arial"/>
                <w:b w:val="0"/>
                <w:i w:val="0"/>
                <w:color w:val="000000"/>
                <w:sz w:val="24"/>
              </w:rPr>
              <w:t xml:space="preserve">4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0" w:right="0" w:firstLine="0"/>
              <w:jc w:val="center"/>
            </w:pPr>
            <w:r>
              <w:rPr>
                <w:rFonts w:ascii="Arial" w:hAnsi="Arial" w:eastAsia="Arial"/>
                <w:b w:val="0"/>
                <w:i w:val="0"/>
                <w:color w:val="000000"/>
                <w:sz w:val="24"/>
              </w:rPr>
              <w:t xml:space="preserve">7 </w:t>
            </w:r>
          </w:p>
        </w:tc>
      </w:tr>
      <w:tr>
        <w:trPr>
          <w:trHeight w:hRule="exact" w:val="424"/>
        </w:trPr>
        <w:tc>
          <w:tcPr>
            <w:tcW w:type="dxa" w:w="68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1.21 </w:t>
            </w:r>
          </w:p>
        </w:tc>
        <w:tc>
          <w:tcPr>
            <w:tcW w:type="dxa" w:w="151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STI1506 </w:t>
            </w:r>
          </w:p>
        </w:tc>
        <w:tc>
          <w:tcPr>
            <w:tcW w:type="dxa" w:w="352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val="0"/>
                <w:i w:val="0"/>
                <w:color w:val="000000"/>
                <w:sz w:val="24"/>
              </w:rPr>
              <w:t>Signal va tasvirlarni qayta ishlash</w:t>
            </w:r>
          </w:p>
        </w:tc>
        <w:tc>
          <w:tcPr>
            <w:tcW w:type="dxa" w:w="165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180 </w:t>
            </w:r>
          </w:p>
        </w:tc>
        <w:tc>
          <w:tcPr>
            <w:tcW w:type="dxa" w:w="104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6 </w:t>
            </w:r>
          </w:p>
        </w:tc>
        <w:tc>
          <w:tcPr>
            <w:tcW w:type="dxa" w:w="129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5 </w:t>
            </w:r>
          </w:p>
        </w:tc>
      </w:tr>
      <w:tr>
        <w:trPr>
          <w:trHeight w:hRule="exact" w:val="422"/>
        </w:trPr>
        <w:tc>
          <w:tcPr>
            <w:tcW w:type="dxa" w:w="68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1.22 </w:t>
            </w:r>
          </w:p>
        </w:tc>
        <w:tc>
          <w:tcPr>
            <w:tcW w:type="dxa" w:w="151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KMA1606 </w:t>
            </w:r>
          </w:p>
        </w:tc>
        <w:tc>
          <w:tcPr>
            <w:tcW w:type="dxa" w:w="352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val="0"/>
                <w:i w:val="0"/>
                <w:color w:val="000000"/>
                <w:sz w:val="24"/>
              </w:rPr>
              <w:t>Kompyuter arxitekturasi</w:t>
            </w:r>
          </w:p>
        </w:tc>
        <w:tc>
          <w:tcPr>
            <w:tcW w:type="dxa" w:w="165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180 </w:t>
            </w:r>
          </w:p>
        </w:tc>
        <w:tc>
          <w:tcPr>
            <w:tcW w:type="dxa" w:w="104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6 </w:t>
            </w:r>
          </w:p>
        </w:tc>
        <w:tc>
          <w:tcPr>
            <w:tcW w:type="dxa" w:w="129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6 </w:t>
            </w:r>
          </w:p>
        </w:tc>
      </w:tr>
      <w:tr>
        <w:trPr>
          <w:trHeight w:hRule="exact" w:val="424"/>
        </w:trPr>
        <w:tc>
          <w:tcPr>
            <w:tcW w:type="dxa" w:w="68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Arial" w:hAnsi="Arial" w:eastAsia="Arial"/>
                <w:b w:val="0"/>
                <w:i w:val="0"/>
                <w:color w:val="000000"/>
                <w:sz w:val="24"/>
              </w:rPr>
              <w:t xml:space="preserve">1.23 </w:t>
            </w:r>
          </w:p>
        </w:tc>
        <w:tc>
          <w:tcPr>
            <w:tcW w:type="dxa" w:w="151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Arial" w:hAnsi="Arial" w:eastAsia="Arial"/>
                <w:b w:val="0"/>
                <w:i w:val="0"/>
                <w:color w:val="000000"/>
                <w:sz w:val="24"/>
              </w:rPr>
              <w:t xml:space="preserve">ORT1506 </w:t>
            </w:r>
          </w:p>
        </w:tc>
        <w:tc>
          <w:tcPr>
            <w:tcW w:type="dxa" w:w="352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100" w:right="0" w:firstLine="0"/>
              <w:jc w:val="left"/>
            </w:pPr>
            <w:r>
              <w:rPr>
                <w:rFonts w:ascii="Arial" w:hAnsi="Arial" w:eastAsia="Arial"/>
                <w:b w:val="0"/>
                <w:i w:val="0"/>
                <w:color w:val="000000"/>
                <w:sz w:val="24"/>
              </w:rPr>
              <w:t>O'rnatilgan tizimlar</w:t>
            </w:r>
          </w:p>
        </w:tc>
        <w:tc>
          <w:tcPr>
            <w:tcW w:type="dxa" w:w="16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Arial" w:hAnsi="Arial" w:eastAsia="Arial"/>
                <w:b w:val="0"/>
                <w:i w:val="0"/>
                <w:color w:val="000000"/>
                <w:sz w:val="24"/>
              </w:rPr>
              <w:t xml:space="preserve">180 </w:t>
            </w:r>
          </w:p>
        </w:tc>
        <w:tc>
          <w:tcPr>
            <w:tcW w:type="dxa" w:w="104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Arial" w:hAnsi="Arial" w:eastAsia="Arial"/>
                <w:b w:val="0"/>
                <w:i w:val="0"/>
                <w:color w:val="000000"/>
                <w:sz w:val="24"/>
              </w:rPr>
              <w:t xml:space="preserve">6 </w:t>
            </w:r>
          </w:p>
        </w:tc>
        <w:tc>
          <w:tcPr>
            <w:tcW w:type="dxa" w:w="129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Arial" w:hAnsi="Arial" w:eastAsia="Arial"/>
                <w:b w:val="0"/>
                <w:i w:val="0"/>
                <w:color w:val="000000"/>
                <w:sz w:val="24"/>
              </w:rPr>
              <w:t xml:space="preserve">5 </w:t>
            </w:r>
          </w:p>
        </w:tc>
      </w:tr>
      <w:tr>
        <w:trPr>
          <w:trHeight w:hRule="exact" w:val="424"/>
        </w:trPr>
        <w:tc>
          <w:tcPr>
            <w:tcW w:type="dxa" w:w="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1.24 </w:t>
            </w:r>
          </w:p>
        </w:tc>
        <w:tc>
          <w:tcPr>
            <w:tcW w:type="dxa" w:w="1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OPTl 704 </w:t>
            </w: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val="0"/>
                <w:i w:val="0"/>
                <w:color w:val="000000"/>
                <w:sz w:val="24"/>
              </w:rPr>
              <w:t>Operatsion tizimlar</w:t>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120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4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7 </w:t>
            </w:r>
          </w:p>
        </w:tc>
      </w:tr>
      <w:tr>
        <w:trPr>
          <w:trHeight w:hRule="exact" w:val="426"/>
        </w:trPr>
        <w:tc>
          <w:tcPr>
            <w:tcW w:type="dxa" w:w="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1.25 </w:t>
            </w:r>
          </w:p>
        </w:tc>
        <w:tc>
          <w:tcPr>
            <w:tcW w:type="dxa" w:w="1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GATl 704 </w:t>
            </w: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val="0"/>
                <w:i w:val="0"/>
                <w:color w:val="000000"/>
                <w:sz w:val="24"/>
              </w:rPr>
              <w:t>Geoinformatsion texnologiyalar</w:t>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120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4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7 </w:t>
            </w:r>
          </w:p>
        </w:tc>
      </w:tr>
      <w:tr>
        <w:trPr>
          <w:trHeight w:hRule="exact" w:val="440"/>
        </w:trPr>
        <w:tc>
          <w:tcPr>
            <w:tcW w:type="dxa" w:w="68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2.00 </w:t>
            </w:r>
          </w:p>
        </w:tc>
        <w:tc>
          <w:tcPr>
            <w:tcW w:type="dxa" w:w="1514"/>
            <w:tcBorders>
              <w:start w:sz="4.0" w:val="single" w:color="#000000"/>
              <w:top w:sz="4.0" w:val="single" w:color="#000000"/>
              <w:end w:sz="4.0" w:val="single" w:color="#000000"/>
              <w:bottom w:sz="3.200000000000273" w:val="single" w:color="#000000"/>
            </w:tcBorders>
            <w:tcMar>
              <w:start w:w="0" w:type="dxa"/>
              <w:end w:w="0" w:type="dxa"/>
            </w:tcMar>
          </w:tcPr>
          <w:p/>
        </w:tc>
        <w:tc>
          <w:tcPr>
            <w:tcW w:type="dxa" w:w="352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4"/>
              </w:rPr>
              <w:t>Tanlov modullari</w:t>
            </w:r>
          </w:p>
        </w:tc>
        <w:tc>
          <w:tcPr>
            <w:tcW w:type="dxa" w:w="165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0"/>
              <w:ind w:left="0" w:right="0" w:firstLine="0"/>
              <w:jc w:val="center"/>
            </w:pPr>
            <w:r>
              <w:rPr>
                <w:w w:val="98.66305987040201"/>
                <w:rFonts w:ascii="Arial" w:hAnsi="Arial" w:eastAsia="Arial"/>
                <w:b/>
                <w:i w:val="0"/>
                <w:color w:val="36343D"/>
                <w:sz w:val="24"/>
              </w:rPr>
              <w:t>1800</w:t>
            </w:r>
          </w:p>
        </w:tc>
        <w:tc>
          <w:tcPr>
            <w:tcW w:type="dxa" w:w="104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0" w:lineRule="auto" w:before="4" w:after="0"/>
              <w:ind w:left="0" w:right="0" w:firstLine="0"/>
              <w:jc w:val="center"/>
            </w:pPr>
            <w:r>
              <w:rPr>
                <w:rFonts w:ascii="Arial" w:hAnsi="Arial" w:eastAsia="Arial"/>
                <w:b/>
                <w:i w:val="0"/>
                <w:color w:val="36343D"/>
                <w:sz w:val="24"/>
              </w:rPr>
              <w:t>60</w:t>
            </w:r>
          </w:p>
        </w:tc>
        <w:tc>
          <w:tcPr>
            <w:tcW w:type="dxa" w:w="129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54" w:lineRule="auto" w:before="4" w:after="0"/>
              <w:ind w:left="0" w:right="0" w:firstLine="0"/>
              <w:jc w:val="center"/>
            </w:pPr>
            <w:r>
              <w:rPr>
                <w:rFonts w:ascii="Arial" w:hAnsi="Arial" w:eastAsia="Arial"/>
                <w:b/>
                <w:i w:val="0"/>
                <w:color w:val="36343D"/>
                <w:sz w:val="21"/>
              </w:rPr>
              <w:t>4-</w:t>
            </w:r>
            <w:r>
              <w:rPr>
                <w:rFonts w:ascii="Arial" w:hAnsi="Arial" w:eastAsia="Arial"/>
                <w:b/>
                <w:i w:val="0"/>
                <w:color w:val="36343D"/>
                <w:sz w:val="23"/>
              </w:rPr>
              <w:t>7</w:t>
            </w:r>
          </w:p>
        </w:tc>
      </w:tr>
      <w:tr>
        <w:trPr>
          <w:trHeight w:hRule="exact" w:val="838"/>
        </w:trPr>
        <w:tc>
          <w:tcPr>
            <w:tcW w:type="dxa" w:w="68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1514"/>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352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tabs>
                <w:tab w:pos="2356" w:val="left"/>
              </w:tabs>
              <w:autoSpaceDE w:val="0"/>
              <w:widowControl/>
              <w:spacing w:line="230" w:lineRule="auto" w:before="8" w:after="0"/>
              <w:ind w:left="100" w:right="0" w:firstLine="0"/>
              <w:jc w:val="left"/>
            </w:pPr>
            <w:r>
              <w:rPr>
                <w:rFonts w:ascii="Arial" w:hAnsi="Arial" w:eastAsia="Arial"/>
                <w:b w:val="0"/>
                <w:i w:val="0"/>
                <w:color w:val="000000"/>
                <w:sz w:val="24"/>
              </w:rPr>
              <w:t>Malaka: Kompyuter</w:t>
              <w:br/>
              <w:t>tizimlari muhandisi</w:t>
            </w:r>
            <w:r>
              <w:rPr>
                <w:rFonts w:ascii="Arial" w:hAnsi="Arial" w:eastAsia="Arial"/>
                <w:b w:val="0"/>
                <w:i w:val="0"/>
                <w:color w:val="000000"/>
                <w:sz w:val="24"/>
              </w:rPr>
            </w:r>
          </w:p>
          <w:p>
            <w:pPr>
              <w:autoSpaceDN w:val="0"/>
              <w:autoSpaceDE w:val="0"/>
              <w:widowControl/>
              <w:spacing w:line="233" w:lineRule="auto" w:before="148" w:after="0"/>
              <w:ind w:left="100" w:right="0" w:firstLine="0"/>
              <w:jc w:val="left"/>
            </w:pPr>
            <w:r>
              <w:rPr>
                <w:rFonts w:ascii="Arial" w:hAnsi="Arial" w:eastAsia="Arial"/>
                <w:b w:val="0"/>
                <w:i w:val="0"/>
                <w:color w:val="000000"/>
                <w:sz w:val="24"/>
              </w:rPr>
            </w:r>
          </w:p>
        </w:tc>
        <w:tc>
          <w:tcPr>
            <w:tcW w:type="dxa" w:w="165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1044"/>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1298"/>
            <w:tcBorders>
              <w:start w:sz="4.0" w:val="single" w:color="#000000"/>
              <w:top w:sz="3.200000000000273" w:val="single" w:color="#000000"/>
              <w:end w:sz="4.0" w:val="single" w:color="#000000"/>
              <w:bottom w:sz="3.199999999999818" w:val="single" w:color="#000000"/>
            </w:tcBorders>
            <w:tcMar>
              <w:start w:w="0" w:type="dxa"/>
              <w:end w:w="0" w:type="dxa"/>
            </w:tcMar>
          </w:tcPr>
          <w:p/>
        </w:tc>
      </w:tr>
      <w:tr>
        <w:trPr>
          <w:trHeight w:hRule="exact" w:val="426"/>
        </w:trPr>
        <w:tc>
          <w:tcPr>
            <w:tcW w:type="dxa" w:w="682"/>
            <w:tcBorders>
              <w:start w:sz="4.0" w:val="single" w:color="#000000"/>
              <w:top w:sz="3.199999999999818" w:val="single" w:color="#000000"/>
              <w:end w:sz="4.0" w:val="single" w:color="#000000"/>
              <w:bottom w:sz="4.0" w:val="single" w:color="#000000"/>
            </w:tcBorders>
            <w:tcMar>
              <w:start w:w="0" w:type="dxa"/>
              <w:end w:w="0" w:type="dxa"/>
            </w:tcMar>
          </w:tcPr>
          <w:p/>
        </w:tc>
        <w:tc>
          <w:tcPr>
            <w:tcW w:type="dxa" w:w="1514"/>
            <w:tcBorders>
              <w:start w:sz="4.0" w:val="single" w:color="#000000"/>
              <w:top w:sz="3.199999999999818" w:val="single" w:color="#000000"/>
              <w:end w:sz="4.0" w:val="single" w:color="#000000"/>
              <w:bottom w:sz="4.0" w:val="single" w:color="#000000"/>
            </w:tcBorders>
            <w:tcMar>
              <w:start w:w="0" w:type="dxa"/>
              <w:end w:w="0" w:type="dxa"/>
            </w:tcMar>
          </w:tcPr>
          <w:p/>
        </w:tc>
        <w:tc>
          <w:tcPr>
            <w:tcW w:type="dxa" w:w="352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100" w:right="0" w:firstLine="0"/>
              <w:jc w:val="left"/>
            </w:pPr>
            <w:r>
              <w:rPr>
                <w:rFonts w:ascii="Arial" w:hAnsi="Arial" w:eastAsia="Arial"/>
                <w:b w:val="0"/>
                <w:i w:val="0"/>
                <w:color w:val="000000"/>
                <w:sz w:val="24"/>
              </w:rPr>
              <w:t>Jami</w:t>
            </w:r>
          </w:p>
        </w:tc>
        <w:tc>
          <w:tcPr>
            <w:tcW w:type="dxa" w:w="16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Arial" w:hAnsi="Arial" w:eastAsia="Arial"/>
                <w:b w:val="0"/>
                <w:i w:val="0"/>
                <w:color w:val="000000"/>
                <w:sz w:val="24"/>
              </w:rPr>
              <w:t xml:space="preserve">7200 </w:t>
            </w:r>
          </w:p>
        </w:tc>
        <w:tc>
          <w:tcPr>
            <w:tcW w:type="dxa" w:w="104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Arial" w:hAnsi="Arial" w:eastAsia="Arial"/>
                <w:b w:val="0"/>
                <w:i w:val="0"/>
                <w:color w:val="000000"/>
                <w:sz w:val="24"/>
              </w:rPr>
              <w:t xml:space="preserve">240 </w:t>
            </w:r>
          </w:p>
        </w:tc>
        <w:tc>
          <w:tcPr>
            <w:tcW w:type="dxa" w:w="1298"/>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422"/>
        </w:trPr>
        <w:tc>
          <w:tcPr>
            <w:tcW w:type="dxa" w:w="682"/>
            <w:tcBorders>
              <w:start w:sz="4.0" w:val="single" w:color="#000000"/>
              <w:top w:sz="4.0" w:val="single" w:color="#000000"/>
              <w:end w:sz="4.0" w:val="single" w:color="#000000"/>
              <w:bottom w:sz="4.0" w:val="single" w:color="#000000"/>
            </w:tcBorders>
            <w:tcMar>
              <w:start w:w="0" w:type="dxa"/>
              <w:end w:w="0" w:type="dxa"/>
            </w:tcMar>
          </w:tcPr>
          <w:p/>
        </w:tc>
        <w:tc>
          <w:tcPr>
            <w:tcW w:type="dxa" w:w="1514"/>
            <w:tcBorders>
              <w:start w:sz="4.0" w:val="single" w:color="#000000"/>
              <w:top w:sz="4.0" w:val="single" w:color="#000000"/>
              <w:end w:sz="4.0" w:val="single" w:color="#000000"/>
              <w:bottom w:sz="4.0" w:val="single" w:color="#000000"/>
            </w:tcBorders>
            <w:tcMar>
              <w:start w:w="0" w:type="dxa"/>
              <w:end w:w="0" w:type="dxa"/>
            </w:tcMar>
          </w:tcP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val="0"/>
                <w:i w:val="0"/>
                <w:color w:val="000000"/>
                <w:sz w:val="24"/>
              </w:rPr>
              <w:t>Amaliyot</w:t>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 xml:space="preserve">900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 xml:space="preserve">30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4"/>
              </w:rPr>
              <w:t xml:space="preserve">8 </w:t>
            </w:r>
          </w:p>
        </w:tc>
      </w:tr>
      <w:tr>
        <w:trPr>
          <w:trHeight w:hRule="exact" w:val="424"/>
        </w:trPr>
        <w:tc>
          <w:tcPr>
            <w:tcW w:type="dxa" w:w="682"/>
            <w:tcBorders>
              <w:start w:sz="4.0" w:val="single" w:color="#000000"/>
              <w:top w:sz="4.0" w:val="single" w:color="#000000"/>
              <w:end w:sz="4.0" w:val="single" w:color="#000000"/>
              <w:bottom w:sz="4.0" w:val="single" w:color="#000000"/>
            </w:tcBorders>
            <w:tcMar>
              <w:start w:w="0" w:type="dxa"/>
              <w:end w:w="0" w:type="dxa"/>
            </w:tcMar>
          </w:tcPr>
          <w:p/>
        </w:tc>
        <w:tc>
          <w:tcPr>
            <w:tcW w:type="dxa" w:w="1514"/>
            <w:tcBorders>
              <w:start w:sz="4.0" w:val="single" w:color="#000000"/>
              <w:top w:sz="4.0" w:val="single" w:color="#000000"/>
              <w:end w:sz="4.0" w:val="single" w:color="#000000"/>
              <w:bottom w:sz="4.0" w:val="single" w:color="#000000"/>
            </w:tcBorders>
            <w:tcMar>
              <w:start w:w="0" w:type="dxa"/>
              <w:end w:w="0" w:type="dxa"/>
            </w:tcMar>
          </w:tcP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val="0"/>
                <w:i w:val="0"/>
                <w:color w:val="000000"/>
                <w:sz w:val="24"/>
              </w:rPr>
              <w:t>Yakuniy davlat attestatsiyasi</w:t>
            </w:r>
          </w:p>
        </w:tc>
        <w:tc>
          <w:tcPr>
            <w:tcW w:type="dxa" w:w="1650"/>
            <w:tcBorders>
              <w:start w:sz="4.0" w:val="single" w:color="#000000"/>
              <w:top w:sz="4.0" w:val="single" w:color="#000000"/>
              <w:end w:sz="4.0" w:val="single" w:color="#000000"/>
              <w:bottom w:sz="4.0" w:val="single" w:color="#000000"/>
            </w:tcBorders>
            <w:tcMar>
              <w:start w:w="0" w:type="dxa"/>
              <w:end w:w="0" w:type="dxa"/>
            </w:tcMar>
          </w:tcPr>
          <w:p/>
        </w:tc>
        <w:tc>
          <w:tcPr>
            <w:tcW w:type="dxa" w:w="1044"/>
            <w:tcBorders>
              <w:start w:sz="4.0" w:val="single" w:color="#000000"/>
              <w:top w:sz="4.0" w:val="single" w:color="#000000"/>
              <w:end w:sz="4.0" w:val="single" w:color="#000000"/>
              <w:bottom w:sz="4.0" w:val="single" w:color="#000000"/>
            </w:tcBorders>
            <w:tcMar>
              <w:start w:w="0" w:type="dxa"/>
              <w:end w:w="0" w:type="dxa"/>
            </w:tcMar>
          </w:tcPr>
          <w:p/>
        </w:tc>
        <w:tc>
          <w:tcPr>
            <w:tcW w:type="dxa" w:w="1298"/>
            <w:tcBorders>
              <w:start w:sz="4.0" w:val="single" w:color="#000000"/>
              <w:top w:sz="4.0" w:val="single" w:color="#000000"/>
              <w:end w:sz="4.0" w:val="single" w:color="#000000"/>
              <w:bottom w:sz="4.0" w:val="single" w:color="#000000"/>
            </w:tcBorders>
            <w:tcMar>
              <w:start w:w="0" w:type="dxa"/>
              <w:end w:w="0" w:type="dxa"/>
            </w:tcMar>
          </w:tcPr>
          <w:p/>
        </w:tc>
      </w:tr>
      <w:tr>
        <w:trPr>
          <w:trHeight w:hRule="exact" w:val="424"/>
        </w:trPr>
        <w:tc>
          <w:tcPr>
            <w:tcW w:type="dxa" w:w="682"/>
            <w:tcBorders>
              <w:start w:sz="4.0" w:val="single" w:color="#000000"/>
              <w:top w:sz="4.0" w:val="single" w:color="#000000"/>
              <w:end w:sz="4.0" w:val="single" w:color="#000000"/>
              <w:bottom w:sz="4.0" w:val="single" w:color="#000000"/>
            </w:tcBorders>
            <w:tcMar>
              <w:start w:w="0" w:type="dxa"/>
              <w:end w:w="0" w:type="dxa"/>
            </w:tcMar>
          </w:tcPr>
          <w:p/>
        </w:tc>
        <w:tc>
          <w:tcPr>
            <w:tcW w:type="dxa" w:w="1514"/>
            <w:tcBorders>
              <w:start w:sz="4.0" w:val="single" w:color="#000000"/>
              <w:top w:sz="4.0" w:val="single" w:color="#000000"/>
              <w:end w:sz="4.0" w:val="single" w:color="#000000"/>
              <w:bottom w:sz="4.0" w:val="single" w:color="#000000"/>
            </w:tcBorders>
            <w:tcMar>
              <w:start w:w="0" w:type="dxa"/>
              <w:end w:w="0" w:type="dxa"/>
            </w:tcMar>
          </w:tcP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val="0"/>
                <w:i w:val="0"/>
                <w:color w:val="000000"/>
                <w:sz w:val="24"/>
              </w:rPr>
              <w:t>Jami</w:t>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900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30 </w:t>
            </w:r>
          </w:p>
        </w:tc>
        <w:tc>
          <w:tcPr>
            <w:tcW w:type="dxa" w:w="1298"/>
            <w:tcBorders>
              <w:start w:sz="4.0" w:val="single" w:color="#000000"/>
              <w:top w:sz="4.0" w:val="single" w:color="#000000"/>
              <w:end w:sz="4.0" w:val="single" w:color="#000000"/>
              <w:bottom w:sz="4.0" w:val="single" w:color="#000000"/>
            </w:tcBorders>
            <w:tcMar>
              <w:start w:w="0" w:type="dxa"/>
              <w:end w:w="0" w:type="dxa"/>
            </w:tcMar>
          </w:tcPr>
          <w:p/>
        </w:tc>
      </w:tr>
      <w:tr>
        <w:trPr>
          <w:trHeight w:hRule="exact" w:val="406"/>
        </w:trPr>
        <w:tc>
          <w:tcPr>
            <w:tcW w:type="dxa" w:w="682"/>
            <w:tcBorders>
              <w:start w:sz="4.0" w:val="single" w:color="#000000"/>
              <w:top w:sz="4.0" w:val="single" w:color="#000000"/>
              <w:end w:sz="4.0" w:val="single" w:color="#000000"/>
              <w:bottom w:sz="3.199999999999818" w:val="single" w:color="#000000"/>
            </w:tcBorders>
            <w:tcMar>
              <w:start w:w="0" w:type="dxa"/>
              <w:end w:w="0" w:type="dxa"/>
            </w:tcMar>
          </w:tcPr>
          <w:p/>
        </w:tc>
        <w:tc>
          <w:tcPr>
            <w:tcW w:type="dxa" w:w="1514"/>
            <w:tcBorders>
              <w:start w:sz="4.0" w:val="single" w:color="#000000"/>
              <w:top w:sz="4.0" w:val="single" w:color="#000000"/>
              <w:end w:sz="4.0" w:val="single" w:color="#000000"/>
              <w:bottom w:sz="3.199999999999818" w:val="single" w:color="#000000"/>
            </w:tcBorders>
            <w:tcMar>
              <w:start w:w="0" w:type="dxa"/>
              <w:end w:w="0" w:type="dxa"/>
            </w:tcMar>
          </w:tcPr>
          <w:p/>
        </w:tc>
        <w:tc>
          <w:tcPr>
            <w:tcW w:type="dxa" w:w="352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val="0"/>
                <w:i w:val="0"/>
                <w:color w:val="000000"/>
                <w:sz w:val="24"/>
              </w:rPr>
              <w:t>UMUMIY JAMI</w:t>
            </w:r>
          </w:p>
        </w:tc>
        <w:tc>
          <w:tcPr>
            <w:tcW w:type="dxa" w:w="16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7200 </w:t>
            </w:r>
          </w:p>
        </w:tc>
        <w:tc>
          <w:tcPr>
            <w:tcW w:type="dxa" w:w="10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240 </w:t>
            </w:r>
          </w:p>
        </w:tc>
        <w:tc>
          <w:tcPr>
            <w:tcW w:type="dxa" w:w="1298"/>
            <w:tcBorders>
              <w:start w:sz="4.0" w:val="single" w:color="#000000"/>
              <w:top w:sz="4.0" w:val="single" w:color="#000000"/>
              <w:end w:sz="4.0" w:val="single" w:color="#000000"/>
              <w:bottom w:sz="3.199999999999818" w:val="single" w:color="#000000"/>
            </w:tcBorders>
            <w:tcMar>
              <w:start w:w="0" w:type="dxa"/>
              <w:end w:w="0" w:type="dxa"/>
            </w:tcMar>
          </w:tc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964" w:bottom="1440"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48"/>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tabs>
          <w:tab w:pos="3128" w:val="left"/>
          <w:tab w:pos="7820" w:val="left"/>
        </w:tabs>
        <w:autoSpaceDE w:val="0"/>
        <w:widowControl/>
        <w:spacing w:line="250" w:lineRule="auto" w:before="4528" w:after="0"/>
        <w:ind w:left="30" w:right="432" w:firstLine="0"/>
        <w:jc w:val="left"/>
      </w:pPr>
      <w:r>
        <w:tab/>
        <w:t>Bibliografik ma'lumot</w:t>
        <w:br/>
        <w:t xml:space="preserve">UDC: 002:651.1/7 </w:t>
        <w:tab/>
        <w:tab/>
        <w:t>Guruh T 55 ICS 01.040.01</w:t>
      </w:r>
      <w:r>
        <w:rPr>
          <w:rFonts w:ascii="Arial" w:hAnsi="Arial" w:eastAsia="Arial"/>
          <w:b w:val="0"/>
          <w:i w:val="0"/>
          <w:color w:val="2E74B5"/>
          <w:sz w:val="32"/>
        </w:rPr>
      </w:r>
      <w:r/>
      <w:r>
        <w:rPr>
          <w:rFonts w:ascii="Arial" w:hAnsi="Arial" w:eastAsia="Arial"/>
          <w:b/>
          <w:i w:val="0"/>
          <w:color w:val="000000"/>
          <w:sz w:val="28"/>
        </w:rPr>
      </w:r>
      <w:r/>
      <w:r/>
      <w:r>
        <w:rPr>
          <w:rFonts w:ascii="Arial" w:hAnsi="Arial" w:eastAsia="Arial"/>
          <w:b/>
          <w:i w:val="0"/>
          <w:color w:val="000000"/>
          <w:sz w:val="28"/>
        </w:rPr>
      </w:r>
      <w:r>
        <w:rPr>
          <w:rFonts w:ascii="Arial" w:hAnsi="Arial" w:eastAsia="Arial"/>
          <w:b/>
          <w:i w:val="0"/>
          <w:color w:val="000000"/>
          <w:sz w:val="28"/>
        </w:rPr>
      </w:r>
    </w:p>
    <w:p>
      <w:pPr>
        <w:autoSpaceDN w:val="0"/>
        <w:autoSpaceDE w:val="0"/>
        <w:widowControl/>
        <w:spacing w:line="257" w:lineRule="auto" w:before="80" w:after="0"/>
        <w:ind w:left="30" w:right="0" w:firstLine="0"/>
        <w:jc w:val="left"/>
      </w:pPr>
      <w:r>
        <w:rPr>
          <w:rFonts w:ascii="Arial" w:hAnsi="Arial" w:eastAsia="Arial"/>
          <w:b/>
          <w:i w:val="0"/>
          <w:color w:val="000000"/>
          <w:sz w:val="28"/>
        </w:rPr>
        <w:t>Kalit so'zlar:</w:t>
        <w:br/>
        <w:t>Kasbiy faoliyat turi; ta'lim yo'nalishi; kasbiy faoliyat ob'yekti; kasbiy faoliyat sohasi; bakalavrning asosiy o'quv rejasi va fan dasturlari; profil; o'quv natijalari; sanoat tarmoqlari va sektorlar; malaka talablari; bakalavr ta'lim jarayoni; sifatni baholash va nazorat; mustaqil ta'lim; ishlab chiqarish; kompetensiya; tashkiliy va boshqaruv faoliyati; kasbiy amaliyot; bakalavr bitiruv malakaviy ishi; davlat attestatsiyasi; o'quv fanlari bloki; oliy ta'lim muassasasi; ta'lim jarayoni; kredit-modul tizimi; xizmat ko'rsatish; ijodiy fikrlash; kompyuter muhandisligi; kompyuter tizimlari; apparat va dasturiy tizimlar; axborot va kommunikatsiya texnologiyalari; loyihalash va muhandislik; ilmiy-tadqiqot jarayoni.</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916" w:bottom="1440"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30"/>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autoSpaceDE w:val="0"/>
        <w:widowControl/>
        <w:spacing w:line="233" w:lineRule="auto" w:before="4458" w:after="0"/>
        <w:ind w:left="0" w:right="0" w:firstLine="0"/>
        <w:jc w:val="center"/>
      </w:pPr>
      <w:r>
        <w:rPr>
          <w:rFonts w:ascii="Arial" w:hAnsi="Arial" w:eastAsia="Arial"/>
          <w:b/>
          <w:i w:val="0"/>
          <w:color w:val="000000"/>
          <w:sz w:val="22"/>
        </w:rPr>
        <w:t>Asosiy oliy ta'lim muassasalari va kadrlar iste'molchilari tomonidan ishlab chiquvchilar bilan kelishilgan</w:t>
      </w:r>
    </w:p>
    <w:p>
      <w:pPr>
        <w:autoSpaceDN w:val="0"/>
        <w:autoSpaceDE w:val="0"/>
        <w:widowControl/>
        <w:spacing w:line="233" w:lineRule="auto" w:before="26" w:after="24"/>
        <w:ind w:left="30" w:right="0" w:firstLine="0"/>
        <w:jc w:val="left"/>
      </w:pPr>
      <w:r>
        <w:rPr>
          <w:rFonts w:ascii="Arial" w:hAnsi="Arial" w:eastAsia="Arial"/>
          <w:b/>
          <w:i w:val="0"/>
          <w:color w:val="000000"/>
          <w:sz w:val="22"/>
        </w:rPr>
        <w:t>ishlab chiquvchilar</w:t>
      </w:r>
    </w:p>
    <w:tbl>
      <w:tblPr>
        <w:tblW w:type="auto" w:w="0"/>
        <w:tblLayout w:type="fixed"/>
        <w:tblLook w:firstColumn="1" w:firstRow="1" w:lastColumn="0" w:lastRow="0" w:noHBand="0" w:noVBand="1" w:val="04A0"/>
        <w:tblInd w:w="3574.0000000000005" w:type="dxa"/>
      </w:tblPr>
      <w:tblGrid>
        <w:gridCol w:w="9830"/>
      </w:tblGrid>
      <w:tr>
        <w:trPr>
          <w:trHeight w:hRule="exact" w:val="1750"/>
        </w:trPr>
        <w:tc>
          <w:tcPr>
            <w:tcW w:type="dxa" w:w="39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288" w:right="144" w:firstLine="0"/>
              <w:jc w:val="center"/>
            </w:pPr>
            <w:r>
              <w:rPr>
                <w:rFonts w:ascii="Arial" w:hAnsi="Arial" w:eastAsia="Arial"/>
                <w:b/>
                <w:i w:val="0"/>
                <w:color w:val="000000"/>
                <w:sz w:val="20"/>
              </w:rPr>
              <w:t>Ishlab chiquvchi:</w:t>
              <w:br/>
              <w:t>Muhammad al-Xorazmiy</w:t>
              <w:br/>
              <w:t>Toshkent axborot texnologiyalari universiteti</w:t>
              <w:br/>
              <w:t>Rektor_________B. Maxkamov 2024-yil___- ____________</w:t>
              <w:br/>
              <w:t>M.O'.</w:t>
            </w:r>
            <w:r/>
            <w:r>
              <w:rPr>
                <w:rFonts w:ascii="Arial" w:hAnsi="Arial" w:eastAsia="Arial"/>
                <w:b/>
                <w:i w:val="0"/>
                <w:color w:val="000000"/>
                <w:sz w:val="20"/>
              </w:rPr>
            </w:r>
            <w:r/>
            <w:r>
              <w:rPr>
                <w:rFonts w:ascii="Arial" w:hAnsi="Arial" w:eastAsia="Arial"/>
                <w:b/>
                <w:i w:val="0"/>
                <w:color w:val="000000"/>
                <w:sz w:val="20"/>
              </w:rPr>
            </w:r>
            <w:r>
              <w:rPr>
                <w:rFonts w:ascii="Arial" w:hAnsi="Arial" w:eastAsia="Arial"/>
                <w:b/>
                <w:i w:val="0"/>
                <w:color w:val="000000"/>
                <w:sz w:val="20"/>
              </w:rPr>
            </w:r>
            <w:r/>
            <w:r>
              <w:rPr>
                <w:rFonts w:ascii="Arial" w:hAnsi="Arial" w:eastAsia="Arial"/>
                <w:b/>
                <w:i w:val="0"/>
                <w:color w:val="000000"/>
                <w:sz w:val="20"/>
              </w:rPr>
            </w:r>
            <w:r>
              <w:rPr>
                <w:rFonts w:ascii="Arial" w:hAnsi="Arial" w:eastAsia="Arial"/>
                <w:b/>
                <w:i w:val="0"/>
                <w:color w:val="000000"/>
                <w:sz w:val="20"/>
              </w:rPr>
            </w:r>
            <w:r>
              <w:rPr>
                <w:rFonts w:ascii="Arial" w:hAnsi="Arial" w:eastAsia="Arial"/>
                <w:b/>
                <w:i w:val="0"/>
                <w:color w:val="000000"/>
                <w:sz w:val="20"/>
              </w:rPr>
            </w:r>
            <w:r>
              <w:rPr>
                <w:rFonts w:ascii="Arial" w:hAnsi="Arial" w:eastAsia="Arial"/>
                <w:b/>
                <w:i w:val="0"/>
                <w:color w:val="000000"/>
                <w:sz w:val="20"/>
              </w:rPr>
            </w:r>
            <w:r/>
            <w:r>
              <w:rPr>
                <w:rFonts w:ascii="Arial" w:hAnsi="Arial" w:eastAsia="Arial"/>
                <w:b/>
                <w:i w:val="0"/>
                <w:color w:val="000000"/>
                <w:sz w:val="20"/>
              </w:rPr>
            </w:r>
          </w:p>
        </w:tc>
      </w:tr>
    </w:tbl>
    <w:p>
      <w:pPr>
        <w:autoSpaceDN w:val="0"/>
        <w:autoSpaceDE w:val="0"/>
        <w:widowControl/>
        <w:spacing w:line="233" w:lineRule="auto" w:before="272" w:after="26"/>
        <w:ind w:left="0" w:right="0" w:firstLine="0"/>
        <w:jc w:val="center"/>
      </w:pPr>
      <w:r>
        <w:rPr>
          <w:rFonts w:ascii="Arial" w:hAnsi="Arial" w:eastAsia="Arial"/>
          <w:b/>
          <w:i w:val="0"/>
          <w:color w:val="000000"/>
          <w:sz w:val="22"/>
        </w:rPr>
        <w:t>KELISHILGAN:</w:t>
      </w:r>
    </w:p>
    <w:tbl>
      <w:tblPr>
        <w:tblW w:type="auto" w:w="0"/>
        <w:tblLayout w:type="fixed"/>
        <w:tblLook w:firstColumn="1" w:firstRow="1" w:lastColumn="0" w:lastRow="0" w:noHBand="0" w:noVBand="1" w:val="04A0"/>
        <w:tblInd w:w="35.99999999999994" w:type="dxa"/>
      </w:tblPr>
      <w:tblGrid>
        <w:gridCol w:w="4915"/>
        <w:gridCol w:w="4915"/>
      </w:tblGrid>
      <w:tr>
        <w:trPr>
          <w:trHeight w:hRule="exact" w:val="3692"/>
        </w:trPr>
        <w:tc>
          <w:tcPr>
            <w:tcW w:type="dxa" w:w="48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464" w:after="0"/>
              <w:ind w:left="144" w:right="144" w:firstLine="0"/>
              <w:jc w:val="center"/>
            </w:pPr>
            <w:r>
              <w:rPr>
                <w:rFonts w:ascii="Arial" w:hAnsi="Arial" w:eastAsia="Arial"/>
                <w:b/>
                <w:i w:val="0"/>
                <w:color w:val="000000"/>
                <w:sz w:val="20"/>
              </w:rPr>
              <w:t>O'zbekiston Respublikasi Oliy ta'lim, fan va innovatsiyalar vazirligi huzuridagi Oliy ta'limni rivojlantirish tadqiqotlari markazi</w:t>
              <w:br/>
              <w:t>Direktor__________M.Boltaboyev</w:t>
              <w:br/>
              <w:t>2024-yil   "25"  06</w:t>
              <w:br/>
              <w:t>M.O'.</w:t>
            </w:r>
            <w:r>
              <w:rPr>
                <w:rFonts w:ascii="Arial" w:hAnsi="Arial" w:eastAsia="Arial"/>
                <w:b/>
                <w:i w:val="0"/>
                <w:color w:val="000000"/>
                <w:sz w:val="20"/>
              </w:rPr>
            </w:r>
            <w:r>
              <w:rPr>
                <w:rFonts w:ascii="Arial" w:hAnsi="Arial" w:eastAsia="Arial"/>
                <w:b/>
                <w:i w:val="0"/>
                <w:color w:val="000000"/>
                <w:sz w:val="20"/>
              </w:rPr>
            </w:r>
            <w:r/>
            <w:r>
              <w:rPr>
                <w:rFonts w:ascii="Arial" w:hAnsi="Arial" w:eastAsia="Arial"/>
                <w:b/>
                <w:i w:val="0"/>
                <w:color w:val="000000"/>
                <w:sz w:val="20"/>
              </w:rPr>
            </w:r>
          </w:p>
          <w:p>
            <w:pPr>
              <w:autoSpaceDN w:val="0"/>
              <w:autoSpaceDE w:val="0"/>
              <w:widowControl/>
              <w:spacing w:line="233" w:lineRule="auto" w:before="238" w:after="0"/>
              <w:ind w:left="0" w:right="0" w:firstLine="0"/>
              <w:jc w:val="center"/>
            </w:pPr>
            <w:r>
              <w:rPr>
                <w:rFonts w:ascii="Arial" w:hAnsi="Arial" w:eastAsia="Arial"/>
                <w:b/>
                <w:i w:val="0"/>
                <w:color w:val="000000"/>
                <w:sz w:val="20"/>
              </w:rPr>
              <w:t xml:space="preserve">Direktor__________M.Boltaboyev </w:t>
            </w:r>
          </w:p>
          <w:p>
            <w:pPr>
              <w:autoSpaceDN w:val="0"/>
              <w:autoSpaceDE w:val="0"/>
              <w:widowControl/>
              <w:spacing w:line="233" w:lineRule="auto" w:before="238" w:after="0"/>
              <w:ind w:left="0" w:right="0" w:firstLine="0"/>
              <w:jc w:val="center"/>
            </w:pPr>
            <w:r>
              <w:rPr>
                <w:rFonts w:ascii="Arial" w:hAnsi="Arial" w:eastAsia="Arial"/>
                <w:b/>
                <w:i w:val="0"/>
                <w:color w:val="000000"/>
                <w:sz w:val="20"/>
              </w:rPr>
              <w:t xml:space="preserve">2024-year   “25”  06 </w:t>
            </w:r>
          </w:p>
          <w:p>
            <w:pPr>
              <w:autoSpaceDN w:val="0"/>
              <w:autoSpaceDE w:val="0"/>
              <w:widowControl/>
              <w:spacing w:line="233" w:lineRule="auto" w:before="236" w:after="0"/>
              <w:ind w:left="102" w:right="0" w:firstLine="0"/>
              <w:jc w:val="left"/>
            </w:pPr>
            <w:r>
              <w:rPr>
                <w:rFonts w:ascii="Arial" w:hAnsi="Arial" w:eastAsia="Arial"/>
                <w:b/>
                <w:i w:val="0"/>
                <w:color w:val="000000"/>
                <w:sz w:val="20"/>
              </w:rPr>
              <w:t xml:space="preserve">S.P. </w:t>
            </w:r>
          </w:p>
        </w:tc>
        <w:tc>
          <w:tcPr>
            <w:tcW w:type="dxa" w:w="485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464" w:after="0"/>
              <w:ind w:left="0" w:right="0" w:firstLine="0"/>
              <w:jc w:val="center"/>
            </w:pPr>
            <w:r>
              <w:rPr>
                <w:rFonts w:ascii="Arial" w:hAnsi="Arial" w:eastAsia="Arial"/>
                <w:b/>
                <w:i w:val="0"/>
                <w:color w:val="000000"/>
                <w:sz w:val="20"/>
              </w:rPr>
              <w:t>Islom Karimov nomidagi Toshkent davlat texnika universiteti</w:t>
              <w:br/>
              <w:t>Rektor ___________ S. Turabdjanov</w:t>
              <w:br/>
              <w:tab/>
              <w:t>2024-yil   "14"  06 M.O'.</w:t>
            </w:r>
            <w:r>
              <w:rPr>
                <w:rFonts w:ascii="Arial" w:hAnsi="Arial" w:eastAsia="Arial"/>
                <w:b/>
                <w:i w:val="0"/>
                <w:color w:val="000000"/>
                <w:sz w:val="20"/>
              </w:rPr>
            </w:r>
          </w:p>
          <w:p>
            <w:pPr>
              <w:autoSpaceDN w:val="0"/>
              <w:autoSpaceDE w:val="0"/>
              <w:widowControl/>
              <w:spacing w:line="233" w:lineRule="auto" w:before="698" w:after="0"/>
              <w:ind w:left="0" w:right="0" w:firstLine="0"/>
              <w:jc w:val="center"/>
            </w:pPr>
            <w:r>
              <w:rPr>
                <w:rFonts w:ascii="Arial" w:hAnsi="Arial" w:eastAsia="Arial"/>
                <w:b/>
                <w:i w:val="0"/>
                <w:color w:val="000000"/>
                <w:sz w:val="20"/>
              </w:rPr>
              <w:t xml:space="preserve">Rector ___________ S. Turabdjanov </w:t>
            </w:r>
          </w:p>
          <w:p>
            <w:pPr>
              <w:autoSpaceDN w:val="0"/>
              <w:tabs>
                <w:tab w:pos="1498" w:val="left"/>
              </w:tabs>
              <w:autoSpaceDE w:val="0"/>
              <w:widowControl/>
              <w:spacing w:line="245" w:lineRule="auto" w:before="238" w:after="0"/>
              <w:ind w:left="100" w:right="1440" w:firstLine="0"/>
              <w:jc w:val="left"/>
            </w:pPr>
            <w:r>
              <w:tab/>
            </w:r>
            <w:r>
              <w:rPr>
                <w:rFonts w:ascii="Arial" w:hAnsi="Arial" w:eastAsia="Arial"/>
                <w:b/>
                <w:i w:val="0"/>
                <w:color w:val="000000"/>
                <w:sz w:val="20"/>
              </w:rPr>
              <w:t xml:space="preserve">2024-year   “14”  06 </w:t>
            </w:r>
            <w:r>
              <w:rPr>
                <w:rFonts w:ascii="Arial" w:hAnsi="Arial" w:eastAsia="Arial"/>
                <w:b/>
                <w:i w:val="0"/>
                <w:color w:val="000000"/>
                <w:sz w:val="20"/>
              </w:rPr>
              <w:t xml:space="preserve">S.P. </w:t>
            </w:r>
          </w:p>
        </w:tc>
      </w:tr>
      <w:tr>
        <w:trPr>
          <w:trHeight w:hRule="exact" w:val="2980"/>
        </w:trPr>
        <w:tc>
          <w:tcPr>
            <w:tcW w:type="dxa" w:w="48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32" w:after="0"/>
              <w:ind w:left="432" w:right="288" w:firstLine="0"/>
              <w:jc w:val="center"/>
            </w:pPr>
            <w:r>
              <w:rPr>
                <w:rFonts w:ascii="Arial" w:hAnsi="Arial" w:eastAsia="Arial"/>
                <w:b/>
                <w:i w:val="0"/>
                <w:color w:val="000000"/>
                <w:sz w:val="20"/>
              </w:rPr>
              <w:t>Raqamli texnologiyalar va sun'iy intellektni rivojlantirish ilmiy-tadqiqot instituti</w:t>
              <w:br/>
              <w:t>Direktor ____________ A. Kadirov</w:t>
              <w:br/>
              <w:t>2024-yil   "13"  06</w:t>
              <w:br/>
              <w:t>M.O'.</w:t>
            </w:r>
            <w:r/>
            <w:r>
              <w:rPr>
                <w:rFonts w:ascii="Arial" w:hAnsi="Arial" w:eastAsia="Arial"/>
                <w:b/>
                <w:i w:val="0"/>
                <w:color w:val="000000"/>
                <w:sz w:val="20"/>
              </w:rPr>
            </w:r>
            <w:r>
              <w:rPr>
                <w:rFonts w:ascii="Arial" w:hAnsi="Arial" w:eastAsia="Arial"/>
                <w:b/>
                <w:i w:val="0"/>
                <w:color w:val="000000"/>
                <w:sz w:val="20"/>
              </w:rPr>
            </w:r>
          </w:p>
          <w:p>
            <w:pPr>
              <w:autoSpaceDN w:val="0"/>
              <w:autoSpaceDE w:val="0"/>
              <w:widowControl/>
              <w:spacing w:line="233" w:lineRule="auto" w:before="468" w:after="0"/>
              <w:ind w:left="0" w:right="0" w:firstLine="0"/>
              <w:jc w:val="center"/>
            </w:pPr>
            <w:r>
              <w:rPr>
                <w:rFonts w:ascii="Arial" w:hAnsi="Arial" w:eastAsia="Arial"/>
                <w:b/>
                <w:i w:val="0"/>
                <w:color w:val="000000"/>
                <w:sz w:val="20"/>
              </w:rPr>
              <w:t xml:space="preserve">Director ____________ A. Kadirov </w:t>
            </w:r>
          </w:p>
          <w:p>
            <w:pPr>
              <w:autoSpaceDN w:val="0"/>
              <w:autoSpaceDE w:val="0"/>
              <w:widowControl/>
              <w:spacing w:line="235" w:lineRule="auto" w:before="236" w:after="0"/>
              <w:ind w:left="0" w:right="0" w:firstLine="0"/>
              <w:jc w:val="center"/>
            </w:pPr>
            <w:r>
              <w:rPr>
                <w:rFonts w:ascii="Arial" w:hAnsi="Arial" w:eastAsia="Arial"/>
                <w:b/>
                <w:i w:val="0"/>
                <w:color w:val="000000"/>
                <w:sz w:val="20"/>
              </w:rPr>
              <w:t xml:space="preserve">2024-year   “13”  06 </w:t>
            </w:r>
          </w:p>
          <w:p>
            <w:pPr>
              <w:autoSpaceDN w:val="0"/>
              <w:autoSpaceDE w:val="0"/>
              <w:widowControl/>
              <w:spacing w:line="233" w:lineRule="auto" w:before="238" w:after="0"/>
              <w:ind w:left="102" w:right="0" w:firstLine="0"/>
              <w:jc w:val="left"/>
            </w:pPr>
            <w:r>
              <w:rPr>
                <w:rFonts w:ascii="Arial" w:hAnsi="Arial" w:eastAsia="Arial"/>
                <w:b/>
                <w:i w:val="0"/>
                <w:color w:val="000000"/>
                <w:sz w:val="20"/>
              </w:rPr>
              <w:t xml:space="preserve">S.P. </w:t>
            </w:r>
          </w:p>
        </w:tc>
        <w:tc>
          <w:tcPr>
            <w:tcW w:type="dxa" w:w="485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32" w:after="0"/>
              <w:ind w:left="144" w:right="144" w:firstLine="0"/>
              <w:jc w:val="center"/>
            </w:pPr>
            <w:r>
              <w:rPr>
                <w:rFonts w:ascii="Arial" w:hAnsi="Arial" w:eastAsia="Arial"/>
                <w:b/>
                <w:i w:val="0"/>
                <w:color w:val="000000"/>
                <w:sz w:val="20"/>
              </w:rPr>
              <w:t>UNICON.UZ – Ilmiy, texnik va marketing tadqiqotlari markazi, MChJ</w:t>
              <w:br/>
              <w:t>Bosh direktor ______ M. Maxmudov</w:t>
              <w:br/>
              <w:t>2024-yil   "20"  06</w:t>
              <w:br/>
              <w:t xml:space="preserve"> M.O'.</w:t>
            </w:r>
            <w:r>
              <w:rPr>
                <w:rFonts w:ascii="Arial" w:hAnsi="Arial" w:eastAsia="Arial"/>
                <w:b/>
                <w:i w:val="0"/>
                <w:color w:val="000000"/>
                <w:sz w:val="20"/>
              </w:rPr>
            </w:r>
          </w:p>
          <w:p>
            <w:pPr>
              <w:autoSpaceDN w:val="0"/>
              <w:autoSpaceDE w:val="0"/>
              <w:widowControl/>
              <w:spacing w:line="233" w:lineRule="auto" w:before="698" w:after="0"/>
              <w:ind w:left="0" w:right="0" w:firstLine="0"/>
              <w:jc w:val="center"/>
            </w:pPr>
            <w:r>
              <w:rPr>
                <w:rFonts w:ascii="Arial" w:hAnsi="Arial" w:eastAsia="Arial"/>
                <w:b/>
                <w:i w:val="0"/>
                <w:color w:val="000000"/>
                <w:sz w:val="20"/>
              </w:rPr>
              <w:t xml:space="preserve">General Director ______ M. Maxmudov </w:t>
            </w:r>
          </w:p>
          <w:p>
            <w:pPr>
              <w:autoSpaceDN w:val="0"/>
              <w:autoSpaceDE w:val="0"/>
              <w:widowControl/>
              <w:spacing w:line="235" w:lineRule="auto" w:before="236" w:after="0"/>
              <w:ind w:left="0" w:right="0" w:firstLine="0"/>
              <w:jc w:val="center"/>
            </w:pPr>
            <w:r>
              <w:rPr>
                <w:rFonts w:ascii="Arial" w:hAnsi="Arial" w:eastAsia="Arial"/>
                <w:b/>
                <w:i w:val="0"/>
                <w:color w:val="000000"/>
                <w:sz w:val="20"/>
              </w:rPr>
              <w:t xml:space="preserve">2024-year   “20”  06 </w:t>
            </w:r>
          </w:p>
          <w:p>
            <w:pPr>
              <w:autoSpaceDN w:val="0"/>
              <w:autoSpaceDE w:val="0"/>
              <w:widowControl/>
              <w:spacing w:line="233" w:lineRule="auto" w:before="238" w:after="0"/>
              <w:ind w:left="0" w:right="154" w:firstLine="0"/>
              <w:jc w:val="right"/>
            </w:pPr>
            <w:r>
              <w:rPr>
                <w:rFonts w:ascii="Arial" w:hAnsi="Arial" w:eastAsia="Arial"/>
                <w:b/>
                <w:i w:val="0"/>
                <w:color w:val="000000"/>
                <w:sz w:val="20"/>
              </w:rPr>
              <w:t xml:space="preserve"> S.P. </w:t>
            </w:r>
          </w:p>
        </w:tc>
      </w:tr>
    </w:tbl>
    <w:p>
      <w:pPr>
        <w:autoSpaceDN w:val="0"/>
        <w:autoSpaceDE w:val="0"/>
        <w:widowControl/>
        <w:spacing w:line="14" w:lineRule="exact" w:before="0" w:after="0"/>
        <w:ind w:left="0" w:right="0"/>
      </w:pPr>
    </w:p>
    <w:sectPr w:rsidR="00FC693F" w:rsidRPr="0006063C" w:rsidSect="00034616">
      <w:pgSz w:w="11906" w:h="16838"/>
      <w:pgMar w:top="354" w:right="934" w:bottom="894" w:left="1142"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