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4467" w:rsidRPr="00724467" w:rsidRDefault="00724467" w:rsidP="00724467">
      <w:pPr>
        <w:pStyle w:val="af6"/>
        <w:rPr>
          <w:rFonts w:ascii="Arial" w:hAnsi="Arial" w:cs="Arial"/>
          <w:szCs w:val="22"/>
          <w:lang w:val="ru-RU"/>
        </w:rPr>
      </w:pPr>
    </w:p>
    <w:p w:rsidR="00724467" w:rsidRPr="00724467" w:rsidRDefault="00724467" w:rsidP="00724467">
      <w:pPr>
        <w:pStyle w:val="af6"/>
        <w:rPr>
          <w:rFonts w:ascii="Arial" w:hAnsi="Arial" w:cs="Arial"/>
          <w:szCs w:val="22"/>
        </w:rPr>
      </w:pPr>
    </w:p>
    <w:p w:rsidR="00724467" w:rsidRPr="00724467" w:rsidRDefault="00724467" w:rsidP="00724467">
      <w:pPr>
        <w:pStyle w:val="af6"/>
        <w:rPr>
          <w:rFonts w:ascii="Arial" w:hAnsi="Arial" w:cs="Arial"/>
          <w:szCs w:val="22"/>
        </w:rPr>
      </w:pPr>
    </w:p>
    <w:p w:rsidR="00724467" w:rsidRPr="00724467" w:rsidRDefault="00724467" w:rsidP="00724467">
      <w:pPr>
        <w:pStyle w:val="af6"/>
        <w:rPr>
          <w:rFonts w:ascii="Arial" w:hAnsi="Arial" w:cs="Arial"/>
          <w:szCs w:val="22"/>
        </w:rPr>
      </w:pPr>
    </w:p>
    <w:p w:rsidR="00724467" w:rsidRPr="00724467" w:rsidRDefault="00724467" w:rsidP="00724467">
      <w:pPr>
        <w:pStyle w:val="af6"/>
        <w:rPr>
          <w:rFonts w:ascii="Arial" w:hAnsi="Arial" w:cs="Arial"/>
          <w:sz w:val="36"/>
          <w:szCs w:val="36"/>
          <w:u w:val="none"/>
          <w:lang w:val="en-US"/>
        </w:rPr>
      </w:pPr>
      <w:r>
        <w:rPr>
          <w:rFonts w:ascii="Arial" w:hAnsi="Arial" w:cs="Arial"/>
          <w:szCs w:val="22"/>
          <w:u w:val="none"/>
          <w:lang w:val="en-US"/>
        </w:rPr>
        <w:t xml:space="preserve">     </w:t>
      </w:r>
      <w:r>
        <w:rPr>
          <w:rFonts w:ascii="Arial" w:hAnsi="Arial" w:cs="Arial"/>
          <w:sz w:val="36"/>
          <w:szCs w:val="36"/>
          <w:u w:val="none"/>
          <w:lang w:val="en-US"/>
        </w:rPr>
        <w:t>SELF ASSESMENT REPORT</w:t>
      </w:r>
    </w:p>
    <w:p w:rsidR="00724467" w:rsidRPr="00724467" w:rsidRDefault="00724467" w:rsidP="00724467">
      <w:pPr>
        <w:pStyle w:val="a0"/>
        <w:rPr>
          <w:rFonts w:ascii="Arial" w:hAnsi="Arial" w:cs="Arial"/>
          <w:sz w:val="36"/>
          <w:szCs w:val="36"/>
        </w:rPr>
      </w:pPr>
    </w:p>
    <w:p w:rsidR="00724467" w:rsidRPr="00724467" w:rsidRDefault="00724467" w:rsidP="00724467">
      <w:pPr>
        <w:rPr>
          <w:rFonts w:ascii="Arial" w:hAnsi="Arial" w:cs="Arial"/>
          <w:sz w:val="36"/>
          <w:szCs w:val="36"/>
        </w:rPr>
      </w:pPr>
    </w:p>
    <w:p w:rsidR="00724467" w:rsidRPr="00724467" w:rsidRDefault="00724467" w:rsidP="00724467">
      <w:pPr>
        <w:pStyle w:val="a0"/>
        <w:jc w:val="left"/>
        <w:rPr>
          <w:rFonts w:ascii="Arial" w:hAnsi="Arial" w:cs="Arial"/>
          <w:b/>
          <w:bCs/>
          <w:sz w:val="36"/>
          <w:szCs w:val="36"/>
        </w:rPr>
      </w:pPr>
      <w:r>
        <w:rPr>
          <w:rFonts w:ascii="Arial" w:hAnsi="Arial" w:cs="Arial"/>
          <w:b/>
          <w:bCs/>
          <w:sz w:val="36"/>
          <w:szCs w:val="36"/>
        </w:rPr>
        <w:t>TERMEZ STATE UNIVERSITY</w:t>
      </w:r>
      <w:r>
        <w:rPr>
          <w:rFonts w:ascii="Arial" w:hAnsi="Arial" w:cs="Arial"/>
          <w:b/>
          <w:bCs/>
          <w:sz w:val="36"/>
          <w:szCs w:val="36"/>
        </w:rPr>
        <w:br/>
        <w:t>UZBEKISTAN</w:t>
      </w:r>
    </w:p>
    <w:p w:rsidR="00724467" w:rsidRPr="00724467" w:rsidRDefault="00724467" w:rsidP="00724467">
      <w:pPr>
        <w:pStyle w:val="a0"/>
        <w:spacing w:after="0"/>
        <w:rPr>
          <w:rFonts w:ascii="Arial" w:hAnsi="Arial" w:cs="Arial"/>
          <w:b/>
          <w:bCs/>
          <w:sz w:val="36"/>
          <w:szCs w:val="36"/>
          <w:lang w:val="en-US"/>
        </w:rPr>
      </w:pPr>
      <w:r>
        <w:rPr>
          <w:rFonts w:ascii="Arial" w:hAnsi="Arial" w:cs="Arial"/>
          <w:b/>
          <w:bCs/>
          <w:sz w:val="36"/>
          <w:szCs w:val="36"/>
          <w:lang w:val="en-US"/>
        </w:rPr>
        <w:t>60610300 – Computer Engineering (Bachelor)</w:t>
      </w:r>
    </w:p>
    <w:p w:rsidR="00724467" w:rsidRPr="00724467" w:rsidRDefault="00724467" w:rsidP="00724467">
      <w:pPr>
        <w:pStyle w:val="a0"/>
        <w:spacing w:after="0"/>
        <w:rPr>
          <w:rFonts w:ascii="Arial" w:hAnsi="Arial" w:cs="Arial"/>
          <w:b/>
          <w:bCs/>
          <w:sz w:val="36"/>
          <w:szCs w:val="36"/>
          <w:lang w:val="en-US"/>
        </w:rPr>
      </w:pPr>
      <w:r>
        <w:rPr>
          <w:rFonts w:ascii="Arial" w:hAnsi="Arial" w:cs="Arial"/>
          <w:b/>
          <w:bCs/>
          <w:sz w:val="36"/>
          <w:szCs w:val="36"/>
          <w:lang w:val="en-US"/>
        </w:rPr>
        <w:t>60610400 – Software Engineering (Bachelor)</w:t>
      </w:r>
    </w:p>
    <w:p w:rsidR="00724467" w:rsidRPr="00724467" w:rsidRDefault="00724467" w:rsidP="00724467">
      <w:pPr>
        <w:pStyle w:val="a0"/>
        <w:spacing w:after="0"/>
        <w:jc w:val="left"/>
        <w:rPr>
          <w:rFonts w:ascii="Arial" w:hAnsi="Arial" w:cs="Arial"/>
          <w:b/>
          <w:bCs/>
        </w:rPr>
      </w:pPr>
      <w:r>
        <w:rPr>
          <w:rFonts w:ascii="Arial" w:hAnsi="Arial" w:cs="Arial"/>
          <w:b/>
          <w:bCs/>
          <w:sz w:val="36"/>
          <w:szCs w:val="36"/>
          <w:lang w:val="en-US"/>
        </w:rPr>
        <w:t>70610101 – Computer Systems and Their Software (Master)</w:t>
      </w:r>
    </w:p>
    <w:p w:rsidR="00724467" w:rsidRPr="00724467" w:rsidRDefault="00724467" w:rsidP="00724467">
      <w:pPr>
        <w:pStyle w:val="2"/>
        <w:numPr>
          <w:ilvl w:val="0"/>
          <w:numId w:val="0"/>
        </w:numPr>
        <w:ind w:left="567" w:hanging="567"/>
        <w:rPr>
          <w:rFonts w:ascii="Arial" w:hAnsi="Arial" w:cs="Arial"/>
        </w:rPr>
      </w:pPr>
    </w:p>
    <w:p w:rsidR="00724467" w:rsidRPr="00724467" w:rsidRDefault="00724467" w:rsidP="00724467">
      <w:pPr>
        <w:pStyle w:val="af5"/>
        <w:spacing w:after="0"/>
        <w:ind w:left="567"/>
        <w:rPr>
          <w:rFonts w:ascii="Arial" w:hAnsi="Arial" w:cs="Arial"/>
        </w:rPr>
      </w:pPr>
    </w:p>
    <w:p w:rsidR="00724467" w:rsidRPr="00724467" w:rsidRDefault="00724467" w:rsidP="00724467">
      <w:pPr>
        <w:pStyle w:val="af5"/>
        <w:spacing w:after="0"/>
        <w:ind w:left="567"/>
        <w:rPr>
          <w:rFonts w:ascii="Arial" w:hAnsi="Arial" w:cs="Arial"/>
        </w:rPr>
      </w:pPr>
    </w:p>
    <w:p w:rsidR="00724467" w:rsidRPr="00724467" w:rsidRDefault="00724467" w:rsidP="00724467">
      <w:pPr>
        <w:pStyle w:val="af5"/>
        <w:spacing w:after="0"/>
        <w:ind w:left="567"/>
        <w:rPr>
          <w:rFonts w:ascii="Arial" w:hAnsi="Arial" w:cs="Arial"/>
        </w:rPr>
      </w:pPr>
    </w:p>
    <w:p w:rsidR="00724467" w:rsidRPr="00724467" w:rsidRDefault="00724467" w:rsidP="00724467">
      <w:pPr>
        <w:pStyle w:val="af5"/>
        <w:spacing w:after="0"/>
        <w:ind w:left="567"/>
        <w:rPr>
          <w:rFonts w:ascii="Arial" w:hAnsi="Arial" w:cs="Arial"/>
        </w:rPr>
      </w:pPr>
    </w:p>
    <w:p w:rsidR="00724467" w:rsidRPr="00724467" w:rsidRDefault="00724467" w:rsidP="00724467">
      <w:pPr>
        <w:rPr>
          <w:rFonts w:ascii="Arial" w:hAnsi="Arial" w:cs="Arial"/>
          <w:bCs/>
        </w:rPr>
        <w:sectPr w:rsidR="00724467" w:rsidRPr="00724467" w:rsidSect="00724467">
          <w:headerReference w:type="even" r:id="rId7"/>
          <w:headerReference w:type="default" r:id="rId8"/>
          <w:footerReference w:type="even" r:id="rId9"/>
          <w:footerReference w:type="default" r:id="rId10"/>
          <w:headerReference w:type="first" r:id="rId11"/>
          <w:footerReference w:type="first" r:id="rId12"/>
          <w:pgSz w:w="11906" w:h="16838"/>
          <w:pgMar w:top="1440" w:right="1416" w:bottom="960" w:left="1418" w:header="737" w:footer="567" w:gutter="0"/>
          <w:cols w:space="708"/>
          <w:titlePg/>
          <w:docGrid w:linePitch="360"/>
        </w:sectPr>
      </w:pPr>
    </w:p>
    <w:p w:rsidR="00724467" w:rsidRPr="00724467" w:rsidRDefault="00724467" w:rsidP="00724467">
      <w:pPr>
        <w:pStyle w:val="a0"/>
        <w:rPr>
          <w:rFonts w:ascii="Arial" w:hAnsi="Arial" w:cs="Arial"/>
          <w:b/>
          <w:bCs/>
          <w:u w:val="single"/>
        </w:rPr>
      </w:pPr>
      <w:r>
        <w:rPr>
          <w:rFonts w:ascii="Arial" w:hAnsi="Arial" w:cs="Arial"/>
          <w:b/>
          <w:bCs/>
          <w:u w:val="single"/>
        </w:rPr>
        <w:lastRenderedPageBreak/>
        <w:t>Content</w:t>
      </w:r>
    </w:p>
    <w:p w:rsidR="00724467" w:rsidRPr="00724467" w:rsidRDefault="00724467" w:rsidP="00724467">
      <w:pPr>
        <w:pStyle w:val="11"/>
        <w:rPr>
          <w:rFonts w:ascii="Arial" w:eastAsiaTheme="minorEastAsia" w:hAnsi="Arial" w:cs="Arial"/>
          <w:b w:val="0"/>
          <w:noProof/>
          <w:kern w:val="2"/>
          <w:lang w:val="de-DE" w:eastAsia="de-DE"/>
          <w14:ligatures w14:val="standardContextual"/>
        </w:rPr>
      </w:pPr>
      <w:r>
        <w:rPr>
          <w:rFonts w:ascii="Arial" w:hAnsi="Arial" w:cs="Arial"/>
        </w:rPr>
        <w:fldChar w:fldCharType="begin"/>
      </w:r>
      <w:r>
        <w:rPr>
          <w:rFonts w:ascii="Arial" w:hAnsi="Arial" w:cs="Arial"/>
        </w:rPr>
        <w:instrText xml:space="preserve"> TOC \h \z \t "Überschrift 2;1;Überschrift 3;2;Überschrift 4;3" </w:instrText>
      </w:r>
      <w:r>
        <w:rPr>
          <w:rFonts w:ascii="Arial" w:hAnsi="Arial" w:cs="Arial"/>
        </w:rPr>
        <w:fldChar w:fldCharType="separate"/>
      </w:r>
      <w:hyperlink w:anchor="_Toc207279182" w:history="1">
        <w:r>
          <w:rPr>
            <w:rStyle w:val="ac"/>
            <w:rFonts w:ascii="Arial" w:hAnsi="Arial" w:cs="Arial"/>
            <w:noProof/>
          </w:rPr>
          <w:t>I</w:t>
        </w:r>
        <w:r>
          <w:rPr>
            <w:rFonts w:ascii="Arial" w:eastAsiaTheme="minorEastAsia" w:hAnsi="Arial" w:cs="Arial"/>
            <w:b w:val="0"/>
            <w:noProof/>
            <w:kern w:val="2"/>
            <w:lang w:val="de-DE" w:eastAsia="de-DE"/>
            <w14:ligatures w14:val="standardContextual"/>
          </w:rPr>
          <w:tab/>
        </w:r>
        <w:r>
          <w:rPr>
            <w:rStyle w:val="ac"/>
            <w:rFonts w:ascii="Arial" w:hAnsi="Arial" w:cs="Arial"/>
            <w:noProof/>
          </w:rPr>
          <w:t>Introduction</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_Toc207279182 \h </w:instrText>
        </w:r>
        <w:r>
          <w:rPr>
            <w:rFonts w:ascii="Arial" w:hAnsi="Arial" w:cs="Arial"/>
            <w:noProof/>
            <w:webHidden/>
          </w:rPr>
        </w:r>
        <w:r>
          <w:rPr>
            <w:rFonts w:ascii="Arial" w:hAnsi="Arial" w:cs="Arial"/>
            <w:noProof/>
            <w:webHidden/>
          </w:rPr>
          <w:fldChar w:fldCharType="separate"/>
        </w:r>
        <w:r>
          <w:rPr>
            <w:rFonts w:ascii="Arial" w:hAnsi="Arial" w:cs="Arial"/>
            <w:noProof/>
            <w:webHidden/>
          </w:rPr>
          <w:t>5</w:t>
        </w:r>
        <w:r>
          <w:rPr>
            <w:rFonts w:ascii="Arial" w:hAnsi="Arial" w:cs="Arial"/>
            <w:noProof/>
            <w:webHidden/>
          </w:rPr>
          <w:fldChar w:fldCharType="end"/>
        </w:r>
      </w:hyperlink>
    </w:p>
    <w:p w:rsidR="00724467" w:rsidRPr="00724467" w:rsidRDefault="00812710" w:rsidP="00724467">
      <w:pPr>
        <w:pStyle w:val="23"/>
        <w:rPr>
          <w:rFonts w:ascii="Arial" w:eastAsiaTheme="minorEastAsia" w:hAnsi="Arial" w:cs="Arial"/>
          <w:noProof/>
          <w:kern w:val="2"/>
          <w:lang w:val="de-DE" w:eastAsia="de-DE"/>
          <w14:ligatures w14:val="standardContextual"/>
        </w:rPr>
      </w:pPr>
      <w:hyperlink w:anchor="_Toc207279183" w:history="1">
        <w:r w:rsidR="00724467">
          <w:rPr>
            <w:rStyle w:val="ac"/>
            <w:rFonts w:ascii="Arial" w:hAnsi="Arial" w:cs="Arial"/>
            <w:i/>
            <w:iCs/>
            <w:noProof/>
          </w:rPr>
          <w:t>1</w:t>
        </w:r>
        <w:r w:rsidR="00724467">
          <w:rPr>
            <w:rFonts w:ascii="Arial" w:eastAsiaTheme="minorEastAsia" w:hAnsi="Arial" w:cs="Arial"/>
            <w:noProof/>
            <w:kern w:val="2"/>
            <w:lang w:val="de-DE" w:eastAsia="de-DE"/>
            <w14:ligatures w14:val="standardContextual"/>
          </w:rPr>
          <w:tab/>
        </w:r>
        <w:r w:rsidR="00724467">
          <w:rPr>
            <w:rStyle w:val="ac"/>
            <w:rFonts w:ascii="Arial" w:hAnsi="Arial" w:cs="Arial"/>
            <w:i/>
            <w:iCs/>
            <w:noProof/>
          </w:rPr>
          <w:t>The Higher Education System in [country]</w:t>
        </w:r>
        <w:r w:rsidR="00724467">
          <w:rPr>
            <w:rFonts w:ascii="Arial" w:hAnsi="Arial" w:cs="Arial"/>
            <w:noProof/>
            <w:webHidden/>
          </w:rPr>
          <w:tab/>
        </w:r>
        <w:r w:rsidR="00724467">
          <w:rPr>
            <w:rFonts w:ascii="Arial" w:hAnsi="Arial" w:cs="Arial"/>
            <w:noProof/>
            <w:webHidden/>
          </w:rPr>
          <w:fldChar w:fldCharType="begin"/>
        </w:r>
        <w:r w:rsidR="00724467">
          <w:rPr>
            <w:rFonts w:ascii="Arial" w:hAnsi="Arial" w:cs="Arial"/>
            <w:noProof/>
            <w:webHidden/>
          </w:rPr>
          <w:instrText xml:space="preserve"> PAGEREF _Toc207279183 \h </w:instrText>
        </w:r>
        <w:r w:rsidR="00724467">
          <w:rPr>
            <w:rFonts w:ascii="Arial" w:hAnsi="Arial" w:cs="Arial"/>
            <w:noProof/>
            <w:webHidden/>
          </w:rPr>
        </w:r>
        <w:r w:rsidR="00724467">
          <w:rPr>
            <w:rFonts w:ascii="Arial" w:hAnsi="Arial" w:cs="Arial"/>
            <w:noProof/>
            <w:webHidden/>
          </w:rPr>
          <w:fldChar w:fldCharType="separate"/>
        </w:r>
        <w:r w:rsidR="00724467">
          <w:rPr>
            <w:rFonts w:ascii="Arial" w:hAnsi="Arial" w:cs="Arial"/>
            <w:noProof/>
            <w:webHidden/>
          </w:rPr>
          <w:t>5</w:t>
        </w:r>
        <w:r w:rsidR="00724467">
          <w:rPr>
            <w:rFonts w:ascii="Arial" w:hAnsi="Arial" w:cs="Arial"/>
            <w:noProof/>
            <w:webHidden/>
          </w:rPr>
          <w:fldChar w:fldCharType="end"/>
        </w:r>
      </w:hyperlink>
    </w:p>
    <w:p w:rsidR="00724467" w:rsidRPr="00724467" w:rsidRDefault="00812710" w:rsidP="00724467">
      <w:pPr>
        <w:pStyle w:val="23"/>
        <w:rPr>
          <w:rFonts w:ascii="Arial" w:eastAsiaTheme="minorEastAsia" w:hAnsi="Arial" w:cs="Arial"/>
          <w:noProof/>
          <w:kern w:val="2"/>
          <w:lang w:val="de-DE" w:eastAsia="de-DE"/>
          <w14:ligatures w14:val="standardContextual"/>
        </w:rPr>
      </w:pPr>
      <w:hyperlink w:anchor="_Toc207279184" w:history="1">
        <w:r w:rsidR="00724467">
          <w:rPr>
            <w:rStyle w:val="ac"/>
            <w:rFonts w:ascii="Arial" w:hAnsi="Arial" w:cs="Arial"/>
            <w:noProof/>
          </w:rPr>
          <w:t>2</w:t>
        </w:r>
        <w:r w:rsidR="00724467">
          <w:rPr>
            <w:rFonts w:ascii="Arial" w:eastAsiaTheme="minorEastAsia" w:hAnsi="Arial" w:cs="Arial"/>
            <w:noProof/>
            <w:kern w:val="2"/>
            <w:lang w:val="de-DE" w:eastAsia="de-DE"/>
            <w14:ligatures w14:val="standardContextual"/>
          </w:rPr>
          <w:tab/>
        </w:r>
        <w:r w:rsidR="00724467">
          <w:rPr>
            <w:rStyle w:val="ac"/>
            <w:rFonts w:ascii="Arial" w:hAnsi="Arial" w:cs="Arial"/>
            <w:noProof/>
          </w:rPr>
          <w:t>Short profile of the HEI</w:t>
        </w:r>
        <w:r w:rsidR="00724467">
          <w:rPr>
            <w:rFonts w:ascii="Arial" w:hAnsi="Arial" w:cs="Arial"/>
            <w:noProof/>
            <w:webHidden/>
          </w:rPr>
          <w:tab/>
        </w:r>
        <w:r w:rsidR="00724467">
          <w:rPr>
            <w:rFonts w:ascii="Arial" w:hAnsi="Arial" w:cs="Arial"/>
            <w:noProof/>
            <w:webHidden/>
          </w:rPr>
          <w:fldChar w:fldCharType="begin"/>
        </w:r>
        <w:r w:rsidR="00724467">
          <w:rPr>
            <w:rFonts w:ascii="Arial" w:hAnsi="Arial" w:cs="Arial"/>
            <w:noProof/>
            <w:webHidden/>
          </w:rPr>
          <w:instrText xml:space="preserve"> PAGEREF _Toc207279184 \h </w:instrText>
        </w:r>
        <w:r w:rsidR="00724467">
          <w:rPr>
            <w:rFonts w:ascii="Arial" w:hAnsi="Arial" w:cs="Arial"/>
            <w:noProof/>
            <w:webHidden/>
          </w:rPr>
        </w:r>
        <w:r w:rsidR="00724467">
          <w:rPr>
            <w:rFonts w:ascii="Arial" w:hAnsi="Arial" w:cs="Arial"/>
            <w:noProof/>
            <w:webHidden/>
          </w:rPr>
          <w:fldChar w:fldCharType="separate"/>
        </w:r>
        <w:r w:rsidR="00724467">
          <w:rPr>
            <w:rFonts w:ascii="Arial" w:hAnsi="Arial" w:cs="Arial"/>
            <w:noProof/>
            <w:webHidden/>
          </w:rPr>
          <w:t>6</w:t>
        </w:r>
        <w:r w:rsidR="00724467">
          <w:rPr>
            <w:rFonts w:ascii="Arial" w:hAnsi="Arial" w:cs="Arial"/>
            <w:noProof/>
            <w:webHidden/>
          </w:rPr>
          <w:fldChar w:fldCharType="end"/>
        </w:r>
      </w:hyperlink>
    </w:p>
    <w:p w:rsidR="00724467" w:rsidRPr="00724467" w:rsidRDefault="00812710" w:rsidP="00724467">
      <w:pPr>
        <w:pStyle w:val="23"/>
        <w:rPr>
          <w:rFonts w:ascii="Arial" w:eastAsiaTheme="minorEastAsia" w:hAnsi="Arial" w:cs="Arial"/>
          <w:noProof/>
          <w:kern w:val="2"/>
          <w:lang w:val="de-DE" w:eastAsia="de-DE"/>
          <w14:ligatures w14:val="standardContextual"/>
        </w:rPr>
      </w:pPr>
      <w:hyperlink w:anchor="_Toc207279185" w:history="1">
        <w:r w:rsidR="00724467">
          <w:rPr>
            <w:rStyle w:val="ac"/>
            <w:rFonts w:ascii="Arial" w:hAnsi="Arial" w:cs="Arial"/>
            <w:noProof/>
          </w:rPr>
          <w:t>3</w:t>
        </w:r>
        <w:r w:rsidR="00724467">
          <w:rPr>
            <w:rFonts w:ascii="Arial" w:eastAsiaTheme="minorEastAsia" w:hAnsi="Arial" w:cs="Arial"/>
            <w:noProof/>
            <w:kern w:val="2"/>
            <w:lang w:val="de-DE" w:eastAsia="de-DE"/>
            <w14:ligatures w14:val="standardContextual"/>
          </w:rPr>
          <w:tab/>
        </w:r>
        <w:r w:rsidR="00724467">
          <w:rPr>
            <w:rStyle w:val="ac"/>
            <w:rFonts w:ascii="Arial" w:hAnsi="Arial" w:cs="Arial"/>
            <w:noProof/>
          </w:rPr>
          <w:t>Short profile of study programmes</w:t>
        </w:r>
        <w:r w:rsidR="00724467">
          <w:rPr>
            <w:rFonts w:ascii="Arial" w:hAnsi="Arial" w:cs="Arial"/>
            <w:noProof/>
            <w:webHidden/>
          </w:rPr>
          <w:tab/>
        </w:r>
        <w:r w:rsidR="00724467">
          <w:rPr>
            <w:rFonts w:ascii="Arial" w:hAnsi="Arial" w:cs="Arial"/>
            <w:noProof/>
            <w:webHidden/>
          </w:rPr>
          <w:fldChar w:fldCharType="begin"/>
        </w:r>
        <w:r w:rsidR="00724467">
          <w:rPr>
            <w:rFonts w:ascii="Arial" w:hAnsi="Arial" w:cs="Arial"/>
            <w:noProof/>
            <w:webHidden/>
          </w:rPr>
          <w:instrText xml:space="preserve"> PAGEREF _Toc207279185 \h </w:instrText>
        </w:r>
        <w:r w:rsidR="00724467">
          <w:rPr>
            <w:rFonts w:ascii="Arial" w:hAnsi="Arial" w:cs="Arial"/>
            <w:noProof/>
            <w:webHidden/>
          </w:rPr>
        </w:r>
        <w:r w:rsidR="00724467">
          <w:rPr>
            <w:rFonts w:ascii="Arial" w:hAnsi="Arial" w:cs="Arial"/>
            <w:noProof/>
            <w:webHidden/>
          </w:rPr>
          <w:fldChar w:fldCharType="separate"/>
        </w:r>
        <w:r w:rsidR="00724467">
          <w:rPr>
            <w:rFonts w:ascii="Arial" w:hAnsi="Arial" w:cs="Arial"/>
            <w:noProof/>
            <w:webHidden/>
          </w:rPr>
          <w:t>7</w:t>
        </w:r>
        <w:r w:rsidR="00724467">
          <w:rPr>
            <w:rFonts w:ascii="Arial" w:hAnsi="Arial" w:cs="Arial"/>
            <w:noProof/>
            <w:webHidden/>
          </w:rPr>
          <w:fldChar w:fldCharType="end"/>
        </w:r>
      </w:hyperlink>
    </w:p>
    <w:p w:rsidR="00724467" w:rsidRPr="00724467" w:rsidRDefault="00812710" w:rsidP="00724467">
      <w:pPr>
        <w:pStyle w:val="23"/>
        <w:rPr>
          <w:rFonts w:ascii="Arial" w:eastAsiaTheme="minorEastAsia" w:hAnsi="Arial" w:cs="Arial"/>
          <w:noProof/>
          <w:kern w:val="2"/>
          <w:lang w:val="de-DE" w:eastAsia="de-DE"/>
          <w14:ligatures w14:val="standardContextual"/>
        </w:rPr>
      </w:pPr>
      <w:hyperlink w:anchor="_Toc207279186" w:history="1">
        <w:r w:rsidR="00724467">
          <w:rPr>
            <w:rStyle w:val="ac"/>
            <w:rFonts w:ascii="Arial" w:hAnsi="Arial" w:cs="Arial"/>
            <w:noProof/>
          </w:rPr>
          <w:t>4</w:t>
        </w:r>
        <w:r w:rsidR="00724467">
          <w:rPr>
            <w:rFonts w:ascii="Arial" w:eastAsiaTheme="minorEastAsia" w:hAnsi="Arial" w:cs="Arial"/>
            <w:noProof/>
            <w:kern w:val="2"/>
            <w:lang w:val="de-DE" w:eastAsia="de-DE"/>
            <w14:ligatures w14:val="standardContextual"/>
          </w:rPr>
          <w:tab/>
        </w:r>
        <w:r w:rsidR="00724467">
          <w:rPr>
            <w:rStyle w:val="ac"/>
            <w:rFonts w:ascii="Arial" w:hAnsi="Arial" w:cs="Arial"/>
            <w:noProof/>
          </w:rPr>
          <w:t>General information on the study programme(s)</w:t>
        </w:r>
        <w:r w:rsidR="00724467">
          <w:rPr>
            <w:rFonts w:ascii="Arial" w:hAnsi="Arial" w:cs="Arial"/>
            <w:noProof/>
            <w:webHidden/>
          </w:rPr>
          <w:tab/>
        </w:r>
        <w:r w:rsidR="00724467">
          <w:rPr>
            <w:rFonts w:ascii="Arial" w:hAnsi="Arial" w:cs="Arial"/>
            <w:noProof/>
            <w:webHidden/>
          </w:rPr>
          <w:fldChar w:fldCharType="begin"/>
        </w:r>
        <w:r w:rsidR="00724467">
          <w:rPr>
            <w:rFonts w:ascii="Arial" w:hAnsi="Arial" w:cs="Arial"/>
            <w:noProof/>
            <w:webHidden/>
          </w:rPr>
          <w:instrText xml:space="preserve"> PAGEREF _Toc207279186 \h </w:instrText>
        </w:r>
        <w:r w:rsidR="00724467">
          <w:rPr>
            <w:rFonts w:ascii="Arial" w:hAnsi="Arial" w:cs="Arial"/>
            <w:noProof/>
            <w:webHidden/>
          </w:rPr>
        </w:r>
        <w:r w:rsidR="00724467">
          <w:rPr>
            <w:rFonts w:ascii="Arial" w:hAnsi="Arial" w:cs="Arial"/>
            <w:noProof/>
            <w:webHidden/>
          </w:rPr>
          <w:fldChar w:fldCharType="separate"/>
        </w:r>
        <w:r w:rsidR="00724467">
          <w:rPr>
            <w:rFonts w:ascii="Arial" w:hAnsi="Arial" w:cs="Arial"/>
            <w:noProof/>
            <w:webHidden/>
          </w:rPr>
          <w:t>8</w:t>
        </w:r>
        <w:r w:rsidR="00724467">
          <w:rPr>
            <w:rFonts w:ascii="Arial" w:hAnsi="Arial" w:cs="Arial"/>
            <w:noProof/>
            <w:webHidden/>
          </w:rPr>
          <w:fldChar w:fldCharType="end"/>
        </w:r>
      </w:hyperlink>
    </w:p>
    <w:p w:rsidR="00724467" w:rsidRPr="00724467" w:rsidRDefault="00812710" w:rsidP="00724467">
      <w:pPr>
        <w:pStyle w:val="23"/>
        <w:rPr>
          <w:rFonts w:ascii="Arial" w:eastAsiaTheme="minorEastAsia" w:hAnsi="Arial" w:cs="Arial"/>
          <w:noProof/>
          <w:kern w:val="2"/>
          <w:lang w:val="de-DE" w:eastAsia="de-DE"/>
          <w14:ligatures w14:val="standardContextual"/>
        </w:rPr>
      </w:pPr>
      <w:hyperlink w:anchor="_Toc207279187" w:history="1">
        <w:r w:rsidR="00724467">
          <w:rPr>
            <w:rStyle w:val="ac"/>
            <w:rFonts w:ascii="Arial" w:hAnsi="Arial" w:cs="Arial"/>
            <w:noProof/>
          </w:rPr>
          <w:t>5</w:t>
        </w:r>
        <w:r w:rsidR="00724467">
          <w:rPr>
            <w:rFonts w:ascii="Arial" w:eastAsiaTheme="minorEastAsia" w:hAnsi="Arial" w:cs="Arial"/>
            <w:noProof/>
            <w:kern w:val="2"/>
            <w:lang w:val="de-DE" w:eastAsia="de-DE"/>
            <w14:ligatures w14:val="standardContextual"/>
          </w:rPr>
          <w:tab/>
        </w:r>
        <w:r w:rsidR="00724467">
          <w:rPr>
            <w:rStyle w:val="ac"/>
            <w:rFonts w:ascii="Arial" w:hAnsi="Arial" w:cs="Arial"/>
            <w:noProof/>
          </w:rPr>
          <w:t>Results of the previous accreditation (if applicable)</w:t>
        </w:r>
        <w:r w:rsidR="00724467">
          <w:rPr>
            <w:rFonts w:ascii="Arial" w:hAnsi="Arial" w:cs="Arial"/>
            <w:noProof/>
            <w:webHidden/>
          </w:rPr>
          <w:tab/>
        </w:r>
        <w:r w:rsidR="00724467">
          <w:rPr>
            <w:rFonts w:ascii="Arial" w:hAnsi="Arial" w:cs="Arial"/>
            <w:noProof/>
            <w:webHidden/>
          </w:rPr>
          <w:fldChar w:fldCharType="begin"/>
        </w:r>
        <w:r w:rsidR="00724467">
          <w:rPr>
            <w:rFonts w:ascii="Arial" w:hAnsi="Arial" w:cs="Arial"/>
            <w:noProof/>
            <w:webHidden/>
          </w:rPr>
          <w:instrText xml:space="preserve"> PAGEREF _Toc207279187 \h </w:instrText>
        </w:r>
        <w:r w:rsidR="00724467">
          <w:rPr>
            <w:rFonts w:ascii="Arial" w:hAnsi="Arial" w:cs="Arial"/>
            <w:noProof/>
            <w:webHidden/>
          </w:rPr>
        </w:r>
        <w:r w:rsidR="00724467">
          <w:rPr>
            <w:rFonts w:ascii="Arial" w:hAnsi="Arial" w:cs="Arial"/>
            <w:noProof/>
            <w:webHidden/>
          </w:rPr>
          <w:fldChar w:fldCharType="separate"/>
        </w:r>
        <w:r w:rsidR="00724467">
          <w:rPr>
            <w:rFonts w:ascii="Arial" w:hAnsi="Arial" w:cs="Arial"/>
            <w:noProof/>
            <w:webHidden/>
          </w:rPr>
          <w:t>8</w:t>
        </w:r>
        <w:r w:rsidR="00724467">
          <w:rPr>
            <w:rFonts w:ascii="Arial" w:hAnsi="Arial" w:cs="Arial"/>
            <w:noProof/>
            <w:webHidden/>
          </w:rPr>
          <w:fldChar w:fldCharType="end"/>
        </w:r>
      </w:hyperlink>
    </w:p>
    <w:p w:rsidR="00724467" w:rsidRPr="00724467" w:rsidRDefault="00812710" w:rsidP="00724467">
      <w:pPr>
        <w:pStyle w:val="11"/>
        <w:rPr>
          <w:rFonts w:ascii="Arial" w:eastAsiaTheme="minorEastAsia" w:hAnsi="Arial" w:cs="Arial"/>
          <w:b w:val="0"/>
          <w:noProof/>
          <w:kern w:val="2"/>
          <w:lang w:val="de-DE" w:eastAsia="de-DE"/>
          <w14:ligatures w14:val="standardContextual"/>
        </w:rPr>
      </w:pPr>
      <w:hyperlink w:anchor="_Toc207279188" w:history="1">
        <w:r w:rsidR="00724467">
          <w:rPr>
            <w:rStyle w:val="ac"/>
            <w:rFonts w:ascii="Arial" w:hAnsi="Arial" w:cs="Arial"/>
            <w:noProof/>
          </w:rPr>
          <w:t>II</w:t>
        </w:r>
        <w:r w:rsidR="00724467">
          <w:rPr>
            <w:rFonts w:ascii="Arial" w:eastAsiaTheme="minorEastAsia" w:hAnsi="Arial" w:cs="Arial"/>
            <w:b w:val="0"/>
            <w:noProof/>
            <w:kern w:val="2"/>
            <w:lang w:val="de-DE" w:eastAsia="de-DE"/>
            <w14:ligatures w14:val="standardContextual"/>
          </w:rPr>
          <w:tab/>
        </w:r>
        <w:r w:rsidR="00724467">
          <w:rPr>
            <w:rStyle w:val="ac"/>
            <w:rFonts w:ascii="Arial" w:hAnsi="Arial" w:cs="Arial"/>
            <w:noProof/>
          </w:rPr>
          <w:t>Implementation and assessment of the criteria</w:t>
        </w:r>
        <w:r w:rsidR="00724467">
          <w:rPr>
            <w:rFonts w:ascii="Arial" w:hAnsi="Arial" w:cs="Arial"/>
            <w:noProof/>
            <w:webHidden/>
          </w:rPr>
          <w:tab/>
        </w:r>
        <w:r w:rsidR="00724467">
          <w:rPr>
            <w:rFonts w:ascii="Arial" w:hAnsi="Arial" w:cs="Arial"/>
            <w:noProof/>
            <w:webHidden/>
          </w:rPr>
          <w:fldChar w:fldCharType="begin"/>
        </w:r>
        <w:r w:rsidR="00724467">
          <w:rPr>
            <w:rFonts w:ascii="Arial" w:hAnsi="Arial" w:cs="Arial"/>
            <w:noProof/>
            <w:webHidden/>
          </w:rPr>
          <w:instrText xml:space="preserve"> PAGEREF _Toc207279188 \h </w:instrText>
        </w:r>
        <w:r w:rsidR="00724467">
          <w:rPr>
            <w:rFonts w:ascii="Arial" w:hAnsi="Arial" w:cs="Arial"/>
            <w:noProof/>
            <w:webHidden/>
          </w:rPr>
        </w:r>
        <w:r w:rsidR="00724467">
          <w:rPr>
            <w:rFonts w:ascii="Arial" w:hAnsi="Arial" w:cs="Arial"/>
            <w:noProof/>
            <w:webHidden/>
          </w:rPr>
          <w:fldChar w:fldCharType="separate"/>
        </w:r>
        <w:r w:rsidR="00724467">
          <w:rPr>
            <w:rFonts w:ascii="Arial" w:hAnsi="Arial" w:cs="Arial"/>
            <w:noProof/>
            <w:webHidden/>
          </w:rPr>
          <w:t>9</w:t>
        </w:r>
        <w:r w:rsidR="00724467">
          <w:rPr>
            <w:rFonts w:ascii="Arial" w:hAnsi="Arial" w:cs="Arial"/>
            <w:noProof/>
            <w:webHidden/>
          </w:rPr>
          <w:fldChar w:fldCharType="end"/>
        </w:r>
      </w:hyperlink>
    </w:p>
    <w:p w:rsidR="00724467" w:rsidRPr="00724467" w:rsidRDefault="00812710" w:rsidP="00724467">
      <w:pPr>
        <w:pStyle w:val="23"/>
        <w:rPr>
          <w:rFonts w:ascii="Arial" w:eastAsiaTheme="minorEastAsia" w:hAnsi="Arial" w:cs="Arial"/>
          <w:noProof/>
          <w:kern w:val="2"/>
          <w:lang w:val="de-DE" w:eastAsia="de-DE"/>
          <w14:ligatures w14:val="standardContextual"/>
        </w:rPr>
      </w:pPr>
      <w:hyperlink w:anchor="_Toc207279189" w:history="1">
        <w:r w:rsidR="00724467">
          <w:rPr>
            <w:rStyle w:val="ac"/>
            <w:rFonts w:ascii="Arial" w:hAnsi="Arial" w:cs="Arial"/>
            <w:noProof/>
            <w:lang w:val="en-US"/>
          </w:rPr>
          <w:t>1</w:t>
        </w:r>
        <w:r w:rsidR="00724467">
          <w:rPr>
            <w:rFonts w:ascii="Arial" w:eastAsiaTheme="minorEastAsia" w:hAnsi="Arial" w:cs="Arial"/>
            <w:noProof/>
            <w:kern w:val="2"/>
            <w:lang w:val="de-DE" w:eastAsia="de-DE"/>
            <w14:ligatures w14:val="standardContextual"/>
          </w:rPr>
          <w:tab/>
        </w:r>
        <w:r w:rsidR="00724467">
          <w:rPr>
            <w:rStyle w:val="ac"/>
            <w:rFonts w:ascii="Arial" w:hAnsi="Arial" w:cs="Arial"/>
            <w:noProof/>
            <w:lang w:val="en-US"/>
          </w:rPr>
          <w:t>ESG Standard 1.1: Policy for quality assurance</w:t>
        </w:r>
        <w:r w:rsidR="00724467">
          <w:rPr>
            <w:rFonts w:ascii="Arial" w:hAnsi="Arial" w:cs="Arial"/>
            <w:noProof/>
            <w:webHidden/>
          </w:rPr>
          <w:tab/>
        </w:r>
        <w:r w:rsidR="00724467">
          <w:rPr>
            <w:rFonts w:ascii="Arial" w:hAnsi="Arial" w:cs="Arial"/>
            <w:noProof/>
            <w:webHidden/>
          </w:rPr>
          <w:fldChar w:fldCharType="begin"/>
        </w:r>
        <w:r w:rsidR="00724467">
          <w:rPr>
            <w:rFonts w:ascii="Arial" w:hAnsi="Arial" w:cs="Arial"/>
            <w:noProof/>
            <w:webHidden/>
          </w:rPr>
          <w:instrText xml:space="preserve"> PAGEREF _Toc207279189 \h </w:instrText>
        </w:r>
        <w:r w:rsidR="00724467">
          <w:rPr>
            <w:rFonts w:ascii="Arial" w:hAnsi="Arial" w:cs="Arial"/>
            <w:noProof/>
            <w:webHidden/>
          </w:rPr>
        </w:r>
        <w:r w:rsidR="00724467">
          <w:rPr>
            <w:rFonts w:ascii="Arial" w:hAnsi="Arial" w:cs="Arial"/>
            <w:noProof/>
            <w:webHidden/>
          </w:rPr>
          <w:fldChar w:fldCharType="separate"/>
        </w:r>
        <w:r w:rsidR="00724467">
          <w:rPr>
            <w:rFonts w:ascii="Arial" w:hAnsi="Arial" w:cs="Arial"/>
            <w:noProof/>
            <w:webHidden/>
          </w:rPr>
          <w:t>9</w:t>
        </w:r>
        <w:r w:rsidR="00724467">
          <w:rPr>
            <w:rFonts w:ascii="Arial" w:hAnsi="Arial" w:cs="Arial"/>
            <w:noProof/>
            <w:webHidden/>
          </w:rPr>
          <w:fldChar w:fldCharType="end"/>
        </w:r>
      </w:hyperlink>
    </w:p>
    <w:p w:rsidR="00724467" w:rsidRPr="00724467" w:rsidRDefault="00812710" w:rsidP="00724467">
      <w:pPr>
        <w:pStyle w:val="31"/>
        <w:rPr>
          <w:rFonts w:ascii="Arial" w:eastAsiaTheme="minorEastAsia" w:hAnsi="Arial" w:cs="Arial"/>
          <w:noProof/>
          <w:kern w:val="2"/>
          <w:lang w:val="de-DE" w:eastAsia="de-DE"/>
          <w14:ligatures w14:val="standardContextual"/>
        </w:rPr>
      </w:pPr>
      <w:hyperlink w:anchor="_Toc207279190" w:history="1">
        <w:r w:rsidR="00724467">
          <w:rPr>
            <w:rStyle w:val="ac"/>
            <w:rFonts w:ascii="Arial" w:hAnsi="Arial" w:cs="Arial"/>
            <w:noProof/>
          </w:rPr>
          <w:t>1.1</w:t>
        </w:r>
        <w:r w:rsidR="00724467">
          <w:rPr>
            <w:rFonts w:ascii="Arial" w:eastAsiaTheme="minorEastAsia" w:hAnsi="Arial" w:cs="Arial"/>
            <w:noProof/>
            <w:kern w:val="2"/>
            <w:lang w:val="de-DE" w:eastAsia="de-DE"/>
            <w14:ligatures w14:val="standardContextual"/>
          </w:rPr>
          <w:tab/>
        </w:r>
        <w:r w:rsidR="00724467">
          <w:rPr>
            <w:rStyle w:val="ac"/>
            <w:rFonts w:ascii="Arial" w:hAnsi="Arial" w:cs="Arial"/>
            <w:noProof/>
          </w:rPr>
          <w:t>Implementation</w:t>
        </w:r>
        <w:r w:rsidR="00724467">
          <w:rPr>
            <w:rFonts w:ascii="Arial" w:hAnsi="Arial" w:cs="Arial"/>
            <w:noProof/>
            <w:webHidden/>
          </w:rPr>
          <w:tab/>
        </w:r>
        <w:r w:rsidR="00724467">
          <w:rPr>
            <w:rFonts w:ascii="Arial" w:hAnsi="Arial" w:cs="Arial"/>
            <w:noProof/>
            <w:webHidden/>
          </w:rPr>
          <w:fldChar w:fldCharType="begin"/>
        </w:r>
        <w:r w:rsidR="00724467">
          <w:rPr>
            <w:rFonts w:ascii="Arial" w:hAnsi="Arial" w:cs="Arial"/>
            <w:noProof/>
            <w:webHidden/>
          </w:rPr>
          <w:instrText xml:space="preserve"> PAGEREF _Toc207279190 \h </w:instrText>
        </w:r>
        <w:r w:rsidR="00724467">
          <w:rPr>
            <w:rFonts w:ascii="Arial" w:hAnsi="Arial" w:cs="Arial"/>
            <w:noProof/>
            <w:webHidden/>
          </w:rPr>
        </w:r>
        <w:r w:rsidR="00724467">
          <w:rPr>
            <w:rFonts w:ascii="Arial" w:hAnsi="Arial" w:cs="Arial"/>
            <w:noProof/>
            <w:webHidden/>
          </w:rPr>
          <w:fldChar w:fldCharType="separate"/>
        </w:r>
        <w:r w:rsidR="00724467">
          <w:rPr>
            <w:rFonts w:ascii="Arial" w:hAnsi="Arial" w:cs="Arial"/>
            <w:noProof/>
            <w:webHidden/>
          </w:rPr>
          <w:t>9</w:t>
        </w:r>
        <w:r w:rsidR="00724467">
          <w:rPr>
            <w:rFonts w:ascii="Arial" w:hAnsi="Arial" w:cs="Arial"/>
            <w:noProof/>
            <w:webHidden/>
          </w:rPr>
          <w:fldChar w:fldCharType="end"/>
        </w:r>
      </w:hyperlink>
    </w:p>
    <w:p w:rsidR="00724467" w:rsidRPr="00724467" w:rsidRDefault="00812710" w:rsidP="00724467">
      <w:pPr>
        <w:pStyle w:val="23"/>
        <w:rPr>
          <w:rFonts w:ascii="Arial" w:eastAsiaTheme="minorEastAsia" w:hAnsi="Arial" w:cs="Arial"/>
          <w:noProof/>
          <w:kern w:val="2"/>
          <w:lang w:val="de-DE" w:eastAsia="de-DE"/>
          <w14:ligatures w14:val="standardContextual"/>
        </w:rPr>
      </w:pPr>
      <w:hyperlink w:anchor="_Toc207279191" w:history="1">
        <w:r w:rsidR="00724467">
          <w:rPr>
            <w:rStyle w:val="ac"/>
            <w:rFonts w:ascii="Arial" w:hAnsi="Arial" w:cs="Arial"/>
            <w:noProof/>
          </w:rPr>
          <w:t>2</w:t>
        </w:r>
        <w:r w:rsidR="00724467">
          <w:rPr>
            <w:rFonts w:ascii="Arial" w:eastAsiaTheme="minorEastAsia" w:hAnsi="Arial" w:cs="Arial"/>
            <w:noProof/>
            <w:kern w:val="2"/>
            <w:lang w:val="de-DE" w:eastAsia="de-DE"/>
            <w14:ligatures w14:val="standardContextual"/>
          </w:rPr>
          <w:tab/>
        </w:r>
        <w:r w:rsidR="00724467">
          <w:rPr>
            <w:rStyle w:val="ac"/>
            <w:rFonts w:ascii="Arial" w:hAnsi="Arial" w:cs="Arial"/>
            <w:noProof/>
          </w:rPr>
          <w:t>ESG Standard 1.2: Design and approval of programmes</w:t>
        </w:r>
        <w:r w:rsidR="00724467">
          <w:rPr>
            <w:rFonts w:ascii="Arial" w:hAnsi="Arial" w:cs="Arial"/>
            <w:noProof/>
            <w:webHidden/>
          </w:rPr>
          <w:tab/>
        </w:r>
        <w:r w:rsidR="00724467">
          <w:rPr>
            <w:rFonts w:ascii="Arial" w:hAnsi="Arial" w:cs="Arial"/>
            <w:noProof/>
            <w:webHidden/>
          </w:rPr>
          <w:fldChar w:fldCharType="begin"/>
        </w:r>
        <w:r w:rsidR="00724467">
          <w:rPr>
            <w:rFonts w:ascii="Arial" w:hAnsi="Arial" w:cs="Arial"/>
            <w:noProof/>
            <w:webHidden/>
          </w:rPr>
          <w:instrText xml:space="preserve"> PAGEREF _Toc207279191 \h </w:instrText>
        </w:r>
        <w:r w:rsidR="00724467">
          <w:rPr>
            <w:rFonts w:ascii="Arial" w:hAnsi="Arial" w:cs="Arial"/>
            <w:noProof/>
            <w:webHidden/>
          </w:rPr>
        </w:r>
        <w:r w:rsidR="00724467">
          <w:rPr>
            <w:rFonts w:ascii="Arial" w:hAnsi="Arial" w:cs="Arial"/>
            <w:noProof/>
            <w:webHidden/>
          </w:rPr>
          <w:fldChar w:fldCharType="separate"/>
        </w:r>
        <w:r w:rsidR="00724467">
          <w:rPr>
            <w:rFonts w:ascii="Arial" w:hAnsi="Arial" w:cs="Arial"/>
            <w:noProof/>
            <w:webHidden/>
          </w:rPr>
          <w:t>11</w:t>
        </w:r>
        <w:r w:rsidR="00724467">
          <w:rPr>
            <w:rFonts w:ascii="Arial" w:hAnsi="Arial" w:cs="Arial"/>
            <w:noProof/>
            <w:webHidden/>
          </w:rPr>
          <w:fldChar w:fldCharType="end"/>
        </w:r>
      </w:hyperlink>
    </w:p>
    <w:p w:rsidR="00724467" w:rsidRPr="00724467" w:rsidRDefault="00812710" w:rsidP="00724467">
      <w:pPr>
        <w:pStyle w:val="31"/>
        <w:rPr>
          <w:rFonts w:ascii="Arial" w:eastAsiaTheme="minorEastAsia" w:hAnsi="Arial" w:cs="Arial"/>
          <w:noProof/>
          <w:kern w:val="2"/>
          <w:lang w:val="de-DE" w:eastAsia="de-DE"/>
          <w14:ligatures w14:val="standardContextual"/>
        </w:rPr>
      </w:pPr>
      <w:hyperlink w:anchor="_Toc207279192" w:history="1">
        <w:r w:rsidR="00724467">
          <w:rPr>
            <w:rStyle w:val="ac"/>
            <w:rFonts w:ascii="Arial" w:hAnsi="Arial" w:cs="Arial"/>
            <w:noProof/>
          </w:rPr>
          <w:t>2.1</w:t>
        </w:r>
        <w:r w:rsidR="00724467">
          <w:rPr>
            <w:rFonts w:ascii="Arial" w:eastAsiaTheme="minorEastAsia" w:hAnsi="Arial" w:cs="Arial"/>
            <w:noProof/>
            <w:kern w:val="2"/>
            <w:lang w:val="de-DE" w:eastAsia="de-DE"/>
            <w14:ligatures w14:val="standardContextual"/>
          </w:rPr>
          <w:tab/>
        </w:r>
        <w:r w:rsidR="00724467">
          <w:rPr>
            <w:rStyle w:val="ac"/>
            <w:rFonts w:ascii="Arial" w:hAnsi="Arial" w:cs="Arial"/>
            <w:noProof/>
          </w:rPr>
          <w:t>Implementation</w:t>
        </w:r>
        <w:r w:rsidR="00724467">
          <w:rPr>
            <w:rFonts w:ascii="Arial" w:hAnsi="Arial" w:cs="Arial"/>
            <w:noProof/>
            <w:webHidden/>
          </w:rPr>
          <w:tab/>
        </w:r>
        <w:r w:rsidR="00724467">
          <w:rPr>
            <w:rFonts w:ascii="Arial" w:hAnsi="Arial" w:cs="Arial"/>
            <w:noProof/>
            <w:webHidden/>
          </w:rPr>
          <w:fldChar w:fldCharType="begin"/>
        </w:r>
        <w:r w:rsidR="00724467">
          <w:rPr>
            <w:rFonts w:ascii="Arial" w:hAnsi="Arial" w:cs="Arial"/>
            <w:noProof/>
            <w:webHidden/>
          </w:rPr>
          <w:instrText xml:space="preserve"> PAGEREF _Toc207279192 \h </w:instrText>
        </w:r>
        <w:r w:rsidR="00724467">
          <w:rPr>
            <w:rFonts w:ascii="Arial" w:hAnsi="Arial" w:cs="Arial"/>
            <w:noProof/>
            <w:webHidden/>
          </w:rPr>
        </w:r>
        <w:r w:rsidR="00724467">
          <w:rPr>
            <w:rFonts w:ascii="Arial" w:hAnsi="Arial" w:cs="Arial"/>
            <w:noProof/>
            <w:webHidden/>
          </w:rPr>
          <w:fldChar w:fldCharType="separate"/>
        </w:r>
        <w:r w:rsidR="00724467">
          <w:rPr>
            <w:rFonts w:ascii="Arial" w:hAnsi="Arial" w:cs="Arial"/>
            <w:noProof/>
            <w:webHidden/>
          </w:rPr>
          <w:t>11</w:t>
        </w:r>
        <w:r w:rsidR="00724467">
          <w:rPr>
            <w:rFonts w:ascii="Arial" w:hAnsi="Arial" w:cs="Arial"/>
            <w:noProof/>
            <w:webHidden/>
          </w:rPr>
          <w:fldChar w:fldCharType="end"/>
        </w:r>
      </w:hyperlink>
    </w:p>
    <w:p w:rsidR="00724467" w:rsidRPr="00724467" w:rsidRDefault="00812710" w:rsidP="00724467">
      <w:pPr>
        <w:pStyle w:val="23"/>
        <w:rPr>
          <w:rFonts w:ascii="Arial" w:eastAsiaTheme="minorEastAsia" w:hAnsi="Arial" w:cs="Arial"/>
          <w:noProof/>
          <w:kern w:val="2"/>
          <w:lang w:val="de-DE" w:eastAsia="de-DE"/>
          <w14:ligatures w14:val="standardContextual"/>
        </w:rPr>
      </w:pPr>
      <w:hyperlink w:anchor="_Toc207279193" w:history="1">
        <w:r w:rsidR="00724467">
          <w:rPr>
            <w:rStyle w:val="ac"/>
            <w:rFonts w:ascii="Arial" w:hAnsi="Arial" w:cs="Arial"/>
            <w:noProof/>
          </w:rPr>
          <w:t>3</w:t>
        </w:r>
        <w:r w:rsidR="00724467">
          <w:rPr>
            <w:rFonts w:ascii="Arial" w:eastAsiaTheme="minorEastAsia" w:hAnsi="Arial" w:cs="Arial"/>
            <w:noProof/>
            <w:kern w:val="2"/>
            <w:lang w:val="de-DE" w:eastAsia="de-DE"/>
            <w14:ligatures w14:val="standardContextual"/>
          </w:rPr>
          <w:tab/>
        </w:r>
        <w:r w:rsidR="00724467">
          <w:rPr>
            <w:rStyle w:val="ac"/>
            <w:rFonts w:ascii="Arial" w:hAnsi="Arial" w:cs="Arial"/>
            <w:noProof/>
          </w:rPr>
          <w:t>ESG Standard 1.3: Student-centred learning, teaching, and assessment</w:t>
        </w:r>
        <w:r w:rsidR="00724467">
          <w:rPr>
            <w:rFonts w:ascii="Arial" w:hAnsi="Arial" w:cs="Arial"/>
            <w:noProof/>
            <w:webHidden/>
          </w:rPr>
          <w:tab/>
        </w:r>
        <w:r w:rsidR="00724467">
          <w:rPr>
            <w:rFonts w:ascii="Arial" w:hAnsi="Arial" w:cs="Arial"/>
            <w:noProof/>
            <w:webHidden/>
          </w:rPr>
          <w:fldChar w:fldCharType="begin"/>
        </w:r>
        <w:r w:rsidR="00724467">
          <w:rPr>
            <w:rFonts w:ascii="Arial" w:hAnsi="Arial" w:cs="Arial"/>
            <w:noProof/>
            <w:webHidden/>
          </w:rPr>
          <w:instrText xml:space="preserve"> PAGEREF _Toc207279193 \h </w:instrText>
        </w:r>
        <w:r w:rsidR="00724467">
          <w:rPr>
            <w:rFonts w:ascii="Arial" w:hAnsi="Arial" w:cs="Arial"/>
            <w:noProof/>
            <w:webHidden/>
          </w:rPr>
        </w:r>
        <w:r w:rsidR="00724467">
          <w:rPr>
            <w:rFonts w:ascii="Arial" w:hAnsi="Arial" w:cs="Arial"/>
            <w:noProof/>
            <w:webHidden/>
          </w:rPr>
          <w:fldChar w:fldCharType="separate"/>
        </w:r>
        <w:r w:rsidR="00724467">
          <w:rPr>
            <w:rFonts w:ascii="Arial" w:hAnsi="Arial" w:cs="Arial"/>
            <w:noProof/>
            <w:webHidden/>
          </w:rPr>
          <w:t>13</w:t>
        </w:r>
        <w:r w:rsidR="00724467">
          <w:rPr>
            <w:rFonts w:ascii="Arial" w:hAnsi="Arial" w:cs="Arial"/>
            <w:noProof/>
            <w:webHidden/>
          </w:rPr>
          <w:fldChar w:fldCharType="end"/>
        </w:r>
      </w:hyperlink>
    </w:p>
    <w:p w:rsidR="00724467" w:rsidRPr="00724467" w:rsidRDefault="00812710" w:rsidP="00724467">
      <w:pPr>
        <w:pStyle w:val="31"/>
        <w:rPr>
          <w:rFonts w:ascii="Arial" w:eastAsiaTheme="minorEastAsia" w:hAnsi="Arial" w:cs="Arial"/>
          <w:noProof/>
          <w:kern w:val="2"/>
          <w:lang w:val="de-DE" w:eastAsia="de-DE"/>
          <w14:ligatures w14:val="standardContextual"/>
        </w:rPr>
      </w:pPr>
      <w:hyperlink w:anchor="_Toc207279194" w:history="1">
        <w:r w:rsidR="00724467">
          <w:rPr>
            <w:rStyle w:val="ac"/>
            <w:rFonts w:ascii="Arial" w:hAnsi="Arial" w:cs="Arial"/>
            <w:noProof/>
          </w:rPr>
          <w:t>3.1</w:t>
        </w:r>
        <w:r w:rsidR="00724467">
          <w:rPr>
            <w:rFonts w:ascii="Arial" w:eastAsiaTheme="minorEastAsia" w:hAnsi="Arial" w:cs="Arial"/>
            <w:noProof/>
            <w:kern w:val="2"/>
            <w:lang w:val="de-DE" w:eastAsia="de-DE"/>
            <w14:ligatures w14:val="standardContextual"/>
          </w:rPr>
          <w:tab/>
        </w:r>
        <w:r w:rsidR="00724467">
          <w:rPr>
            <w:rStyle w:val="ac"/>
            <w:rFonts w:ascii="Arial" w:hAnsi="Arial" w:cs="Arial"/>
            <w:noProof/>
          </w:rPr>
          <w:t>Implementation</w:t>
        </w:r>
        <w:r w:rsidR="00724467">
          <w:rPr>
            <w:rFonts w:ascii="Arial" w:hAnsi="Arial" w:cs="Arial"/>
            <w:noProof/>
            <w:webHidden/>
          </w:rPr>
          <w:tab/>
        </w:r>
        <w:r w:rsidR="00724467">
          <w:rPr>
            <w:rFonts w:ascii="Arial" w:hAnsi="Arial" w:cs="Arial"/>
            <w:noProof/>
            <w:webHidden/>
          </w:rPr>
          <w:fldChar w:fldCharType="begin"/>
        </w:r>
        <w:r w:rsidR="00724467">
          <w:rPr>
            <w:rFonts w:ascii="Arial" w:hAnsi="Arial" w:cs="Arial"/>
            <w:noProof/>
            <w:webHidden/>
          </w:rPr>
          <w:instrText xml:space="preserve"> PAGEREF _Toc207279194 \h </w:instrText>
        </w:r>
        <w:r w:rsidR="00724467">
          <w:rPr>
            <w:rFonts w:ascii="Arial" w:hAnsi="Arial" w:cs="Arial"/>
            <w:noProof/>
            <w:webHidden/>
          </w:rPr>
        </w:r>
        <w:r w:rsidR="00724467">
          <w:rPr>
            <w:rFonts w:ascii="Arial" w:hAnsi="Arial" w:cs="Arial"/>
            <w:noProof/>
            <w:webHidden/>
          </w:rPr>
          <w:fldChar w:fldCharType="separate"/>
        </w:r>
        <w:r w:rsidR="00724467">
          <w:rPr>
            <w:rFonts w:ascii="Arial" w:hAnsi="Arial" w:cs="Arial"/>
            <w:noProof/>
            <w:webHidden/>
          </w:rPr>
          <w:t>13</w:t>
        </w:r>
        <w:r w:rsidR="00724467">
          <w:rPr>
            <w:rFonts w:ascii="Arial" w:hAnsi="Arial" w:cs="Arial"/>
            <w:noProof/>
            <w:webHidden/>
          </w:rPr>
          <w:fldChar w:fldCharType="end"/>
        </w:r>
      </w:hyperlink>
    </w:p>
    <w:p w:rsidR="00724467" w:rsidRPr="00724467" w:rsidRDefault="00812710" w:rsidP="00724467">
      <w:pPr>
        <w:pStyle w:val="23"/>
        <w:rPr>
          <w:rFonts w:ascii="Arial" w:eastAsiaTheme="minorEastAsia" w:hAnsi="Arial" w:cs="Arial"/>
          <w:noProof/>
          <w:kern w:val="2"/>
          <w:lang w:val="de-DE" w:eastAsia="de-DE"/>
          <w14:ligatures w14:val="standardContextual"/>
        </w:rPr>
      </w:pPr>
      <w:hyperlink w:anchor="_Toc207279195" w:history="1">
        <w:r w:rsidR="00724467">
          <w:rPr>
            <w:rStyle w:val="ac"/>
            <w:rFonts w:ascii="Arial" w:hAnsi="Arial" w:cs="Arial"/>
            <w:noProof/>
            <w:lang w:val="en-US"/>
          </w:rPr>
          <w:t>4</w:t>
        </w:r>
        <w:r w:rsidR="00724467">
          <w:rPr>
            <w:rFonts w:ascii="Arial" w:eastAsiaTheme="minorEastAsia" w:hAnsi="Arial" w:cs="Arial"/>
            <w:noProof/>
            <w:kern w:val="2"/>
            <w:lang w:val="de-DE" w:eastAsia="de-DE"/>
            <w14:ligatures w14:val="standardContextual"/>
          </w:rPr>
          <w:tab/>
        </w:r>
        <w:r w:rsidR="00724467">
          <w:rPr>
            <w:rStyle w:val="ac"/>
            <w:rFonts w:ascii="Arial" w:hAnsi="Arial" w:cs="Arial"/>
            <w:noProof/>
            <w:lang w:val="en-US"/>
          </w:rPr>
          <w:t>ESG Standard 1.4: Student admission, progression, recognition, and certification</w:t>
        </w:r>
        <w:r w:rsidR="00724467">
          <w:rPr>
            <w:rFonts w:ascii="Arial" w:hAnsi="Arial" w:cs="Arial"/>
            <w:noProof/>
            <w:webHidden/>
          </w:rPr>
          <w:tab/>
        </w:r>
        <w:r w:rsidR="00724467">
          <w:rPr>
            <w:rFonts w:ascii="Arial" w:hAnsi="Arial" w:cs="Arial"/>
            <w:noProof/>
            <w:webHidden/>
          </w:rPr>
          <w:fldChar w:fldCharType="begin"/>
        </w:r>
        <w:r w:rsidR="00724467">
          <w:rPr>
            <w:rFonts w:ascii="Arial" w:hAnsi="Arial" w:cs="Arial"/>
            <w:noProof/>
            <w:webHidden/>
          </w:rPr>
          <w:instrText xml:space="preserve"> PAGEREF _Toc207279195 \h </w:instrText>
        </w:r>
        <w:r w:rsidR="00724467">
          <w:rPr>
            <w:rFonts w:ascii="Arial" w:hAnsi="Arial" w:cs="Arial"/>
            <w:noProof/>
            <w:webHidden/>
          </w:rPr>
        </w:r>
        <w:r w:rsidR="00724467">
          <w:rPr>
            <w:rFonts w:ascii="Arial" w:hAnsi="Arial" w:cs="Arial"/>
            <w:noProof/>
            <w:webHidden/>
          </w:rPr>
          <w:fldChar w:fldCharType="separate"/>
        </w:r>
        <w:r w:rsidR="00724467">
          <w:rPr>
            <w:rFonts w:ascii="Arial" w:hAnsi="Arial" w:cs="Arial"/>
            <w:noProof/>
            <w:webHidden/>
          </w:rPr>
          <w:t>15</w:t>
        </w:r>
        <w:r w:rsidR="00724467">
          <w:rPr>
            <w:rFonts w:ascii="Arial" w:hAnsi="Arial" w:cs="Arial"/>
            <w:noProof/>
            <w:webHidden/>
          </w:rPr>
          <w:fldChar w:fldCharType="end"/>
        </w:r>
      </w:hyperlink>
    </w:p>
    <w:p w:rsidR="00724467" w:rsidRPr="00724467" w:rsidRDefault="00812710" w:rsidP="00724467">
      <w:pPr>
        <w:pStyle w:val="31"/>
        <w:rPr>
          <w:rFonts w:ascii="Arial" w:eastAsiaTheme="minorEastAsia" w:hAnsi="Arial" w:cs="Arial"/>
          <w:noProof/>
          <w:kern w:val="2"/>
          <w:lang w:val="de-DE" w:eastAsia="de-DE"/>
          <w14:ligatures w14:val="standardContextual"/>
        </w:rPr>
      </w:pPr>
      <w:hyperlink w:anchor="_Toc207279196" w:history="1">
        <w:r w:rsidR="00724467">
          <w:rPr>
            <w:rStyle w:val="ac"/>
            <w:rFonts w:ascii="Arial" w:hAnsi="Arial" w:cs="Arial"/>
            <w:noProof/>
          </w:rPr>
          <w:t>4.1</w:t>
        </w:r>
        <w:r w:rsidR="00724467">
          <w:rPr>
            <w:rFonts w:ascii="Arial" w:eastAsiaTheme="minorEastAsia" w:hAnsi="Arial" w:cs="Arial"/>
            <w:noProof/>
            <w:kern w:val="2"/>
            <w:lang w:val="de-DE" w:eastAsia="de-DE"/>
            <w14:ligatures w14:val="standardContextual"/>
          </w:rPr>
          <w:tab/>
        </w:r>
        <w:r w:rsidR="00724467">
          <w:rPr>
            <w:rStyle w:val="ac"/>
            <w:rFonts w:ascii="Arial" w:hAnsi="Arial" w:cs="Arial"/>
            <w:noProof/>
          </w:rPr>
          <w:t>Implementation</w:t>
        </w:r>
        <w:r w:rsidR="00724467">
          <w:rPr>
            <w:rFonts w:ascii="Arial" w:hAnsi="Arial" w:cs="Arial"/>
            <w:noProof/>
            <w:webHidden/>
          </w:rPr>
          <w:tab/>
        </w:r>
        <w:r w:rsidR="00724467">
          <w:rPr>
            <w:rFonts w:ascii="Arial" w:hAnsi="Arial" w:cs="Arial"/>
            <w:noProof/>
            <w:webHidden/>
          </w:rPr>
          <w:fldChar w:fldCharType="begin"/>
        </w:r>
        <w:r w:rsidR="00724467">
          <w:rPr>
            <w:rFonts w:ascii="Arial" w:hAnsi="Arial" w:cs="Arial"/>
            <w:noProof/>
            <w:webHidden/>
          </w:rPr>
          <w:instrText xml:space="preserve"> PAGEREF _Toc207279196 \h </w:instrText>
        </w:r>
        <w:r w:rsidR="00724467">
          <w:rPr>
            <w:rFonts w:ascii="Arial" w:hAnsi="Arial" w:cs="Arial"/>
            <w:noProof/>
            <w:webHidden/>
          </w:rPr>
        </w:r>
        <w:r w:rsidR="00724467">
          <w:rPr>
            <w:rFonts w:ascii="Arial" w:hAnsi="Arial" w:cs="Arial"/>
            <w:noProof/>
            <w:webHidden/>
          </w:rPr>
          <w:fldChar w:fldCharType="separate"/>
        </w:r>
        <w:r w:rsidR="00724467">
          <w:rPr>
            <w:rFonts w:ascii="Arial" w:hAnsi="Arial" w:cs="Arial"/>
            <w:noProof/>
            <w:webHidden/>
          </w:rPr>
          <w:t>15</w:t>
        </w:r>
        <w:r w:rsidR="00724467">
          <w:rPr>
            <w:rFonts w:ascii="Arial" w:hAnsi="Arial" w:cs="Arial"/>
            <w:noProof/>
            <w:webHidden/>
          </w:rPr>
          <w:fldChar w:fldCharType="end"/>
        </w:r>
      </w:hyperlink>
    </w:p>
    <w:p w:rsidR="00724467" w:rsidRPr="00724467" w:rsidRDefault="00812710" w:rsidP="00724467">
      <w:pPr>
        <w:pStyle w:val="23"/>
        <w:rPr>
          <w:rFonts w:ascii="Arial" w:eastAsiaTheme="minorEastAsia" w:hAnsi="Arial" w:cs="Arial"/>
          <w:noProof/>
          <w:kern w:val="2"/>
          <w:lang w:val="de-DE" w:eastAsia="de-DE"/>
          <w14:ligatures w14:val="standardContextual"/>
        </w:rPr>
      </w:pPr>
      <w:hyperlink w:anchor="_Toc207279197" w:history="1">
        <w:r w:rsidR="00724467">
          <w:rPr>
            <w:rStyle w:val="ac"/>
            <w:rFonts w:ascii="Arial" w:hAnsi="Arial" w:cs="Arial"/>
            <w:noProof/>
            <w:lang w:val="en-US"/>
          </w:rPr>
          <w:t>5</w:t>
        </w:r>
        <w:r w:rsidR="00724467">
          <w:rPr>
            <w:rFonts w:ascii="Arial" w:eastAsiaTheme="minorEastAsia" w:hAnsi="Arial" w:cs="Arial"/>
            <w:noProof/>
            <w:kern w:val="2"/>
            <w:lang w:val="de-DE" w:eastAsia="de-DE"/>
            <w14:ligatures w14:val="standardContextual"/>
          </w:rPr>
          <w:tab/>
        </w:r>
        <w:r w:rsidR="00724467">
          <w:rPr>
            <w:rStyle w:val="ac"/>
            <w:rFonts w:ascii="Arial" w:hAnsi="Arial" w:cs="Arial"/>
            <w:noProof/>
            <w:lang w:val="en-US"/>
          </w:rPr>
          <w:t>ESG Standard 1.5: Teaching staff</w:t>
        </w:r>
        <w:r w:rsidR="00724467">
          <w:rPr>
            <w:rFonts w:ascii="Arial" w:hAnsi="Arial" w:cs="Arial"/>
            <w:noProof/>
            <w:webHidden/>
          </w:rPr>
          <w:tab/>
        </w:r>
        <w:r w:rsidR="00724467">
          <w:rPr>
            <w:rFonts w:ascii="Arial" w:hAnsi="Arial" w:cs="Arial"/>
            <w:noProof/>
            <w:webHidden/>
          </w:rPr>
          <w:fldChar w:fldCharType="begin"/>
        </w:r>
        <w:r w:rsidR="00724467">
          <w:rPr>
            <w:rFonts w:ascii="Arial" w:hAnsi="Arial" w:cs="Arial"/>
            <w:noProof/>
            <w:webHidden/>
          </w:rPr>
          <w:instrText xml:space="preserve"> PAGEREF _Toc207279197 \h </w:instrText>
        </w:r>
        <w:r w:rsidR="00724467">
          <w:rPr>
            <w:rFonts w:ascii="Arial" w:hAnsi="Arial" w:cs="Arial"/>
            <w:noProof/>
            <w:webHidden/>
          </w:rPr>
        </w:r>
        <w:r w:rsidR="00724467">
          <w:rPr>
            <w:rFonts w:ascii="Arial" w:hAnsi="Arial" w:cs="Arial"/>
            <w:noProof/>
            <w:webHidden/>
          </w:rPr>
          <w:fldChar w:fldCharType="separate"/>
        </w:r>
        <w:r w:rsidR="00724467">
          <w:rPr>
            <w:rFonts w:ascii="Arial" w:hAnsi="Arial" w:cs="Arial"/>
            <w:noProof/>
            <w:webHidden/>
          </w:rPr>
          <w:t>17</w:t>
        </w:r>
        <w:r w:rsidR="00724467">
          <w:rPr>
            <w:rFonts w:ascii="Arial" w:hAnsi="Arial" w:cs="Arial"/>
            <w:noProof/>
            <w:webHidden/>
          </w:rPr>
          <w:fldChar w:fldCharType="end"/>
        </w:r>
      </w:hyperlink>
    </w:p>
    <w:p w:rsidR="00724467" w:rsidRPr="00724467" w:rsidRDefault="00812710" w:rsidP="00724467">
      <w:pPr>
        <w:pStyle w:val="31"/>
        <w:rPr>
          <w:rFonts w:ascii="Arial" w:eastAsiaTheme="minorEastAsia" w:hAnsi="Arial" w:cs="Arial"/>
          <w:noProof/>
          <w:kern w:val="2"/>
          <w:lang w:val="de-DE" w:eastAsia="de-DE"/>
          <w14:ligatures w14:val="standardContextual"/>
        </w:rPr>
      </w:pPr>
      <w:hyperlink w:anchor="_Toc207279198" w:history="1">
        <w:r w:rsidR="00724467">
          <w:rPr>
            <w:rStyle w:val="ac"/>
            <w:rFonts w:ascii="Arial" w:hAnsi="Arial" w:cs="Arial"/>
            <w:noProof/>
          </w:rPr>
          <w:t>5.1</w:t>
        </w:r>
        <w:r w:rsidR="00724467">
          <w:rPr>
            <w:rFonts w:ascii="Arial" w:eastAsiaTheme="minorEastAsia" w:hAnsi="Arial" w:cs="Arial"/>
            <w:noProof/>
            <w:kern w:val="2"/>
            <w:lang w:val="de-DE" w:eastAsia="de-DE"/>
            <w14:ligatures w14:val="standardContextual"/>
          </w:rPr>
          <w:tab/>
        </w:r>
        <w:r w:rsidR="00724467">
          <w:rPr>
            <w:rStyle w:val="ac"/>
            <w:rFonts w:ascii="Arial" w:hAnsi="Arial" w:cs="Arial"/>
            <w:noProof/>
          </w:rPr>
          <w:t>Implementation</w:t>
        </w:r>
        <w:r w:rsidR="00724467">
          <w:rPr>
            <w:rFonts w:ascii="Arial" w:hAnsi="Arial" w:cs="Arial"/>
            <w:noProof/>
            <w:webHidden/>
          </w:rPr>
          <w:tab/>
        </w:r>
        <w:r w:rsidR="00724467">
          <w:rPr>
            <w:rFonts w:ascii="Arial" w:hAnsi="Arial" w:cs="Arial"/>
            <w:noProof/>
            <w:webHidden/>
          </w:rPr>
          <w:fldChar w:fldCharType="begin"/>
        </w:r>
        <w:r w:rsidR="00724467">
          <w:rPr>
            <w:rFonts w:ascii="Arial" w:hAnsi="Arial" w:cs="Arial"/>
            <w:noProof/>
            <w:webHidden/>
          </w:rPr>
          <w:instrText xml:space="preserve"> PAGEREF _Toc207279198 \h </w:instrText>
        </w:r>
        <w:r w:rsidR="00724467">
          <w:rPr>
            <w:rFonts w:ascii="Arial" w:hAnsi="Arial" w:cs="Arial"/>
            <w:noProof/>
            <w:webHidden/>
          </w:rPr>
        </w:r>
        <w:r w:rsidR="00724467">
          <w:rPr>
            <w:rFonts w:ascii="Arial" w:hAnsi="Arial" w:cs="Arial"/>
            <w:noProof/>
            <w:webHidden/>
          </w:rPr>
          <w:fldChar w:fldCharType="separate"/>
        </w:r>
        <w:r w:rsidR="00724467">
          <w:rPr>
            <w:rFonts w:ascii="Arial" w:hAnsi="Arial" w:cs="Arial"/>
            <w:noProof/>
            <w:webHidden/>
          </w:rPr>
          <w:t>17</w:t>
        </w:r>
        <w:r w:rsidR="00724467">
          <w:rPr>
            <w:rFonts w:ascii="Arial" w:hAnsi="Arial" w:cs="Arial"/>
            <w:noProof/>
            <w:webHidden/>
          </w:rPr>
          <w:fldChar w:fldCharType="end"/>
        </w:r>
      </w:hyperlink>
    </w:p>
    <w:p w:rsidR="00724467" w:rsidRPr="00724467" w:rsidRDefault="00812710" w:rsidP="00724467">
      <w:pPr>
        <w:pStyle w:val="23"/>
        <w:rPr>
          <w:rFonts w:ascii="Arial" w:eastAsiaTheme="minorEastAsia" w:hAnsi="Arial" w:cs="Arial"/>
          <w:noProof/>
          <w:kern w:val="2"/>
          <w:lang w:val="de-DE" w:eastAsia="de-DE"/>
          <w14:ligatures w14:val="standardContextual"/>
        </w:rPr>
      </w:pPr>
      <w:hyperlink w:anchor="_Toc207279199" w:history="1">
        <w:r w:rsidR="00724467">
          <w:rPr>
            <w:rStyle w:val="ac"/>
            <w:rFonts w:ascii="Arial" w:hAnsi="Arial" w:cs="Arial"/>
            <w:noProof/>
            <w:lang w:val="en-US"/>
          </w:rPr>
          <w:t>6</w:t>
        </w:r>
        <w:r w:rsidR="00724467">
          <w:rPr>
            <w:rFonts w:ascii="Arial" w:eastAsiaTheme="minorEastAsia" w:hAnsi="Arial" w:cs="Arial"/>
            <w:noProof/>
            <w:kern w:val="2"/>
            <w:lang w:val="de-DE" w:eastAsia="de-DE"/>
            <w14:ligatures w14:val="standardContextual"/>
          </w:rPr>
          <w:tab/>
        </w:r>
        <w:r w:rsidR="00724467">
          <w:rPr>
            <w:rStyle w:val="ac"/>
            <w:rFonts w:ascii="Arial" w:hAnsi="Arial" w:cs="Arial"/>
            <w:noProof/>
            <w:lang w:val="en-US"/>
          </w:rPr>
          <w:t>ESG Standard 1.6: Learning resources and student support</w:t>
        </w:r>
        <w:r w:rsidR="00724467">
          <w:rPr>
            <w:rFonts w:ascii="Arial" w:hAnsi="Arial" w:cs="Arial"/>
            <w:noProof/>
            <w:webHidden/>
          </w:rPr>
          <w:tab/>
        </w:r>
        <w:r w:rsidR="00724467">
          <w:rPr>
            <w:rFonts w:ascii="Arial" w:hAnsi="Arial" w:cs="Arial"/>
            <w:noProof/>
            <w:webHidden/>
          </w:rPr>
          <w:fldChar w:fldCharType="begin"/>
        </w:r>
        <w:r w:rsidR="00724467">
          <w:rPr>
            <w:rFonts w:ascii="Arial" w:hAnsi="Arial" w:cs="Arial"/>
            <w:noProof/>
            <w:webHidden/>
          </w:rPr>
          <w:instrText xml:space="preserve"> PAGEREF _Toc207279199 \h </w:instrText>
        </w:r>
        <w:r w:rsidR="00724467">
          <w:rPr>
            <w:rFonts w:ascii="Arial" w:hAnsi="Arial" w:cs="Arial"/>
            <w:noProof/>
            <w:webHidden/>
          </w:rPr>
        </w:r>
        <w:r w:rsidR="00724467">
          <w:rPr>
            <w:rFonts w:ascii="Arial" w:hAnsi="Arial" w:cs="Arial"/>
            <w:noProof/>
            <w:webHidden/>
          </w:rPr>
          <w:fldChar w:fldCharType="separate"/>
        </w:r>
        <w:r w:rsidR="00724467">
          <w:rPr>
            <w:rFonts w:ascii="Arial" w:hAnsi="Arial" w:cs="Arial"/>
            <w:noProof/>
            <w:webHidden/>
          </w:rPr>
          <w:t>18</w:t>
        </w:r>
        <w:r w:rsidR="00724467">
          <w:rPr>
            <w:rFonts w:ascii="Arial" w:hAnsi="Arial" w:cs="Arial"/>
            <w:noProof/>
            <w:webHidden/>
          </w:rPr>
          <w:fldChar w:fldCharType="end"/>
        </w:r>
      </w:hyperlink>
    </w:p>
    <w:p w:rsidR="00724467" w:rsidRPr="00724467" w:rsidRDefault="00812710" w:rsidP="00724467">
      <w:pPr>
        <w:pStyle w:val="23"/>
        <w:rPr>
          <w:rFonts w:ascii="Arial" w:eastAsiaTheme="minorEastAsia" w:hAnsi="Arial" w:cs="Arial"/>
          <w:noProof/>
          <w:kern w:val="2"/>
          <w:lang w:val="de-DE" w:eastAsia="de-DE"/>
          <w14:ligatures w14:val="standardContextual"/>
        </w:rPr>
      </w:pPr>
      <w:hyperlink w:anchor="_Toc207279200" w:history="1">
        <w:r w:rsidR="00724467">
          <w:rPr>
            <w:rStyle w:val="ac"/>
            <w:rFonts w:ascii="Arial" w:hAnsi="Arial" w:cs="Arial"/>
            <w:noProof/>
            <w:lang w:val="en-US"/>
          </w:rPr>
          <w:t>7</w:t>
        </w:r>
        <w:r w:rsidR="00724467">
          <w:rPr>
            <w:rFonts w:ascii="Arial" w:eastAsiaTheme="minorEastAsia" w:hAnsi="Arial" w:cs="Arial"/>
            <w:noProof/>
            <w:kern w:val="2"/>
            <w:lang w:val="de-DE" w:eastAsia="de-DE"/>
            <w14:ligatures w14:val="standardContextual"/>
          </w:rPr>
          <w:tab/>
        </w:r>
        <w:r w:rsidR="00724467">
          <w:rPr>
            <w:rStyle w:val="ac"/>
            <w:rFonts w:ascii="Arial" w:hAnsi="Arial" w:cs="Arial"/>
            <w:noProof/>
            <w:lang w:val="en-US"/>
          </w:rPr>
          <w:t>ESG Standard 1.7: Information management</w:t>
        </w:r>
        <w:r w:rsidR="00724467">
          <w:rPr>
            <w:rFonts w:ascii="Arial" w:hAnsi="Arial" w:cs="Arial"/>
            <w:noProof/>
            <w:webHidden/>
          </w:rPr>
          <w:tab/>
        </w:r>
        <w:r w:rsidR="00724467">
          <w:rPr>
            <w:rFonts w:ascii="Arial" w:hAnsi="Arial" w:cs="Arial"/>
            <w:noProof/>
            <w:webHidden/>
          </w:rPr>
          <w:fldChar w:fldCharType="begin"/>
        </w:r>
        <w:r w:rsidR="00724467">
          <w:rPr>
            <w:rFonts w:ascii="Arial" w:hAnsi="Arial" w:cs="Arial"/>
            <w:noProof/>
            <w:webHidden/>
          </w:rPr>
          <w:instrText xml:space="preserve"> PAGEREF _Toc207279200 \h </w:instrText>
        </w:r>
        <w:r w:rsidR="00724467">
          <w:rPr>
            <w:rFonts w:ascii="Arial" w:hAnsi="Arial" w:cs="Arial"/>
            <w:noProof/>
            <w:webHidden/>
          </w:rPr>
        </w:r>
        <w:r w:rsidR="00724467">
          <w:rPr>
            <w:rFonts w:ascii="Arial" w:hAnsi="Arial" w:cs="Arial"/>
            <w:noProof/>
            <w:webHidden/>
          </w:rPr>
          <w:fldChar w:fldCharType="separate"/>
        </w:r>
        <w:r w:rsidR="00724467">
          <w:rPr>
            <w:rFonts w:ascii="Arial" w:hAnsi="Arial" w:cs="Arial"/>
            <w:noProof/>
            <w:webHidden/>
          </w:rPr>
          <w:t>20</w:t>
        </w:r>
        <w:r w:rsidR="00724467">
          <w:rPr>
            <w:rFonts w:ascii="Arial" w:hAnsi="Arial" w:cs="Arial"/>
            <w:noProof/>
            <w:webHidden/>
          </w:rPr>
          <w:fldChar w:fldCharType="end"/>
        </w:r>
      </w:hyperlink>
    </w:p>
    <w:p w:rsidR="00724467" w:rsidRPr="00724467" w:rsidRDefault="00812710" w:rsidP="00724467">
      <w:pPr>
        <w:pStyle w:val="31"/>
        <w:rPr>
          <w:rFonts w:ascii="Arial" w:eastAsiaTheme="minorEastAsia" w:hAnsi="Arial" w:cs="Arial"/>
          <w:noProof/>
          <w:kern w:val="2"/>
          <w:lang w:val="de-DE" w:eastAsia="de-DE"/>
          <w14:ligatures w14:val="standardContextual"/>
        </w:rPr>
      </w:pPr>
      <w:hyperlink w:anchor="_Toc207279201" w:history="1">
        <w:r w:rsidR="00724467">
          <w:rPr>
            <w:rStyle w:val="ac"/>
            <w:rFonts w:ascii="Arial" w:hAnsi="Arial" w:cs="Arial"/>
            <w:noProof/>
          </w:rPr>
          <w:t>7.1</w:t>
        </w:r>
        <w:r w:rsidR="00724467">
          <w:rPr>
            <w:rFonts w:ascii="Arial" w:eastAsiaTheme="minorEastAsia" w:hAnsi="Arial" w:cs="Arial"/>
            <w:noProof/>
            <w:kern w:val="2"/>
            <w:lang w:val="de-DE" w:eastAsia="de-DE"/>
            <w14:ligatures w14:val="standardContextual"/>
          </w:rPr>
          <w:tab/>
        </w:r>
        <w:r w:rsidR="00724467">
          <w:rPr>
            <w:rStyle w:val="ac"/>
            <w:rFonts w:ascii="Arial" w:hAnsi="Arial" w:cs="Arial"/>
            <w:noProof/>
          </w:rPr>
          <w:t>Implementation</w:t>
        </w:r>
        <w:r w:rsidR="00724467">
          <w:rPr>
            <w:rFonts w:ascii="Arial" w:hAnsi="Arial" w:cs="Arial"/>
            <w:noProof/>
            <w:webHidden/>
          </w:rPr>
          <w:tab/>
        </w:r>
        <w:r w:rsidR="00724467">
          <w:rPr>
            <w:rFonts w:ascii="Arial" w:hAnsi="Arial" w:cs="Arial"/>
            <w:noProof/>
            <w:webHidden/>
          </w:rPr>
          <w:fldChar w:fldCharType="begin"/>
        </w:r>
        <w:r w:rsidR="00724467">
          <w:rPr>
            <w:rFonts w:ascii="Arial" w:hAnsi="Arial" w:cs="Arial"/>
            <w:noProof/>
            <w:webHidden/>
          </w:rPr>
          <w:instrText xml:space="preserve"> PAGEREF _Toc207279201 \h </w:instrText>
        </w:r>
        <w:r w:rsidR="00724467">
          <w:rPr>
            <w:rFonts w:ascii="Arial" w:hAnsi="Arial" w:cs="Arial"/>
            <w:noProof/>
            <w:webHidden/>
          </w:rPr>
        </w:r>
        <w:r w:rsidR="00724467">
          <w:rPr>
            <w:rFonts w:ascii="Arial" w:hAnsi="Arial" w:cs="Arial"/>
            <w:noProof/>
            <w:webHidden/>
          </w:rPr>
          <w:fldChar w:fldCharType="separate"/>
        </w:r>
        <w:r w:rsidR="00724467">
          <w:rPr>
            <w:rFonts w:ascii="Arial" w:hAnsi="Arial" w:cs="Arial"/>
            <w:noProof/>
            <w:webHidden/>
          </w:rPr>
          <w:t>20</w:t>
        </w:r>
        <w:r w:rsidR="00724467">
          <w:rPr>
            <w:rFonts w:ascii="Arial" w:hAnsi="Arial" w:cs="Arial"/>
            <w:noProof/>
            <w:webHidden/>
          </w:rPr>
          <w:fldChar w:fldCharType="end"/>
        </w:r>
      </w:hyperlink>
    </w:p>
    <w:p w:rsidR="00724467" w:rsidRPr="00724467" w:rsidRDefault="00812710" w:rsidP="00724467">
      <w:pPr>
        <w:pStyle w:val="23"/>
        <w:rPr>
          <w:rFonts w:ascii="Arial" w:eastAsiaTheme="minorEastAsia" w:hAnsi="Arial" w:cs="Arial"/>
          <w:noProof/>
          <w:kern w:val="2"/>
          <w:lang w:val="de-DE" w:eastAsia="de-DE"/>
          <w14:ligatures w14:val="standardContextual"/>
        </w:rPr>
      </w:pPr>
      <w:hyperlink w:anchor="_Toc207279202" w:history="1">
        <w:r w:rsidR="00724467">
          <w:rPr>
            <w:rStyle w:val="ac"/>
            <w:rFonts w:ascii="Arial" w:hAnsi="Arial" w:cs="Arial"/>
            <w:noProof/>
            <w:lang w:val="en-US"/>
          </w:rPr>
          <w:t>8</w:t>
        </w:r>
        <w:r w:rsidR="00724467">
          <w:rPr>
            <w:rFonts w:ascii="Arial" w:eastAsiaTheme="minorEastAsia" w:hAnsi="Arial" w:cs="Arial"/>
            <w:noProof/>
            <w:kern w:val="2"/>
            <w:lang w:val="de-DE" w:eastAsia="de-DE"/>
            <w14:ligatures w14:val="standardContextual"/>
          </w:rPr>
          <w:tab/>
        </w:r>
        <w:r w:rsidR="00724467">
          <w:rPr>
            <w:rStyle w:val="ac"/>
            <w:rFonts w:ascii="Arial" w:hAnsi="Arial" w:cs="Arial"/>
            <w:noProof/>
            <w:lang w:val="en-US"/>
          </w:rPr>
          <w:t>ESG Standard 1.8: Public information</w:t>
        </w:r>
        <w:r w:rsidR="00724467">
          <w:rPr>
            <w:rFonts w:ascii="Arial" w:hAnsi="Arial" w:cs="Arial"/>
            <w:noProof/>
            <w:webHidden/>
          </w:rPr>
          <w:tab/>
        </w:r>
        <w:r w:rsidR="00724467">
          <w:rPr>
            <w:rFonts w:ascii="Arial" w:hAnsi="Arial" w:cs="Arial"/>
            <w:noProof/>
            <w:webHidden/>
          </w:rPr>
          <w:fldChar w:fldCharType="begin"/>
        </w:r>
        <w:r w:rsidR="00724467">
          <w:rPr>
            <w:rFonts w:ascii="Arial" w:hAnsi="Arial" w:cs="Arial"/>
            <w:noProof/>
            <w:webHidden/>
          </w:rPr>
          <w:instrText xml:space="preserve"> PAGEREF _Toc207279202 \h </w:instrText>
        </w:r>
        <w:r w:rsidR="00724467">
          <w:rPr>
            <w:rFonts w:ascii="Arial" w:hAnsi="Arial" w:cs="Arial"/>
            <w:noProof/>
            <w:webHidden/>
          </w:rPr>
        </w:r>
        <w:r w:rsidR="00724467">
          <w:rPr>
            <w:rFonts w:ascii="Arial" w:hAnsi="Arial" w:cs="Arial"/>
            <w:noProof/>
            <w:webHidden/>
          </w:rPr>
          <w:fldChar w:fldCharType="separate"/>
        </w:r>
        <w:r w:rsidR="00724467">
          <w:rPr>
            <w:rFonts w:ascii="Arial" w:hAnsi="Arial" w:cs="Arial"/>
            <w:noProof/>
            <w:webHidden/>
          </w:rPr>
          <w:t>22</w:t>
        </w:r>
        <w:r w:rsidR="00724467">
          <w:rPr>
            <w:rFonts w:ascii="Arial" w:hAnsi="Arial" w:cs="Arial"/>
            <w:noProof/>
            <w:webHidden/>
          </w:rPr>
          <w:fldChar w:fldCharType="end"/>
        </w:r>
      </w:hyperlink>
    </w:p>
    <w:p w:rsidR="00724467" w:rsidRPr="00724467" w:rsidRDefault="00812710" w:rsidP="00724467">
      <w:pPr>
        <w:pStyle w:val="31"/>
        <w:rPr>
          <w:rFonts w:ascii="Arial" w:eastAsiaTheme="minorEastAsia" w:hAnsi="Arial" w:cs="Arial"/>
          <w:noProof/>
          <w:kern w:val="2"/>
          <w:lang w:val="de-DE" w:eastAsia="de-DE"/>
          <w14:ligatures w14:val="standardContextual"/>
        </w:rPr>
      </w:pPr>
      <w:hyperlink w:anchor="_Toc207279203" w:history="1">
        <w:r w:rsidR="00724467">
          <w:rPr>
            <w:rStyle w:val="ac"/>
            <w:rFonts w:ascii="Arial" w:hAnsi="Arial" w:cs="Arial"/>
            <w:noProof/>
          </w:rPr>
          <w:t>8.1</w:t>
        </w:r>
        <w:r w:rsidR="00724467">
          <w:rPr>
            <w:rFonts w:ascii="Arial" w:eastAsiaTheme="minorEastAsia" w:hAnsi="Arial" w:cs="Arial"/>
            <w:noProof/>
            <w:kern w:val="2"/>
            <w:lang w:val="de-DE" w:eastAsia="de-DE"/>
            <w14:ligatures w14:val="standardContextual"/>
          </w:rPr>
          <w:tab/>
        </w:r>
        <w:r w:rsidR="00724467">
          <w:rPr>
            <w:rStyle w:val="ac"/>
            <w:rFonts w:ascii="Arial" w:hAnsi="Arial" w:cs="Arial"/>
            <w:noProof/>
          </w:rPr>
          <w:t>Implementation</w:t>
        </w:r>
        <w:r w:rsidR="00724467">
          <w:rPr>
            <w:rFonts w:ascii="Arial" w:hAnsi="Arial" w:cs="Arial"/>
            <w:noProof/>
            <w:webHidden/>
          </w:rPr>
          <w:tab/>
        </w:r>
        <w:r w:rsidR="00724467">
          <w:rPr>
            <w:rFonts w:ascii="Arial" w:hAnsi="Arial" w:cs="Arial"/>
            <w:noProof/>
            <w:webHidden/>
          </w:rPr>
          <w:fldChar w:fldCharType="begin"/>
        </w:r>
        <w:r w:rsidR="00724467">
          <w:rPr>
            <w:rFonts w:ascii="Arial" w:hAnsi="Arial" w:cs="Arial"/>
            <w:noProof/>
            <w:webHidden/>
          </w:rPr>
          <w:instrText xml:space="preserve"> PAGEREF _Toc207279203 \h </w:instrText>
        </w:r>
        <w:r w:rsidR="00724467">
          <w:rPr>
            <w:rFonts w:ascii="Arial" w:hAnsi="Arial" w:cs="Arial"/>
            <w:noProof/>
            <w:webHidden/>
          </w:rPr>
        </w:r>
        <w:r w:rsidR="00724467">
          <w:rPr>
            <w:rFonts w:ascii="Arial" w:hAnsi="Arial" w:cs="Arial"/>
            <w:noProof/>
            <w:webHidden/>
          </w:rPr>
          <w:fldChar w:fldCharType="separate"/>
        </w:r>
        <w:r w:rsidR="00724467">
          <w:rPr>
            <w:rFonts w:ascii="Arial" w:hAnsi="Arial" w:cs="Arial"/>
            <w:noProof/>
            <w:webHidden/>
          </w:rPr>
          <w:t>22</w:t>
        </w:r>
        <w:r w:rsidR="00724467">
          <w:rPr>
            <w:rFonts w:ascii="Arial" w:hAnsi="Arial" w:cs="Arial"/>
            <w:noProof/>
            <w:webHidden/>
          </w:rPr>
          <w:fldChar w:fldCharType="end"/>
        </w:r>
      </w:hyperlink>
    </w:p>
    <w:p w:rsidR="00724467" w:rsidRPr="00724467" w:rsidRDefault="00812710" w:rsidP="00724467">
      <w:pPr>
        <w:pStyle w:val="23"/>
        <w:rPr>
          <w:rFonts w:ascii="Arial" w:eastAsiaTheme="minorEastAsia" w:hAnsi="Arial" w:cs="Arial"/>
          <w:noProof/>
          <w:kern w:val="2"/>
          <w:lang w:val="de-DE" w:eastAsia="de-DE"/>
          <w14:ligatures w14:val="standardContextual"/>
        </w:rPr>
      </w:pPr>
      <w:hyperlink w:anchor="_Toc207279204" w:history="1">
        <w:r w:rsidR="00724467">
          <w:rPr>
            <w:rStyle w:val="ac"/>
            <w:rFonts w:ascii="Arial" w:hAnsi="Arial" w:cs="Arial"/>
            <w:noProof/>
            <w:lang w:val="en-US"/>
          </w:rPr>
          <w:t>9</w:t>
        </w:r>
        <w:r w:rsidR="00724467">
          <w:rPr>
            <w:rFonts w:ascii="Arial" w:eastAsiaTheme="minorEastAsia" w:hAnsi="Arial" w:cs="Arial"/>
            <w:noProof/>
            <w:kern w:val="2"/>
            <w:lang w:val="de-DE" w:eastAsia="de-DE"/>
            <w14:ligatures w14:val="standardContextual"/>
          </w:rPr>
          <w:tab/>
        </w:r>
        <w:r w:rsidR="00724467">
          <w:rPr>
            <w:rStyle w:val="ac"/>
            <w:rFonts w:ascii="Arial" w:hAnsi="Arial" w:cs="Arial"/>
            <w:noProof/>
            <w:lang w:val="en-US"/>
          </w:rPr>
          <w:t>ESG Standard 1.9: On-going monitoring and periodic review of programmes</w:t>
        </w:r>
        <w:r w:rsidR="00724467">
          <w:rPr>
            <w:rFonts w:ascii="Arial" w:hAnsi="Arial" w:cs="Arial"/>
            <w:noProof/>
            <w:webHidden/>
          </w:rPr>
          <w:tab/>
        </w:r>
        <w:r w:rsidR="00724467">
          <w:rPr>
            <w:rFonts w:ascii="Arial" w:hAnsi="Arial" w:cs="Arial"/>
            <w:noProof/>
            <w:webHidden/>
          </w:rPr>
          <w:fldChar w:fldCharType="begin"/>
        </w:r>
        <w:r w:rsidR="00724467">
          <w:rPr>
            <w:rFonts w:ascii="Arial" w:hAnsi="Arial" w:cs="Arial"/>
            <w:noProof/>
            <w:webHidden/>
          </w:rPr>
          <w:instrText xml:space="preserve"> PAGEREF _Toc207279204 \h </w:instrText>
        </w:r>
        <w:r w:rsidR="00724467">
          <w:rPr>
            <w:rFonts w:ascii="Arial" w:hAnsi="Arial" w:cs="Arial"/>
            <w:noProof/>
            <w:webHidden/>
          </w:rPr>
        </w:r>
        <w:r w:rsidR="00724467">
          <w:rPr>
            <w:rFonts w:ascii="Arial" w:hAnsi="Arial" w:cs="Arial"/>
            <w:noProof/>
            <w:webHidden/>
          </w:rPr>
          <w:fldChar w:fldCharType="separate"/>
        </w:r>
        <w:r w:rsidR="00724467">
          <w:rPr>
            <w:rFonts w:ascii="Arial" w:hAnsi="Arial" w:cs="Arial"/>
            <w:noProof/>
            <w:webHidden/>
          </w:rPr>
          <w:t>24</w:t>
        </w:r>
        <w:r w:rsidR="00724467">
          <w:rPr>
            <w:rFonts w:ascii="Arial" w:hAnsi="Arial" w:cs="Arial"/>
            <w:noProof/>
            <w:webHidden/>
          </w:rPr>
          <w:fldChar w:fldCharType="end"/>
        </w:r>
      </w:hyperlink>
    </w:p>
    <w:p w:rsidR="00724467" w:rsidRPr="00724467" w:rsidRDefault="00812710" w:rsidP="00724467">
      <w:pPr>
        <w:pStyle w:val="31"/>
        <w:rPr>
          <w:rFonts w:ascii="Arial" w:eastAsiaTheme="minorEastAsia" w:hAnsi="Arial" w:cs="Arial"/>
          <w:noProof/>
          <w:kern w:val="2"/>
          <w:lang w:val="de-DE" w:eastAsia="de-DE"/>
          <w14:ligatures w14:val="standardContextual"/>
        </w:rPr>
      </w:pPr>
      <w:hyperlink w:anchor="_Toc207279205" w:history="1">
        <w:r w:rsidR="00724467">
          <w:rPr>
            <w:rStyle w:val="ac"/>
            <w:rFonts w:ascii="Arial" w:hAnsi="Arial" w:cs="Arial"/>
            <w:noProof/>
          </w:rPr>
          <w:t>9.1</w:t>
        </w:r>
        <w:r w:rsidR="00724467">
          <w:rPr>
            <w:rFonts w:ascii="Arial" w:eastAsiaTheme="minorEastAsia" w:hAnsi="Arial" w:cs="Arial"/>
            <w:noProof/>
            <w:kern w:val="2"/>
            <w:lang w:val="de-DE" w:eastAsia="de-DE"/>
            <w14:ligatures w14:val="standardContextual"/>
          </w:rPr>
          <w:tab/>
        </w:r>
        <w:r w:rsidR="00724467">
          <w:rPr>
            <w:rStyle w:val="ac"/>
            <w:rFonts w:ascii="Arial" w:hAnsi="Arial" w:cs="Arial"/>
            <w:noProof/>
          </w:rPr>
          <w:t>Implementation</w:t>
        </w:r>
        <w:r w:rsidR="00724467">
          <w:rPr>
            <w:rFonts w:ascii="Arial" w:hAnsi="Arial" w:cs="Arial"/>
            <w:noProof/>
            <w:webHidden/>
          </w:rPr>
          <w:tab/>
        </w:r>
        <w:r w:rsidR="00724467">
          <w:rPr>
            <w:rFonts w:ascii="Arial" w:hAnsi="Arial" w:cs="Arial"/>
            <w:noProof/>
            <w:webHidden/>
          </w:rPr>
          <w:fldChar w:fldCharType="begin"/>
        </w:r>
        <w:r w:rsidR="00724467">
          <w:rPr>
            <w:rFonts w:ascii="Arial" w:hAnsi="Arial" w:cs="Arial"/>
            <w:noProof/>
            <w:webHidden/>
          </w:rPr>
          <w:instrText xml:space="preserve"> PAGEREF _Toc207279205 \h </w:instrText>
        </w:r>
        <w:r w:rsidR="00724467">
          <w:rPr>
            <w:rFonts w:ascii="Arial" w:hAnsi="Arial" w:cs="Arial"/>
            <w:noProof/>
            <w:webHidden/>
          </w:rPr>
        </w:r>
        <w:r w:rsidR="00724467">
          <w:rPr>
            <w:rFonts w:ascii="Arial" w:hAnsi="Arial" w:cs="Arial"/>
            <w:noProof/>
            <w:webHidden/>
          </w:rPr>
          <w:fldChar w:fldCharType="separate"/>
        </w:r>
        <w:r w:rsidR="00724467">
          <w:rPr>
            <w:rFonts w:ascii="Arial" w:hAnsi="Arial" w:cs="Arial"/>
            <w:noProof/>
            <w:webHidden/>
          </w:rPr>
          <w:t>24</w:t>
        </w:r>
        <w:r w:rsidR="00724467">
          <w:rPr>
            <w:rFonts w:ascii="Arial" w:hAnsi="Arial" w:cs="Arial"/>
            <w:noProof/>
            <w:webHidden/>
          </w:rPr>
          <w:fldChar w:fldCharType="end"/>
        </w:r>
      </w:hyperlink>
    </w:p>
    <w:p w:rsidR="00724467" w:rsidRPr="00724467" w:rsidRDefault="00812710" w:rsidP="00724467">
      <w:pPr>
        <w:pStyle w:val="23"/>
        <w:rPr>
          <w:rFonts w:ascii="Arial" w:eastAsiaTheme="minorEastAsia" w:hAnsi="Arial" w:cs="Arial"/>
          <w:noProof/>
          <w:kern w:val="2"/>
          <w:lang w:val="de-DE" w:eastAsia="de-DE"/>
          <w14:ligatures w14:val="standardContextual"/>
        </w:rPr>
      </w:pPr>
      <w:hyperlink w:anchor="_Toc207279206" w:history="1">
        <w:r w:rsidR="00724467">
          <w:rPr>
            <w:rStyle w:val="ac"/>
            <w:rFonts w:ascii="Arial" w:hAnsi="Arial" w:cs="Arial"/>
            <w:noProof/>
            <w:lang w:val="en-US"/>
          </w:rPr>
          <w:t>10</w:t>
        </w:r>
        <w:r w:rsidR="00724467">
          <w:rPr>
            <w:rFonts w:ascii="Arial" w:eastAsiaTheme="minorEastAsia" w:hAnsi="Arial" w:cs="Arial"/>
            <w:noProof/>
            <w:kern w:val="2"/>
            <w:lang w:val="de-DE" w:eastAsia="de-DE"/>
            <w14:ligatures w14:val="standardContextual"/>
          </w:rPr>
          <w:tab/>
        </w:r>
        <w:r w:rsidR="00724467">
          <w:rPr>
            <w:rStyle w:val="ac"/>
            <w:rFonts w:ascii="Arial" w:hAnsi="Arial" w:cs="Arial"/>
            <w:noProof/>
            <w:lang w:val="en-US"/>
          </w:rPr>
          <w:t>ESG Standard 1.10: Cyclical external quality assurance</w:t>
        </w:r>
        <w:r w:rsidR="00724467">
          <w:rPr>
            <w:rFonts w:ascii="Arial" w:hAnsi="Arial" w:cs="Arial"/>
            <w:noProof/>
            <w:webHidden/>
          </w:rPr>
          <w:tab/>
        </w:r>
        <w:r w:rsidR="00724467">
          <w:rPr>
            <w:rFonts w:ascii="Arial" w:hAnsi="Arial" w:cs="Arial"/>
            <w:noProof/>
            <w:webHidden/>
          </w:rPr>
          <w:fldChar w:fldCharType="begin"/>
        </w:r>
        <w:r w:rsidR="00724467">
          <w:rPr>
            <w:rFonts w:ascii="Arial" w:hAnsi="Arial" w:cs="Arial"/>
            <w:noProof/>
            <w:webHidden/>
          </w:rPr>
          <w:instrText xml:space="preserve"> PAGEREF _Toc207279206 \h </w:instrText>
        </w:r>
        <w:r w:rsidR="00724467">
          <w:rPr>
            <w:rFonts w:ascii="Arial" w:hAnsi="Arial" w:cs="Arial"/>
            <w:noProof/>
            <w:webHidden/>
          </w:rPr>
        </w:r>
        <w:r w:rsidR="00724467">
          <w:rPr>
            <w:rFonts w:ascii="Arial" w:hAnsi="Arial" w:cs="Arial"/>
            <w:noProof/>
            <w:webHidden/>
          </w:rPr>
          <w:fldChar w:fldCharType="separate"/>
        </w:r>
        <w:r w:rsidR="00724467">
          <w:rPr>
            <w:rFonts w:ascii="Arial" w:hAnsi="Arial" w:cs="Arial"/>
            <w:noProof/>
            <w:webHidden/>
          </w:rPr>
          <w:t>26</w:t>
        </w:r>
        <w:r w:rsidR="00724467">
          <w:rPr>
            <w:rFonts w:ascii="Arial" w:hAnsi="Arial" w:cs="Arial"/>
            <w:noProof/>
            <w:webHidden/>
          </w:rPr>
          <w:fldChar w:fldCharType="end"/>
        </w:r>
      </w:hyperlink>
    </w:p>
    <w:p w:rsidR="00724467" w:rsidRPr="00724467" w:rsidRDefault="00812710" w:rsidP="00724467">
      <w:pPr>
        <w:pStyle w:val="31"/>
        <w:rPr>
          <w:rFonts w:ascii="Arial" w:eastAsiaTheme="minorEastAsia" w:hAnsi="Arial" w:cs="Arial"/>
          <w:noProof/>
          <w:kern w:val="2"/>
          <w:lang w:val="de-DE" w:eastAsia="de-DE"/>
          <w14:ligatures w14:val="standardContextual"/>
        </w:rPr>
      </w:pPr>
      <w:hyperlink w:anchor="_Toc207279207" w:history="1">
        <w:r w:rsidR="00724467">
          <w:rPr>
            <w:rStyle w:val="ac"/>
            <w:rFonts w:ascii="Arial" w:hAnsi="Arial" w:cs="Arial"/>
            <w:noProof/>
          </w:rPr>
          <w:t>10.1</w:t>
        </w:r>
        <w:r w:rsidR="00724467">
          <w:rPr>
            <w:rFonts w:ascii="Arial" w:eastAsiaTheme="minorEastAsia" w:hAnsi="Arial" w:cs="Arial"/>
            <w:noProof/>
            <w:kern w:val="2"/>
            <w:lang w:val="de-DE" w:eastAsia="de-DE"/>
            <w14:ligatures w14:val="standardContextual"/>
          </w:rPr>
          <w:tab/>
        </w:r>
        <w:r w:rsidR="00724467">
          <w:rPr>
            <w:rStyle w:val="ac"/>
            <w:rFonts w:ascii="Arial" w:hAnsi="Arial" w:cs="Arial"/>
            <w:noProof/>
          </w:rPr>
          <w:t>Implementation</w:t>
        </w:r>
        <w:r w:rsidR="00724467">
          <w:rPr>
            <w:rFonts w:ascii="Arial" w:hAnsi="Arial" w:cs="Arial"/>
            <w:noProof/>
            <w:webHidden/>
          </w:rPr>
          <w:tab/>
        </w:r>
        <w:r w:rsidR="00724467">
          <w:rPr>
            <w:rFonts w:ascii="Arial" w:hAnsi="Arial" w:cs="Arial"/>
            <w:noProof/>
            <w:webHidden/>
          </w:rPr>
          <w:fldChar w:fldCharType="begin"/>
        </w:r>
        <w:r w:rsidR="00724467">
          <w:rPr>
            <w:rFonts w:ascii="Arial" w:hAnsi="Arial" w:cs="Arial"/>
            <w:noProof/>
            <w:webHidden/>
          </w:rPr>
          <w:instrText xml:space="preserve"> PAGEREF _Toc207279207 \h </w:instrText>
        </w:r>
        <w:r w:rsidR="00724467">
          <w:rPr>
            <w:rFonts w:ascii="Arial" w:hAnsi="Arial" w:cs="Arial"/>
            <w:noProof/>
            <w:webHidden/>
          </w:rPr>
        </w:r>
        <w:r w:rsidR="00724467">
          <w:rPr>
            <w:rFonts w:ascii="Arial" w:hAnsi="Arial" w:cs="Arial"/>
            <w:noProof/>
            <w:webHidden/>
          </w:rPr>
          <w:fldChar w:fldCharType="separate"/>
        </w:r>
        <w:r w:rsidR="00724467">
          <w:rPr>
            <w:rFonts w:ascii="Arial" w:hAnsi="Arial" w:cs="Arial"/>
            <w:noProof/>
            <w:webHidden/>
          </w:rPr>
          <w:t>26</w:t>
        </w:r>
        <w:r w:rsidR="00724467">
          <w:rPr>
            <w:rFonts w:ascii="Arial" w:hAnsi="Arial" w:cs="Arial"/>
            <w:noProof/>
            <w:webHidden/>
          </w:rPr>
          <w:fldChar w:fldCharType="end"/>
        </w:r>
      </w:hyperlink>
    </w:p>
    <w:p w:rsidR="00724467" w:rsidRPr="00724467" w:rsidRDefault="00724467" w:rsidP="00724467">
      <w:pPr>
        <w:pStyle w:val="2"/>
        <w:pageBreakBefore/>
        <w:numPr>
          <w:ilvl w:val="0"/>
          <w:numId w:val="6"/>
        </w:numPr>
        <w:spacing w:before="0" w:after="0"/>
        <w:jc w:val="center"/>
        <w:rPr>
          <w:rFonts w:ascii="Arial" w:hAnsi="Arial" w:cs="Arial"/>
          <w:u w:val="none"/>
        </w:rPr>
      </w:pPr>
      <w:r>
        <w:rPr>
          <w:rFonts w:ascii="Arial" w:hAnsi="Arial" w:cs="Arial"/>
        </w:rPr>
        <w:lastRenderedPageBreak/>
        <w:fldChar w:fldCharType="end"/>
      </w:r>
      <w:bookmarkStart w:id="0" w:name="_Toc207279182"/>
      <w:bookmarkStart w:id="1" w:name="_Hlk234874941"/>
      <w:r>
        <w:rPr>
          <w:rFonts w:ascii="Arial" w:hAnsi="Arial" w:cs="Arial"/>
          <w:u w:val="none"/>
        </w:rPr>
        <w:t>INTRODUCTION</w:t>
      </w:r>
      <w:bookmarkEnd w:id="0"/>
    </w:p>
    <w:p w:rsidR="00724467" w:rsidRPr="00724467" w:rsidRDefault="00724467" w:rsidP="00724467">
      <w:pPr>
        <w:pStyle w:val="3"/>
        <w:spacing w:before="0" w:after="0"/>
        <w:jc w:val="center"/>
        <w:rPr>
          <w:rFonts w:ascii="Arial" w:hAnsi="Arial" w:cs="Arial"/>
          <w:szCs w:val="22"/>
        </w:rPr>
      </w:pPr>
      <w:bookmarkStart w:id="2" w:name="_Toc207279183"/>
      <w:r>
        <w:rPr>
          <w:rFonts w:ascii="Arial" w:hAnsi="Arial" w:cs="Arial"/>
          <w:szCs w:val="22"/>
        </w:rPr>
        <w:t xml:space="preserve">The Higher Education System in </w:t>
      </w:r>
      <w:bookmarkEnd w:id="2"/>
      <w:r>
        <w:rPr>
          <w:rFonts w:ascii="Arial" w:hAnsi="Arial" w:cs="Arial"/>
          <w:szCs w:val="22"/>
        </w:rPr>
        <w:t xml:space="preserve">Uzbekistan </w:t>
      </w:r>
    </w:p>
    <w:p w:rsidR="00724467" w:rsidRPr="00724467" w:rsidRDefault="00724467" w:rsidP="00724467">
      <w:pPr>
        <w:pStyle w:val="a0"/>
        <w:spacing w:after="0" w:line="276" w:lineRule="auto"/>
        <w:ind w:firstLine="567"/>
        <w:rPr>
          <w:rFonts w:ascii="Arial" w:hAnsi="Arial" w:cs="Arial"/>
          <w:lang w:eastAsia="en-US"/>
        </w:rPr>
      </w:pPr>
      <w:r>
        <w:rPr>
          <w:rFonts w:ascii="Arial" w:hAnsi="Arial" w:cs="Arial"/>
          <w:lang w:eastAsia="en-US"/>
        </w:rPr>
        <w:t xml:space="preserve">The higher education system (HES) in the Republic of Uzbekistan, including its legal status and development strategies, is regulated by a series of legislative acts. The primary document providing detailed information on the activities of the country's higher education is the Charter of the Higher Education System of Uzbekistan. </w:t>
      </w:r>
      <w:r>
        <w:rPr>
          <w:rFonts w:ascii="Arial" w:hAnsi="Arial" w:cs="Arial"/>
          <w:b/>
          <w:bCs/>
          <w:color w:val="C00000"/>
          <w:lang w:eastAsia="en-US"/>
        </w:rPr>
        <w:t>[see: ANNEX №1 Charter of the HES of Uzbekistan]</w:t>
      </w:r>
      <w:r>
        <w:rPr>
          <w:rFonts w:ascii="Arial" w:hAnsi="Arial" w:cs="Arial"/>
          <w:lang w:eastAsia="en-US"/>
        </w:rPr>
        <w:t xml:space="preserve">. This Charter establishes the organization of the higher education process and system, its financial, property, and international cooperation relations, as well as the training of highly qualified personnel in higher education institutions in accordance with levels </w:t>
      </w:r>
      <w:r>
        <w:rPr>
          <w:rFonts w:ascii="Arial" w:hAnsi="Arial" w:cs="Arial"/>
          <w:b/>
          <w:bCs/>
          <w:lang w:eastAsia="en-US"/>
        </w:rPr>
        <w:t>6</w:t>
      </w:r>
      <w:r>
        <w:rPr>
          <w:rFonts w:ascii="Arial" w:hAnsi="Arial" w:cs="Arial"/>
          <w:lang w:eastAsia="en-US"/>
        </w:rPr>
        <w:t xml:space="preserve"> (for Bachelor) and </w:t>
      </w:r>
      <w:r>
        <w:rPr>
          <w:rFonts w:ascii="Arial" w:hAnsi="Arial" w:cs="Arial"/>
          <w:b/>
          <w:bCs/>
          <w:lang w:eastAsia="en-US"/>
        </w:rPr>
        <w:t>7</w:t>
      </w:r>
      <w:r>
        <w:rPr>
          <w:rFonts w:ascii="Arial" w:hAnsi="Arial" w:cs="Arial"/>
          <w:lang w:eastAsia="en-US"/>
        </w:rPr>
        <w:t xml:space="preserve"> (for Master) of the National Qualifications Framework (NQF) of the Republic of Uzbekistan. </w:t>
      </w:r>
    </w:p>
    <w:tbl>
      <w:tblPr>
        <w:tblStyle w:val="-41"/>
        <w:tblW w:w="9918" w:type="dxa"/>
        <w:tblLook w:val="04A0" w:firstRow="1" w:lastRow="0" w:firstColumn="1" w:lastColumn="0" w:noHBand="0" w:noVBand="1"/>
      </w:tblPr>
      <w:tblGrid>
        <w:gridCol w:w="1233"/>
        <w:gridCol w:w="2306"/>
        <w:gridCol w:w="2126"/>
        <w:gridCol w:w="2554"/>
        <w:gridCol w:w="1699"/>
      </w:tblGrid>
      <w:tr w:rsidR="00724467" w:rsidRPr="00724467" w:rsidTr="000120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3" w:type="dxa"/>
            <w:shd w:val="clear" w:color="auto" w:fill="002060"/>
            <w:hideMark/>
          </w:tcPr>
          <w:p w:rsidR="00724467" w:rsidRPr="00724467" w:rsidRDefault="00724467" w:rsidP="00012043">
            <w:pPr>
              <w:pStyle w:val="a0"/>
              <w:spacing w:line="276" w:lineRule="auto"/>
              <w:contextualSpacing/>
              <w:jc w:val="center"/>
              <w:rPr>
                <w:rFonts w:ascii="Arial" w:hAnsi="Arial" w:cs="Arial"/>
                <w:color w:val="auto"/>
                <w:lang w:val="en-US"/>
              </w:rPr>
            </w:pPr>
            <w:r>
              <w:rPr>
                <w:rFonts w:ascii="Arial" w:hAnsi="Arial" w:cs="Arial"/>
                <w:color w:val="auto"/>
                <w:lang w:val="en-US"/>
              </w:rPr>
              <w:t>NQF Level</w:t>
            </w:r>
          </w:p>
        </w:tc>
        <w:tc>
          <w:tcPr>
            <w:tcW w:w="2306" w:type="dxa"/>
            <w:shd w:val="clear" w:color="auto" w:fill="002060"/>
            <w:hideMark/>
          </w:tcPr>
          <w:p w:rsidR="00724467" w:rsidRPr="00724467" w:rsidRDefault="00724467" w:rsidP="00012043">
            <w:pPr>
              <w:pStyle w:val="a0"/>
              <w:spacing w:line="276" w:lineRule="auto"/>
              <w:contextualSpacing/>
              <w:jc w:val="center"/>
              <w:cnfStyle w:val="100000000000" w:firstRow="1" w:lastRow="0" w:firstColumn="0" w:lastColumn="0" w:oddVBand="0" w:evenVBand="0" w:oddHBand="0" w:evenHBand="0" w:firstRowFirstColumn="0" w:firstRowLastColumn="0" w:lastRowFirstColumn="0" w:lastRowLastColumn="0"/>
              <w:rPr>
                <w:rFonts w:ascii="Arial" w:hAnsi="Arial" w:cs="Arial"/>
                <w:color w:val="auto"/>
                <w:lang w:val="en-US"/>
              </w:rPr>
            </w:pPr>
            <w:r>
              <w:rPr>
                <w:rFonts w:ascii="Arial" w:hAnsi="Arial" w:cs="Arial"/>
                <w:color w:val="auto"/>
                <w:lang w:val="en-US"/>
              </w:rPr>
              <w:t xml:space="preserve">Knowledge </w:t>
            </w:r>
          </w:p>
          <w:p w:rsidR="00724467" w:rsidRPr="00724467" w:rsidRDefault="00724467" w:rsidP="00012043">
            <w:pPr>
              <w:pStyle w:val="a0"/>
              <w:spacing w:line="276" w:lineRule="auto"/>
              <w:contextualSpacing/>
              <w:jc w:val="center"/>
              <w:cnfStyle w:val="100000000000" w:firstRow="1" w:lastRow="0" w:firstColumn="0" w:lastColumn="0" w:oddVBand="0" w:evenVBand="0" w:oddHBand="0" w:evenHBand="0" w:firstRowFirstColumn="0" w:firstRowLastColumn="0" w:lastRowFirstColumn="0" w:lastRowLastColumn="0"/>
              <w:rPr>
                <w:rFonts w:ascii="Arial" w:hAnsi="Arial" w:cs="Arial"/>
                <w:color w:val="auto"/>
                <w:lang w:val="en-US"/>
              </w:rPr>
            </w:pPr>
            <w:r>
              <w:rPr>
                <w:rFonts w:ascii="Arial" w:hAnsi="Arial" w:cs="Arial"/>
                <w:color w:val="auto"/>
                <w:lang w:val="en-US"/>
              </w:rPr>
              <w:t xml:space="preserve">&amp; </w:t>
            </w:r>
          </w:p>
          <w:p w:rsidR="00724467" w:rsidRPr="00724467" w:rsidRDefault="00724467" w:rsidP="00012043">
            <w:pPr>
              <w:pStyle w:val="a0"/>
              <w:spacing w:line="276" w:lineRule="auto"/>
              <w:contextualSpacing/>
              <w:jc w:val="center"/>
              <w:cnfStyle w:val="100000000000" w:firstRow="1" w:lastRow="0" w:firstColumn="0" w:lastColumn="0" w:oddVBand="0" w:evenVBand="0" w:oddHBand="0" w:evenHBand="0" w:firstRowFirstColumn="0" w:firstRowLastColumn="0" w:lastRowFirstColumn="0" w:lastRowLastColumn="0"/>
              <w:rPr>
                <w:rFonts w:ascii="Arial" w:hAnsi="Arial" w:cs="Arial"/>
                <w:color w:val="auto"/>
                <w:lang w:val="en-US"/>
              </w:rPr>
            </w:pPr>
            <w:r>
              <w:rPr>
                <w:rFonts w:ascii="Arial" w:hAnsi="Arial" w:cs="Arial"/>
                <w:color w:val="auto"/>
                <w:lang w:val="en-US"/>
              </w:rPr>
              <w:t>Understanding</w:t>
            </w:r>
          </w:p>
        </w:tc>
        <w:tc>
          <w:tcPr>
            <w:tcW w:w="2126" w:type="dxa"/>
            <w:shd w:val="clear" w:color="auto" w:fill="002060"/>
            <w:hideMark/>
          </w:tcPr>
          <w:p w:rsidR="00724467" w:rsidRPr="00724467" w:rsidRDefault="00724467" w:rsidP="00012043">
            <w:pPr>
              <w:pStyle w:val="a0"/>
              <w:spacing w:line="276" w:lineRule="auto"/>
              <w:contextualSpacing/>
              <w:jc w:val="center"/>
              <w:cnfStyle w:val="100000000000" w:firstRow="1" w:lastRow="0" w:firstColumn="0" w:lastColumn="0" w:oddVBand="0" w:evenVBand="0" w:oddHBand="0" w:evenHBand="0" w:firstRowFirstColumn="0" w:firstRowLastColumn="0" w:lastRowFirstColumn="0" w:lastRowLastColumn="0"/>
              <w:rPr>
                <w:rFonts w:ascii="Arial" w:hAnsi="Arial" w:cs="Arial"/>
                <w:color w:val="auto"/>
                <w:lang w:val="en-US"/>
              </w:rPr>
            </w:pPr>
            <w:r>
              <w:rPr>
                <w:rFonts w:ascii="Arial" w:hAnsi="Arial" w:cs="Arial"/>
                <w:color w:val="auto"/>
                <w:lang w:val="en-US"/>
              </w:rPr>
              <w:t xml:space="preserve">Skills </w:t>
            </w:r>
          </w:p>
          <w:p w:rsidR="00724467" w:rsidRPr="00724467" w:rsidRDefault="00724467" w:rsidP="00012043">
            <w:pPr>
              <w:pStyle w:val="a0"/>
              <w:spacing w:line="276" w:lineRule="auto"/>
              <w:contextualSpacing/>
              <w:jc w:val="center"/>
              <w:cnfStyle w:val="100000000000" w:firstRow="1" w:lastRow="0" w:firstColumn="0" w:lastColumn="0" w:oddVBand="0" w:evenVBand="0" w:oddHBand="0" w:evenHBand="0" w:firstRowFirstColumn="0" w:firstRowLastColumn="0" w:lastRowFirstColumn="0" w:lastRowLastColumn="0"/>
              <w:rPr>
                <w:rFonts w:ascii="Arial" w:hAnsi="Arial" w:cs="Arial"/>
                <w:color w:val="auto"/>
                <w:lang w:val="en-US"/>
              </w:rPr>
            </w:pPr>
            <w:r>
              <w:rPr>
                <w:rFonts w:ascii="Arial" w:hAnsi="Arial" w:cs="Arial"/>
                <w:color w:val="auto"/>
                <w:lang w:val="en-US"/>
              </w:rPr>
              <w:t xml:space="preserve">&amp; </w:t>
            </w:r>
          </w:p>
          <w:p w:rsidR="00724467" w:rsidRPr="00724467" w:rsidRDefault="00724467" w:rsidP="00012043">
            <w:pPr>
              <w:pStyle w:val="a0"/>
              <w:spacing w:line="276" w:lineRule="auto"/>
              <w:contextualSpacing/>
              <w:jc w:val="center"/>
              <w:cnfStyle w:val="100000000000" w:firstRow="1" w:lastRow="0" w:firstColumn="0" w:lastColumn="0" w:oddVBand="0" w:evenVBand="0" w:oddHBand="0" w:evenHBand="0" w:firstRowFirstColumn="0" w:firstRowLastColumn="0" w:lastRowFirstColumn="0" w:lastRowLastColumn="0"/>
              <w:rPr>
                <w:rFonts w:ascii="Arial" w:hAnsi="Arial" w:cs="Arial"/>
                <w:color w:val="auto"/>
                <w:lang w:val="en-US"/>
              </w:rPr>
            </w:pPr>
            <w:r>
              <w:rPr>
                <w:rFonts w:ascii="Arial" w:hAnsi="Arial" w:cs="Arial"/>
                <w:color w:val="auto"/>
                <w:lang w:val="en-US"/>
              </w:rPr>
              <w:t>Competencies</w:t>
            </w:r>
          </w:p>
        </w:tc>
        <w:tc>
          <w:tcPr>
            <w:tcW w:w="2554" w:type="dxa"/>
            <w:shd w:val="clear" w:color="auto" w:fill="002060"/>
            <w:hideMark/>
          </w:tcPr>
          <w:p w:rsidR="00724467" w:rsidRPr="00724467" w:rsidRDefault="00724467" w:rsidP="00012043">
            <w:pPr>
              <w:pStyle w:val="a0"/>
              <w:spacing w:line="276" w:lineRule="auto"/>
              <w:contextualSpacing/>
              <w:jc w:val="center"/>
              <w:cnfStyle w:val="100000000000" w:firstRow="1" w:lastRow="0" w:firstColumn="0" w:lastColumn="0" w:oddVBand="0" w:evenVBand="0" w:oddHBand="0" w:evenHBand="0" w:firstRowFirstColumn="0" w:firstRowLastColumn="0" w:lastRowFirstColumn="0" w:lastRowLastColumn="0"/>
              <w:rPr>
                <w:rFonts w:ascii="Arial" w:hAnsi="Arial" w:cs="Arial"/>
                <w:color w:val="auto"/>
                <w:lang w:val="en-US"/>
              </w:rPr>
            </w:pPr>
            <w:r>
              <w:rPr>
                <w:rFonts w:ascii="Arial" w:hAnsi="Arial" w:cs="Arial"/>
                <w:color w:val="auto"/>
                <w:lang w:val="en-US"/>
              </w:rPr>
              <w:t>Responsibility</w:t>
            </w:r>
          </w:p>
          <w:p w:rsidR="00724467" w:rsidRPr="00724467" w:rsidRDefault="00724467" w:rsidP="00012043">
            <w:pPr>
              <w:pStyle w:val="a0"/>
              <w:spacing w:line="276" w:lineRule="auto"/>
              <w:contextualSpacing/>
              <w:jc w:val="center"/>
              <w:cnfStyle w:val="100000000000" w:firstRow="1" w:lastRow="0" w:firstColumn="0" w:lastColumn="0" w:oddVBand="0" w:evenVBand="0" w:oddHBand="0" w:evenHBand="0" w:firstRowFirstColumn="0" w:firstRowLastColumn="0" w:lastRowFirstColumn="0" w:lastRowLastColumn="0"/>
              <w:rPr>
                <w:rFonts w:ascii="Arial" w:hAnsi="Arial" w:cs="Arial"/>
                <w:color w:val="auto"/>
                <w:lang w:val="en-US"/>
              </w:rPr>
            </w:pPr>
            <w:r>
              <w:rPr>
                <w:rFonts w:ascii="Arial" w:hAnsi="Arial" w:cs="Arial"/>
                <w:color w:val="auto"/>
                <w:lang w:val="en-US"/>
              </w:rPr>
              <w:t>&amp;</w:t>
            </w:r>
          </w:p>
          <w:p w:rsidR="00724467" w:rsidRPr="00724467" w:rsidRDefault="00724467" w:rsidP="00012043">
            <w:pPr>
              <w:pStyle w:val="a0"/>
              <w:spacing w:line="276" w:lineRule="auto"/>
              <w:contextualSpacing/>
              <w:jc w:val="center"/>
              <w:cnfStyle w:val="100000000000" w:firstRow="1" w:lastRow="0" w:firstColumn="0" w:lastColumn="0" w:oddVBand="0" w:evenVBand="0" w:oddHBand="0" w:evenHBand="0" w:firstRowFirstColumn="0" w:firstRowLastColumn="0" w:lastRowFirstColumn="0" w:lastRowLastColumn="0"/>
              <w:rPr>
                <w:rFonts w:ascii="Arial" w:hAnsi="Arial" w:cs="Arial"/>
                <w:color w:val="auto"/>
                <w:lang w:val="en-US"/>
              </w:rPr>
            </w:pPr>
            <w:r>
              <w:rPr>
                <w:rFonts w:ascii="Arial" w:hAnsi="Arial" w:cs="Arial"/>
                <w:color w:val="auto"/>
                <w:lang w:val="en-US"/>
              </w:rPr>
              <w:t>Autonomy</w:t>
            </w:r>
          </w:p>
        </w:tc>
        <w:tc>
          <w:tcPr>
            <w:tcW w:w="1699" w:type="dxa"/>
            <w:shd w:val="clear" w:color="auto" w:fill="002060"/>
            <w:hideMark/>
          </w:tcPr>
          <w:p w:rsidR="00724467" w:rsidRPr="00724467" w:rsidRDefault="00724467" w:rsidP="00012043">
            <w:pPr>
              <w:pStyle w:val="a0"/>
              <w:spacing w:line="276" w:lineRule="auto"/>
              <w:contextualSpacing/>
              <w:jc w:val="center"/>
              <w:cnfStyle w:val="100000000000" w:firstRow="1" w:lastRow="0" w:firstColumn="0" w:lastColumn="0" w:oddVBand="0" w:evenVBand="0" w:oddHBand="0" w:evenHBand="0" w:firstRowFirstColumn="0" w:firstRowLastColumn="0" w:lastRowFirstColumn="0" w:lastRowLastColumn="0"/>
              <w:rPr>
                <w:rFonts w:ascii="Arial" w:hAnsi="Arial" w:cs="Arial"/>
                <w:color w:val="auto"/>
                <w:lang w:val="en-US"/>
              </w:rPr>
            </w:pPr>
            <w:r>
              <w:rPr>
                <w:rFonts w:ascii="Arial" w:hAnsi="Arial" w:cs="Arial"/>
                <w:color w:val="auto"/>
                <w:lang w:val="en-US"/>
              </w:rPr>
              <w:t>Typical</w:t>
            </w:r>
          </w:p>
          <w:p w:rsidR="00724467" w:rsidRPr="00724467" w:rsidRDefault="00724467" w:rsidP="00012043">
            <w:pPr>
              <w:pStyle w:val="a0"/>
              <w:spacing w:line="276" w:lineRule="auto"/>
              <w:contextualSpacing/>
              <w:jc w:val="center"/>
              <w:cnfStyle w:val="100000000000" w:firstRow="1" w:lastRow="0" w:firstColumn="0" w:lastColumn="0" w:oddVBand="0" w:evenVBand="0" w:oddHBand="0" w:evenHBand="0" w:firstRowFirstColumn="0" w:firstRowLastColumn="0" w:lastRowFirstColumn="0" w:lastRowLastColumn="0"/>
              <w:rPr>
                <w:rFonts w:ascii="Arial" w:hAnsi="Arial" w:cs="Arial"/>
                <w:color w:val="auto"/>
                <w:lang w:val="en-US"/>
              </w:rPr>
            </w:pPr>
            <w:r>
              <w:rPr>
                <w:rFonts w:ascii="Arial" w:hAnsi="Arial" w:cs="Arial"/>
                <w:color w:val="auto"/>
                <w:lang w:val="en-US"/>
              </w:rPr>
              <w:t>Qualifications</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3" w:type="dxa"/>
            <w:hideMark/>
          </w:tcPr>
          <w:p w:rsidR="00724467" w:rsidRPr="00724467" w:rsidRDefault="00724467" w:rsidP="00012043">
            <w:pPr>
              <w:pStyle w:val="a0"/>
              <w:spacing w:line="276" w:lineRule="auto"/>
              <w:contextualSpacing/>
              <w:rPr>
                <w:rFonts w:ascii="Arial" w:hAnsi="Arial" w:cs="Arial"/>
                <w:lang w:val="en-US"/>
              </w:rPr>
            </w:pPr>
            <w:r>
              <w:rPr>
                <w:rFonts w:ascii="Arial" w:hAnsi="Arial" w:cs="Arial"/>
                <w:lang w:val="en-US"/>
              </w:rPr>
              <w:t>Level 6</w:t>
            </w:r>
          </w:p>
          <w:p w:rsidR="00724467" w:rsidRPr="00724467" w:rsidRDefault="00724467" w:rsidP="00012043">
            <w:pPr>
              <w:pStyle w:val="a0"/>
              <w:spacing w:line="276" w:lineRule="auto"/>
              <w:contextualSpacing/>
              <w:rPr>
                <w:rFonts w:ascii="Arial" w:hAnsi="Arial" w:cs="Arial"/>
                <w:b w:val="0"/>
                <w:bCs w:val="0"/>
                <w:lang w:val="en-US"/>
              </w:rPr>
            </w:pPr>
          </w:p>
        </w:tc>
        <w:tc>
          <w:tcPr>
            <w:tcW w:w="2306" w:type="dxa"/>
            <w:hideMark/>
          </w:tcPr>
          <w:p w:rsidR="00724467" w:rsidRPr="00724467" w:rsidRDefault="00724467" w:rsidP="00012043">
            <w:pPr>
              <w:pStyle w:val="a0"/>
              <w:spacing w:line="276"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Broad, integrated knowledge of a professional field, including scientific foundations, key theories, and methodologies.</w:t>
            </w:r>
          </w:p>
        </w:tc>
        <w:tc>
          <w:tcPr>
            <w:tcW w:w="2126" w:type="dxa"/>
            <w:hideMark/>
          </w:tcPr>
          <w:p w:rsidR="00724467" w:rsidRPr="00724467" w:rsidRDefault="00724467" w:rsidP="00012043">
            <w:pPr>
              <w:pStyle w:val="a0"/>
              <w:spacing w:line="276"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Ability to develop solutions for diverse, fluctuating requirements and assess methods/outcomes.</w:t>
            </w:r>
          </w:p>
        </w:tc>
        <w:tc>
          <w:tcPr>
            <w:tcW w:w="2554" w:type="dxa"/>
            <w:hideMark/>
          </w:tcPr>
          <w:p w:rsidR="00724467" w:rsidRPr="00724467" w:rsidRDefault="00724467" w:rsidP="00012043">
            <w:pPr>
              <w:pStyle w:val="a0"/>
              <w:spacing w:line="276"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Taking responsibility for decision-making in unpredictable environments and managing professional development of staff.</w:t>
            </w:r>
          </w:p>
        </w:tc>
        <w:tc>
          <w:tcPr>
            <w:tcW w:w="1699" w:type="dxa"/>
            <w:hideMark/>
          </w:tcPr>
          <w:p w:rsidR="00724467" w:rsidRPr="00724467" w:rsidRDefault="00724467" w:rsidP="00012043">
            <w:pPr>
              <w:pStyle w:val="a0"/>
              <w:spacing w:line="276" w:lineRule="auto"/>
              <w:contextualSpacing/>
              <w:jc w:val="center"/>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Bachelor</w:t>
            </w:r>
          </w:p>
          <w:p w:rsidR="00724467" w:rsidRPr="00724467" w:rsidRDefault="00724467" w:rsidP="00012043">
            <w:pPr>
              <w:pStyle w:val="a0"/>
              <w:spacing w:line="276" w:lineRule="auto"/>
              <w:contextualSpacing/>
              <w:jc w:val="center"/>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Degree</w:t>
            </w:r>
          </w:p>
          <w:p w:rsidR="00724467" w:rsidRPr="00724467" w:rsidRDefault="00724467" w:rsidP="00012043">
            <w:pPr>
              <w:pStyle w:val="a0"/>
              <w:spacing w:line="276"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lang w:val="en-US"/>
              </w:rPr>
            </w:pPr>
          </w:p>
        </w:tc>
      </w:tr>
      <w:tr w:rsidR="00724467" w:rsidRPr="00724467" w:rsidTr="00012043">
        <w:tc>
          <w:tcPr>
            <w:cnfStyle w:val="001000000000" w:firstRow="0" w:lastRow="0" w:firstColumn="1" w:lastColumn="0" w:oddVBand="0" w:evenVBand="0" w:oddHBand="0" w:evenHBand="0" w:firstRowFirstColumn="0" w:firstRowLastColumn="0" w:lastRowFirstColumn="0" w:lastRowLastColumn="0"/>
            <w:tcW w:w="1233" w:type="dxa"/>
            <w:hideMark/>
          </w:tcPr>
          <w:p w:rsidR="00724467" w:rsidRPr="00724467" w:rsidRDefault="00724467" w:rsidP="00012043">
            <w:pPr>
              <w:pStyle w:val="a0"/>
              <w:spacing w:line="276" w:lineRule="auto"/>
              <w:contextualSpacing/>
              <w:rPr>
                <w:rFonts w:ascii="Arial" w:hAnsi="Arial" w:cs="Arial"/>
                <w:lang w:val="en-US"/>
              </w:rPr>
            </w:pPr>
            <w:r>
              <w:rPr>
                <w:rFonts w:ascii="Arial" w:hAnsi="Arial" w:cs="Arial"/>
                <w:lang w:val="en-US"/>
              </w:rPr>
              <w:t>Level 7</w:t>
            </w:r>
          </w:p>
        </w:tc>
        <w:tc>
          <w:tcPr>
            <w:tcW w:w="2306" w:type="dxa"/>
            <w:hideMark/>
          </w:tcPr>
          <w:p w:rsidR="00724467" w:rsidRPr="00724467" w:rsidRDefault="00724467" w:rsidP="00012043">
            <w:pPr>
              <w:pStyle w:val="a0"/>
              <w:spacing w:line="276" w:lineRule="auto"/>
              <w:contextualSpacing/>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Highly specialized knowledge based on innovative approaches and research, integrating knowledge across interconnected fields.</w:t>
            </w:r>
          </w:p>
        </w:tc>
        <w:tc>
          <w:tcPr>
            <w:tcW w:w="2126" w:type="dxa"/>
            <w:hideMark/>
          </w:tcPr>
          <w:p w:rsidR="00724467" w:rsidRPr="00724467" w:rsidRDefault="00724467" w:rsidP="00012043">
            <w:pPr>
              <w:pStyle w:val="a0"/>
              <w:spacing w:line="276" w:lineRule="auto"/>
              <w:contextualSpacing/>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Advanced skills for research and innovation, including solving complex and strategic problems.</w:t>
            </w:r>
          </w:p>
        </w:tc>
        <w:tc>
          <w:tcPr>
            <w:tcW w:w="2554" w:type="dxa"/>
            <w:hideMark/>
          </w:tcPr>
          <w:p w:rsidR="00724467" w:rsidRPr="00724467" w:rsidRDefault="00724467" w:rsidP="00012043">
            <w:pPr>
              <w:pStyle w:val="a0"/>
              <w:spacing w:line="276" w:lineRule="auto"/>
              <w:contextualSpacing/>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Assuming responsibility for decisions in unpredictable contexts and overseeing the strategic activities of teams.</w:t>
            </w:r>
          </w:p>
        </w:tc>
        <w:tc>
          <w:tcPr>
            <w:tcW w:w="1699" w:type="dxa"/>
            <w:hideMark/>
          </w:tcPr>
          <w:p w:rsidR="00724467" w:rsidRPr="00724467" w:rsidRDefault="00724467" w:rsidP="00012043">
            <w:pPr>
              <w:pStyle w:val="a0"/>
              <w:spacing w:line="276" w:lineRule="auto"/>
              <w:contextualSpacing/>
              <w:jc w:val="center"/>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 xml:space="preserve">Master’s </w:t>
            </w:r>
          </w:p>
          <w:p w:rsidR="00724467" w:rsidRPr="00724467" w:rsidRDefault="00724467" w:rsidP="00012043">
            <w:pPr>
              <w:pStyle w:val="a0"/>
              <w:spacing w:line="276" w:lineRule="auto"/>
              <w:contextualSpacing/>
              <w:jc w:val="center"/>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Degree</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3" w:type="dxa"/>
            <w:hideMark/>
          </w:tcPr>
          <w:p w:rsidR="00724467" w:rsidRPr="00724467" w:rsidRDefault="00724467" w:rsidP="00012043">
            <w:pPr>
              <w:pStyle w:val="a0"/>
              <w:spacing w:line="276" w:lineRule="auto"/>
              <w:contextualSpacing/>
              <w:rPr>
                <w:rFonts w:ascii="Arial" w:hAnsi="Arial" w:cs="Arial"/>
                <w:lang w:val="en-US"/>
              </w:rPr>
            </w:pPr>
            <w:r>
              <w:rPr>
                <w:rFonts w:ascii="Arial" w:hAnsi="Arial" w:cs="Arial"/>
                <w:lang w:val="en-US"/>
              </w:rPr>
              <w:t>Level 8</w:t>
            </w:r>
          </w:p>
        </w:tc>
        <w:tc>
          <w:tcPr>
            <w:tcW w:w="2306" w:type="dxa"/>
            <w:hideMark/>
          </w:tcPr>
          <w:p w:rsidR="00724467" w:rsidRPr="00724467" w:rsidRDefault="00724467" w:rsidP="00012043">
            <w:pPr>
              <w:pStyle w:val="a0"/>
              <w:spacing w:line="276"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Advanced, cutting-edge knowledge required for critical analysis, evaluation, and synthesis of complex ideas.</w:t>
            </w:r>
          </w:p>
        </w:tc>
        <w:tc>
          <w:tcPr>
            <w:tcW w:w="2126" w:type="dxa"/>
            <w:hideMark/>
          </w:tcPr>
          <w:p w:rsidR="00724467" w:rsidRPr="00724467" w:rsidRDefault="00724467" w:rsidP="00012043">
            <w:pPr>
              <w:pStyle w:val="a0"/>
              <w:spacing w:line="276"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Expert skills to lead innovation, predict research outcomes, and resolve systemic scientific or industrial challenges.</w:t>
            </w:r>
          </w:p>
        </w:tc>
        <w:tc>
          <w:tcPr>
            <w:tcW w:w="2554" w:type="dxa"/>
            <w:hideMark/>
          </w:tcPr>
          <w:p w:rsidR="00724467" w:rsidRPr="00724467" w:rsidRDefault="00724467" w:rsidP="00012043">
            <w:pPr>
              <w:pStyle w:val="a0"/>
              <w:spacing w:line="276"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Responsibility for institutional-level strategy, economic impact, and contributing to technical and social progress.</w:t>
            </w:r>
          </w:p>
        </w:tc>
        <w:tc>
          <w:tcPr>
            <w:tcW w:w="1699" w:type="dxa"/>
            <w:hideMark/>
          </w:tcPr>
          <w:p w:rsidR="00724467" w:rsidRPr="00724467" w:rsidRDefault="00724467" w:rsidP="00012043">
            <w:pPr>
              <w:pStyle w:val="a0"/>
              <w:spacing w:line="276" w:lineRule="auto"/>
              <w:contextualSpacing/>
              <w:jc w:val="center"/>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 xml:space="preserve">Doctoral studies </w:t>
            </w:r>
          </w:p>
          <w:p w:rsidR="00724467" w:rsidRPr="00724467" w:rsidRDefault="00724467" w:rsidP="00012043">
            <w:pPr>
              <w:pStyle w:val="a0"/>
              <w:spacing w:line="276" w:lineRule="auto"/>
              <w:contextualSpacing/>
              <w:jc w:val="center"/>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(PhD, DSc).</w:t>
            </w:r>
          </w:p>
        </w:tc>
      </w:tr>
    </w:tbl>
    <w:p w:rsidR="00724467" w:rsidRPr="00724467" w:rsidRDefault="00724467" w:rsidP="00724467">
      <w:pPr>
        <w:pStyle w:val="a0"/>
        <w:spacing w:after="0" w:line="276" w:lineRule="auto"/>
        <w:ind w:firstLine="567"/>
        <w:rPr>
          <w:rFonts w:ascii="Arial" w:hAnsi="Arial" w:cs="Arial"/>
          <w:lang w:eastAsia="en-US"/>
        </w:rPr>
      </w:pPr>
    </w:p>
    <w:p w:rsidR="00724467" w:rsidRPr="00724467" w:rsidRDefault="00724467" w:rsidP="00724467">
      <w:pPr>
        <w:pStyle w:val="a0"/>
        <w:spacing w:after="0" w:line="276" w:lineRule="auto"/>
        <w:rPr>
          <w:rFonts w:ascii="Arial" w:hAnsi="Arial" w:cs="Arial"/>
          <w:lang w:eastAsia="en-US"/>
        </w:rPr>
      </w:pPr>
      <w:r>
        <w:rPr>
          <w:rFonts w:ascii="Arial" w:hAnsi="Arial" w:cs="Arial"/>
          <w:lang w:eastAsia="en-US"/>
        </w:rPr>
        <w:t xml:space="preserve">For details of NQF </w:t>
      </w:r>
      <w:r>
        <w:rPr>
          <w:rFonts w:ascii="Arial" w:hAnsi="Arial" w:cs="Arial"/>
          <w:b/>
          <w:bCs/>
          <w:color w:val="C00000"/>
          <w:lang w:eastAsia="en-US"/>
        </w:rPr>
        <w:t>[see: ANNEX №2 National Qualification Framework of Uzbekistan HES]</w:t>
      </w:r>
    </w:p>
    <w:p w:rsidR="00724467" w:rsidRPr="00724467" w:rsidRDefault="00724467" w:rsidP="00724467">
      <w:pPr>
        <w:pStyle w:val="a0"/>
        <w:spacing w:line="276" w:lineRule="auto"/>
        <w:ind w:firstLine="567"/>
        <w:rPr>
          <w:rFonts w:ascii="Arial" w:hAnsi="Arial" w:cs="Arial"/>
        </w:rPr>
      </w:pPr>
      <w:r>
        <w:rPr>
          <w:rFonts w:ascii="Arial" w:hAnsi="Arial" w:cs="Arial"/>
          <w:lang w:eastAsia="en-US"/>
        </w:rPr>
        <w:t xml:space="preserve">Each educational program, which is planned to establish will be done under the framework of the Special State Accreditation for Developing New Educational programs conducted by the National Agency for Quality Assurance in Education under the President of the Republic of Uzbekistan. For detailed overview of the Criteria of the Guideline, </w:t>
      </w:r>
      <w:r>
        <w:rPr>
          <w:rFonts w:ascii="Arial" w:hAnsi="Arial" w:cs="Arial"/>
          <w:b/>
          <w:color w:val="C00000"/>
          <w:lang w:eastAsia="en-US"/>
        </w:rPr>
        <w:t>[ANNEX №3 National Guidelines of Developing and Implementing New Educational Program]</w:t>
      </w:r>
      <w:r>
        <w:rPr>
          <w:rFonts w:ascii="Arial" w:hAnsi="Arial" w:cs="Arial"/>
        </w:rPr>
        <w:t xml:space="preserve"> </w:t>
      </w:r>
    </w:p>
    <w:p w:rsidR="00724467" w:rsidRPr="00724467" w:rsidRDefault="00724467" w:rsidP="00724467">
      <w:pPr>
        <w:pStyle w:val="a0"/>
        <w:spacing w:line="276" w:lineRule="auto"/>
        <w:ind w:firstLine="567"/>
        <w:rPr>
          <w:rFonts w:ascii="Arial" w:hAnsi="Arial" w:cs="Arial"/>
          <w:lang w:eastAsia="en-US"/>
        </w:rPr>
      </w:pPr>
      <w:r>
        <w:rPr>
          <w:rFonts w:ascii="Arial" w:hAnsi="Arial" w:cs="Arial"/>
          <w:lang w:eastAsia="en-US"/>
        </w:rPr>
        <w:t xml:space="preserve">In addition to above-mentioned Guidelines, the development and implementation of new curricula and syllabi are regulated by relevant Ministerial Resolution </w:t>
      </w:r>
      <w:r>
        <w:rPr>
          <w:rFonts w:ascii="Arial" w:hAnsi="Arial" w:cs="Arial"/>
          <w:lang w:val="uz-Cyrl-UZ" w:eastAsia="en-US"/>
        </w:rPr>
        <w:t>№142</w:t>
      </w:r>
      <w:r>
        <w:rPr>
          <w:rFonts w:ascii="Arial" w:hAnsi="Arial" w:cs="Arial"/>
          <w:lang w:eastAsia="en-US"/>
        </w:rPr>
        <w:t xml:space="preserve">. These normative acts establish the methodological framework, structural standards, and approval procedures for academic programs, ensuring that all educational offerings align with national higher education standards, modern credit-system guidelines, and labour market demands. </w:t>
      </w:r>
      <w:r>
        <w:rPr>
          <w:rFonts w:ascii="Arial" w:hAnsi="Arial" w:cs="Arial"/>
          <w:b/>
          <w:color w:val="C00000"/>
          <w:lang w:eastAsia="en-US"/>
        </w:rPr>
        <w:t>[ANNEX №4 Curriculum Development Guidelines]</w:t>
      </w:r>
    </w:p>
    <w:p w:rsidR="00724467" w:rsidRDefault="00724467" w:rsidP="00724467">
      <w:pPr>
        <w:pStyle w:val="a0"/>
        <w:ind w:firstLine="567"/>
        <w:rPr>
          <w:rFonts w:ascii="Arial" w:hAnsi="Arial" w:cs="Arial"/>
          <w:lang w:eastAsia="en-US"/>
        </w:rPr>
      </w:pPr>
    </w:p>
    <w:p w:rsidR="00724467" w:rsidRPr="00724467" w:rsidRDefault="00724467" w:rsidP="00724467">
      <w:pPr>
        <w:pStyle w:val="a0"/>
        <w:ind w:firstLine="567"/>
        <w:rPr>
          <w:rFonts w:ascii="Arial" w:hAnsi="Arial" w:cs="Arial"/>
          <w:lang w:eastAsia="en-US"/>
        </w:rPr>
      </w:pPr>
    </w:p>
    <w:p w:rsidR="00724467" w:rsidRPr="00724467" w:rsidRDefault="00724467" w:rsidP="00724467">
      <w:pPr>
        <w:pStyle w:val="3"/>
        <w:spacing w:before="0" w:after="0"/>
        <w:rPr>
          <w:rFonts w:ascii="Arial" w:hAnsi="Arial" w:cs="Arial"/>
          <w:szCs w:val="22"/>
        </w:rPr>
      </w:pPr>
      <w:bookmarkStart w:id="3" w:name="_Toc207279184"/>
      <w:bookmarkEnd w:id="1"/>
      <w:r>
        <w:rPr>
          <w:rFonts w:ascii="Arial" w:hAnsi="Arial" w:cs="Arial"/>
          <w:szCs w:val="22"/>
        </w:rPr>
        <w:lastRenderedPageBreak/>
        <w:t>SHORT PROFILE OF THE HEI</w:t>
      </w:r>
      <w:bookmarkEnd w:id="3"/>
    </w:p>
    <w:p w:rsidR="00724467" w:rsidRPr="00724467" w:rsidRDefault="00724467" w:rsidP="00724467">
      <w:pPr>
        <w:pStyle w:val="a0"/>
        <w:rPr>
          <w:rFonts w:ascii="Arial" w:hAnsi="Arial" w:cs="Arial"/>
          <w:b/>
          <w:bCs/>
          <w:lang w:eastAsia="en-US"/>
        </w:rPr>
      </w:pPr>
      <w:r>
        <w:rPr>
          <w:rFonts w:ascii="Arial" w:hAnsi="Arial" w:cs="Arial"/>
          <w:b/>
          <w:bCs/>
          <w:lang w:eastAsia="en-US"/>
        </w:rPr>
        <w:t>2.1. History</w:t>
      </w:r>
    </w:p>
    <w:tbl>
      <w:tblPr>
        <w:tblStyle w:val="-41"/>
        <w:tblW w:w="9634" w:type="dxa"/>
        <w:tblLook w:val="04A0" w:firstRow="1" w:lastRow="0" w:firstColumn="1" w:lastColumn="0" w:noHBand="0" w:noVBand="1"/>
      </w:tblPr>
      <w:tblGrid>
        <w:gridCol w:w="1555"/>
        <w:gridCol w:w="2126"/>
        <w:gridCol w:w="5953"/>
      </w:tblGrid>
      <w:tr w:rsidR="00724467" w:rsidRPr="00724467" w:rsidTr="000120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shd w:val="clear" w:color="auto" w:fill="002060"/>
            <w:hideMark/>
          </w:tcPr>
          <w:p w:rsidR="00724467" w:rsidRPr="00724467" w:rsidRDefault="00724467" w:rsidP="00012043">
            <w:pPr>
              <w:pStyle w:val="a0"/>
              <w:spacing w:line="240" w:lineRule="auto"/>
              <w:contextualSpacing/>
              <w:rPr>
                <w:rFonts w:ascii="Arial" w:hAnsi="Arial" w:cs="Arial"/>
                <w:b w:val="0"/>
                <w:bCs w:val="0"/>
                <w:lang w:val="en-US"/>
              </w:rPr>
            </w:pPr>
            <w:r>
              <w:rPr>
                <w:rFonts w:ascii="Arial" w:hAnsi="Arial" w:cs="Arial"/>
                <w:lang w:val="en-US"/>
              </w:rPr>
              <w:t>Period</w:t>
            </w:r>
          </w:p>
        </w:tc>
        <w:tc>
          <w:tcPr>
            <w:tcW w:w="2126" w:type="dxa"/>
            <w:shd w:val="clear" w:color="auto" w:fill="002060"/>
            <w:hideMark/>
          </w:tcPr>
          <w:p w:rsidR="00724467" w:rsidRPr="00724467" w:rsidRDefault="00724467" w:rsidP="00012043">
            <w:pPr>
              <w:pStyle w:val="a0"/>
              <w:spacing w:line="240" w:lineRule="auto"/>
              <w:contextualSpacing/>
              <w:cnfStyle w:val="100000000000" w:firstRow="1" w:lastRow="0" w:firstColumn="0" w:lastColumn="0" w:oddVBand="0" w:evenVBand="0" w:oddHBand="0" w:evenHBand="0" w:firstRowFirstColumn="0" w:firstRowLastColumn="0" w:lastRowFirstColumn="0" w:lastRowLastColumn="0"/>
              <w:rPr>
                <w:rFonts w:ascii="Arial" w:hAnsi="Arial" w:cs="Arial"/>
                <w:b w:val="0"/>
                <w:bCs w:val="0"/>
                <w:lang w:val="en-US"/>
              </w:rPr>
            </w:pPr>
            <w:r>
              <w:rPr>
                <w:rFonts w:ascii="Arial" w:hAnsi="Arial" w:cs="Arial"/>
                <w:lang w:val="en-US"/>
              </w:rPr>
              <w:t>Milestone</w:t>
            </w:r>
          </w:p>
        </w:tc>
        <w:tc>
          <w:tcPr>
            <w:tcW w:w="5953" w:type="dxa"/>
            <w:shd w:val="clear" w:color="auto" w:fill="002060"/>
            <w:hideMark/>
          </w:tcPr>
          <w:p w:rsidR="00724467" w:rsidRPr="00724467" w:rsidRDefault="00724467" w:rsidP="00012043">
            <w:pPr>
              <w:pStyle w:val="a0"/>
              <w:spacing w:line="240" w:lineRule="auto"/>
              <w:contextualSpacing/>
              <w:cnfStyle w:val="100000000000" w:firstRow="1" w:lastRow="0" w:firstColumn="0" w:lastColumn="0" w:oddVBand="0" w:evenVBand="0" w:oddHBand="0" w:evenHBand="0" w:firstRowFirstColumn="0" w:firstRowLastColumn="0" w:lastRowFirstColumn="0" w:lastRowLastColumn="0"/>
              <w:rPr>
                <w:rFonts w:ascii="Arial" w:hAnsi="Arial" w:cs="Arial"/>
                <w:b w:val="0"/>
                <w:bCs w:val="0"/>
                <w:lang w:val="en-US"/>
              </w:rPr>
            </w:pPr>
            <w:r>
              <w:rPr>
                <w:rFonts w:ascii="Arial" w:hAnsi="Arial" w:cs="Arial"/>
                <w:lang w:val="en-US"/>
              </w:rPr>
              <w:t>Developments</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hideMark/>
          </w:tcPr>
          <w:p w:rsidR="00724467" w:rsidRPr="00724467" w:rsidRDefault="00724467" w:rsidP="00012043">
            <w:pPr>
              <w:pStyle w:val="a0"/>
              <w:spacing w:line="240" w:lineRule="auto"/>
              <w:contextualSpacing/>
              <w:rPr>
                <w:rFonts w:ascii="Arial" w:hAnsi="Arial" w:cs="Arial"/>
                <w:lang w:val="en-US"/>
              </w:rPr>
            </w:pPr>
            <w:r>
              <w:rPr>
                <w:rFonts w:ascii="Arial" w:hAnsi="Arial" w:cs="Arial"/>
                <w:lang w:val="en-US"/>
              </w:rPr>
              <w:t>1954</w:t>
            </w:r>
          </w:p>
        </w:tc>
        <w:tc>
          <w:tcPr>
            <w:tcW w:w="2126" w:type="dxa"/>
            <w:hideMark/>
          </w:tcPr>
          <w:p w:rsidR="00724467" w:rsidRPr="00724467" w:rsidRDefault="00724467" w:rsidP="00012043">
            <w:pPr>
              <w:pStyle w:val="a0"/>
              <w:spacing w:line="240"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 xml:space="preserve">Foundational </w:t>
            </w:r>
          </w:p>
          <w:p w:rsidR="00724467" w:rsidRPr="00724467" w:rsidRDefault="00724467" w:rsidP="00012043">
            <w:pPr>
              <w:pStyle w:val="a0"/>
              <w:spacing w:line="240"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Establishment</w:t>
            </w:r>
          </w:p>
        </w:tc>
        <w:tc>
          <w:tcPr>
            <w:tcW w:w="5953" w:type="dxa"/>
            <w:hideMark/>
          </w:tcPr>
          <w:p w:rsidR="00724467" w:rsidRPr="00724467" w:rsidRDefault="00724467" w:rsidP="00012043">
            <w:pPr>
              <w:pStyle w:val="a0"/>
              <w:spacing w:line="240"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Commencement of institutional operations as the Termez Pedagogical Institute, providing the essential academic infrastructure for regional teacher training and humanities education.</w:t>
            </w:r>
          </w:p>
        </w:tc>
      </w:tr>
      <w:tr w:rsidR="00724467" w:rsidRPr="00724467" w:rsidTr="00012043">
        <w:tc>
          <w:tcPr>
            <w:cnfStyle w:val="001000000000" w:firstRow="0" w:lastRow="0" w:firstColumn="1" w:lastColumn="0" w:oddVBand="0" w:evenVBand="0" w:oddHBand="0" w:evenHBand="0" w:firstRowFirstColumn="0" w:firstRowLastColumn="0" w:lastRowFirstColumn="0" w:lastRowLastColumn="0"/>
            <w:tcW w:w="1555" w:type="dxa"/>
            <w:hideMark/>
          </w:tcPr>
          <w:p w:rsidR="00724467" w:rsidRPr="00724467" w:rsidRDefault="00724467" w:rsidP="00012043">
            <w:pPr>
              <w:pStyle w:val="a0"/>
              <w:spacing w:line="240" w:lineRule="auto"/>
              <w:contextualSpacing/>
              <w:rPr>
                <w:rFonts w:ascii="Arial" w:hAnsi="Arial" w:cs="Arial"/>
                <w:lang w:val="en-US"/>
              </w:rPr>
            </w:pPr>
            <w:r>
              <w:rPr>
                <w:rFonts w:ascii="Arial" w:hAnsi="Arial" w:cs="Arial"/>
                <w:lang w:val="en-US"/>
              </w:rPr>
              <w:t>1992</w:t>
            </w:r>
          </w:p>
        </w:tc>
        <w:tc>
          <w:tcPr>
            <w:tcW w:w="2126" w:type="dxa"/>
            <w:hideMark/>
          </w:tcPr>
          <w:p w:rsidR="00724467" w:rsidRPr="00724467" w:rsidRDefault="00724467" w:rsidP="00012043">
            <w:pPr>
              <w:pStyle w:val="a0"/>
              <w:spacing w:line="240" w:lineRule="auto"/>
              <w:contextualSpacing/>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 xml:space="preserve">Elevation to </w:t>
            </w:r>
          </w:p>
          <w:p w:rsidR="00724467" w:rsidRPr="00724467" w:rsidRDefault="00724467" w:rsidP="00012043">
            <w:pPr>
              <w:pStyle w:val="a0"/>
              <w:spacing w:line="240" w:lineRule="auto"/>
              <w:contextualSpacing/>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University Status</w:t>
            </w:r>
          </w:p>
        </w:tc>
        <w:tc>
          <w:tcPr>
            <w:tcW w:w="5953" w:type="dxa"/>
            <w:hideMark/>
          </w:tcPr>
          <w:p w:rsidR="00724467" w:rsidRPr="00724467" w:rsidRDefault="00724467" w:rsidP="00012043">
            <w:pPr>
              <w:pStyle w:val="a0"/>
              <w:spacing w:line="240" w:lineRule="auto"/>
              <w:contextualSpacing/>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Formal transition to university status on 15 March 1992, marking the institution’s evolution into a multidisciplinary center for advanced scientific research and comprehensive higher education.</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hideMark/>
          </w:tcPr>
          <w:p w:rsidR="00724467" w:rsidRPr="00724467" w:rsidRDefault="00724467" w:rsidP="00012043">
            <w:pPr>
              <w:pStyle w:val="a0"/>
              <w:spacing w:line="240" w:lineRule="auto"/>
              <w:contextualSpacing/>
              <w:rPr>
                <w:rFonts w:ascii="Arial" w:hAnsi="Arial" w:cs="Arial"/>
                <w:lang w:val="en-US"/>
              </w:rPr>
            </w:pPr>
            <w:r>
              <w:rPr>
                <w:rFonts w:ascii="Arial" w:hAnsi="Arial" w:cs="Arial"/>
                <w:lang w:val="en-US"/>
              </w:rPr>
              <w:t>2000s–2017s</w:t>
            </w:r>
          </w:p>
        </w:tc>
        <w:tc>
          <w:tcPr>
            <w:tcW w:w="2126" w:type="dxa"/>
            <w:hideMark/>
          </w:tcPr>
          <w:p w:rsidR="00724467" w:rsidRPr="00724467" w:rsidRDefault="00724467" w:rsidP="00012043">
            <w:pPr>
              <w:pStyle w:val="a0"/>
              <w:spacing w:line="240"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 xml:space="preserve">Institutional </w:t>
            </w:r>
          </w:p>
          <w:p w:rsidR="00724467" w:rsidRPr="00724467" w:rsidRDefault="00724467" w:rsidP="00012043">
            <w:pPr>
              <w:pStyle w:val="a0"/>
              <w:spacing w:line="240"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Modernization</w:t>
            </w:r>
          </w:p>
        </w:tc>
        <w:tc>
          <w:tcPr>
            <w:tcW w:w="5953" w:type="dxa"/>
            <w:hideMark/>
          </w:tcPr>
          <w:p w:rsidR="00724467" w:rsidRPr="00724467" w:rsidRDefault="00724467" w:rsidP="00012043">
            <w:pPr>
              <w:pStyle w:val="a0"/>
              <w:spacing w:line="240"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A period of significant curricular diversification and technological integration, establishing foundations in tourism, agrotechnology, and international relations to align with emerging labor market demands.</w:t>
            </w:r>
          </w:p>
        </w:tc>
      </w:tr>
      <w:tr w:rsidR="00724467" w:rsidRPr="00724467" w:rsidTr="00012043">
        <w:tc>
          <w:tcPr>
            <w:cnfStyle w:val="001000000000" w:firstRow="0" w:lastRow="0" w:firstColumn="1" w:lastColumn="0" w:oddVBand="0" w:evenVBand="0" w:oddHBand="0" w:evenHBand="0" w:firstRowFirstColumn="0" w:firstRowLastColumn="0" w:lastRowFirstColumn="0" w:lastRowLastColumn="0"/>
            <w:tcW w:w="1555" w:type="dxa"/>
            <w:hideMark/>
          </w:tcPr>
          <w:p w:rsidR="00724467" w:rsidRPr="00724467" w:rsidRDefault="00724467" w:rsidP="00012043">
            <w:pPr>
              <w:pStyle w:val="a0"/>
              <w:spacing w:line="240" w:lineRule="auto"/>
              <w:contextualSpacing/>
              <w:rPr>
                <w:rFonts w:ascii="Arial" w:hAnsi="Arial" w:cs="Arial"/>
                <w:lang w:val="en-US"/>
              </w:rPr>
            </w:pPr>
            <w:r>
              <w:rPr>
                <w:rFonts w:ascii="Arial" w:hAnsi="Arial" w:cs="Arial"/>
                <w:lang w:val="en-US"/>
              </w:rPr>
              <w:t>2017 –</w:t>
            </w:r>
          </w:p>
          <w:p w:rsidR="00724467" w:rsidRPr="00724467" w:rsidRDefault="00724467" w:rsidP="00012043">
            <w:pPr>
              <w:pStyle w:val="a0"/>
              <w:spacing w:line="240" w:lineRule="auto"/>
              <w:contextualSpacing/>
              <w:rPr>
                <w:rFonts w:ascii="Arial" w:hAnsi="Arial" w:cs="Arial"/>
                <w:lang w:val="en-US"/>
              </w:rPr>
            </w:pPr>
            <w:r>
              <w:rPr>
                <w:rFonts w:ascii="Arial" w:hAnsi="Arial" w:cs="Arial"/>
                <w:lang w:val="en-US"/>
              </w:rPr>
              <w:t>present</w:t>
            </w:r>
          </w:p>
        </w:tc>
        <w:tc>
          <w:tcPr>
            <w:tcW w:w="2126" w:type="dxa"/>
            <w:hideMark/>
          </w:tcPr>
          <w:p w:rsidR="00724467" w:rsidRPr="00724467" w:rsidRDefault="00724467" w:rsidP="00012043">
            <w:pPr>
              <w:pStyle w:val="a0"/>
              <w:spacing w:line="240" w:lineRule="auto"/>
              <w:contextualSpacing/>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 xml:space="preserve">Strategic </w:t>
            </w:r>
          </w:p>
          <w:p w:rsidR="00724467" w:rsidRPr="00724467" w:rsidRDefault="00724467" w:rsidP="00012043">
            <w:pPr>
              <w:pStyle w:val="a0"/>
              <w:spacing w:line="240" w:lineRule="auto"/>
              <w:contextualSpacing/>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 xml:space="preserve">Reform and </w:t>
            </w:r>
          </w:p>
          <w:p w:rsidR="00724467" w:rsidRPr="00724467" w:rsidRDefault="00724467" w:rsidP="00012043">
            <w:pPr>
              <w:pStyle w:val="a0"/>
              <w:spacing w:line="240" w:lineRule="auto"/>
              <w:contextualSpacing/>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Internationalization</w:t>
            </w:r>
          </w:p>
        </w:tc>
        <w:tc>
          <w:tcPr>
            <w:tcW w:w="5953" w:type="dxa"/>
            <w:hideMark/>
          </w:tcPr>
          <w:p w:rsidR="00724467" w:rsidRPr="00724467" w:rsidRDefault="00724467" w:rsidP="00012043">
            <w:pPr>
              <w:pStyle w:val="a0"/>
              <w:spacing w:line="240" w:lineRule="auto"/>
              <w:contextualSpacing/>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Implementation of the European credit-module system. Focus on enhancing institutional quality assurance, cross-border academic partnerships, and research-led teaching.</w:t>
            </w:r>
          </w:p>
        </w:tc>
      </w:tr>
    </w:tbl>
    <w:p w:rsidR="00724467" w:rsidRPr="00724467" w:rsidRDefault="00724467" w:rsidP="00724467">
      <w:pPr>
        <w:pStyle w:val="a0"/>
        <w:spacing w:before="240"/>
        <w:rPr>
          <w:rFonts w:ascii="Arial" w:hAnsi="Arial" w:cs="Arial"/>
          <w:b/>
          <w:bCs/>
          <w:lang w:val="en-US"/>
        </w:rPr>
      </w:pPr>
      <w:r>
        <w:rPr>
          <w:rFonts w:ascii="Arial" w:hAnsi="Arial" w:cs="Arial"/>
          <w:b/>
          <w:bCs/>
          <w:lang w:val="en-US"/>
        </w:rPr>
        <w:t>2.2. University profile</w:t>
      </w:r>
    </w:p>
    <w:tbl>
      <w:tblPr>
        <w:tblStyle w:val="-41"/>
        <w:tblW w:w="9634" w:type="dxa"/>
        <w:tblLook w:val="04A0" w:firstRow="1" w:lastRow="0" w:firstColumn="1" w:lastColumn="0" w:noHBand="0" w:noVBand="1"/>
      </w:tblPr>
      <w:tblGrid>
        <w:gridCol w:w="2830"/>
        <w:gridCol w:w="284"/>
        <w:gridCol w:w="2835"/>
        <w:gridCol w:w="3685"/>
      </w:tblGrid>
      <w:tr w:rsidR="00724467" w:rsidRPr="00724467" w:rsidTr="000120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gridSpan w:val="2"/>
            <w:shd w:val="clear" w:color="auto" w:fill="002060"/>
            <w:hideMark/>
          </w:tcPr>
          <w:p w:rsidR="00724467" w:rsidRPr="00724467" w:rsidRDefault="00724467" w:rsidP="00012043">
            <w:pPr>
              <w:pStyle w:val="a0"/>
              <w:spacing w:after="0" w:line="276" w:lineRule="auto"/>
              <w:rPr>
                <w:rFonts w:ascii="Arial" w:hAnsi="Arial" w:cs="Arial"/>
                <w:b w:val="0"/>
                <w:bCs w:val="0"/>
                <w:lang w:val="en-US"/>
              </w:rPr>
            </w:pPr>
            <w:r>
              <w:rPr>
                <w:rFonts w:ascii="Arial" w:hAnsi="Arial" w:cs="Arial"/>
                <w:lang w:val="en-US"/>
              </w:rPr>
              <w:t>Category</w:t>
            </w:r>
          </w:p>
        </w:tc>
        <w:tc>
          <w:tcPr>
            <w:tcW w:w="6520" w:type="dxa"/>
            <w:gridSpan w:val="2"/>
            <w:shd w:val="clear" w:color="auto" w:fill="002060"/>
            <w:hideMark/>
          </w:tcPr>
          <w:p w:rsidR="00724467" w:rsidRPr="00724467" w:rsidRDefault="00724467" w:rsidP="00012043">
            <w:pPr>
              <w:pStyle w:val="a0"/>
              <w:spacing w:after="0" w:line="276" w:lineRule="auto"/>
              <w:cnfStyle w:val="100000000000" w:firstRow="1" w:lastRow="0" w:firstColumn="0" w:lastColumn="0" w:oddVBand="0" w:evenVBand="0" w:oddHBand="0" w:evenHBand="0" w:firstRowFirstColumn="0" w:firstRowLastColumn="0" w:lastRowFirstColumn="0" w:lastRowLastColumn="0"/>
              <w:rPr>
                <w:rFonts w:ascii="Arial" w:hAnsi="Arial" w:cs="Arial"/>
                <w:b w:val="0"/>
                <w:bCs w:val="0"/>
                <w:lang w:val="en-US"/>
              </w:rPr>
            </w:pPr>
            <w:r>
              <w:rPr>
                <w:rFonts w:ascii="Arial" w:hAnsi="Arial" w:cs="Arial"/>
                <w:lang w:val="en-US"/>
              </w:rPr>
              <w:t>Quantitative Data</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gridSpan w:val="2"/>
            <w:hideMark/>
          </w:tcPr>
          <w:p w:rsidR="00724467" w:rsidRPr="00724467" w:rsidRDefault="00724467" w:rsidP="00012043">
            <w:pPr>
              <w:pStyle w:val="a0"/>
              <w:spacing w:after="0" w:line="276" w:lineRule="auto"/>
              <w:rPr>
                <w:rFonts w:ascii="Arial" w:hAnsi="Arial" w:cs="Arial"/>
                <w:b w:val="0"/>
                <w:bCs w:val="0"/>
                <w:lang w:val="en-US"/>
              </w:rPr>
            </w:pPr>
            <w:r>
              <w:rPr>
                <w:rFonts w:ascii="Arial" w:hAnsi="Arial" w:cs="Arial"/>
                <w:b w:val="0"/>
                <w:bCs w:val="0"/>
                <w:lang w:val="en-US"/>
              </w:rPr>
              <w:t>Total Student Enrollment</w:t>
            </w:r>
          </w:p>
        </w:tc>
        <w:tc>
          <w:tcPr>
            <w:tcW w:w="6520" w:type="dxa"/>
            <w:gridSpan w:val="2"/>
            <w:hideMark/>
          </w:tcPr>
          <w:p w:rsidR="00724467" w:rsidRPr="00724467" w:rsidRDefault="00724467" w:rsidP="00012043">
            <w:pPr>
              <w:pStyle w:val="a0"/>
              <w:spacing w:after="0" w:line="276" w:lineRule="auto"/>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15,000 +</w:t>
            </w:r>
          </w:p>
        </w:tc>
      </w:tr>
      <w:tr w:rsidR="00724467" w:rsidRPr="00724467" w:rsidTr="00012043">
        <w:tc>
          <w:tcPr>
            <w:cnfStyle w:val="001000000000" w:firstRow="0" w:lastRow="0" w:firstColumn="1" w:lastColumn="0" w:oddVBand="0" w:evenVBand="0" w:oddHBand="0" w:evenHBand="0" w:firstRowFirstColumn="0" w:firstRowLastColumn="0" w:lastRowFirstColumn="0" w:lastRowLastColumn="0"/>
            <w:tcW w:w="3114" w:type="dxa"/>
            <w:gridSpan w:val="2"/>
            <w:hideMark/>
          </w:tcPr>
          <w:p w:rsidR="00724467" w:rsidRPr="00724467" w:rsidRDefault="00724467" w:rsidP="00012043">
            <w:pPr>
              <w:pStyle w:val="a0"/>
              <w:spacing w:after="0" w:line="276" w:lineRule="auto"/>
              <w:rPr>
                <w:rFonts w:ascii="Arial" w:hAnsi="Arial" w:cs="Arial"/>
                <w:b w:val="0"/>
                <w:bCs w:val="0"/>
                <w:lang w:val="en-US"/>
              </w:rPr>
            </w:pPr>
            <w:r>
              <w:rPr>
                <w:rFonts w:ascii="Arial" w:hAnsi="Arial" w:cs="Arial"/>
                <w:b w:val="0"/>
                <w:bCs w:val="0"/>
                <w:lang w:val="en-US"/>
              </w:rPr>
              <w:t>Faculties</w:t>
            </w:r>
          </w:p>
        </w:tc>
        <w:tc>
          <w:tcPr>
            <w:tcW w:w="6520" w:type="dxa"/>
            <w:gridSpan w:val="2"/>
            <w:hideMark/>
          </w:tcPr>
          <w:p w:rsidR="00724467" w:rsidRPr="00724467" w:rsidRDefault="00724467" w:rsidP="00012043">
            <w:pPr>
              <w:pStyle w:val="a0"/>
              <w:spacing w:after="0" w:line="276"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12</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gridSpan w:val="2"/>
            <w:hideMark/>
          </w:tcPr>
          <w:p w:rsidR="00724467" w:rsidRPr="00724467" w:rsidRDefault="00724467" w:rsidP="00012043">
            <w:pPr>
              <w:pStyle w:val="a0"/>
              <w:spacing w:after="0" w:line="276" w:lineRule="auto"/>
              <w:rPr>
                <w:rFonts w:ascii="Arial" w:hAnsi="Arial" w:cs="Arial"/>
                <w:b w:val="0"/>
                <w:bCs w:val="0"/>
                <w:lang w:val="en-US"/>
              </w:rPr>
            </w:pPr>
            <w:r>
              <w:rPr>
                <w:rFonts w:ascii="Arial" w:hAnsi="Arial" w:cs="Arial"/>
                <w:b w:val="0"/>
                <w:bCs w:val="0"/>
                <w:lang w:val="en-US"/>
              </w:rPr>
              <w:t>Academic Departments</w:t>
            </w:r>
          </w:p>
        </w:tc>
        <w:tc>
          <w:tcPr>
            <w:tcW w:w="6520" w:type="dxa"/>
            <w:gridSpan w:val="2"/>
            <w:hideMark/>
          </w:tcPr>
          <w:p w:rsidR="00724467" w:rsidRPr="00724467" w:rsidRDefault="00724467" w:rsidP="00012043">
            <w:pPr>
              <w:pStyle w:val="a0"/>
              <w:spacing w:after="0" w:line="276" w:lineRule="auto"/>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41</w:t>
            </w:r>
          </w:p>
        </w:tc>
      </w:tr>
      <w:tr w:rsidR="00724467" w:rsidRPr="00724467" w:rsidTr="00012043">
        <w:tc>
          <w:tcPr>
            <w:cnfStyle w:val="001000000000" w:firstRow="0" w:lastRow="0" w:firstColumn="1" w:lastColumn="0" w:oddVBand="0" w:evenVBand="0" w:oddHBand="0" w:evenHBand="0" w:firstRowFirstColumn="0" w:firstRowLastColumn="0" w:lastRowFirstColumn="0" w:lastRowLastColumn="0"/>
            <w:tcW w:w="3114" w:type="dxa"/>
            <w:gridSpan w:val="2"/>
            <w:hideMark/>
          </w:tcPr>
          <w:p w:rsidR="00724467" w:rsidRPr="00724467" w:rsidRDefault="00724467" w:rsidP="00012043">
            <w:pPr>
              <w:pStyle w:val="a0"/>
              <w:spacing w:after="0" w:line="276" w:lineRule="auto"/>
              <w:rPr>
                <w:rFonts w:ascii="Arial" w:hAnsi="Arial" w:cs="Arial"/>
                <w:b w:val="0"/>
                <w:bCs w:val="0"/>
                <w:lang w:val="en-US"/>
              </w:rPr>
            </w:pPr>
            <w:r>
              <w:rPr>
                <w:rFonts w:ascii="Arial" w:hAnsi="Arial" w:cs="Arial"/>
                <w:b w:val="0"/>
                <w:bCs w:val="0"/>
                <w:lang w:val="en-US"/>
              </w:rPr>
              <w:t>Research/ Support Centers</w:t>
            </w:r>
          </w:p>
        </w:tc>
        <w:tc>
          <w:tcPr>
            <w:tcW w:w="6520" w:type="dxa"/>
            <w:gridSpan w:val="2"/>
            <w:hideMark/>
          </w:tcPr>
          <w:p w:rsidR="00724467" w:rsidRPr="00724467" w:rsidRDefault="00724467" w:rsidP="00012043">
            <w:pPr>
              <w:pStyle w:val="a0"/>
              <w:spacing w:after="0" w:line="276"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9</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gridSpan w:val="2"/>
            <w:hideMark/>
          </w:tcPr>
          <w:p w:rsidR="00724467" w:rsidRPr="00724467" w:rsidRDefault="00724467" w:rsidP="00012043">
            <w:pPr>
              <w:pStyle w:val="a0"/>
              <w:spacing w:after="0" w:line="276" w:lineRule="auto"/>
              <w:rPr>
                <w:rFonts w:ascii="Arial" w:hAnsi="Arial" w:cs="Arial"/>
                <w:b w:val="0"/>
                <w:bCs w:val="0"/>
                <w:lang w:val="en-US"/>
              </w:rPr>
            </w:pPr>
            <w:r>
              <w:rPr>
                <w:rFonts w:ascii="Arial" w:hAnsi="Arial" w:cs="Arial"/>
                <w:b w:val="0"/>
                <w:bCs w:val="0"/>
                <w:lang w:val="en-US"/>
              </w:rPr>
              <w:t xml:space="preserve">Academic Staff </w:t>
            </w:r>
          </w:p>
          <w:p w:rsidR="00724467" w:rsidRPr="00724467" w:rsidRDefault="00724467" w:rsidP="00012043">
            <w:pPr>
              <w:pStyle w:val="a0"/>
              <w:spacing w:after="0" w:line="276" w:lineRule="auto"/>
              <w:rPr>
                <w:rFonts w:ascii="Arial" w:hAnsi="Arial" w:cs="Arial"/>
                <w:b w:val="0"/>
                <w:bCs w:val="0"/>
                <w:lang w:val="en-US"/>
              </w:rPr>
            </w:pPr>
            <w:r>
              <w:rPr>
                <w:rFonts w:ascii="Arial" w:hAnsi="Arial" w:cs="Arial"/>
                <w:b w:val="0"/>
                <w:bCs w:val="0"/>
                <w:lang w:val="en-US"/>
              </w:rPr>
              <w:t>(Professors/Lecturers)</w:t>
            </w:r>
          </w:p>
        </w:tc>
        <w:tc>
          <w:tcPr>
            <w:tcW w:w="6520" w:type="dxa"/>
            <w:gridSpan w:val="2"/>
            <w:hideMark/>
          </w:tcPr>
          <w:p w:rsidR="00724467" w:rsidRPr="00724467" w:rsidRDefault="00724467" w:rsidP="00012043">
            <w:pPr>
              <w:pStyle w:val="a0"/>
              <w:spacing w:after="0" w:line="276" w:lineRule="auto"/>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578</w:t>
            </w:r>
          </w:p>
        </w:tc>
      </w:tr>
      <w:tr w:rsidR="00724467" w:rsidRPr="00724467" w:rsidTr="00012043">
        <w:tc>
          <w:tcPr>
            <w:cnfStyle w:val="001000000000" w:firstRow="0" w:lastRow="0" w:firstColumn="1" w:lastColumn="0" w:oddVBand="0" w:evenVBand="0" w:oddHBand="0" w:evenHBand="0" w:firstRowFirstColumn="0" w:firstRowLastColumn="0" w:lastRowFirstColumn="0" w:lastRowLastColumn="0"/>
            <w:tcW w:w="3114" w:type="dxa"/>
            <w:gridSpan w:val="2"/>
            <w:hideMark/>
          </w:tcPr>
          <w:p w:rsidR="00724467" w:rsidRPr="00724467" w:rsidRDefault="00724467" w:rsidP="00012043">
            <w:pPr>
              <w:pStyle w:val="a0"/>
              <w:spacing w:after="0" w:line="276" w:lineRule="auto"/>
              <w:rPr>
                <w:rFonts w:ascii="Arial" w:hAnsi="Arial" w:cs="Arial"/>
                <w:b w:val="0"/>
                <w:bCs w:val="0"/>
                <w:lang w:val="ru-RU"/>
              </w:rPr>
            </w:pPr>
            <w:r>
              <w:rPr>
                <w:rFonts w:ascii="Arial" w:hAnsi="Arial" w:cs="Arial"/>
                <w:b w:val="0"/>
                <w:bCs w:val="0"/>
                <w:lang w:val="en-US"/>
              </w:rPr>
              <w:t>Financial Resources</w:t>
            </w:r>
          </w:p>
        </w:tc>
        <w:tc>
          <w:tcPr>
            <w:tcW w:w="6520" w:type="dxa"/>
            <w:gridSpan w:val="2"/>
            <w:hideMark/>
          </w:tcPr>
          <w:p w:rsidR="00724467" w:rsidRPr="00724467" w:rsidRDefault="00724467" w:rsidP="00012043">
            <w:pPr>
              <w:pStyle w:val="a0"/>
              <w:spacing w:after="0" w:line="276"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State budget allocations, tuition-based revenue, international research grants, solar energy commercialization, sponsorship from Alumni, deposit savings, commercialization of digital services and others.</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002060"/>
            <w:hideMark/>
          </w:tcPr>
          <w:p w:rsidR="00724467" w:rsidRPr="00724467" w:rsidRDefault="00724467" w:rsidP="00012043">
            <w:pPr>
              <w:pStyle w:val="a0"/>
              <w:spacing w:after="0" w:line="276" w:lineRule="auto"/>
              <w:jc w:val="center"/>
              <w:rPr>
                <w:rFonts w:ascii="Arial" w:hAnsi="Arial" w:cs="Arial"/>
                <w:lang w:val="en-US"/>
              </w:rPr>
            </w:pPr>
            <w:r>
              <w:rPr>
                <w:rFonts w:ascii="Arial" w:hAnsi="Arial" w:cs="Arial"/>
                <w:lang w:val="en-US"/>
              </w:rPr>
              <w:t>Mission</w:t>
            </w:r>
          </w:p>
        </w:tc>
        <w:tc>
          <w:tcPr>
            <w:tcW w:w="3119" w:type="dxa"/>
            <w:gridSpan w:val="2"/>
            <w:shd w:val="clear" w:color="auto" w:fill="002060"/>
            <w:hideMark/>
          </w:tcPr>
          <w:p w:rsidR="00724467" w:rsidRPr="00724467" w:rsidRDefault="00724467" w:rsidP="00012043">
            <w:pPr>
              <w:pStyle w:val="a0"/>
              <w:spacing w:after="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b/>
                <w:bCs/>
                <w:lang w:val="en-US"/>
              </w:rPr>
            </w:pPr>
            <w:r>
              <w:rPr>
                <w:rFonts w:ascii="Arial" w:hAnsi="Arial" w:cs="Arial"/>
                <w:b/>
                <w:bCs/>
                <w:lang w:val="en-US"/>
              </w:rPr>
              <w:t>Vision</w:t>
            </w:r>
          </w:p>
        </w:tc>
        <w:tc>
          <w:tcPr>
            <w:tcW w:w="3685" w:type="dxa"/>
            <w:shd w:val="clear" w:color="auto" w:fill="002060"/>
            <w:hideMark/>
          </w:tcPr>
          <w:p w:rsidR="00724467" w:rsidRPr="00724467" w:rsidRDefault="00724467" w:rsidP="00012043">
            <w:pPr>
              <w:pStyle w:val="a0"/>
              <w:spacing w:after="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b/>
                <w:bCs/>
                <w:lang w:val="en-US"/>
              </w:rPr>
            </w:pPr>
            <w:r>
              <w:rPr>
                <w:rFonts w:ascii="Arial" w:hAnsi="Arial" w:cs="Arial"/>
                <w:b/>
                <w:bCs/>
                <w:lang w:val="en-US"/>
              </w:rPr>
              <w:t>Core Values</w:t>
            </w:r>
          </w:p>
        </w:tc>
      </w:tr>
      <w:tr w:rsidR="00724467" w:rsidRPr="00724467" w:rsidTr="00012043">
        <w:tc>
          <w:tcPr>
            <w:cnfStyle w:val="001000000000" w:firstRow="0" w:lastRow="0" w:firstColumn="1" w:lastColumn="0" w:oddVBand="0" w:evenVBand="0" w:oddHBand="0" w:evenHBand="0" w:firstRowFirstColumn="0" w:firstRowLastColumn="0" w:lastRowFirstColumn="0" w:lastRowLastColumn="0"/>
            <w:tcW w:w="2830" w:type="dxa"/>
          </w:tcPr>
          <w:p w:rsidR="00724467" w:rsidRPr="00724467" w:rsidRDefault="00724467" w:rsidP="00012043">
            <w:pPr>
              <w:pStyle w:val="a0"/>
              <w:spacing w:after="0" w:line="276" w:lineRule="auto"/>
              <w:rPr>
                <w:rFonts w:ascii="Arial" w:hAnsi="Arial" w:cs="Arial"/>
                <w:b w:val="0"/>
                <w:bCs w:val="0"/>
                <w:lang w:val="en-US"/>
              </w:rPr>
            </w:pPr>
            <w:r>
              <w:rPr>
                <w:rFonts w:ascii="Arial" w:hAnsi="Arial" w:cs="Arial"/>
                <w:b w:val="0"/>
                <w:bCs w:val="0"/>
                <w:lang w:val="en-US"/>
              </w:rPr>
              <w:t>to serve as the primary knowledge-based catalyst for the Surkhandarya                 region, dedicated to             resolving complex socio-economic challenges through applied research, evidence-based innovation, and the development of socially responsible, highly competent professionals.</w:t>
            </w:r>
          </w:p>
        </w:tc>
        <w:tc>
          <w:tcPr>
            <w:tcW w:w="3119" w:type="dxa"/>
            <w:gridSpan w:val="2"/>
          </w:tcPr>
          <w:p w:rsidR="00724467" w:rsidRPr="00724467" w:rsidRDefault="00724467" w:rsidP="00012043">
            <w:pPr>
              <w:pStyle w:val="a0"/>
              <w:spacing w:after="0" w:line="276" w:lineRule="auto"/>
              <w:cnfStyle w:val="000000000000" w:firstRow="0" w:lastRow="0" w:firstColumn="0" w:lastColumn="0" w:oddVBand="0" w:evenVBand="0" w:oddHBand="0" w:evenHBand="0" w:firstRowFirstColumn="0" w:firstRowLastColumn="0" w:lastRowFirstColumn="0" w:lastRowLastColumn="0"/>
              <w:rPr>
                <w:rFonts w:ascii="Arial" w:hAnsi="Arial" w:cs="Arial"/>
                <w:b/>
                <w:bCs/>
                <w:lang w:val="en-US"/>
              </w:rPr>
            </w:pPr>
            <w:r>
              <w:rPr>
                <w:rFonts w:ascii="Arial" w:hAnsi="Arial" w:cs="Arial"/>
                <w:lang w:val="en-US"/>
              </w:rPr>
              <w:t>University aims to emerge as a premier academic and research locomotive for Uzbekistan and Central Asia, serving as a pivotal center for regional socioeconomic development through the seamless integration of transformative education, rigorous scientific inquiry, and an innovation-driven entrepreneurial ecosystem.</w:t>
            </w:r>
          </w:p>
        </w:tc>
        <w:tc>
          <w:tcPr>
            <w:tcW w:w="3685" w:type="dxa"/>
          </w:tcPr>
          <w:p w:rsidR="00724467" w:rsidRPr="00724467" w:rsidRDefault="00724467" w:rsidP="00012043">
            <w:pPr>
              <w:pStyle w:val="a0"/>
              <w:spacing w:after="0" w:line="276"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rPr>
              <w:t xml:space="preserve">   Inclusive and supportive academic environment among all staff, students, and stakeholders;</w:t>
            </w:r>
          </w:p>
          <w:p w:rsidR="00724467" w:rsidRPr="00724467" w:rsidRDefault="00724467" w:rsidP="00012043">
            <w:pPr>
              <w:pStyle w:val="a0"/>
              <w:spacing w:after="0" w:line="276"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rPr>
              <w:t xml:space="preserve">   Evidence-based, critical research excellence;</w:t>
            </w:r>
          </w:p>
          <w:p w:rsidR="00724467" w:rsidRPr="00724467" w:rsidRDefault="00724467" w:rsidP="00012043">
            <w:pPr>
              <w:pStyle w:val="a0"/>
              <w:spacing w:after="0" w:line="276"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rPr>
              <w:t xml:space="preserve">   Digitalisation, implementing green technologies and integrating AI systems;</w:t>
            </w:r>
          </w:p>
          <w:p w:rsidR="00724467" w:rsidRPr="00724467" w:rsidRDefault="00724467" w:rsidP="00012043">
            <w:pPr>
              <w:pStyle w:val="a0"/>
              <w:spacing w:after="0" w:line="276"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 xml:space="preserve">    O</w:t>
            </w:r>
            <w:r>
              <w:rPr>
                <w:rFonts w:ascii="Arial" w:hAnsi="Arial" w:cs="Arial"/>
                <w:lang w:val="en-US" w:eastAsia="en-ID"/>
              </w:rPr>
              <w:t>pen, collaborative environment, actively seeking local and international partnerships to promote knowledge exchange</w:t>
            </w:r>
            <w:r>
              <w:rPr>
                <w:rFonts w:ascii="Arial" w:hAnsi="Arial" w:cs="Arial"/>
                <w:lang w:val="en-US"/>
              </w:rPr>
              <w:t>;</w:t>
            </w:r>
          </w:p>
        </w:tc>
      </w:tr>
    </w:tbl>
    <w:p w:rsidR="00724467" w:rsidRPr="00724467" w:rsidRDefault="00724467" w:rsidP="00724467">
      <w:pPr>
        <w:pStyle w:val="a0"/>
        <w:rPr>
          <w:rFonts w:ascii="Arial" w:hAnsi="Arial" w:cs="Arial"/>
          <w:b/>
          <w:bCs/>
          <w:lang w:val="en-US"/>
        </w:rPr>
      </w:pPr>
    </w:p>
    <w:p w:rsidR="00724467" w:rsidRDefault="00724467" w:rsidP="00724467">
      <w:pPr>
        <w:pStyle w:val="a0"/>
        <w:rPr>
          <w:rFonts w:ascii="Arial" w:hAnsi="Arial" w:cs="Arial"/>
          <w:b/>
          <w:bCs/>
          <w:lang w:val="en-US"/>
        </w:rPr>
      </w:pPr>
    </w:p>
    <w:p w:rsidR="00724467" w:rsidRDefault="00724467" w:rsidP="00724467">
      <w:pPr>
        <w:pStyle w:val="a0"/>
        <w:rPr>
          <w:rFonts w:ascii="Arial" w:hAnsi="Arial" w:cs="Arial"/>
          <w:b/>
          <w:bCs/>
          <w:lang w:val="en-US"/>
        </w:rPr>
      </w:pPr>
    </w:p>
    <w:p w:rsidR="00724467" w:rsidRDefault="00724467" w:rsidP="00724467">
      <w:pPr>
        <w:pStyle w:val="a0"/>
        <w:rPr>
          <w:rFonts w:ascii="Arial" w:hAnsi="Arial" w:cs="Arial"/>
          <w:b/>
          <w:bCs/>
          <w:lang w:val="en-US"/>
        </w:rPr>
      </w:pPr>
    </w:p>
    <w:p w:rsidR="00724467" w:rsidRPr="00724467" w:rsidRDefault="00724467" w:rsidP="00724467">
      <w:pPr>
        <w:pStyle w:val="a0"/>
        <w:rPr>
          <w:rFonts w:ascii="Arial" w:hAnsi="Arial" w:cs="Arial"/>
          <w:b/>
          <w:bCs/>
          <w:lang w:val="en-US"/>
        </w:rPr>
      </w:pPr>
    </w:p>
    <w:p w:rsidR="00724467" w:rsidRPr="00724467" w:rsidRDefault="00724467" w:rsidP="00724467">
      <w:pPr>
        <w:pStyle w:val="a0"/>
        <w:rPr>
          <w:rFonts w:ascii="Arial" w:hAnsi="Arial" w:cs="Arial"/>
          <w:b/>
          <w:bCs/>
          <w:lang w:val="en-US"/>
        </w:rPr>
      </w:pPr>
      <w:r>
        <w:rPr>
          <w:rFonts w:ascii="Arial" w:hAnsi="Arial" w:cs="Arial"/>
          <w:b/>
          <w:bCs/>
          <w:lang w:val="en-US"/>
        </w:rPr>
        <w:t>2.3. University Organizational Structure</w:t>
      </w:r>
    </w:p>
    <w:tbl>
      <w:tblPr>
        <w:tblStyle w:val="-41"/>
        <w:tblW w:w="9776" w:type="dxa"/>
        <w:tblLook w:val="04A0" w:firstRow="1" w:lastRow="0" w:firstColumn="1" w:lastColumn="0" w:noHBand="0" w:noVBand="1"/>
      </w:tblPr>
      <w:tblGrid>
        <w:gridCol w:w="1650"/>
        <w:gridCol w:w="31"/>
        <w:gridCol w:w="1535"/>
        <w:gridCol w:w="9"/>
        <w:gridCol w:w="1852"/>
        <w:gridCol w:w="26"/>
        <w:gridCol w:w="1387"/>
        <w:gridCol w:w="13"/>
        <w:gridCol w:w="1432"/>
        <w:gridCol w:w="11"/>
        <w:gridCol w:w="1830"/>
      </w:tblGrid>
      <w:tr w:rsidR="00724467" w:rsidRPr="00724467" w:rsidTr="00012043">
        <w:trPr>
          <w:cnfStyle w:val="100000000000" w:firstRow="1" w:lastRow="0" w:firstColumn="0" w:lastColumn="0" w:oddVBand="0" w:evenVBand="0" w:oddHBand="0" w:evenHBand="0" w:firstRowFirstColumn="0" w:firstRowLastColumn="0" w:lastRowFirstColumn="0" w:lastRowLastColumn="0"/>
          <w:trHeight w:val="196"/>
        </w:trPr>
        <w:tc>
          <w:tcPr>
            <w:cnfStyle w:val="001000000000" w:firstRow="0" w:lastRow="0" w:firstColumn="1" w:lastColumn="0" w:oddVBand="0" w:evenVBand="0" w:oddHBand="0" w:evenHBand="0" w:firstRowFirstColumn="0" w:firstRowLastColumn="0" w:lastRowFirstColumn="0" w:lastRowLastColumn="0"/>
            <w:tcW w:w="9776" w:type="dxa"/>
            <w:gridSpan w:val="11"/>
            <w:shd w:val="clear" w:color="auto" w:fill="002060"/>
          </w:tcPr>
          <w:p w:rsidR="00724467" w:rsidRPr="00724467" w:rsidRDefault="00724467" w:rsidP="00012043">
            <w:pPr>
              <w:pStyle w:val="a0"/>
              <w:spacing w:after="0" w:line="276" w:lineRule="auto"/>
              <w:jc w:val="center"/>
              <w:rPr>
                <w:rFonts w:ascii="Arial" w:hAnsi="Arial" w:cs="Arial"/>
                <w:lang w:val="en-US"/>
              </w:rPr>
            </w:pPr>
            <w:r>
              <w:rPr>
                <w:rFonts w:ascii="Arial" w:hAnsi="Arial" w:cs="Arial"/>
                <w:lang w:val="en-US"/>
              </w:rPr>
              <w:t>UNIVERSITY ADVISORY BOARD</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9776" w:type="dxa"/>
            <w:gridSpan w:val="11"/>
            <w:shd w:val="clear" w:color="auto" w:fill="002060"/>
          </w:tcPr>
          <w:p w:rsidR="00724467" w:rsidRPr="00724467" w:rsidRDefault="00724467" w:rsidP="00012043">
            <w:pPr>
              <w:pStyle w:val="a0"/>
              <w:widowControl w:val="0"/>
              <w:spacing w:after="0" w:line="276" w:lineRule="auto"/>
              <w:jc w:val="center"/>
              <w:rPr>
                <w:rFonts w:ascii="Arial" w:hAnsi="Arial" w:cs="Arial"/>
                <w:lang w:val="en-US"/>
              </w:rPr>
            </w:pPr>
            <w:r>
              <w:rPr>
                <w:rFonts w:ascii="Arial" w:hAnsi="Arial" w:cs="Arial"/>
                <w:lang w:val="en-US"/>
              </w:rPr>
              <w:t>RECTOR</w:t>
            </w:r>
          </w:p>
        </w:tc>
      </w:tr>
      <w:tr w:rsidR="00724467" w:rsidRPr="00724467" w:rsidTr="00012043">
        <w:trPr>
          <w:trHeight w:val="260"/>
        </w:trPr>
        <w:tc>
          <w:tcPr>
            <w:cnfStyle w:val="001000000000" w:firstRow="0" w:lastRow="0" w:firstColumn="1" w:lastColumn="0" w:oddVBand="0" w:evenVBand="0" w:oddHBand="0" w:evenHBand="0" w:firstRowFirstColumn="0" w:firstRowLastColumn="0" w:lastRowFirstColumn="0" w:lastRowLastColumn="0"/>
            <w:tcW w:w="9776" w:type="dxa"/>
            <w:gridSpan w:val="11"/>
          </w:tcPr>
          <w:p w:rsidR="00724467" w:rsidRPr="00724467" w:rsidRDefault="00724467" w:rsidP="00012043">
            <w:pPr>
              <w:pStyle w:val="a0"/>
              <w:widowControl w:val="0"/>
              <w:spacing w:after="0" w:line="276" w:lineRule="auto"/>
              <w:jc w:val="center"/>
              <w:rPr>
                <w:rFonts w:ascii="Arial" w:hAnsi="Arial" w:cs="Arial"/>
                <w:lang w:val="en-US"/>
              </w:rPr>
            </w:pPr>
            <w:r>
              <w:rPr>
                <w:rFonts w:ascii="Arial" w:hAnsi="Arial" w:cs="Arial"/>
                <w:lang w:val="en-US"/>
              </w:rPr>
              <w:t>UNIVERSITY COUNCIL</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9776" w:type="dxa"/>
            <w:gridSpan w:val="11"/>
          </w:tcPr>
          <w:p w:rsidR="00724467" w:rsidRPr="00724467" w:rsidRDefault="00724467" w:rsidP="00012043">
            <w:pPr>
              <w:pStyle w:val="a0"/>
              <w:widowControl w:val="0"/>
              <w:spacing w:after="0" w:line="276" w:lineRule="auto"/>
              <w:jc w:val="center"/>
              <w:rPr>
                <w:rFonts w:ascii="Arial" w:hAnsi="Arial" w:cs="Arial"/>
                <w:color w:val="FF0000"/>
                <w:lang w:val="en-US"/>
              </w:rPr>
            </w:pPr>
            <w:r>
              <w:rPr>
                <w:rFonts w:ascii="Arial" w:hAnsi="Arial" w:cs="Arial"/>
                <w:lang w:val="en-US"/>
              </w:rPr>
              <w:t>QUALITY ASSURANCE DEPARTMENT</w:t>
            </w:r>
          </w:p>
        </w:tc>
      </w:tr>
      <w:tr w:rsidR="00724467" w:rsidRPr="00724467" w:rsidTr="00012043">
        <w:trPr>
          <w:trHeight w:val="260"/>
        </w:trPr>
        <w:tc>
          <w:tcPr>
            <w:cnfStyle w:val="001000000000" w:firstRow="0" w:lastRow="0" w:firstColumn="1" w:lastColumn="0" w:oddVBand="0" w:evenVBand="0" w:oddHBand="0" w:evenHBand="0" w:firstRowFirstColumn="0" w:firstRowLastColumn="0" w:lastRowFirstColumn="0" w:lastRowLastColumn="0"/>
            <w:tcW w:w="9776" w:type="dxa"/>
            <w:gridSpan w:val="11"/>
          </w:tcPr>
          <w:p w:rsidR="00724467" w:rsidRPr="00724467" w:rsidRDefault="00724467" w:rsidP="00012043">
            <w:pPr>
              <w:pStyle w:val="a0"/>
              <w:widowControl w:val="0"/>
              <w:spacing w:after="0" w:line="276" w:lineRule="auto"/>
              <w:jc w:val="center"/>
              <w:rPr>
                <w:rFonts w:ascii="Arial" w:hAnsi="Arial" w:cs="Arial"/>
                <w:lang w:val="en-US"/>
              </w:rPr>
            </w:pPr>
            <w:r>
              <w:rPr>
                <w:rFonts w:ascii="Arial" w:hAnsi="Arial" w:cs="Arial"/>
                <w:lang w:val="en-US"/>
              </w:rPr>
              <w:t>DEPUTIES OF THE RECTOR (VICE-RECTORS)</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Height w:val="1479"/>
        </w:trPr>
        <w:tc>
          <w:tcPr>
            <w:cnfStyle w:val="001000000000" w:firstRow="0" w:lastRow="0" w:firstColumn="1" w:lastColumn="0" w:oddVBand="0" w:evenVBand="0" w:oddHBand="0" w:evenHBand="0" w:firstRowFirstColumn="0" w:firstRowLastColumn="0" w:lastRowFirstColumn="0" w:lastRowLastColumn="0"/>
            <w:tcW w:w="1510" w:type="dxa"/>
            <w:gridSpan w:val="2"/>
          </w:tcPr>
          <w:p w:rsidR="00724467" w:rsidRPr="00724467" w:rsidRDefault="00724467" w:rsidP="00012043">
            <w:pPr>
              <w:pStyle w:val="a0"/>
              <w:spacing w:after="0" w:line="276" w:lineRule="auto"/>
              <w:jc w:val="center"/>
              <w:rPr>
                <w:rFonts w:ascii="Arial" w:hAnsi="Arial" w:cs="Arial"/>
                <w:b w:val="0"/>
                <w:bCs w:val="0"/>
                <w:lang w:val="en-US"/>
              </w:rPr>
            </w:pPr>
            <w:r>
              <w:rPr>
                <w:rFonts w:ascii="Arial" w:hAnsi="Arial" w:cs="Arial"/>
                <w:b w:val="0"/>
                <w:bCs w:val="0"/>
                <w:lang w:val="en-US"/>
              </w:rPr>
              <w:t xml:space="preserve">Vice-Rector in charge of Moral &amp; </w:t>
            </w:r>
          </w:p>
          <w:p w:rsidR="00724467" w:rsidRPr="00724467" w:rsidRDefault="00724467" w:rsidP="00012043">
            <w:pPr>
              <w:pStyle w:val="a0"/>
              <w:spacing w:after="0" w:line="276" w:lineRule="auto"/>
              <w:jc w:val="center"/>
              <w:rPr>
                <w:rFonts w:ascii="Arial" w:hAnsi="Arial" w:cs="Arial"/>
                <w:b w:val="0"/>
                <w:bCs w:val="0"/>
                <w:lang w:val="en-US"/>
              </w:rPr>
            </w:pPr>
            <w:r>
              <w:rPr>
                <w:rFonts w:ascii="Arial" w:hAnsi="Arial" w:cs="Arial"/>
                <w:b w:val="0"/>
                <w:bCs w:val="0"/>
                <w:lang w:val="en-US"/>
              </w:rPr>
              <w:t>Psychological support for Students</w:t>
            </w:r>
          </w:p>
        </w:tc>
        <w:tc>
          <w:tcPr>
            <w:tcW w:w="1510" w:type="dxa"/>
            <w:gridSpan w:val="2"/>
          </w:tcPr>
          <w:p w:rsidR="00724467" w:rsidRPr="00724467" w:rsidRDefault="00724467" w:rsidP="00012043">
            <w:pPr>
              <w:pStyle w:val="a0"/>
              <w:spacing w:after="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 xml:space="preserve">Vice-Rector in charge of Teaching and &amp; </w:t>
            </w:r>
          </w:p>
          <w:p w:rsidR="00724467" w:rsidRPr="00724467" w:rsidRDefault="00724467" w:rsidP="00012043">
            <w:pPr>
              <w:pStyle w:val="a0"/>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b/>
                <w:bCs/>
                <w:lang w:val="en-US"/>
              </w:rPr>
            </w:pPr>
            <w:r>
              <w:rPr>
                <w:rFonts w:ascii="Arial" w:hAnsi="Arial" w:cs="Arial"/>
                <w:lang w:val="en-US"/>
              </w:rPr>
              <w:t>Academic Affairs</w:t>
            </w:r>
          </w:p>
        </w:tc>
        <w:tc>
          <w:tcPr>
            <w:tcW w:w="1510" w:type="dxa"/>
            <w:gridSpan w:val="2"/>
          </w:tcPr>
          <w:p w:rsidR="00724467" w:rsidRPr="00724467" w:rsidRDefault="00724467" w:rsidP="00012043">
            <w:pPr>
              <w:pStyle w:val="a0"/>
              <w:spacing w:after="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Vice-Rector in charge of</w:t>
            </w:r>
          </w:p>
          <w:p w:rsidR="00724467" w:rsidRPr="00724467" w:rsidRDefault="00724467" w:rsidP="00012043">
            <w:pPr>
              <w:pStyle w:val="a0"/>
              <w:spacing w:after="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 xml:space="preserve">Research </w:t>
            </w:r>
          </w:p>
          <w:p w:rsidR="00724467" w:rsidRPr="00724467" w:rsidRDefault="00724467" w:rsidP="00012043">
            <w:pPr>
              <w:pStyle w:val="a0"/>
              <w:spacing w:after="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 xml:space="preserve">affairs &amp; </w:t>
            </w:r>
          </w:p>
          <w:p w:rsidR="00724467" w:rsidRPr="00724467" w:rsidRDefault="00724467" w:rsidP="00012043">
            <w:pPr>
              <w:pStyle w:val="a0"/>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Innovation</w:t>
            </w:r>
          </w:p>
        </w:tc>
        <w:tc>
          <w:tcPr>
            <w:tcW w:w="1510" w:type="dxa"/>
            <w:gridSpan w:val="2"/>
          </w:tcPr>
          <w:p w:rsidR="00724467" w:rsidRPr="00724467" w:rsidRDefault="00724467" w:rsidP="00012043">
            <w:pPr>
              <w:pStyle w:val="a0"/>
              <w:spacing w:after="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Vice-Rector in charge of</w:t>
            </w:r>
          </w:p>
          <w:p w:rsidR="00724467" w:rsidRPr="00724467" w:rsidRDefault="00724467" w:rsidP="00012043">
            <w:pPr>
              <w:pStyle w:val="a0"/>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International Relations</w:t>
            </w:r>
          </w:p>
        </w:tc>
        <w:tc>
          <w:tcPr>
            <w:tcW w:w="1511" w:type="dxa"/>
          </w:tcPr>
          <w:p w:rsidR="00724467" w:rsidRPr="00724467" w:rsidRDefault="00724467" w:rsidP="00012043">
            <w:pPr>
              <w:pStyle w:val="a0"/>
              <w:spacing w:after="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Vice-Rector in charge of</w:t>
            </w:r>
          </w:p>
          <w:p w:rsidR="00724467" w:rsidRPr="00724467" w:rsidRDefault="00724467" w:rsidP="00012043">
            <w:pPr>
              <w:pStyle w:val="a0"/>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Finance &amp; Economic planning</w:t>
            </w:r>
          </w:p>
        </w:tc>
        <w:tc>
          <w:tcPr>
            <w:tcW w:w="2225" w:type="dxa"/>
            <w:gridSpan w:val="2"/>
          </w:tcPr>
          <w:p w:rsidR="00724467" w:rsidRPr="00724467" w:rsidRDefault="00724467" w:rsidP="00012043">
            <w:pPr>
              <w:pStyle w:val="a0"/>
              <w:spacing w:after="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Vice-Rector in charge of</w:t>
            </w:r>
          </w:p>
          <w:p w:rsidR="00724467" w:rsidRPr="00724467" w:rsidRDefault="00724467" w:rsidP="00012043">
            <w:pPr>
              <w:pStyle w:val="a0"/>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Strategic development &amp; Transformation</w:t>
            </w:r>
          </w:p>
        </w:tc>
      </w:tr>
      <w:tr w:rsidR="00724467" w:rsidRPr="00724467" w:rsidTr="00012043">
        <w:trPr>
          <w:trHeight w:val="221"/>
        </w:trPr>
        <w:tc>
          <w:tcPr>
            <w:cnfStyle w:val="001000000000" w:firstRow="0" w:lastRow="0" w:firstColumn="1" w:lastColumn="0" w:oddVBand="0" w:evenVBand="0" w:oddHBand="0" w:evenHBand="0" w:firstRowFirstColumn="0" w:firstRowLastColumn="0" w:lastRowFirstColumn="0" w:lastRowLastColumn="0"/>
            <w:tcW w:w="9776" w:type="dxa"/>
            <w:gridSpan w:val="11"/>
            <w:shd w:val="clear" w:color="auto" w:fill="002060"/>
          </w:tcPr>
          <w:p w:rsidR="00724467" w:rsidRPr="00724467" w:rsidRDefault="00724467" w:rsidP="00012043">
            <w:pPr>
              <w:pStyle w:val="a0"/>
              <w:spacing w:after="0" w:line="276" w:lineRule="auto"/>
              <w:jc w:val="center"/>
              <w:rPr>
                <w:rFonts w:ascii="Arial" w:hAnsi="Arial" w:cs="Arial"/>
                <w:b w:val="0"/>
                <w:bCs w:val="0"/>
                <w:lang w:val="en-US"/>
              </w:rPr>
            </w:pPr>
            <w:r>
              <w:rPr>
                <w:rFonts w:ascii="Arial" w:hAnsi="Arial" w:cs="Arial"/>
                <w:lang w:val="en-US"/>
              </w:rPr>
              <w:t xml:space="preserve">ADMINISTRATIVE OFFICES </w:t>
            </w:r>
          </w:p>
          <w:p w:rsidR="00724467" w:rsidRPr="00724467" w:rsidRDefault="00724467" w:rsidP="00012043">
            <w:pPr>
              <w:pStyle w:val="a0"/>
              <w:spacing w:after="0" w:line="276" w:lineRule="auto"/>
              <w:jc w:val="center"/>
              <w:rPr>
                <w:rFonts w:ascii="Arial" w:hAnsi="Arial" w:cs="Arial"/>
                <w:lang w:val="en-US"/>
              </w:rPr>
            </w:pPr>
            <w:r>
              <w:rPr>
                <w:rFonts w:ascii="Arial" w:hAnsi="Arial" w:cs="Arial"/>
                <w:lang w:val="en-US"/>
              </w:rPr>
              <w:t>(under the Vice-Rectors)</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Height w:val="396"/>
        </w:trPr>
        <w:tc>
          <w:tcPr>
            <w:cnfStyle w:val="001000000000" w:firstRow="0" w:lastRow="0" w:firstColumn="1" w:lastColumn="0" w:oddVBand="0" w:evenVBand="0" w:oddHBand="0" w:evenHBand="0" w:firstRowFirstColumn="0" w:firstRowLastColumn="0" w:lastRowFirstColumn="0" w:lastRowLastColumn="0"/>
            <w:tcW w:w="1473" w:type="dxa"/>
          </w:tcPr>
          <w:p w:rsidR="00724467" w:rsidRPr="00724467" w:rsidRDefault="00724467" w:rsidP="00012043">
            <w:pPr>
              <w:pStyle w:val="a0"/>
              <w:spacing w:after="0" w:line="276" w:lineRule="auto"/>
              <w:jc w:val="center"/>
              <w:rPr>
                <w:rFonts w:ascii="Arial" w:hAnsi="Arial" w:cs="Arial"/>
                <w:b w:val="0"/>
                <w:bCs w:val="0"/>
                <w:lang w:val="en-US"/>
              </w:rPr>
            </w:pPr>
            <w:r>
              <w:rPr>
                <w:rFonts w:ascii="Arial" w:hAnsi="Arial" w:cs="Arial"/>
                <w:b w:val="0"/>
                <w:bCs w:val="0"/>
                <w:lang w:val="en-US"/>
              </w:rPr>
              <w:t>Office of Youth</w:t>
            </w:r>
          </w:p>
          <w:p w:rsidR="00724467" w:rsidRPr="00724467" w:rsidRDefault="00724467" w:rsidP="00012043">
            <w:pPr>
              <w:pStyle w:val="a0"/>
              <w:spacing w:after="0" w:line="276" w:lineRule="auto"/>
              <w:jc w:val="center"/>
              <w:rPr>
                <w:rFonts w:ascii="Arial" w:hAnsi="Arial" w:cs="Arial"/>
                <w:b w:val="0"/>
                <w:bCs w:val="0"/>
                <w:lang w:val="en-US"/>
              </w:rPr>
            </w:pPr>
            <w:r>
              <w:rPr>
                <w:rFonts w:ascii="Arial" w:hAnsi="Arial" w:cs="Arial"/>
                <w:b w:val="0"/>
                <w:bCs w:val="0"/>
                <w:lang w:val="en-US"/>
              </w:rPr>
              <w:t>Affairs</w:t>
            </w:r>
          </w:p>
        </w:tc>
        <w:tc>
          <w:tcPr>
            <w:tcW w:w="1540" w:type="dxa"/>
            <w:gridSpan w:val="2"/>
          </w:tcPr>
          <w:p w:rsidR="00724467" w:rsidRPr="00724467" w:rsidRDefault="00724467" w:rsidP="00012043">
            <w:pPr>
              <w:pStyle w:val="a0"/>
              <w:widowControl w:val="0"/>
              <w:spacing w:after="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n-US" w:eastAsia="en-ID"/>
              </w:rPr>
            </w:pPr>
            <w:r>
              <w:rPr>
                <w:rFonts w:ascii="Arial" w:hAnsi="Arial" w:cs="Arial"/>
                <w:lang w:val="en-US"/>
              </w:rPr>
              <w:t>Academic Office</w:t>
            </w:r>
          </w:p>
        </w:tc>
        <w:tc>
          <w:tcPr>
            <w:tcW w:w="1482" w:type="dxa"/>
            <w:gridSpan w:val="2"/>
          </w:tcPr>
          <w:p w:rsidR="00724467" w:rsidRPr="00724467" w:rsidRDefault="00724467" w:rsidP="00012043">
            <w:pPr>
              <w:pStyle w:val="a0"/>
              <w:spacing w:after="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 xml:space="preserve">Office of </w:t>
            </w:r>
          </w:p>
          <w:p w:rsidR="00724467" w:rsidRPr="00724467" w:rsidRDefault="00724467" w:rsidP="00012043">
            <w:pPr>
              <w:pStyle w:val="a0"/>
              <w:widowControl w:val="0"/>
              <w:spacing w:after="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n-US" w:eastAsia="en-ID"/>
              </w:rPr>
            </w:pPr>
            <w:r>
              <w:rPr>
                <w:rFonts w:ascii="Arial" w:hAnsi="Arial" w:cs="Arial"/>
                <w:lang w:val="en-US"/>
              </w:rPr>
              <w:t xml:space="preserve">Research Strategy &amp; Development </w:t>
            </w:r>
          </w:p>
        </w:tc>
        <w:tc>
          <w:tcPr>
            <w:tcW w:w="1532" w:type="dxa"/>
            <w:gridSpan w:val="2"/>
          </w:tcPr>
          <w:p w:rsidR="00724467" w:rsidRPr="00724467" w:rsidRDefault="00724467" w:rsidP="00012043">
            <w:pPr>
              <w:pStyle w:val="a0"/>
              <w:widowControl w:val="0"/>
              <w:spacing w:after="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n-US" w:eastAsia="en-ID"/>
              </w:rPr>
            </w:pPr>
            <w:r>
              <w:rPr>
                <w:rFonts w:ascii="Arial" w:hAnsi="Arial" w:cs="Arial"/>
                <w:lang w:val="en-US" w:eastAsia="en-ID"/>
              </w:rPr>
              <w:t xml:space="preserve">Office of    International </w:t>
            </w:r>
          </w:p>
          <w:p w:rsidR="00724467" w:rsidRPr="00724467" w:rsidRDefault="00724467" w:rsidP="00012043">
            <w:pPr>
              <w:pStyle w:val="a0"/>
              <w:widowControl w:val="0"/>
              <w:spacing w:after="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b/>
                <w:bCs/>
                <w:lang w:val="en-US" w:eastAsia="en-ID"/>
              </w:rPr>
            </w:pPr>
            <w:r>
              <w:rPr>
                <w:rFonts w:ascii="Arial" w:hAnsi="Arial" w:cs="Arial"/>
                <w:lang w:val="en-US" w:eastAsia="en-ID"/>
              </w:rPr>
              <w:t>Relations</w:t>
            </w:r>
          </w:p>
        </w:tc>
        <w:tc>
          <w:tcPr>
            <w:tcW w:w="1540" w:type="dxa"/>
            <w:gridSpan w:val="3"/>
          </w:tcPr>
          <w:p w:rsidR="00724467" w:rsidRPr="00724467" w:rsidRDefault="00724467" w:rsidP="00012043">
            <w:pPr>
              <w:pStyle w:val="a0"/>
              <w:widowControl w:val="0"/>
              <w:spacing w:after="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n-US" w:eastAsia="en-ID"/>
              </w:rPr>
            </w:pPr>
            <w:r>
              <w:rPr>
                <w:rFonts w:ascii="Arial" w:hAnsi="Arial" w:cs="Arial"/>
                <w:lang w:val="en-US" w:eastAsia="en-ID"/>
              </w:rPr>
              <w:t xml:space="preserve">Finance </w:t>
            </w:r>
          </w:p>
          <w:p w:rsidR="00724467" w:rsidRPr="00724467" w:rsidRDefault="00724467" w:rsidP="00012043">
            <w:pPr>
              <w:pStyle w:val="a0"/>
              <w:widowControl w:val="0"/>
              <w:spacing w:after="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n-US" w:eastAsia="en-ID"/>
              </w:rPr>
            </w:pPr>
            <w:r>
              <w:rPr>
                <w:rFonts w:ascii="Arial" w:hAnsi="Arial" w:cs="Arial"/>
                <w:lang w:val="en-US" w:eastAsia="en-ID"/>
              </w:rPr>
              <w:t xml:space="preserve">Office </w:t>
            </w:r>
          </w:p>
        </w:tc>
        <w:tc>
          <w:tcPr>
            <w:tcW w:w="2209" w:type="dxa"/>
          </w:tcPr>
          <w:p w:rsidR="00724467" w:rsidRPr="00724467" w:rsidRDefault="00724467" w:rsidP="00012043">
            <w:pPr>
              <w:pStyle w:val="a0"/>
              <w:widowControl w:val="0"/>
              <w:spacing w:after="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n-US" w:eastAsia="en-ID"/>
              </w:rPr>
            </w:pPr>
            <w:r>
              <w:rPr>
                <w:rFonts w:ascii="Arial" w:hAnsi="Arial" w:cs="Arial"/>
                <w:lang w:eastAsia="en-ID"/>
              </w:rPr>
              <w:t>Office of Strategic Planning</w:t>
            </w:r>
          </w:p>
        </w:tc>
      </w:tr>
      <w:tr w:rsidR="00724467" w:rsidRPr="00724467" w:rsidTr="00012043">
        <w:trPr>
          <w:trHeight w:val="396"/>
        </w:trPr>
        <w:tc>
          <w:tcPr>
            <w:cnfStyle w:val="001000000000" w:firstRow="0" w:lastRow="0" w:firstColumn="1" w:lastColumn="0" w:oddVBand="0" w:evenVBand="0" w:oddHBand="0" w:evenHBand="0" w:firstRowFirstColumn="0" w:firstRowLastColumn="0" w:lastRowFirstColumn="0" w:lastRowLastColumn="0"/>
            <w:tcW w:w="1473" w:type="dxa"/>
          </w:tcPr>
          <w:p w:rsidR="00724467" w:rsidRPr="00724467" w:rsidRDefault="00724467" w:rsidP="00012043">
            <w:pPr>
              <w:pStyle w:val="a0"/>
              <w:spacing w:after="0" w:line="276" w:lineRule="auto"/>
              <w:jc w:val="center"/>
              <w:rPr>
                <w:rFonts w:ascii="Arial" w:hAnsi="Arial" w:cs="Arial"/>
                <w:b w:val="0"/>
                <w:bCs w:val="0"/>
                <w:lang w:val="en-US"/>
              </w:rPr>
            </w:pPr>
            <w:r>
              <w:rPr>
                <w:rFonts w:ascii="Arial" w:hAnsi="Arial" w:cs="Arial"/>
                <w:b w:val="0"/>
                <w:bCs w:val="0"/>
                <w:lang w:val="en-US"/>
              </w:rPr>
              <w:t xml:space="preserve">Student </w:t>
            </w:r>
          </w:p>
          <w:p w:rsidR="00724467" w:rsidRPr="00724467" w:rsidRDefault="00724467" w:rsidP="00012043">
            <w:pPr>
              <w:pStyle w:val="a0"/>
              <w:spacing w:after="0" w:line="276" w:lineRule="auto"/>
              <w:jc w:val="center"/>
              <w:rPr>
                <w:rFonts w:ascii="Arial" w:hAnsi="Arial" w:cs="Arial"/>
                <w:b w:val="0"/>
                <w:bCs w:val="0"/>
                <w:lang w:val="en-US"/>
              </w:rPr>
            </w:pPr>
            <w:r>
              <w:rPr>
                <w:rFonts w:ascii="Arial" w:hAnsi="Arial" w:cs="Arial"/>
                <w:b w:val="0"/>
                <w:bCs w:val="0"/>
                <w:lang w:val="en-US"/>
              </w:rPr>
              <w:t xml:space="preserve">Accommodation Office </w:t>
            </w:r>
          </w:p>
        </w:tc>
        <w:tc>
          <w:tcPr>
            <w:tcW w:w="1540" w:type="dxa"/>
            <w:gridSpan w:val="2"/>
          </w:tcPr>
          <w:p w:rsidR="00724467" w:rsidRPr="00724467" w:rsidRDefault="00724467" w:rsidP="00012043">
            <w:pPr>
              <w:pStyle w:val="a0"/>
              <w:spacing w:after="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 xml:space="preserve">Registrar </w:t>
            </w:r>
          </w:p>
          <w:p w:rsidR="00724467" w:rsidRPr="00724467" w:rsidRDefault="00724467" w:rsidP="00012043">
            <w:pPr>
              <w:pStyle w:val="a0"/>
              <w:widowControl w:val="0"/>
              <w:spacing w:after="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n-US" w:eastAsia="en-ID"/>
              </w:rPr>
            </w:pPr>
            <w:r>
              <w:rPr>
                <w:rFonts w:ascii="Arial" w:hAnsi="Arial" w:cs="Arial"/>
                <w:lang w:val="en-US"/>
              </w:rPr>
              <w:t>Office</w:t>
            </w:r>
          </w:p>
        </w:tc>
        <w:tc>
          <w:tcPr>
            <w:tcW w:w="1482" w:type="dxa"/>
            <w:gridSpan w:val="2"/>
          </w:tcPr>
          <w:p w:rsidR="00724467" w:rsidRPr="00724467" w:rsidRDefault="00724467" w:rsidP="00012043">
            <w:pPr>
              <w:pStyle w:val="a0"/>
              <w:spacing w:after="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 xml:space="preserve">Academic Publishing &amp; Indexing </w:t>
            </w:r>
          </w:p>
          <w:p w:rsidR="00724467" w:rsidRPr="00724467" w:rsidRDefault="00724467" w:rsidP="00012043">
            <w:pPr>
              <w:pStyle w:val="a0"/>
              <w:widowControl w:val="0"/>
              <w:spacing w:after="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n-US" w:eastAsia="en-ID"/>
              </w:rPr>
            </w:pPr>
            <w:r>
              <w:rPr>
                <w:rFonts w:ascii="Arial" w:hAnsi="Arial" w:cs="Arial"/>
                <w:lang w:val="en-US"/>
              </w:rPr>
              <w:t>Office</w:t>
            </w:r>
          </w:p>
        </w:tc>
        <w:tc>
          <w:tcPr>
            <w:tcW w:w="1532" w:type="dxa"/>
            <w:gridSpan w:val="2"/>
          </w:tcPr>
          <w:p w:rsidR="00724467" w:rsidRPr="00724467" w:rsidRDefault="00724467" w:rsidP="00012043">
            <w:pPr>
              <w:pStyle w:val="a0"/>
              <w:widowControl w:val="0"/>
              <w:spacing w:after="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n-US" w:eastAsia="en-ID"/>
              </w:rPr>
            </w:pPr>
            <w:r>
              <w:rPr>
                <w:rFonts w:ascii="Arial" w:hAnsi="Arial" w:cs="Arial"/>
                <w:lang w:val="en-US" w:eastAsia="en-ID"/>
              </w:rPr>
              <w:t xml:space="preserve">Office of </w:t>
            </w:r>
          </w:p>
          <w:p w:rsidR="00724467" w:rsidRPr="00724467" w:rsidRDefault="00724467" w:rsidP="00012043">
            <w:pPr>
              <w:pStyle w:val="a0"/>
              <w:widowControl w:val="0"/>
              <w:spacing w:after="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n-US" w:eastAsia="en-ID"/>
              </w:rPr>
            </w:pPr>
            <w:r>
              <w:rPr>
                <w:rFonts w:ascii="Arial" w:hAnsi="Arial" w:cs="Arial"/>
                <w:lang w:val="en-US" w:eastAsia="en-ID"/>
              </w:rPr>
              <w:t>International Rankings</w:t>
            </w:r>
          </w:p>
        </w:tc>
        <w:tc>
          <w:tcPr>
            <w:tcW w:w="1540" w:type="dxa"/>
            <w:gridSpan w:val="3"/>
          </w:tcPr>
          <w:p w:rsidR="00724467" w:rsidRPr="00724467" w:rsidRDefault="00724467" w:rsidP="00012043">
            <w:pPr>
              <w:pStyle w:val="a0"/>
              <w:widowControl w:val="0"/>
              <w:spacing w:after="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n-US" w:eastAsia="en-ID"/>
              </w:rPr>
            </w:pPr>
            <w:r>
              <w:rPr>
                <w:rFonts w:ascii="Arial" w:hAnsi="Arial" w:cs="Arial"/>
                <w:lang w:val="en-US" w:eastAsia="en-ID"/>
              </w:rPr>
              <w:t xml:space="preserve">Office of Economic Planning </w:t>
            </w:r>
          </w:p>
        </w:tc>
        <w:tc>
          <w:tcPr>
            <w:tcW w:w="2209" w:type="dxa"/>
          </w:tcPr>
          <w:p w:rsidR="00724467" w:rsidRPr="00724467" w:rsidRDefault="00724467" w:rsidP="00012043">
            <w:pPr>
              <w:pStyle w:val="a0"/>
              <w:widowControl w:val="0"/>
              <w:spacing w:after="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eastAsia="en-ID"/>
              </w:rPr>
            </w:pPr>
            <w:r>
              <w:rPr>
                <w:rFonts w:ascii="Arial" w:hAnsi="Arial" w:cs="Arial"/>
                <w:lang w:eastAsia="en-ID"/>
              </w:rPr>
              <w:t xml:space="preserve">Project </w:t>
            </w:r>
          </w:p>
          <w:p w:rsidR="00724467" w:rsidRPr="00724467" w:rsidRDefault="00724467" w:rsidP="00012043">
            <w:pPr>
              <w:pStyle w:val="a0"/>
              <w:widowControl w:val="0"/>
              <w:spacing w:after="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eastAsia="en-ID"/>
              </w:rPr>
            </w:pPr>
            <w:r>
              <w:rPr>
                <w:rFonts w:ascii="Arial" w:hAnsi="Arial" w:cs="Arial"/>
                <w:lang w:eastAsia="en-ID"/>
              </w:rPr>
              <w:t xml:space="preserve">Management </w:t>
            </w:r>
          </w:p>
          <w:p w:rsidR="00724467" w:rsidRPr="00724467" w:rsidRDefault="00724467" w:rsidP="00012043">
            <w:pPr>
              <w:pStyle w:val="a0"/>
              <w:widowControl w:val="0"/>
              <w:spacing w:after="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n-US" w:eastAsia="en-ID"/>
              </w:rPr>
            </w:pPr>
            <w:r>
              <w:rPr>
                <w:rFonts w:ascii="Arial" w:hAnsi="Arial" w:cs="Arial"/>
                <w:lang w:eastAsia="en-ID"/>
              </w:rPr>
              <w:t>Office (PMO)</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Height w:val="396"/>
        </w:trPr>
        <w:tc>
          <w:tcPr>
            <w:cnfStyle w:val="001000000000" w:firstRow="0" w:lastRow="0" w:firstColumn="1" w:lastColumn="0" w:oddVBand="0" w:evenVBand="0" w:oddHBand="0" w:evenHBand="0" w:firstRowFirstColumn="0" w:firstRowLastColumn="0" w:lastRowFirstColumn="0" w:lastRowLastColumn="0"/>
            <w:tcW w:w="1473" w:type="dxa"/>
          </w:tcPr>
          <w:p w:rsidR="00724467" w:rsidRPr="00724467" w:rsidRDefault="00724467" w:rsidP="00012043">
            <w:pPr>
              <w:pStyle w:val="a0"/>
              <w:spacing w:after="0" w:line="276" w:lineRule="auto"/>
              <w:jc w:val="center"/>
              <w:rPr>
                <w:rFonts w:ascii="Arial" w:hAnsi="Arial" w:cs="Arial"/>
                <w:b w:val="0"/>
                <w:bCs w:val="0"/>
                <w:lang w:val="en-US"/>
              </w:rPr>
            </w:pPr>
            <w:r>
              <w:rPr>
                <w:rFonts w:ascii="Arial" w:hAnsi="Arial" w:cs="Arial"/>
                <w:b w:val="0"/>
                <w:bCs w:val="0"/>
                <w:lang w:val="en-US"/>
              </w:rPr>
              <w:t>University Counsellor Office</w:t>
            </w:r>
          </w:p>
        </w:tc>
        <w:tc>
          <w:tcPr>
            <w:tcW w:w="1540" w:type="dxa"/>
            <w:gridSpan w:val="2"/>
          </w:tcPr>
          <w:p w:rsidR="00724467" w:rsidRPr="00724467" w:rsidRDefault="00724467" w:rsidP="00012043">
            <w:pPr>
              <w:pStyle w:val="a0"/>
              <w:widowControl w:val="0"/>
              <w:spacing w:after="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n-US" w:eastAsia="en-ID"/>
              </w:rPr>
            </w:pPr>
            <w:r>
              <w:rPr>
                <w:rFonts w:ascii="Arial" w:hAnsi="Arial" w:cs="Arial"/>
                <w:lang w:val="en-US"/>
              </w:rPr>
              <w:t xml:space="preserve">Office of Postgraduate Studies </w:t>
            </w:r>
          </w:p>
        </w:tc>
        <w:tc>
          <w:tcPr>
            <w:tcW w:w="1482" w:type="dxa"/>
            <w:gridSpan w:val="2"/>
          </w:tcPr>
          <w:p w:rsidR="00724467" w:rsidRPr="00724467" w:rsidRDefault="00724467" w:rsidP="00012043">
            <w:pPr>
              <w:pStyle w:val="a0"/>
              <w:spacing w:after="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Office of </w:t>
            </w:r>
          </w:p>
          <w:p w:rsidR="00724467" w:rsidRPr="00724467" w:rsidRDefault="00724467" w:rsidP="00012043">
            <w:pPr>
              <w:pStyle w:val="a0"/>
              <w:widowControl w:val="0"/>
              <w:spacing w:after="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n-US" w:eastAsia="en-ID"/>
              </w:rPr>
            </w:pPr>
            <w:r>
              <w:rPr>
                <w:rFonts w:ascii="Arial" w:hAnsi="Arial" w:cs="Arial"/>
              </w:rPr>
              <w:t>Coordination Research Centers</w:t>
            </w:r>
          </w:p>
        </w:tc>
        <w:tc>
          <w:tcPr>
            <w:tcW w:w="1532" w:type="dxa"/>
            <w:gridSpan w:val="2"/>
          </w:tcPr>
          <w:p w:rsidR="00724467" w:rsidRPr="00724467" w:rsidRDefault="00724467" w:rsidP="00012043">
            <w:pPr>
              <w:pStyle w:val="a0"/>
              <w:widowControl w:val="0"/>
              <w:spacing w:after="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b/>
                <w:bCs/>
                <w:lang w:val="en-US" w:eastAsia="en-ID"/>
              </w:rPr>
            </w:pPr>
          </w:p>
        </w:tc>
        <w:tc>
          <w:tcPr>
            <w:tcW w:w="1540" w:type="dxa"/>
            <w:gridSpan w:val="3"/>
          </w:tcPr>
          <w:p w:rsidR="00724467" w:rsidRPr="00724467" w:rsidRDefault="00724467" w:rsidP="00012043">
            <w:pPr>
              <w:pStyle w:val="a0"/>
              <w:widowControl w:val="0"/>
              <w:spacing w:after="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n-US" w:eastAsia="en-ID"/>
              </w:rPr>
            </w:pPr>
            <w:r>
              <w:rPr>
                <w:rFonts w:ascii="Arial" w:hAnsi="Arial" w:cs="Arial"/>
                <w:lang w:val="en-US" w:eastAsia="en-ID"/>
              </w:rPr>
              <w:t xml:space="preserve">Office of </w:t>
            </w:r>
          </w:p>
          <w:p w:rsidR="00724467" w:rsidRPr="00724467" w:rsidRDefault="00724467" w:rsidP="00012043">
            <w:pPr>
              <w:pStyle w:val="a0"/>
              <w:widowControl w:val="0"/>
              <w:spacing w:after="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n-US" w:eastAsia="en-ID"/>
              </w:rPr>
            </w:pPr>
            <w:r>
              <w:rPr>
                <w:rFonts w:ascii="Arial" w:hAnsi="Arial" w:cs="Arial"/>
                <w:lang w:val="en-US" w:eastAsia="en-ID"/>
              </w:rPr>
              <w:t>Facilities &amp; Infrastructure Management</w:t>
            </w:r>
          </w:p>
        </w:tc>
        <w:tc>
          <w:tcPr>
            <w:tcW w:w="2209" w:type="dxa"/>
          </w:tcPr>
          <w:p w:rsidR="00724467" w:rsidRPr="00724467" w:rsidRDefault="00724467" w:rsidP="00012043">
            <w:pPr>
              <w:pStyle w:val="a0"/>
              <w:widowControl w:val="0"/>
              <w:spacing w:after="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n-US" w:eastAsia="en-ID"/>
              </w:rPr>
            </w:pPr>
            <w:r>
              <w:rPr>
                <w:rFonts w:ascii="Arial" w:hAnsi="Arial" w:cs="Arial"/>
                <w:lang w:val="en-US" w:eastAsia="en-ID"/>
              </w:rPr>
              <w:t>Office of Strategic Analysis</w:t>
            </w:r>
          </w:p>
        </w:tc>
      </w:tr>
      <w:tr w:rsidR="00724467" w:rsidRPr="00724467" w:rsidTr="00012043">
        <w:trPr>
          <w:trHeight w:val="396"/>
        </w:trPr>
        <w:tc>
          <w:tcPr>
            <w:cnfStyle w:val="001000000000" w:firstRow="0" w:lastRow="0" w:firstColumn="1" w:lastColumn="0" w:oddVBand="0" w:evenVBand="0" w:oddHBand="0" w:evenHBand="0" w:firstRowFirstColumn="0" w:firstRowLastColumn="0" w:lastRowFirstColumn="0" w:lastRowLastColumn="0"/>
            <w:tcW w:w="1473" w:type="dxa"/>
          </w:tcPr>
          <w:p w:rsidR="00724467" w:rsidRPr="00724467" w:rsidRDefault="00724467" w:rsidP="00012043">
            <w:pPr>
              <w:pStyle w:val="a0"/>
              <w:spacing w:after="0" w:line="276" w:lineRule="auto"/>
              <w:jc w:val="center"/>
              <w:rPr>
                <w:rFonts w:ascii="Arial" w:hAnsi="Arial" w:cs="Arial"/>
                <w:lang w:val="en-US"/>
              </w:rPr>
            </w:pPr>
          </w:p>
        </w:tc>
        <w:tc>
          <w:tcPr>
            <w:tcW w:w="1540" w:type="dxa"/>
            <w:gridSpan w:val="2"/>
          </w:tcPr>
          <w:p w:rsidR="00724467" w:rsidRPr="00724467" w:rsidRDefault="00724467" w:rsidP="00012043">
            <w:pPr>
              <w:pStyle w:val="a0"/>
              <w:spacing w:after="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 xml:space="preserve">Office of </w:t>
            </w:r>
          </w:p>
          <w:p w:rsidR="00724467" w:rsidRPr="00724467" w:rsidRDefault="00724467" w:rsidP="00012043">
            <w:pPr>
              <w:pStyle w:val="a0"/>
              <w:spacing w:after="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 xml:space="preserve">Organizing and Managing Learning process </w:t>
            </w:r>
          </w:p>
        </w:tc>
        <w:tc>
          <w:tcPr>
            <w:tcW w:w="1482" w:type="dxa"/>
            <w:gridSpan w:val="2"/>
          </w:tcPr>
          <w:p w:rsidR="00724467" w:rsidRPr="00724467" w:rsidRDefault="00724467" w:rsidP="00012043">
            <w:pPr>
              <w:pStyle w:val="a0"/>
              <w:widowControl w:val="0"/>
              <w:spacing w:after="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n-US" w:eastAsia="en-ID"/>
              </w:rPr>
            </w:pPr>
            <w:r>
              <w:rPr>
                <w:rFonts w:ascii="Arial" w:hAnsi="Arial" w:cs="Arial"/>
                <w:lang w:val="en-US"/>
              </w:rPr>
              <w:t>Office for Research Commercialization</w:t>
            </w:r>
          </w:p>
        </w:tc>
        <w:tc>
          <w:tcPr>
            <w:tcW w:w="1532" w:type="dxa"/>
            <w:gridSpan w:val="2"/>
          </w:tcPr>
          <w:p w:rsidR="00724467" w:rsidRPr="00724467" w:rsidRDefault="00724467" w:rsidP="00012043">
            <w:pPr>
              <w:pStyle w:val="a0"/>
              <w:widowControl w:val="0"/>
              <w:spacing w:after="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b/>
                <w:bCs/>
                <w:lang w:val="en-US" w:eastAsia="en-ID"/>
              </w:rPr>
            </w:pPr>
          </w:p>
        </w:tc>
        <w:tc>
          <w:tcPr>
            <w:tcW w:w="1540" w:type="dxa"/>
            <w:gridSpan w:val="3"/>
          </w:tcPr>
          <w:p w:rsidR="00724467" w:rsidRPr="00724467" w:rsidRDefault="00724467" w:rsidP="00012043">
            <w:pPr>
              <w:pStyle w:val="a0"/>
              <w:widowControl w:val="0"/>
              <w:spacing w:after="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n-US" w:eastAsia="en-ID"/>
              </w:rPr>
            </w:pPr>
            <w:r>
              <w:rPr>
                <w:rFonts w:ascii="Arial" w:hAnsi="Arial" w:cs="Arial"/>
                <w:lang w:val="en-US" w:eastAsia="en-ID"/>
              </w:rPr>
              <w:t>Accounting Office</w:t>
            </w:r>
          </w:p>
        </w:tc>
        <w:tc>
          <w:tcPr>
            <w:tcW w:w="2209" w:type="dxa"/>
          </w:tcPr>
          <w:p w:rsidR="00724467" w:rsidRPr="00724467" w:rsidRDefault="00724467" w:rsidP="00012043">
            <w:pPr>
              <w:pStyle w:val="a0"/>
              <w:widowControl w:val="0"/>
              <w:spacing w:after="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eastAsia="en-ID"/>
              </w:rPr>
            </w:pPr>
            <w:r>
              <w:rPr>
                <w:rFonts w:ascii="Arial" w:hAnsi="Arial" w:cs="Arial"/>
                <w:lang w:eastAsia="en-ID"/>
              </w:rPr>
              <w:t xml:space="preserve">Office of Digital Transformation </w:t>
            </w:r>
          </w:p>
          <w:p w:rsidR="00724467" w:rsidRPr="00724467" w:rsidRDefault="00724467" w:rsidP="00012043">
            <w:pPr>
              <w:pStyle w:val="a0"/>
              <w:widowControl w:val="0"/>
              <w:spacing w:after="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n-US" w:eastAsia="en-ID"/>
              </w:rPr>
            </w:pPr>
          </w:p>
        </w:tc>
      </w:tr>
      <w:tr w:rsidR="00724467" w:rsidRPr="00724467" w:rsidTr="00012043">
        <w:trPr>
          <w:cnfStyle w:val="000000100000" w:firstRow="0" w:lastRow="0" w:firstColumn="0" w:lastColumn="0" w:oddVBand="0" w:evenVBand="0" w:oddHBand="1" w:evenHBand="0" w:firstRowFirstColumn="0" w:firstRowLastColumn="0" w:lastRowFirstColumn="0" w:lastRowLastColumn="0"/>
          <w:trHeight w:val="396"/>
        </w:trPr>
        <w:tc>
          <w:tcPr>
            <w:cnfStyle w:val="001000000000" w:firstRow="0" w:lastRow="0" w:firstColumn="1" w:lastColumn="0" w:oddVBand="0" w:evenVBand="0" w:oddHBand="0" w:evenHBand="0" w:firstRowFirstColumn="0" w:firstRowLastColumn="0" w:lastRowFirstColumn="0" w:lastRowLastColumn="0"/>
            <w:tcW w:w="1473" w:type="dxa"/>
          </w:tcPr>
          <w:p w:rsidR="00724467" w:rsidRPr="00724467" w:rsidRDefault="00724467" w:rsidP="00012043">
            <w:pPr>
              <w:pStyle w:val="a0"/>
              <w:spacing w:after="0" w:line="276" w:lineRule="auto"/>
              <w:jc w:val="center"/>
              <w:rPr>
                <w:rFonts w:ascii="Arial" w:hAnsi="Arial" w:cs="Arial"/>
                <w:lang w:val="en-US"/>
              </w:rPr>
            </w:pPr>
          </w:p>
        </w:tc>
        <w:tc>
          <w:tcPr>
            <w:tcW w:w="1540" w:type="dxa"/>
            <w:gridSpan w:val="2"/>
          </w:tcPr>
          <w:p w:rsidR="00724467" w:rsidRPr="00724467" w:rsidRDefault="00724467" w:rsidP="00012043">
            <w:pPr>
              <w:pStyle w:val="a0"/>
              <w:spacing w:after="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Student Placement &amp; Internship Office</w:t>
            </w:r>
          </w:p>
        </w:tc>
        <w:tc>
          <w:tcPr>
            <w:tcW w:w="1482" w:type="dxa"/>
            <w:gridSpan w:val="2"/>
          </w:tcPr>
          <w:p w:rsidR="00724467" w:rsidRPr="00724467" w:rsidRDefault="00724467" w:rsidP="00012043">
            <w:pPr>
              <w:pStyle w:val="a0"/>
              <w:spacing w:after="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 xml:space="preserve">Entrepreneurship and </w:t>
            </w:r>
          </w:p>
          <w:p w:rsidR="00724467" w:rsidRPr="00724467" w:rsidRDefault="00724467" w:rsidP="00012043">
            <w:pPr>
              <w:pStyle w:val="a0"/>
              <w:spacing w:after="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 xml:space="preserve">Business </w:t>
            </w:r>
          </w:p>
          <w:p w:rsidR="00724467" w:rsidRPr="00724467" w:rsidRDefault="00724467" w:rsidP="00012043">
            <w:pPr>
              <w:pStyle w:val="a0"/>
              <w:widowControl w:val="0"/>
              <w:spacing w:after="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n-US" w:eastAsia="en-ID"/>
              </w:rPr>
            </w:pPr>
            <w:r>
              <w:rPr>
                <w:rFonts w:ascii="Arial" w:hAnsi="Arial" w:cs="Arial"/>
                <w:lang w:val="en-US"/>
              </w:rPr>
              <w:t>Incubation Office</w:t>
            </w:r>
          </w:p>
        </w:tc>
        <w:tc>
          <w:tcPr>
            <w:tcW w:w="1532" w:type="dxa"/>
            <w:gridSpan w:val="2"/>
          </w:tcPr>
          <w:p w:rsidR="00724467" w:rsidRPr="00724467" w:rsidRDefault="00724467" w:rsidP="00012043">
            <w:pPr>
              <w:pStyle w:val="a0"/>
              <w:widowControl w:val="0"/>
              <w:spacing w:after="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b/>
                <w:bCs/>
                <w:lang w:val="en-US" w:eastAsia="en-ID"/>
              </w:rPr>
            </w:pPr>
          </w:p>
        </w:tc>
        <w:tc>
          <w:tcPr>
            <w:tcW w:w="1540" w:type="dxa"/>
            <w:gridSpan w:val="3"/>
          </w:tcPr>
          <w:p w:rsidR="00724467" w:rsidRPr="00724467" w:rsidRDefault="00724467" w:rsidP="00012043">
            <w:pPr>
              <w:pStyle w:val="a0"/>
              <w:widowControl w:val="0"/>
              <w:spacing w:after="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eastAsia="en-ID"/>
              </w:rPr>
            </w:pPr>
            <w:r>
              <w:rPr>
                <w:rFonts w:ascii="Arial" w:hAnsi="Arial" w:cs="Arial"/>
                <w:lang w:eastAsia="en-ID"/>
              </w:rPr>
              <w:t xml:space="preserve">Office of </w:t>
            </w:r>
          </w:p>
          <w:p w:rsidR="00724467" w:rsidRPr="00724467" w:rsidRDefault="00724467" w:rsidP="00012043">
            <w:pPr>
              <w:pStyle w:val="a0"/>
              <w:widowControl w:val="0"/>
              <w:spacing w:after="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n-US" w:eastAsia="en-ID"/>
              </w:rPr>
            </w:pPr>
            <w:r>
              <w:rPr>
                <w:rFonts w:ascii="Arial" w:hAnsi="Arial" w:cs="Arial"/>
                <w:lang w:eastAsia="en-ID"/>
              </w:rPr>
              <w:t>Occupational Health &amp; Safety (OHS)</w:t>
            </w:r>
          </w:p>
        </w:tc>
        <w:tc>
          <w:tcPr>
            <w:tcW w:w="2209" w:type="dxa"/>
          </w:tcPr>
          <w:p w:rsidR="00724467" w:rsidRPr="00724467" w:rsidRDefault="00724467" w:rsidP="00012043">
            <w:pPr>
              <w:pStyle w:val="a0"/>
              <w:widowControl w:val="0"/>
              <w:spacing w:after="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n-US" w:eastAsia="en-ID"/>
              </w:rPr>
            </w:pPr>
            <w:r>
              <w:rPr>
                <w:rFonts w:ascii="Arial" w:hAnsi="Arial" w:cs="Arial"/>
                <w:lang w:val="en-US" w:eastAsia="en-ID"/>
              </w:rPr>
              <w:t>Institutional Research &amp; Data Office</w:t>
            </w:r>
          </w:p>
        </w:tc>
      </w:tr>
      <w:tr w:rsidR="00724467" w:rsidRPr="00724467" w:rsidTr="00012043">
        <w:trPr>
          <w:trHeight w:val="396"/>
        </w:trPr>
        <w:tc>
          <w:tcPr>
            <w:cnfStyle w:val="001000000000" w:firstRow="0" w:lastRow="0" w:firstColumn="1" w:lastColumn="0" w:oddVBand="0" w:evenVBand="0" w:oddHBand="0" w:evenHBand="0" w:firstRowFirstColumn="0" w:firstRowLastColumn="0" w:lastRowFirstColumn="0" w:lastRowLastColumn="0"/>
            <w:tcW w:w="1473" w:type="dxa"/>
          </w:tcPr>
          <w:p w:rsidR="00724467" w:rsidRPr="00724467" w:rsidRDefault="00724467" w:rsidP="00012043">
            <w:pPr>
              <w:pStyle w:val="a0"/>
              <w:spacing w:after="0" w:line="276" w:lineRule="auto"/>
              <w:jc w:val="center"/>
              <w:rPr>
                <w:rFonts w:ascii="Arial" w:hAnsi="Arial" w:cs="Arial"/>
                <w:lang w:val="en-US"/>
              </w:rPr>
            </w:pPr>
          </w:p>
        </w:tc>
        <w:tc>
          <w:tcPr>
            <w:tcW w:w="1540" w:type="dxa"/>
            <w:gridSpan w:val="2"/>
          </w:tcPr>
          <w:p w:rsidR="00724467" w:rsidRPr="00724467" w:rsidRDefault="00724467" w:rsidP="00012043">
            <w:pPr>
              <w:pStyle w:val="a0"/>
              <w:spacing w:after="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 xml:space="preserve">Office of </w:t>
            </w:r>
          </w:p>
          <w:p w:rsidR="00724467" w:rsidRPr="00724467" w:rsidRDefault="00724467" w:rsidP="00012043">
            <w:pPr>
              <w:pStyle w:val="a0"/>
              <w:spacing w:after="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 xml:space="preserve">Academic &amp; Methodological Support Office </w:t>
            </w:r>
          </w:p>
          <w:p w:rsidR="00724467" w:rsidRPr="00724467" w:rsidRDefault="00724467" w:rsidP="00012043">
            <w:pPr>
              <w:pStyle w:val="a0"/>
              <w:spacing w:after="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(Library)</w:t>
            </w:r>
          </w:p>
        </w:tc>
        <w:tc>
          <w:tcPr>
            <w:tcW w:w="1482" w:type="dxa"/>
            <w:gridSpan w:val="2"/>
          </w:tcPr>
          <w:p w:rsidR="00724467" w:rsidRPr="00724467" w:rsidRDefault="00724467" w:rsidP="00012043">
            <w:pPr>
              <w:pStyle w:val="a0"/>
              <w:widowControl w:val="0"/>
              <w:spacing w:after="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b/>
                <w:bCs/>
                <w:lang w:val="en-US" w:eastAsia="en-ID"/>
              </w:rPr>
            </w:pPr>
          </w:p>
        </w:tc>
        <w:tc>
          <w:tcPr>
            <w:tcW w:w="1532" w:type="dxa"/>
            <w:gridSpan w:val="2"/>
          </w:tcPr>
          <w:p w:rsidR="00724467" w:rsidRPr="00724467" w:rsidRDefault="00724467" w:rsidP="00012043">
            <w:pPr>
              <w:pStyle w:val="a0"/>
              <w:widowControl w:val="0"/>
              <w:spacing w:after="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b/>
                <w:bCs/>
                <w:lang w:val="en-US" w:eastAsia="en-ID"/>
              </w:rPr>
            </w:pPr>
          </w:p>
        </w:tc>
        <w:tc>
          <w:tcPr>
            <w:tcW w:w="1540" w:type="dxa"/>
            <w:gridSpan w:val="3"/>
          </w:tcPr>
          <w:p w:rsidR="00724467" w:rsidRPr="00724467" w:rsidRDefault="00724467" w:rsidP="00012043">
            <w:pPr>
              <w:pStyle w:val="a0"/>
              <w:widowControl w:val="0"/>
              <w:spacing w:after="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n-US" w:eastAsia="en-ID"/>
              </w:rPr>
            </w:pPr>
            <w:r>
              <w:rPr>
                <w:rFonts w:ascii="Arial" w:hAnsi="Arial" w:cs="Arial"/>
                <w:lang w:val="en-US" w:eastAsia="en-ID"/>
              </w:rPr>
              <w:t xml:space="preserve">Office of Campus </w:t>
            </w:r>
          </w:p>
          <w:p w:rsidR="00724467" w:rsidRPr="00724467" w:rsidRDefault="00724467" w:rsidP="00012043">
            <w:pPr>
              <w:pStyle w:val="a0"/>
              <w:widowControl w:val="0"/>
              <w:spacing w:after="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b/>
                <w:bCs/>
                <w:lang w:val="en-US" w:eastAsia="en-ID"/>
              </w:rPr>
            </w:pPr>
            <w:r>
              <w:rPr>
                <w:rFonts w:ascii="Arial" w:hAnsi="Arial" w:cs="Arial"/>
                <w:lang w:val="en-US" w:eastAsia="en-ID"/>
              </w:rPr>
              <w:t>Facilities Engineer</w:t>
            </w:r>
          </w:p>
        </w:tc>
        <w:tc>
          <w:tcPr>
            <w:tcW w:w="2209" w:type="dxa"/>
          </w:tcPr>
          <w:p w:rsidR="00724467" w:rsidRPr="00724467" w:rsidRDefault="00724467" w:rsidP="00012043">
            <w:pPr>
              <w:pStyle w:val="a0"/>
              <w:widowControl w:val="0"/>
              <w:spacing w:after="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n-US" w:eastAsia="en-ID"/>
              </w:rPr>
            </w:pPr>
            <w:r>
              <w:rPr>
                <w:rFonts w:ascii="Arial" w:hAnsi="Arial" w:cs="Arial"/>
                <w:lang w:val="en-US" w:eastAsia="en-ID"/>
              </w:rPr>
              <w:t>Office of Content Manager</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Height w:val="273"/>
        </w:trPr>
        <w:tc>
          <w:tcPr>
            <w:cnfStyle w:val="001000000000" w:firstRow="0" w:lastRow="0" w:firstColumn="1" w:lastColumn="0" w:oddVBand="0" w:evenVBand="0" w:oddHBand="0" w:evenHBand="0" w:firstRowFirstColumn="0" w:firstRowLastColumn="0" w:lastRowFirstColumn="0" w:lastRowLastColumn="0"/>
            <w:tcW w:w="9776" w:type="dxa"/>
            <w:gridSpan w:val="11"/>
            <w:shd w:val="clear" w:color="auto" w:fill="002060"/>
          </w:tcPr>
          <w:p w:rsidR="00724467" w:rsidRPr="00724467" w:rsidRDefault="00724467" w:rsidP="00012043">
            <w:pPr>
              <w:pStyle w:val="a0"/>
              <w:widowControl w:val="0"/>
              <w:spacing w:after="0" w:line="276" w:lineRule="auto"/>
              <w:jc w:val="center"/>
              <w:rPr>
                <w:rFonts w:ascii="Arial" w:hAnsi="Arial" w:cs="Arial"/>
                <w:lang w:val="en-US" w:eastAsia="en-ID"/>
              </w:rPr>
            </w:pPr>
            <w:r>
              <w:rPr>
                <w:rFonts w:ascii="Arial" w:hAnsi="Arial" w:cs="Arial"/>
                <w:lang w:val="en-US"/>
              </w:rPr>
              <w:t>FACULTIES &amp; ACADEMIC DEPARTMENTS</w:t>
            </w:r>
          </w:p>
        </w:tc>
      </w:tr>
    </w:tbl>
    <w:p w:rsidR="00724467" w:rsidRDefault="00724467" w:rsidP="00724467">
      <w:pPr>
        <w:pStyle w:val="a0"/>
        <w:rPr>
          <w:rFonts w:ascii="Arial" w:hAnsi="Arial" w:cs="Arial"/>
          <w:b/>
          <w:bCs/>
          <w:lang w:val="en-US"/>
        </w:rPr>
      </w:pPr>
    </w:p>
    <w:p w:rsidR="00724467" w:rsidRDefault="00724467" w:rsidP="00724467">
      <w:pPr>
        <w:pStyle w:val="a0"/>
        <w:rPr>
          <w:rFonts w:ascii="Arial" w:hAnsi="Arial" w:cs="Arial"/>
          <w:b/>
          <w:bCs/>
          <w:lang w:val="en-US"/>
        </w:rPr>
      </w:pPr>
    </w:p>
    <w:p w:rsidR="00724467" w:rsidRDefault="00724467" w:rsidP="00724467">
      <w:pPr>
        <w:pStyle w:val="a0"/>
        <w:rPr>
          <w:rFonts w:ascii="Arial" w:hAnsi="Arial" w:cs="Arial"/>
          <w:b/>
          <w:bCs/>
          <w:lang w:val="en-US"/>
        </w:rPr>
      </w:pPr>
    </w:p>
    <w:p w:rsidR="00724467" w:rsidRDefault="00724467" w:rsidP="00724467">
      <w:pPr>
        <w:pStyle w:val="a0"/>
        <w:rPr>
          <w:rFonts w:ascii="Arial" w:hAnsi="Arial" w:cs="Arial"/>
          <w:b/>
          <w:bCs/>
          <w:lang w:val="en-US"/>
        </w:rPr>
      </w:pPr>
    </w:p>
    <w:p w:rsidR="00724467" w:rsidRDefault="00724467" w:rsidP="00724467">
      <w:pPr>
        <w:pStyle w:val="a0"/>
        <w:rPr>
          <w:rFonts w:ascii="Arial" w:hAnsi="Arial" w:cs="Arial"/>
          <w:b/>
          <w:bCs/>
          <w:lang w:val="en-US"/>
        </w:rPr>
      </w:pPr>
    </w:p>
    <w:p w:rsidR="00724467" w:rsidRDefault="00724467" w:rsidP="00724467">
      <w:pPr>
        <w:pStyle w:val="a0"/>
        <w:rPr>
          <w:rFonts w:ascii="Arial" w:hAnsi="Arial" w:cs="Arial"/>
          <w:b/>
          <w:bCs/>
          <w:lang w:val="en-US"/>
        </w:rPr>
      </w:pPr>
    </w:p>
    <w:p w:rsidR="00724467" w:rsidRPr="00724467" w:rsidRDefault="00724467" w:rsidP="00724467">
      <w:pPr>
        <w:pStyle w:val="a0"/>
        <w:rPr>
          <w:rFonts w:ascii="Arial" w:hAnsi="Arial" w:cs="Arial"/>
          <w:b/>
          <w:bCs/>
          <w:lang w:val="en-US"/>
        </w:rPr>
      </w:pPr>
      <w:r>
        <w:rPr>
          <w:rFonts w:ascii="Arial" w:hAnsi="Arial" w:cs="Arial"/>
          <w:b/>
          <w:bCs/>
          <w:lang w:val="en-US"/>
        </w:rPr>
        <w:t xml:space="preserve">2.3. Institutional and program objectives for International Accreditation </w:t>
      </w:r>
    </w:p>
    <w:tbl>
      <w:tblPr>
        <w:tblStyle w:val="-41"/>
        <w:tblW w:w="9776" w:type="dxa"/>
        <w:tblLook w:val="04A0" w:firstRow="1" w:lastRow="0" w:firstColumn="1" w:lastColumn="0" w:noHBand="0" w:noVBand="1"/>
      </w:tblPr>
      <w:tblGrid>
        <w:gridCol w:w="2689"/>
        <w:gridCol w:w="3402"/>
        <w:gridCol w:w="3685"/>
      </w:tblGrid>
      <w:tr w:rsidR="00724467" w:rsidRPr="00724467" w:rsidTr="000120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shd w:val="clear" w:color="auto" w:fill="002060"/>
            <w:hideMark/>
          </w:tcPr>
          <w:p w:rsidR="00724467" w:rsidRPr="00724467" w:rsidRDefault="00724467" w:rsidP="00012043">
            <w:pPr>
              <w:pStyle w:val="a0"/>
              <w:spacing w:after="0" w:line="276" w:lineRule="auto"/>
              <w:contextualSpacing/>
              <w:rPr>
                <w:rFonts w:ascii="Arial" w:hAnsi="Arial" w:cs="Arial"/>
                <w:lang w:val="en-US"/>
              </w:rPr>
            </w:pPr>
            <w:r>
              <w:rPr>
                <w:rFonts w:ascii="Arial" w:hAnsi="Arial" w:cs="Arial"/>
                <w:lang w:val="en-US"/>
              </w:rPr>
              <w:t>ESG Objective</w:t>
            </w:r>
          </w:p>
        </w:tc>
        <w:tc>
          <w:tcPr>
            <w:tcW w:w="3402" w:type="dxa"/>
            <w:shd w:val="clear" w:color="auto" w:fill="002060"/>
            <w:hideMark/>
          </w:tcPr>
          <w:p w:rsidR="00724467" w:rsidRPr="00724467" w:rsidRDefault="00724467" w:rsidP="00012043">
            <w:pPr>
              <w:pStyle w:val="a0"/>
              <w:spacing w:after="0" w:line="276" w:lineRule="auto"/>
              <w:contextualSpacing/>
              <w:jc w:val="center"/>
              <w:cnfStyle w:val="100000000000" w:firstRow="1"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Institutional Strategy/Action</w:t>
            </w:r>
          </w:p>
        </w:tc>
        <w:tc>
          <w:tcPr>
            <w:tcW w:w="3685" w:type="dxa"/>
            <w:shd w:val="clear" w:color="auto" w:fill="002060"/>
            <w:hideMark/>
          </w:tcPr>
          <w:p w:rsidR="00724467" w:rsidRPr="00724467" w:rsidRDefault="00724467" w:rsidP="00012043">
            <w:pPr>
              <w:pStyle w:val="a0"/>
              <w:spacing w:after="0" w:line="276" w:lineRule="auto"/>
              <w:contextualSpacing/>
              <w:cnfStyle w:val="100000000000" w:firstRow="1"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Relevance to TerSU</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rsidR="00724467" w:rsidRPr="00724467" w:rsidRDefault="00724467" w:rsidP="00012043">
            <w:pPr>
              <w:pStyle w:val="a0"/>
              <w:spacing w:after="0" w:line="276" w:lineRule="auto"/>
              <w:contextualSpacing/>
              <w:rPr>
                <w:rFonts w:ascii="Arial" w:hAnsi="Arial" w:cs="Arial"/>
                <w:b w:val="0"/>
                <w:bCs w:val="0"/>
                <w:lang w:val="en-US"/>
              </w:rPr>
            </w:pPr>
            <w:r>
              <w:rPr>
                <w:rFonts w:ascii="Arial" w:hAnsi="Arial" w:cs="Arial"/>
                <w:b w:val="0"/>
                <w:bCs w:val="0"/>
                <w:lang w:val="en-US"/>
              </w:rPr>
              <w:t>Accountability</w:t>
            </w:r>
          </w:p>
        </w:tc>
        <w:tc>
          <w:tcPr>
            <w:tcW w:w="3402" w:type="dxa"/>
            <w:hideMark/>
          </w:tcPr>
          <w:p w:rsidR="00724467" w:rsidRPr="00724467" w:rsidRDefault="00724467" w:rsidP="00012043">
            <w:pPr>
              <w:pStyle w:val="a0"/>
              <w:spacing w:after="0" w:line="276"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Transparent SA reporting and              external quality assurance audit.</w:t>
            </w:r>
          </w:p>
        </w:tc>
        <w:tc>
          <w:tcPr>
            <w:tcW w:w="3685" w:type="dxa"/>
            <w:hideMark/>
          </w:tcPr>
          <w:p w:rsidR="00724467" w:rsidRPr="00724467" w:rsidRDefault="00724467" w:rsidP="00012043">
            <w:pPr>
              <w:pStyle w:val="a0"/>
              <w:spacing w:after="0" w:line="276"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Demonstrating institutional integrity and operational clarity.</w:t>
            </w:r>
          </w:p>
        </w:tc>
      </w:tr>
      <w:tr w:rsidR="00724467" w:rsidRPr="00724467" w:rsidTr="00012043">
        <w:tc>
          <w:tcPr>
            <w:cnfStyle w:val="001000000000" w:firstRow="0" w:lastRow="0" w:firstColumn="1" w:lastColumn="0" w:oddVBand="0" w:evenVBand="0" w:oddHBand="0" w:evenHBand="0" w:firstRowFirstColumn="0" w:firstRowLastColumn="0" w:lastRowFirstColumn="0" w:lastRowLastColumn="0"/>
            <w:tcW w:w="2689" w:type="dxa"/>
            <w:hideMark/>
          </w:tcPr>
          <w:p w:rsidR="00724467" w:rsidRPr="00724467" w:rsidRDefault="00724467" w:rsidP="00012043">
            <w:pPr>
              <w:pStyle w:val="a0"/>
              <w:spacing w:after="0" w:line="276" w:lineRule="auto"/>
              <w:contextualSpacing/>
              <w:rPr>
                <w:rFonts w:ascii="Arial" w:hAnsi="Arial" w:cs="Arial"/>
                <w:b w:val="0"/>
                <w:bCs w:val="0"/>
                <w:lang w:val="en-US"/>
              </w:rPr>
            </w:pPr>
            <w:r>
              <w:rPr>
                <w:rFonts w:ascii="Arial" w:hAnsi="Arial" w:cs="Arial"/>
                <w:b w:val="0"/>
                <w:bCs w:val="0"/>
                <w:lang w:val="en-US"/>
              </w:rPr>
              <w:t>Enhancement</w:t>
            </w:r>
          </w:p>
        </w:tc>
        <w:tc>
          <w:tcPr>
            <w:tcW w:w="3402" w:type="dxa"/>
            <w:hideMark/>
          </w:tcPr>
          <w:p w:rsidR="00724467" w:rsidRPr="00724467" w:rsidRDefault="00724467" w:rsidP="00012043">
            <w:pPr>
              <w:pStyle w:val="a0"/>
              <w:spacing w:after="0" w:line="276" w:lineRule="auto"/>
              <w:contextualSpacing/>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Continuous improvement cycle based on stakeholder feedback.</w:t>
            </w:r>
          </w:p>
        </w:tc>
        <w:tc>
          <w:tcPr>
            <w:tcW w:w="3685" w:type="dxa"/>
            <w:hideMark/>
          </w:tcPr>
          <w:p w:rsidR="00724467" w:rsidRPr="00724467" w:rsidRDefault="00724467" w:rsidP="00012043">
            <w:pPr>
              <w:pStyle w:val="a0"/>
              <w:spacing w:after="0" w:line="276" w:lineRule="auto"/>
              <w:contextualSpacing/>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Refines academic programs and research outputs.</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rsidR="00724467" w:rsidRPr="00724467" w:rsidRDefault="00724467" w:rsidP="00012043">
            <w:pPr>
              <w:pStyle w:val="a0"/>
              <w:spacing w:after="0" w:line="276" w:lineRule="auto"/>
              <w:contextualSpacing/>
              <w:rPr>
                <w:rFonts w:ascii="Arial" w:hAnsi="Arial" w:cs="Arial"/>
                <w:b w:val="0"/>
                <w:bCs w:val="0"/>
                <w:lang w:val="en-US"/>
              </w:rPr>
            </w:pPr>
            <w:r>
              <w:rPr>
                <w:rFonts w:ascii="Arial" w:hAnsi="Arial" w:cs="Arial"/>
                <w:b w:val="0"/>
                <w:bCs w:val="0"/>
                <w:lang w:val="en-US"/>
              </w:rPr>
              <w:t>Quality Culture</w:t>
            </w:r>
          </w:p>
        </w:tc>
        <w:tc>
          <w:tcPr>
            <w:tcW w:w="3402" w:type="dxa"/>
            <w:hideMark/>
          </w:tcPr>
          <w:p w:rsidR="00724467" w:rsidRPr="00724467" w:rsidRDefault="00724467" w:rsidP="00012043">
            <w:pPr>
              <w:pStyle w:val="a0"/>
              <w:spacing w:after="0" w:line="276"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Ownership of quality by staff and students at all levels.</w:t>
            </w:r>
          </w:p>
        </w:tc>
        <w:tc>
          <w:tcPr>
            <w:tcW w:w="3685" w:type="dxa"/>
            <w:hideMark/>
          </w:tcPr>
          <w:p w:rsidR="00724467" w:rsidRPr="00724467" w:rsidRDefault="00724467" w:rsidP="00012043">
            <w:pPr>
              <w:pStyle w:val="a0"/>
              <w:spacing w:after="0" w:line="276"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Embeds excellence into daily institutional habits.</w:t>
            </w:r>
          </w:p>
        </w:tc>
      </w:tr>
      <w:tr w:rsidR="00724467" w:rsidRPr="00724467" w:rsidTr="00012043">
        <w:tc>
          <w:tcPr>
            <w:cnfStyle w:val="001000000000" w:firstRow="0" w:lastRow="0" w:firstColumn="1" w:lastColumn="0" w:oddVBand="0" w:evenVBand="0" w:oddHBand="0" w:evenHBand="0" w:firstRowFirstColumn="0" w:firstRowLastColumn="0" w:lastRowFirstColumn="0" w:lastRowLastColumn="0"/>
            <w:tcW w:w="2689" w:type="dxa"/>
            <w:hideMark/>
          </w:tcPr>
          <w:p w:rsidR="00724467" w:rsidRPr="00724467" w:rsidRDefault="00724467" w:rsidP="00012043">
            <w:pPr>
              <w:pStyle w:val="a0"/>
              <w:spacing w:after="0" w:line="276" w:lineRule="auto"/>
              <w:contextualSpacing/>
              <w:rPr>
                <w:rFonts w:ascii="Arial" w:hAnsi="Arial" w:cs="Arial"/>
                <w:b w:val="0"/>
                <w:bCs w:val="0"/>
                <w:lang w:val="en-US"/>
              </w:rPr>
            </w:pPr>
            <w:r>
              <w:rPr>
                <w:rFonts w:ascii="Arial" w:hAnsi="Arial" w:cs="Arial"/>
                <w:b w:val="0"/>
                <w:bCs w:val="0"/>
                <w:lang w:val="en-US"/>
              </w:rPr>
              <w:t>Stakeholder Engagement</w:t>
            </w:r>
          </w:p>
        </w:tc>
        <w:tc>
          <w:tcPr>
            <w:tcW w:w="3402" w:type="dxa"/>
            <w:hideMark/>
          </w:tcPr>
          <w:p w:rsidR="00724467" w:rsidRPr="00724467" w:rsidRDefault="00724467" w:rsidP="00012043">
            <w:pPr>
              <w:pStyle w:val="a0"/>
              <w:spacing w:after="0" w:line="276" w:lineRule="auto"/>
              <w:contextualSpacing/>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Regular dialogue with industry partners and the regional community.</w:t>
            </w:r>
          </w:p>
        </w:tc>
        <w:tc>
          <w:tcPr>
            <w:tcW w:w="3685" w:type="dxa"/>
            <w:hideMark/>
          </w:tcPr>
          <w:p w:rsidR="00724467" w:rsidRPr="00724467" w:rsidRDefault="00724467" w:rsidP="00012043">
            <w:pPr>
              <w:pStyle w:val="a0"/>
              <w:spacing w:after="0" w:line="276" w:lineRule="auto"/>
              <w:contextualSpacing/>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Ensures the university remains a "regional catalyst."</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rsidR="00724467" w:rsidRPr="00724467" w:rsidRDefault="00724467" w:rsidP="00012043">
            <w:pPr>
              <w:pStyle w:val="a0"/>
              <w:spacing w:after="0" w:line="276" w:lineRule="auto"/>
              <w:contextualSpacing/>
              <w:rPr>
                <w:rFonts w:ascii="Arial" w:hAnsi="Arial" w:cs="Arial"/>
                <w:b w:val="0"/>
                <w:bCs w:val="0"/>
                <w:lang w:val="en-US"/>
              </w:rPr>
            </w:pPr>
            <w:r>
              <w:rPr>
                <w:rFonts w:ascii="Arial" w:hAnsi="Arial" w:cs="Arial"/>
                <w:b w:val="0"/>
                <w:bCs w:val="0"/>
                <w:lang w:val="en-US"/>
              </w:rPr>
              <w:t>Student-Centeredness</w:t>
            </w:r>
          </w:p>
        </w:tc>
        <w:tc>
          <w:tcPr>
            <w:tcW w:w="3402" w:type="dxa"/>
            <w:hideMark/>
          </w:tcPr>
          <w:p w:rsidR="00724467" w:rsidRPr="00724467" w:rsidRDefault="00724467" w:rsidP="00012043">
            <w:pPr>
              <w:pStyle w:val="a0"/>
              <w:spacing w:after="0" w:line="276"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Focus on learning outcomes and student-driven pedagogical practices.</w:t>
            </w:r>
          </w:p>
        </w:tc>
        <w:tc>
          <w:tcPr>
            <w:tcW w:w="3685" w:type="dxa"/>
            <w:hideMark/>
          </w:tcPr>
          <w:p w:rsidR="00724467" w:rsidRPr="00724467" w:rsidRDefault="00724467" w:rsidP="00012043">
            <w:pPr>
              <w:pStyle w:val="a0"/>
              <w:spacing w:after="0" w:line="276"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Enhances the development of competent professionals.</w:t>
            </w:r>
          </w:p>
        </w:tc>
      </w:tr>
    </w:tbl>
    <w:p w:rsidR="00724467" w:rsidRPr="00724467" w:rsidRDefault="00724467" w:rsidP="00724467">
      <w:pPr>
        <w:pStyle w:val="a0"/>
        <w:spacing w:before="240"/>
        <w:rPr>
          <w:rFonts w:ascii="Arial" w:hAnsi="Arial" w:cs="Arial"/>
          <w:lang w:val="en-US"/>
        </w:rPr>
      </w:pPr>
      <w:r>
        <w:rPr>
          <w:rFonts w:ascii="Arial" w:hAnsi="Arial" w:cs="Arial"/>
          <w:b/>
          <w:bCs/>
          <w:lang w:val="en-US"/>
        </w:rPr>
        <w:t xml:space="preserve">2.4. Institutional and program objectives for International Accreditation </w:t>
      </w:r>
    </w:p>
    <w:tbl>
      <w:tblPr>
        <w:tblStyle w:val="-41"/>
        <w:tblW w:w="9776" w:type="dxa"/>
        <w:tblLook w:val="04A0" w:firstRow="1" w:lastRow="0" w:firstColumn="1" w:lastColumn="0" w:noHBand="0" w:noVBand="1"/>
      </w:tblPr>
      <w:tblGrid>
        <w:gridCol w:w="1413"/>
        <w:gridCol w:w="1984"/>
        <w:gridCol w:w="6379"/>
      </w:tblGrid>
      <w:tr w:rsidR="00724467" w:rsidRPr="00724467" w:rsidTr="000120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shd w:val="clear" w:color="auto" w:fill="002060"/>
            <w:hideMark/>
          </w:tcPr>
          <w:p w:rsidR="00724467" w:rsidRPr="00724467" w:rsidRDefault="00724467" w:rsidP="00012043">
            <w:pPr>
              <w:pStyle w:val="a0"/>
              <w:spacing w:line="276" w:lineRule="auto"/>
              <w:contextualSpacing/>
              <w:rPr>
                <w:rFonts w:ascii="Arial" w:hAnsi="Arial" w:cs="Arial"/>
                <w:lang w:val="en-US"/>
              </w:rPr>
            </w:pPr>
            <w:r>
              <w:rPr>
                <w:rFonts w:ascii="Arial" w:hAnsi="Arial" w:cs="Arial"/>
                <w:lang w:val="en-US"/>
              </w:rPr>
              <w:t>Category</w:t>
            </w:r>
          </w:p>
        </w:tc>
        <w:tc>
          <w:tcPr>
            <w:tcW w:w="1984" w:type="dxa"/>
            <w:shd w:val="clear" w:color="auto" w:fill="002060"/>
            <w:hideMark/>
          </w:tcPr>
          <w:p w:rsidR="00724467" w:rsidRPr="00724467" w:rsidRDefault="00724467" w:rsidP="00012043">
            <w:pPr>
              <w:pStyle w:val="a0"/>
              <w:spacing w:line="276" w:lineRule="auto"/>
              <w:contextualSpacing/>
              <w:cnfStyle w:val="100000000000" w:firstRow="1"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Impact Area</w:t>
            </w:r>
          </w:p>
        </w:tc>
        <w:tc>
          <w:tcPr>
            <w:tcW w:w="6379" w:type="dxa"/>
            <w:shd w:val="clear" w:color="auto" w:fill="002060"/>
            <w:hideMark/>
          </w:tcPr>
          <w:p w:rsidR="00724467" w:rsidRPr="00724467" w:rsidRDefault="00724467" w:rsidP="00012043">
            <w:pPr>
              <w:pStyle w:val="a0"/>
              <w:spacing w:line="276" w:lineRule="auto"/>
              <w:contextualSpacing/>
              <w:cnfStyle w:val="100000000000" w:firstRow="1"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Strategic Benefit</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Merge w:val="restart"/>
            <w:hideMark/>
          </w:tcPr>
          <w:p w:rsidR="00724467" w:rsidRPr="00724467" w:rsidRDefault="00724467" w:rsidP="00012043">
            <w:pPr>
              <w:pStyle w:val="a0"/>
              <w:spacing w:line="276" w:lineRule="auto"/>
              <w:contextualSpacing/>
              <w:jc w:val="center"/>
              <w:rPr>
                <w:rFonts w:ascii="Arial" w:hAnsi="Arial" w:cs="Arial"/>
                <w:lang w:val="en-US"/>
              </w:rPr>
            </w:pPr>
          </w:p>
          <w:p w:rsidR="00724467" w:rsidRPr="00724467" w:rsidRDefault="00724467" w:rsidP="00012043">
            <w:pPr>
              <w:pStyle w:val="a0"/>
              <w:spacing w:line="276" w:lineRule="auto"/>
              <w:contextualSpacing/>
              <w:jc w:val="center"/>
              <w:rPr>
                <w:rFonts w:ascii="Arial" w:hAnsi="Arial" w:cs="Arial"/>
                <w:lang w:val="en-US"/>
              </w:rPr>
            </w:pPr>
          </w:p>
          <w:p w:rsidR="00724467" w:rsidRPr="00724467" w:rsidRDefault="00724467" w:rsidP="00012043">
            <w:pPr>
              <w:pStyle w:val="a0"/>
              <w:spacing w:line="276" w:lineRule="auto"/>
              <w:contextualSpacing/>
              <w:jc w:val="center"/>
              <w:rPr>
                <w:rFonts w:ascii="Arial" w:hAnsi="Arial" w:cs="Arial"/>
                <w:lang w:val="en-US"/>
              </w:rPr>
            </w:pPr>
          </w:p>
          <w:p w:rsidR="00724467" w:rsidRPr="00724467" w:rsidRDefault="00724467" w:rsidP="00012043">
            <w:pPr>
              <w:pStyle w:val="a0"/>
              <w:spacing w:line="276" w:lineRule="auto"/>
              <w:contextualSpacing/>
              <w:jc w:val="center"/>
              <w:rPr>
                <w:rFonts w:ascii="Arial" w:hAnsi="Arial" w:cs="Arial"/>
                <w:lang w:val="en-US"/>
              </w:rPr>
            </w:pPr>
            <w:r>
              <w:rPr>
                <w:rFonts w:ascii="Arial" w:hAnsi="Arial" w:cs="Arial"/>
                <w:lang w:val="en-US"/>
              </w:rPr>
              <w:t>For</w:t>
            </w:r>
          </w:p>
          <w:p w:rsidR="00724467" w:rsidRPr="00724467" w:rsidRDefault="00724467" w:rsidP="00012043">
            <w:pPr>
              <w:pStyle w:val="a0"/>
              <w:spacing w:line="276" w:lineRule="auto"/>
              <w:contextualSpacing/>
              <w:jc w:val="center"/>
              <w:rPr>
                <w:rFonts w:ascii="Arial" w:hAnsi="Arial" w:cs="Arial"/>
                <w:b w:val="0"/>
                <w:bCs w:val="0"/>
                <w:lang w:val="en-US"/>
              </w:rPr>
            </w:pPr>
            <w:r>
              <w:rPr>
                <w:rFonts w:ascii="Arial" w:hAnsi="Arial" w:cs="Arial"/>
                <w:lang w:val="en-US"/>
              </w:rPr>
              <w:t>University</w:t>
            </w:r>
          </w:p>
        </w:tc>
        <w:tc>
          <w:tcPr>
            <w:tcW w:w="1984" w:type="dxa"/>
            <w:hideMark/>
          </w:tcPr>
          <w:p w:rsidR="00724467" w:rsidRPr="00724467" w:rsidRDefault="00724467" w:rsidP="00012043">
            <w:pPr>
              <w:pStyle w:val="a0"/>
              <w:spacing w:line="276"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b/>
                <w:bCs/>
                <w:lang w:val="en-US"/>
              </w:rPr>
            </w:pPr>
            <w:r>
              <w:rPr>
                <w:rFonts w:ascii="Arial" w:hAnsi="Arial" w:cs="Arial"/>
                <w:b/>
                <w:bCs/>
                <w:lang w:val="en-US"/>
              </w:rPr>
              <w:t>Reputation</w:t>
            </w:r>
          </w:p>
        </w:tc>
        <w:tc>
          <w:tcPr>
            <w:tcW w:w="6379" w:type="dxa"/>
            <w:hideMark/>
          </w:tcPr>
          <w:p w:rsidR="00724467" w:rsidRPr="00724467" w:rsidRDefault="00724467" w:rsidP="00012043">
            <w:pPr>
              <w:pStyle w:val="a0"/>
              <w:spacing w:line="276"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Establishes a globally recognized quality seal that builds trust with international partners and stakeholders.</w:t>
            </w:r>
          </w:p>
        </w:tc>
      </w:tr>
      <w:tr w:rsidR="00724467" w:rsidRPr="00724467" w:rsidTr="00012043">
        <w:tc>
          <w:tcPr>
            <w:cnfStyle w:val="001000000000" w:firstRow="0" w:lastRow="0" w:firstColumn="1" w:lastColumn="0" w:oddVBand="0" w:evenVBand="0" w:oddHBand="0" w:evenHBand="0" w:firstRowFirstColumn="0" w:firstRowLastColumn="0" w:lastRowFirstColumn="0" w:lastRowLastColumn="0"/>
            <w:tcW w:w="1413" w:type="dxa"/>
            <w:vMerge/>
            <w:hideMark/>
          </w:tcPr>
          <w:p w:rsidR="00724467" w:rsidRPr="00724467" w:rsidRDefault="00724467" w:rsidP="00012043">
            <w:pPr>
              <w:pStyle w:val="a0"/>
              <w:spacing w:line="276" w:lineRule="auto"/>
              <w:contextualSpacing/>
              <w:rPr>
                <w:rFonts w:ascii="Arial" w:hAnsi="Arial" w:cs="Arial"/>
                <w:b w:val="0"/>
                <w:bCs w:val="0"/>
                <w:lang w:val="en-US"/>
              </w:rPr>
            </w:pPr>
          </w:p>
        </w:tc>
        <w:tc>
          <w:tcPr>
            <w:tcW w:w="1984" w:type="dxa"/>
            <w:hideMark/>
          </w:tcPr>
          <w:p w:rsidR="00724467" w:rsidRPr="00724467" w:rsidRDefault="00724467" w:rsidP="00012043">
            <w:pPr>
              <w:pStyle w:val="a0"/>
              <w:spacing w:line="276" w:lineRule="auto"/>
              <w:contextualSpacing/>
              <w:cnfStyle w:val="000000000000" w:firstRow="0" w:lastRow="0" w:firstColumn="0" w:lastColumn="0" w:oddVBand="0" w:evenVBand="0" w:oddHBand="0" w:evenHBand="0" w:firstRowFirstColumn="0" w:firstRowLastColumn="0" w:lastRowFirstColumn="0" w:lastRowLastColumn="0"/>
              <w:rPr>
                <w:rFonts w:ascii="Arial" w:hAnsi="Arial" w:cs="Arial"/>
                <w:b/>
                <w:bCs/>
                <w:lang w:val="en-US"/>
              </w:rPr>
            </w:pPr>
            <w:r>
              <w:rPr>
                <w:rFonts w:ascii="Arial" w:hAnsi="Arial" w:cs="Arial"/>
                <w:b/>
                <w:bCs/>
                <w:lang w:val="en-US"/>
              </w:rPr>
              <w:t>Quality Culture</w:t>
            </w:r>
          </w:p>
        </w:tc>
        <w:tc>
          <w:tcPr>
            <w:tcW w:w="6379" w:type="dxa"/>
            <w:hideMark/>
          </w:tcPr>
          <w:p w:rsidR="00724467" w:rsidRPr="00724467" w:rsidRDefault="00724467" w:rsidP="00012043">
            <w:pPr>
              <w:pStyle w:val="a0"/>
              <w:spacing w:line="276" w:lineRule="auto"/>
              <w:contextualSpacing/>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Drives continuous institutional improvement through rigorous self-assessment and expert peer review.</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Merge/>
            <w:hideMark/>
          </w:tcPr>
          <w:p w:rsidR="00724467" w:rsidRPr="00724467" w:rsidRDefault="00724467" w:rsidP="00012043">
            <w:pPr>
              <w:pStyle w:val="a0"/>
              <w:spacing w:line="276" w:lineRule="auto"/>
              <w:contextualSpacing/>
              <w:rPr>
                <w:rFonts w:ascii="Arial" w:hAnsi="Arial" w:cs="Arial"/>
                <w:b w:val="0"/>
                <w:bCs w:val="0"/>
                <w:lang w:val="en-US"/>
              </w:rPr>
            </w:pPr>
          </w:p>
        </w:tc>
        <w:tc>
          <w:tcPr>
            <w:tcW w:w="1984" w:type="dxa"/>
            <w:hideMark/>
          </w:tcPr>
          <w:p w:rsidR="00724467" w:rsidRPr="00724467" w:rsidRDefault="00724467" w:rsidP="00012043">
            <w:pPr>
              <w:pStyle w:val="a0"/>
              <w:spacing w:line="276"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b/>
                <w:bCs/>
                <w:lang w:val="en-US"/>
              </w:rPr>
            </w:pPr>
            <w:r>
              <w:rPr>
                <w:rFonts w:ascii="Arial" w:hAnsi="Arial" w:cs="Arial"/>
                <w:b/>
                <w:bCs/>
                <w:lang w:val="en-US"/>
              </w:rPr>
              <w:t>Competitiveness</w:t>
            </w:r>
          </w:p>
        </w:tc>
        <w:tc>
          <w:tcPr>
            <w:tcW w:w="6379" w:type="dxa"/>
            <w:hideMark/>
          </w:tcPr>
          <w:p w:rsidR="00724467" w:rsidRPr="00724467" w:rsidRDefault="00724467" w:rsidP="00012043">
            <w:pPr>
              <w:pStyle w:val="a0"/>
              <w:spacing w:line="276"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Increases institutional visibility, aiding in the recruitment of international students and faculty.</w:t>
            </w:r>
          </w:p>
        </w:tc>
      </w:tr>
      <w:tr w:rsidR="00724467" w:rsidRPr="00724467" w:rsidTr="00012043">
        <w:tc>
          <w:tcPr>
            <w:cnfStyle w:val="001000000000" w:firstRow="0" w:lastRow="0" w:firstColumn="1" w:lastColumn="0" w:oddVBand="0" w:evenVBand="0" w:oddHBand="0" w:evenHBand="0" w:firstRowFirstColumn="0" w:firstRowLastColumn="0" w:lastRowFirstColumn="0" w:lastRowLastColumn="0"/>
            <w:tcW w:w="1413" w:type="dxa"/>
            <w:vMerge/>
            <w:hideMark/>
          </w:tcPr>
          <w:p w:rsidR="00724467" w:rsidRPr="00724467" w:rsidRDefault="00724467" w:rsidP="00012043">
            <w:pPr>
              <w:pStyle w:val="a0"/>
              <w:spacing w:line="276" w:lineRule="auto"/>
              <w:contextualSpacing/>
              <w:rPr>
                <w:rFonts w:ascii="Arial" w:hAnsi="Arial" w:cs="Arial"/>
                <w:b w:val="0"/>
                <w:bCs w:val="0"/>
                <w:lang w:val="en-US"/>
              </w:rPr>
            </w:pPr>
          </w:p>
        </w:tc>
        <w:tc>
          <w:tcPr>
            <w:tcW w:w="1984" w:type="dxa"/>
            <w:hideMark/>
          </w:tcPr>
          <w:p w:rsidR="00724467" w:rsidRPr="00724467" w:rsidRDefault="00724467" w:rsidP="00012043">
            <w:pPr>
              <w:pStyle w:val="a0"/>
              <w:spacing w:line="276" w:lineRule="auto"/>
              <w:contextualSpacing/>
              <w:cnfStyle w:val="000000000000" w:firstRow="0" w:lastRow="0" w:firstColumn="0" w:lastColumn="0" w:oddVBand="0" w:evenVBand="0" w:oddHBand="0" w:evenHBand="0" w:firstRowFirstColumn="0" w:firstRowLastColumn="0" w:lastRowFirstColumn="0" w:lastRowLastColumn="0"/>
              <w:rPr>
                <w:rFonts w:ascii="Arial" w:hAnsi="Arial" w:cs="Arial"/>
                <w:b/>
                <w:bCs/>
                <w:lang w:val="en-US"/>
              </w:rPr>
            </w:pPr>
            <w:r>
              <w:rPr>
                <w:rFonts w:ascii="Arial" w:hAnsi="Arial" w:cs="Arial"/>
                <w:b/>
                <w:bCs/>
                <w:lang w:val="en-US"/>
              </w:rPr>
              <w:t>Benchmarking</w:t>
            </w:r>
          </w:p>
        </w:tc>
        <w:tc>
          <w:tcPr>
            <w:tcW w:w="6379" w:type="dxa"/>
            <w:hideMark/>
          </w:tcPr>
          <w:p w:rsidR="00724467" w:rsidRPr="00724467" w:rsidRDefault="00724467" w:rsidP="00012043">
            <w:pPr>
              <w:pStyle w:val="a0"/>
              <w:spacing w:line="276" w:lineRule="auto"/>
              <w:contextualSpacing/>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Provides objective, external feedback to measure performance against global standards and peer institutions.</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Merge w:val="restart"/>
            <w:hideMark/>
          </w:tcPr>
          <w:p w:rsidR="00724467" w:rsidRPr="00724467" w:rsidRDefault="00724467" w:rsidP="00012043">
            <w:pPr>
              <w:pStyle w:val="a0"/>
              <w:spacing w:line="276" w:lineRule="auto"/>
              <w:contextualSpacing/>
              <w:jc w:val="center"/>
              <w:rPr>
                <w:rFonts w:ascii="Arial" w:hAnsi="Arial" w:cs="Arial"/>
                <w:lang w:val="en-US"/>
              </w:rPr>
            </w:pPr>
          </w:p>
          <w:p w:rsidR="00724467" w:rsidRPr="00724467" w:rsidRDefault="00724467" w:rsidP="00012043">
            <w:pPr>
              <w:pStyle w:val="a0"/>
              <w:spacing w:line="276" w:lineRule="auto"/>
              <w:contextualSpacing/>
              <w:jc w:val="center"/>
              <w:rPr>
                <w:rFonts w:ascii="Arial" w:hAnsi="Arial" w:cs="Arial"/>
                <w:lang w:val="en-US"/>
              </w:rPr>
            </w:pPr>
          </w:p>
          <w:p w:rsidR="00724467" w:rsidRPr="00724467" w:rsidRDefault="00724467" w:rsidP="00012043">
            <w:pPr>
              <w:pStyle w:val="a0"/>
              <w:spacing w:line="276" w:lineRule="auto"/>
              <w:contextualSpacing/>
              <w:jc w:val="center"/>
              <w:rPr>
                <w:rFonts w:ascii="Arial" w:hAnsi="Arial" w:cs="Arial"/>
                <w:lang w:val="en-US"/>
              </w:rPr>
            </w:pPr>
          </w:p>
          <w:p w:rsidR="00724467" w:rsidRPr="00724467" w:rsidRDefault="00724467" w:rsidP="00012043">
            <w:pPr>
              <w:pStyle w:val="a0"/>
              <w:spacing w:line="276" w:lineRule="auto"/>
              <w:contextualSpacing/>
              <w:jc w:val="center"/>
              <w:rPr>
                <w:rFonts w:ascii="Arial" w:hAnsi="Arial" w:cs="Arial"/>
                <w:lang w:val="en-US"/>
              </w:rPr>
            </w:pPr>
            <w:r>
              <w:rPr>
                <w:rFonts w:ascii="Arial" w:hAnsi="Arial" w:cs="Arial"/>
                <w:lang w:val="en-US"/>
              </w:rPr>
              <w:t>For</w:t>
            </w:r>
          </w:p>
          <w:p w:rsidR="00724467" w:rsidRPr="00724467" w:rsidRDefault="00724467" w:rsidP="00012043">
            <w:pPr>
              <w:pStyle w:val="a0"/>
              <w:spacing w:line="276" w:lineRule="auto"/>
              <w:contextualSpacing/>
              <w:jc w:val="center"/>
              <w:rPr>
                <w:rFonts w:ascii="Arial" w:hAnsi="Arial" w:cs="Arial"/>
                <w:lang w:val="en-US"/>
              </w:rPr>
            </w:pPr>
            <w:r>
              <w:rPr>
                <w:rFonts w:ascii="Arial" w:hAnsi="Arial" w:cs="Arial"/>
                <w:lang w:val="en-US"/>
              </w:rPr>
              <w:t>study</w:t>
            </w:r>
          </w:p>
          <w:p w:rsidR="00724467" w:rsidRPr="00724467" w:rsidRDefault="00724467" w:rsidP="00012043">
            <w:pPr>
              <w:pStyle w:val="a0"/>
              <w:spacing w:line="276" w:lineRule="auto"/>
              <w:contextualSpacing/>
              <w:jc w:val="center"/>
              <w:rPr>
                <w:rFonts w:ascii="Arial" w:hAnsi="Arial" w:cs="Arial"/>
                <w:b w:val="0"/>
                <w:bCs w:val="0"/>
                <w:lang w:val="en-US"/>
              </w:rPr>
            </w:pPr>
            <w:r>
              <w:rPr>
                <w:rFonts w:ascii="Arial" w:hAnsi="Arial" w:cs="Arial"/>
                <w:lang w:val="en-US"/>
              </w:rPr>
              <w:t>program</w:t>
            </w:r>
          </w:p>
        </w:tc>
        <w:tc>
          <w:tcPr>
            <w:tcW w:w="1984" w:type="dxa"/>
            <w:hideMark/>
          </w:tcPr>
          <w:p w:rsidR="00724467" w:rsidRPr="00724467" w:rsidRDefault="00724467" w:rsidP="00012043">
            <w:pPr>
              <w:pStyle w:val="a0"/>
              <w:spacing w:line="276"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b/>
                <w:bCs/>
                <w:lang w:val="en-US"/>
              </w:rPr>
            </w:pPr>
            <w:r>
              <w:rPr>
                <w:rFonts w:ascii="Arial" w:hAnsi="Arial" w:cs="Arial"/>
                <w:b/>
                <w:bCs/>
                <w:lang w:val="en-US"/>
              </w:rPr>
              <w:t>Student Mobility</w:t>
            </w:r>
          </w:p>
        </w:tc>
        <w:tc>
          <w:tcPr>
            <w:tcW w:w="6379" w:type="dxa"/>
            <w:hideMark/>
          </w:tcPr>
          <w:p w:rsidR="00724467" w:rsidRPr="00724467" w:rsidRDefault="00724467" w:rsidP="00012043">
            <w:pPr>
              <w:pStyle w:val="a0"/>
              <w:spacing w:line="276"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Facilitates easier recognition of credits and qualifications across borders, enhancing student and staff mobility.</w:t>
            </w:r>
          </w:p>
        </w:tc>
      </w:tr>
      <w:tr w:rsidR="00724467" w:rsidRPr="00724467" w:rsidTr="00012043">
        <w:tc>
          <w:tcPr>
            <w:cnfStyle w:val="001000000000" w:firstRow="0" w:lastRow="0" w:firstColumn="1" w:lastColumn="0" w:oddVBand="0" w:evenVBand="0" w:oddHBand="0" w:evenHBand="0" w:firstRowFirstColumn="0" w:firstRowLastColumn="0" w:lastRowFirstColumn="0" w:lastRowLastColumn="0"/>
            <w:tcW w:w="1413" w:type="dxa"/>
            <w:vMerge/>
            <w:hideMark/>
          </w:tcPr>
          <w:p w:rsidR="00724467" w:rsidRPr="00724467" w:rsidRDefault="00724467" w:rsidP="00012043">
            <w:pPr>
              <w:pStyle w:val="a0"/>
              <w:spacing w:line="276" w:lineRule="auto"/>
              <w:contextualSpacing/>
              <w:rPr>
                <w:rFonts w:ascii="Arial" w:hAnsi="Arial" w:cs="Arial"/>
                <w:b w:val="0"/>
                <w:bCs w:val="0"/>
                <w:lang w:val="en-US"/>
              </w:rPr>
            </w:pPr>
          </w:p>
        </w:tc>
        <w:tc>
          <w:tcPr>
            <w:tcW w:w="1984" w:type="dxa"/>
            <w:hideMark/>
          </w:tcPr>
          <w:p w:rsidR="00724467" w:rsidRPr="00724467" w:rsidRDefault="00724467" w:rsidP="00012043">
            <w:pPr>
              <w:pStyle w:val="a0"/>
              <w:spacing w:line="276" w:lineRule="auto"/>
              <w:contextualSpacing/>
              <w:cnfStyle w:val="000000000000" w:firstRow="0" w:lastRow="0" w:firstColumn="0" w:lastColumn="0" w:oddVBand="0" w:evenVBand="0" w:oddHBand="0" w:evenHBand="0" w:firstRowFirstColumn="0" w:firstRowLastColumn="0" w:lastRowFirstColumn="0" w:lastRowLastColumn="0"/>
              <w:rPr>
                <w:rFonts w:ascii="Arial" w:hAnsi="Arial" w:cs="Arial"/>
                <w:b/>
                <w:bCs/>
                <w:lang w:val="en-US"/>
              </w:rPr>
            </w:pPr>
            <w:r>
              <w:rPr>
                <w:rFonts w:ascii="Arial" w:hAnsi="Arial" w:cs="Arial"/>
                <w:b/>
                <w:bCs/>
                <w:lang w:val="en-US"/>
              </w:rPr>
              <w:t>Employability</w:t>
            </w:r>
          </w:p>
        </w:tc>
        <w:tc>
          <w:tcPr>
            <w:tcW w:w="6379" w:type="dxa"/>
            <w:hideMark/>
          </w:tcPr>
          <w:p w:rsidR="00724467" w:rsidRPr="00724467" w:rsidRDefault="00724467" w:rsidP="00012043">
            <w:pPr>
              <w:pStyle w:val="a0"/>
              <w:spacing w:line="276" w:lineRule="auto"/>
              <w:contextualSpacing/>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Increases the global competitiveness of graduates, as degrees meet internationally recognized standards.</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Merge/>
            <w:hideMark/>
          </w:tcPr>
          <w:p w:rsidR="00724467" w:rsidRPr="00724467" w:rsidRDefault="00724467" w:rsidP="00012043">
            <w:pPr>
              <w:pStyle w:val="a0"/>
              <w:spacing w:line="276" w:lineRule="auto"/>
              <w:contextualSpacing/>
              <w:rPr>
                <w:rFonts w:ascii="Arial" w:hAnsi="Arial" w:cs="Arial"/>
                <w:b w:val="0"/>
                <w:bCs w:val="0"/>
                <w:lang w:val="en-US"/>
              </w:rPr>
            </w:pPr>
          </w:p>
        </w:tc>
        <w:tc>
          <w:tcPr>
            <w:tcW w:w="1984" w:type="dxa"/>
            <w:hideMark/>
          </w:tcPr>
          <w:p w:rsidR="00724467" w:rsidRPr="00724467" w:rsidRDefault="00724467" w:rsidP="00012043">
            <w:pPr>
              <w:pStyle w:val="a0"/>
              <w:spacing w:line="276"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b/>
                <w:bCs/>
                <w:lang w:val="en-US"/>
              </w:rPr>
            </w:pPr>
            <w:r>
              <w:rPr>
                <w:rFonts w:ascii="Arial" w:hAnsi="Arial" w:cs="Arial"/>
                <w:b/>
                <w:bCs/>
                <w:lang w:val="en-US"/>
              </w:rPr>
              <w:t>Curriculum</w:t>
            </w:r>
          </w:p>
        </w:tc>
        <w:tc>
          <w:tcPr>
            <w:tcW w:w="6379" w:type="dxa"/>
            <w:hideMark/>
          </w:tcPr>
          <w:p w:rsidR="00724467" w:rsidRPr="00724467" w:rsidRDefault="00724467" w:rsidP="00012043">
            <w:pPr>
              <w:pStyle w:val="a0"/>
              <w:spacing w:line="276"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Provides incentives and recommendations to modernize curricula to reflect the latest occupational developments.</w:t>
            </w:r>
          </w:p>
        </w:tc>
      </w:tr>
      <w:tr w:rsidR="00724467" w:rsidRPr="00724467" w:rsidTr="00012043">
        <w:tc>
          <w:tcPr>
            <w:cnfStyle w:val="001000000000" w:firstRow="0" w:lastRow="0" w:firstColumn="1" w:lastColumn="0" w:oddVBand="0" w:evenVBand="0" w:oddHBand="0" w:evenHBand="0" w:firstRowFirstColumn="0" w:firstRowLastColumn="0" w:lastRowFirstColumn="0" w:lastRowLastColumn="0"/>
            <w:tcW w:w="1413" w:type="dxa"/>
            <w:vMerge/>
            <w:hideMark/>
          </w:tcPr>
          <w:p w:rsidR="00724467" w:rsidRPr="00724467" w:rsidRDefault="00724467" w:rsidP="00012043">
            <w:pPr>
              <w:pStyle w:val="a0"/>
              <w:spacing w:line="276" w:lineRule="auto"/>
              <w:contextualSpacing/>
              <w:rPr>
                <w:rFonts w:ascii="Arial" w:hAnsi="Arial" w:cs="Arial"/>
                <w:b w:val="0"/>
                <w:bCs w:val="0"/>
                <w:lang w:val="en-US"/>
              </w:rPr>
            </w:pPr>
          </w:p>
        </w:tc>
        <w:tc>
          <w:tcPr>
            <w:tcW w:w="1984" w:type="dxa"/>
            <w:hideMark/>
          </w:tcPr>
          <w:p w:rsidR="00724467" w:rsidRPr="00724467" w:rsidRDefault="00724467" w:rsidP="00012043">
            <w:pPr>
              <w:pStyle w:val="a0"/>
              <w:spacing w:line="276" w:lineRule="auto"/>
              <w:contextualSpacing/>
              <w:cnfStyle w:val="000000000000" w:firstRow="0" w:lastRow="0" w:firstColumn="0" w:lastColumn="0" w:oddVBand="0" w:evenVBand="0" w:oddHBand="0" w:evenHBand="0" w:firstRowFirstColumn="0" w:firstRowLastColumn="0" w:lastRowFirstColumn="0" w:lastRowLastColumn="0"/>
              <w:rPr>
                <w:rFonts w:ascii="Arial" w:hAnsi="Arial" w:cs="Arial"/>
                <w:b/>
                <w:bCs/>
                <w:lang w:val="en-US"/>
              </w:rPr>
            </w:pPr>
            <w:r>
              <w:rPr>
                <w:rFonts w:ascii="Arial" w:hAnsi="Arial" w:cs="Arial"/>
                <w:b/>
                <w:bCs/>
                <w:lang w:val="en-US"/>
              </w:rPr>
              <w:t>Pedagogy</w:t>
            </w:r>
          </w:p>
        </w:tc>
        <w:tc>
          <w:tcPr>
            <w:tcW w:w="6379" w:type="dxa"/>
            <w:hideMark/>
          </w:tcPr>
          <w:p w:rsidR="00724467" w:rsidRPr="00724467" w:rsidRDefault="00724467" w:rsidP="00012043">
            <w:pPr>
              <w:pStyle w:val="a0"/>
              <w:spacing w:line="276" w:lineRule="auto"/>
              <w:contextualSpacing/>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Embeds student-centered learning processes, ensuring educational quality remains relevant to societal and industry needs.</w:t>
            </w:r>
          </w:p>
        </w:tc>
      </w:tr>
    </w:tbl>
    <w:p w:rsidR="00724467" w:rsidRPr="00724467" w:rsidRDefault="00724467" w:rsidP="001A6FAB">
      <w:pPr>
        <w:pStyle w:val="a0"/>
        <w:spacing w:before="240" w:after="0"/>
        <w:rPr>
          <w:rFonts w:ascii="Arial" w:hAnsi="Arial" w:cs="Arial"/>
          <w:lang w:val="en-US"/>
        </w:rPr>
      </w:pPr>
      <w:r>
        <w:rPr>
          <w:rFonts w:ascii="Arial" w:hAnsi="Arial" w:cs="Arial"/>
          <w:b/>
          <w:bCs/>
          <w:lang w:val="en-US"/>
        </w:rPr>
        <w:t>2.5.</w:t>
      </w:r>
      <w:r>
        <w:rPr>
          <w:rFonts w:ascii="Arial" w:hAnsi="Arial" w:cs="Arial"/>
          <w:lang w:val="en-US"/>
        </w:rPr>
        <w:t xml:space="preserve"> </w:t>
      </w:r>
      <w:r>
        <w:rPr>
          <w:rFonts w:ascii="Arial" w:eastAsia="Arial" w:hAnsi="Arial" w:cs="Arial"/>
          <w:b/>
        </w:rPr>
        <w:t>Faculty structure</w:t>
      </w:r>
    </w:p>
    <w:tbl>
      <w:tblPr>
        <w:tblStyle w:val="-41"/>
        <w:tblW w:w="9776" w:type="dxa"/>
        <w:tblLook w:val="04A0" w:firstRow="1" w:lastRow="0" w:firstColumn="1" w:lastColumn="0" w:noHBand="0" w:noVBand="1"/>
      </w:tblPr>
      <w:tblGrid>
        <w:gridCol w:w="4390"/>
        <w:gridCol w:w="283"/>
        <w:gridCol w:w="2410"/>
        <w:gridCol w:w="2693"/>
      </w:tblGrid>
      <w:tr w:rsidR="001A6FAB" w:rsidRPr="00C72469" w:rsidTr="0081271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76" w:type="dxa"/>
            <w:gridSpan w:val="4"/>
            <w:shd w:val="clear" w:color="auto" w:fill="002060"/>
          </w:tcPr>
          <w:p w:rsidR="001A6FAB" w:rsidRPr="00C72469" w:rsidRDefault="001A6FAB" w:rsidP="00812710">
            <w:pPr>
              <w:pStyle w:val="a0"/>
              <w:spacing w:after="0" w:line="276" w:lineRule="auto"/>
              <w:jc w:val="center"/>
              <w:rPr>
                <w:rFonts w:ascii="Arial" w:hAnsi="Arial" w:cs="Arial"/>
                <w:lang w:val="en-US"/>
              </w:rPr>
            </w:pPr>
            <w:r>
              <w:rPr>
                <w:rFonts w:ascii="Arial" w:hAnsi="Arial" w:cs="Arial"/>
                <w:lang w:val="en-US"/>
              </w:rPr>
              <w:t>DEAN OF THE FACULTY</w:t>
            </w:r>
          </w:p>
        </w:tc>
      </w:tr>
      <w:tr w:rsidR="001A6FAB" w:rsidRPr="00C72469" w:rsidTr="008127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gridSpan w:val="2"/>
          </w:tcPr>
          <w:p w:rsidR="001A6FAB" w:rsidRPr="00C72469" w:rsidRDefault="001A6FAB" w:rsidP="00812710">
            <w:pPr>
              <w:pStyle w:val="a0"/>
              <w:spacing w:after="0" w:line="276" w:lineRule="auto"/>
              <w:jc w:val="center"/>
              <w:rPr>
                <w:rFonts w:ascii="Arial" w:hAnsi="Arial" w:cs="Arial"/>
                <w:b w:val="0"/>
                <w:bCs w:val="0"/>
                <w:lang w:val="en-US"/>
              </w:rPr>
            </w:pPr>
            <w:r>
              <w:rPr>
                <w:rFonts w:ascii="Arial" w:hAnsi="Arial" w:cs="Arial"/>
                <w:b w:val="0"/>
                <w:bCs w:val="0"/>
                <w:lang w:val="en-US"/>
              </w:rPr>
              <w:t xml:space="preserve">Deputy-Dean in charge of </w:t>
            </w:r>
          </w:p>
          <w:p w:rsidR="001A6FAB" w:rsidRPr="00C72469" w:rsidRDefault="001A6FAB" w:rsidP="00812710">
            <w:pPr>
              <w:pStyle w:val="a0"/>
              <w:spacing w:after="0" w:line="276" w:lineRule="auto"/>
              <w:jc w:val="center"/>
              <w:rPr>
                <w:rFonts w:ascii="Arial" w:hAnsi="Arial" w:cs="Arial"/>
                <w:lang w:val="en-US"/>
              </w:rPr>
            </w:pPr>
            <w:r>
              <w:rPr>
                <w:rFonts w:ascii="Arial" w:hAnsi="Arial" w:cs="Arial"/>
                <w:b w:val="0"/>
                <w:bCs w:val="0"/>
                <w:lang w:val="en-US"/>
              </w:rPr>
              <w:t>Academic Affairs and Registrar Office</w:t>
            </w:r>
          </w:p>
        </w:tc>
        <w:tc>
          <w:tcPr>
            <w:tcW w:w="5103" w:type="dxa"/>
            <w:gridSpan w:val="2"/>
          </w:tcPr>
          <w:p w:rsidR="001A6FAB" w:rsidRPr="00C72469" w:rsidRDefault="001A6FAB" w:rsidP="00812710">
            <w:pPr>
              <w:pStyle w:val="a0"/>
              <w:spacing w:after="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Deputy-Dean in charge of Students’ Moral &amp; Psychological support</w:t>
            </w:r>
          </w:p>
        </w:tc>
      </w:tr>
      <w:tr w:rsidR="001A6FAB" w:rsidRPr="00C72469" w:rsidTr="00812710">
        <w:tc>
          <w:tcPr>
            <w:cnfStyle w:val="001000000000" w:firstRow="0" w:lastRow="0" w:firstColumn="1" w:lastColumn="0" w:oddVBand="0" w:evenVBand="0" w:oddHBand="0" w:evenHBand="0" w:firstRowFirstColumn="0" w:firstRowLastColumn="0" w:lastRowFirstColumn="0" w:lastRowLastColumn="0"/>
            <w:tcW w:w="9776" w:type="dxa"/>
            <w:gridSpan w:val="4"/>
            <w:shd w:val="clear" w:color="auto" w:fill="002060"/>
          </w:tcPr>
          <w:p w:rsidR="001A6FAB" w:rsidRPr="00C72469" w:rsidRDefault="001A6FAB" w:rsidP="00812710">
            <w:pPr>
              <w:pStyle w:val="a0"/>
              <w:spacing w:after="0" w:line="276" w:lineRule="auto"/>
              <w:jc w:val="center"/>
              <w:rPr>
                <w:rFonts w:ascii="Arial" w:hAnsi="Arial" w:cs="Arial"/>
                <w:lang w:val="en-US"/>
              </w:rPr>
            </w:pPr>
            <w:r>
              <w:rPr>
                <w:rFonts w:ascii="Arial" w:hAnsi="Arial" w:cs="Arial"/>
                <w:lang w:val="en-US"/>
              </w:rPr>
              <w:t>DEPARMENTS</w:t>
            </w:r>
          </w:p>
        </w:tc>
      </w:tr>
      <w:tr w:rsidR="001A6FAB" w:rsidRPr="00C72469" w:rsidTr="008127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tcBorders>
              <w:right w:val="single" w:sz="4" w:space="0" w:color="auto"/>
            </w:tcBorders>
          </w:tcPr>
          <w:p w:rsidR="001A6FAB" w:rsidRDefault="001A6FAB" w:rsidP="00812710">
            <w:pPr>
              <w:pStyle w:val="a0"/>
              <w:spacing w:after="0" w:line="276" w:lineRule="auto"/>
              <w:jc w:val="center"/>
              <w:rPr>
                <w:rFonts w:ascii="Arial" w:hAnsi="Arial" w:cs="Arial"/>
                <w:b w:val="0"/>
                <w:lang w:val="en-US"/>
              </w:rPr>
            </w:pPr>
            <w:r>
              <w:rPr>
                <w:rFonts w:ascii="Arial" w:hAnsi="Arial" w:cs="Arial"/>
                <w:b w:val="0"/>
                <w:lang w:val="en-US"/>
              </w:rPr>
              <w:t>Department of Computer and Software Engineering</w:t>
            </w:r>
          </w:p>
        </w:tc>
        <w:tc>
          <w:tcPr>
            <w:tcW w:w="2693" w:type="dxa"/>
            <w:gridSpan w:val="2"/>
            <w:tcBorders>
              <w:left w:val="single" w:sz="4" w:space="0" w:color="auto"/>
            </w:tcBorders>
          </w:tcPr>
          <w:p w:rsidR="001A6FAB" w:rsidRPr="003B4377" w:rsidRDefault="001A6FAB" w:rsidP="00812710">
            <w:pPr>
              <w:pStyle w:val="a0"/>
              <w:spacing w:after="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bCs/>
                <w:lang w:val="en-US"/>
              </w:rPr>
            </w:pPr>
            <w:r>
              <w:rPr>
                <w:rFonts w:ascii="Arial" w:hAnsi="Arial" w:cs="Arial"/>
                <w:bCs/>
                <w:lang w:val="en-US"/>
              </w:rPr>
              <w:t>Department of Applied Mathematics</w:t>
            </w:r>
          </w:p>
        </w:tc>
        <w:tc>
          <w:tcPr>
            <w:tcW w:w="2693" w:type="dxa"/>
          </w:tcPr>
          <w:p w:rsidR="001A6FAB" w:rsidRDefault="001A6FAB" w:rsidP="00812710">
            <w:pPr>
              <w:pStyle w:val="a0"/>
              <w:spacing w:after="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Department of Mathematical Modeling and Computer Science</w:t>
            </w:r>
          </w:p>
        </w:tc>
      </w:tr>
    </w:tbl>
    <w:p w:rsidR="00724467" w:rsidRPr="00724467" w:rsidRDefault="00724467" w:rsidP="00724467">
      <w:pPr>
        <w:pStyle w:val="a0"/>
        <w:spacing w:after="0"/>
        <w:rPr>
          <w:rFonts w:ascii="Arial" w:eastAsia="Arial" w:hAnsi="Arial" w:cs="Arial"/>
          <w:b/>
        </w:rPr>
      </w:pPr>
      <w:r>
        <w:rPr>
          <w:rFonts w:ascii="Arial" w:hAnsi="Arial" w:cs="Arial"/>
          <w:b/>
          <w:bCs/>
          <w:lang w:val="en-US"/>
        </w:rPr>
        <w:t>2.6.</w:t>
      </w:r>
      <w:r>
        <w:rPr>
          <w:rFonts w:ascii="Arial" w:hAnsi="Arial" w:cs="Arial"/>
          <w:lang w:val="en-US"/>
        </w:rPr>
        <w:t xml:space="preserve"> </w:t>
      </w:r>
      <w:r>
        <w:rPr>
          <w:rFonts w:ascii="Arial" w:eastAsia="Arial" w:hAnsi="Arial" w:cs="Arial"/>
          <w:b/>
        </w:rPr>
        <w:t>Students in total over the years</w:t>
      </w:r>
    </w:p>
    <w:tbl>
      <w:tblPr>
        <w:tblStyle w:val="-41"/>
        <w:tblW w:w="9918" w:type="dxa"/>
        <w:tblLook w:val="04A0" w:firstRow="1" w:lastRow="0" w:firstColumn="1" w:lastColumn="0" w:noHBand="0" w:noVBand="1"/>
      </w:tblPr>
      <w:tblGrid>
        <w:gridCol w:w="521"/>
        <w:gridCol w:w="1772"/>
        <w:gridCol w:w="1693"/>
        <w:gridCol w:w="1693"/>
        <w:gridCol w:w="1553"/>
        <w:gridCol w:w="2686"/>
      </w:tblGrid>
      <w:tr w:rsidR="00724467" w:rsidRPr="00724467" w:rsidTr="00012043">
        <w:trPr>
          <w:cnfStyle w:val="100000000000" w:firstRow="1" w:lastRow="0" w:firstColumn="0" w:lastColumn="0" w:oddVBand="0" w:evenVBand="0" w:oddHBand="0" w:evenHBand="0" w:firstRowFirstColumn="0" w:firstRowLastColumn="0" w:lastRowFirstColumn="0" w:lastRowLastColumn="0"/>
          <w:trHeight w:val="261"/>
        </w:trPr>
        <w:tc>
          <w:tcPr>
            <w:cnfStyle w:val="001000000000" w:firstRow="0" w:lastRow="0" w:firstColumn="1" w:lastColumn="0" w:oddVBand="0" w:evenVBand="0" w:oddHBand="0" w:evenHBand="0" w:firstRowFirstColumn="0" w:firstRowLastColumn="0" w:lastRowFirstColumn="0" w:lastRowLastColumn="0"/>
            <w:tcW w:w="521" w:type="dxa"/>
            <w:vMerge w:val="restart"/>
            <w:shd w:val="clear" w:color="auto" w:fill="002060"/>
            <w:textDirection w:val="btLr"/>
          </w:tcPr>
          <w:p w:rsidR="00724467" w:rsidRPr="00724467" w:rsidRDefault="00724467" w:rsidP="00012043">
            <w:pPr>
              <w:pStyle w:val="a0"/>
              <w:spacing w:after="0" w:line="276" w:lineRule="auto"/>
              <w:ind w:left="113" w:right="113"/>
              <w:contextualSpacing/>
              <w:rPr>
                <w:rFonts w:ascii="Arial" w:eastAsia="Arial" w:hAnsi="Arial" w:cs="Arial"/>
                <w:b w:val="0"/>
              </w:rPr>
            </w:pPr>
            <w:r>
              <w:rPr>
                <w:rFonts w:ascii="Arial" w:hAnsi="Arial" w:cs="Arial"/>
                <w:b w:val="0"/>
                <w:bCs w:val="0"/>
                <w:lang w:val="en-US"/>
              </w:rPr>
              <w:t xml:space="preserve">Academic </w:t>
            </w:r>
            <w:r>
              <w:rPr>
                <w:rFonts w:ascii="Arial" w:hAnsi="Arial" w:cs="Arial"/>
                <w:lang w:val="en-US"/>
              </w:rPr>
              <w:t>y</w:t>
            </w:r>
            <w:r>
              <w:rPr>
                <w:rFonts w:ascii="Arial" w:hAnsi="Arial" w:cs="Arial"/>
                <w:b w:val="0"/>
                <w:bCs w:val="0"/>
                <w:lang w:val="en-US"/>
              </w:rPr>
              <w:t>ear</w:t>
            </w:r>
          </w:p>
        </w:tc>
        <w:tc>
          <w:tcPr>
            <w:tcW w:w="9397" w:type="dxa"/>
            <w:gridSpan w:val="5"/>
            <w:shd w:val="clear" w:color="auto" w:fill="002060"/>
          </w:tcPr>
          <w:p w:rsidR="00724467" w:rsidRPr="00724467" w:rsidRDefault="00724467" w:rsidP="00012043">
            <w:pPr>
              <w:pStyle w:val="a0"/>
              <w:spacing w:before="240" w:line="276" w:lineRule="auto"/>
              <w:contextualSpacing/>
              <w:jc w:val="center"/>
              <w:cnfStyle w:val="100000000000" w:firstRow="1" w:lastRow="0" w:firstColumn="0" w:lastColumn="0" w:oddVBand="0" w:evenVBand="0" w:oddHBand="0" w:evenHBand="0" w:firstRowFirstColumn="0" w:firstRowLastColumn="0" w:lastRowFirstColumn="0" w:lastRowLastColumn="0"/>
              <w:rPr>
                <w:rFonts w:ascii="Arial" w:eastAsia="Arial" w:hAnsi="Arial" w:cs="Arial"/>
                <w:bCs w:val="0"/>
              </w:rPr>
            </w:pPr>
            <w:r>
              <w:rPr>
                <w:rFonts w:ascii="Arial" w:eastAsia="Arial" w:hAnsi="Arial" w:cs="Arial"/>
                <w:bCs w:val="0"/>
              </w:rPr>
              <w:t>DISTRIBUTION OF STUDENTS ACROSS DEGREES</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521" w:type="dxa"/>
            <w:vMerge/>
            <w:shd w:val="clear" w:color="auto" w:fill="002060"/>
          </w:tcPr>
          <w:p w:rsidR="00724467" w:rsidRPr="00724467" w:rsidRDefault="00724467" w:rsidP="00012043">
            <w:pPr>
              <w:pStyle w:val="a0"/>
              <w:spacing w:after="0" w:line="276" w:lineRule="auto"/>
              <w:contextualSpacing/>
              <w:rPr>
                <w:rFonts w:ascii="Arial" w:hAnsi="Arial" w:cs="Arial"/>
                <w:lang w:val="en-US"/>
              </w:rPr>
            </w:pPr>
          </w:p>
        </w:tc>
        <w:tc>
          <w:tcPr>
            <w:tcW w:w="3465" w:type="dxa"/>
            <w:gridSpan w:val="2"/>
          </w:tcPr>
          <w:p w:rsidR="00724467" w:rsidRPr="00724467" w:rsidRDefault="00724467" w:rsidP="00012043">
            <w:pPr>
              <w:pStyle w:val="a0"/>
              <w:widowControl w:val="0"/>
              <w:spacing w:after="0" w:line="276" w:lineRule="auto"/>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
              </w:rPr>
            </w:pPr>
            <w:r>
              <w:rPr>
                <w:rFonts w:ascii="Arial" w:eastAsia="Arial" w:hAnsi="Arial" w:cs="Arial"/>
                <w:b/>
              </w:rPr>
              <w:t xml:space="preserve">BACHELOR </w:t>
            </w:r>
          </w:p>
        </w:tc>
        <w:tc>
          <w:tcPr>
            <w:tcW w:w="3246" w:type="dxa"/>
            <w:gridSpan w:val="2"/>
          </w:tcPr>
          <w:p w:rsidR="00724467" w:rsidRPr="00724467" w:rsidRDefault="00724467" w:rsidP="00012043">
            <w:pPr>
              <w:pStyle w:val="a0"/>
              <w:widowControl w:val="0"/>
              <w:spacing w:after="0" w:line="276" w:lineRule="auto"/>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
                <w:lang w:eastAsia="en-ID"/>
              </w:rPr>
            </w:pPr>
            <w:r>
              <w:rPr>
                <w:rFonts w:ascii="Arial" w:eastAsia="Arial" w:hAnsi="Arial" w:cs="Arial"/>
                <w:b/>
              </w:rPr>
              <w:t>MASTER</w:t>
            </w:r>
          </w:p>
        </w:tc>
        <w:tc>
          <w:tcPr>
            <w:tcW w:w="2686" w:type="dxa"/>
          </w:tcPr>
          <w:p w:rsidR="00724467" w:rsidRPr="00724467" w:rsidRDefault="00724467" w:rsidP="00012043">
            <w:pPr>
              <w:pStyle w:val="a0"/>
              <w:widowControl w:val="0"/>
              <w:spacing w:after="0" w:line="276" w:lineRule="auto"/>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
                <w:lang w:eastAsia="en-ID"/>
              </w:rPr>
            </w:pPr>
            <w:r>
              <w:rPr>
                <w:rFonts w:ascii="Arial" w:eastAsia="Arial" w:hAnsi="Arial" w:cs="Arial"/>
                <w:b/>
              </w:rPr>
              <w:t>PhD/DSc</w:t>
            </w:r>
          </w:p>
        </w:tc>
      </w:tr>
      <w:tr w:rsidR="00724467" w:rsidRPr="00724467" w:rsidTr="00012043">
        <w:tc>
          <w:tcPr>
            <w:cnfStyle w:val="001000000000" w:firstRow="0" w:lastRow="0" w:firstColumn="1" w:lastColumn="0" w:oddVBand="0" w:evenVBand="0" w:oddHBand="0" w:evenHBand="0" w:firstRowFirstColumn="0" w:firstRowLastColumn="0" w:lastRowFirstColumn="0" w:lastRowLastColumn="0"/>
            <w:tcW w:w="521" w:type="dxa"/>
            <w:vMerge/>
            <w:shd w:val="clear" w:color="auto" w:fill="002060"/>
          </w:tcPr>
          <w:p w:rsidR="00724467" w:rsidRPr="00724467" w:rsidRDefault="00724467" w:rsidP="00012043">
            <w:pPr>
              <w:pStyle w:val="a0"/>
              <w:spacing w:after="0" w:line="276" w:lineRule="auto"/>
              <w:contextualSpacing/>
              <w:rPr>
                <w:rFonts w:ascii="Arial" w:hAnsi="Arial" w:cs="Arial"/>
                <w:lang w:val="en-US"/>
              </w:rPr>
            </w:pPr>
          </w:p>
        </w:tc>
        <w:tc>
          <w:tcPr>
            <w:tcW w:w="1772" w:type="dxa"/>
          </w:tcPr>
          <w:p w:rsidR="00724467" w:rsidRPr="00724467" w:rsidRDefault="00724467" w:rsidP="00012043">
            <w:pPr>
              <w:pStyle w:val="a0"/>
              <w:spacing w:after="0" w:line="276" w:lineRule="auto"/>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Cs/>
              </w:rPr>
            </w:pPr>
            <w:r>
              <w:rPr>
                <w:rFonts w:ascii="Arial" w:eastAsia="Arial" w:hAnsi="Arial" w:cs="Arial"/>
                <w:bCs/>
              </w:rPr>
              <w:t>National</w:t>
            </w:r>
          </w:p>
          <w:p w:rsidR="00724467" w:rsidRPr="00724467" w:rsidRDefault="00724467" w:rsidP="00012043">
            <w:pPr>
              <w:pStyle w:val="a0"/>
              <w:spacing w:after="0" w:line="276" w:lineRule="auto"/>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Cs/>
              </w:rPr>
            </w:pPr>
            <w:r>
              <w:rPr>
                <w:rFonts w:ascii="Arial" w:eastAsia="Arial" w:hAnsi="Arial" w:cs="Arial"/>
                <w:bCs/>
              </w:rPr>
              <w:t xml:space="preserve">programs </w:t>
            </w:r>
          </w:p>
        </w:tc>
        <w:tc>
          <w:tcPr>
            <w:tcW w:w="1693" w:type="dxa"/>
          </w:tcPr>
          <w:p w:rsidR="00724467" w:rsidRPr="00724467" w:rsidRDefault="00724467" w:rsidP="00012043">
            <w:pPr>
              <w:pStyle w:val="a0"/>
              <w:spacing w:after="0" w:line="276" w:lineRule="auto"/>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Cs/>
              </w:rPr>
            </w:pPr>
            <w:r>
              <w:rPr>
                <w:rFonts w:ascii="Arial" w:eastAsia="Arial" w:hAnsi="Arial" w:cs="Arial"/>
                <w:bCs/>
              </w:rPr>
              <w:t xml:space="preserve">Foreign </w:t>
            </w:r>
          </w:p>
          <w:p w:rsidR="00724467" w:rsidRPr="00724467" w:rsidRDefault="00724467" w:rsidP="00012043">
            <w:pPr>
              <w:pStyle w:val="a0"/>
              <w:spacing w:after="0" w:line="276" w:lineRule="auto"/>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Cs/>
              </w:rPr>
            </w:pPr>
            <w:r>
              <w:rPr>
                <w:rFonts w:ascii="Arial" w:eastAsia="Arial" w:hAnsi="Arial" w:cs="Arial"/>
                <w:bCs/>
              </w:rPr>
              <w:t xml:space="preserve">double </w:t>
            </w:r>
          </w:p>
          <w:p w:rsidR="00724467" w:rsidRPr="00724467" w:rsidRDefault="00724467" w:rsidP="00012043">
            <w:pPr>
              <w:pStyle w:val="a0"/>
              <w:spacing w:after="0" w:line="276" w:lineRule="auto"/>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Cs/>
              </w:rPr>
            </w:pPr>
            <w:r>
              <w:rPr>
                <w:rFonts w:ascii="Arial" w:eastAsia="Arial" w:hAnsi="Arial" w:cs="Arial"/>
                <w:bCs/>
              </w:rPr>
              <w:t xml:space="preserve">diploma </w:t>
            </w:r>
          </w:p>
          <w:p w:rsidR="00724467" w:rsidRPr="00724467" w:rsidRDefault="00724467" w:rsidP="00012043">
            <w:pPr>
              <w:pStyle w:val="a0"/>
              <w:widowControl w:val="0"/>
              <w:spacing w:after="0" w:line="276" w:lineRule="auto"/>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Cs/>
                <w:lang w:eastAsia="en-ID"/>
              </w:rPr>
            </w:pPr>
            <w:r>
              <w:rPr>
                <w:rFonts w:ascii="Arial" w:eastAsia="Arial" w:hAnsi="Arial" w:cs="Arial"/>
                <w:bCs/>
              </w:rPr>
              <w:t>programs</w:t>
            </w:r>
          </w:p>
        </w:tc>
        <w:tc>
          <w:tcPr>
            <w:tcW w:w="1693" w:type="dxa"/>
          </w:tcPr>
          <w:p w:rsidR="00724467" w:rsidRPr="00724467" w:rsidRDefault="00724467" w:rsidP="00012043">
            <w:pPr>
              <w:pStyle w:val="a0"/>
              <w:spacing w:after="0" w:line="276" w:lineRule="auto"/>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Cs/>
              </w:rPr>
            </w:pPr>
            <w:r>
              <w:rPr>
                <w:rFonts w:ascii="Arial" w:eastAsia="Arial" w:hAnsi="Arial" w:cs="Arial"/>
                <w:bCs/>
              </w:rPr>
              <w:t>National</w:t>
            </w:r>
          </w:p>
          <w:p w:rsidR="00724467" w:rsidRPr="00724467" w:rsidRDefault="00724467" w:rsidP="00012043">
            <w:pPr>
              <w:pStyle w:val="a0"/>
              <w:widowControl w:val="0"/>
              <w:spacing w:after="0" w:line="276" w:lineRule="auto"/>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lang w:eastAsia="en-ID"/>
              </w:rPr>
            </w:pPr>
            <w:r>
              <w:rPr>
                <w:rFonts w:ascii="Arial" w:eastAsia="Arial" w:hAnsi="Arial" w:cs="Arial"/>
                <w:bCs/>
              </w:rPr>
              <w:t xml:space="preserve">programs </w:t>
            </w:r>
          </w:p>
        </w:tc>
        <w:tc>
          <w:tcPr>
            <w:tcW w:w="1553" w:type="dxa"/>
          </w:tcPr>
          <w:p w:rsidR="00724467" w:rsidRPr="00724467" w:rsidRDefault="00724467" w:rsidP="00012043">
            <w:pPr>
              <w:pStyle w:val="a0"/>
              <w:spacing w:after="0" w:line="276" w:lineRule="auto"/>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Cs/>
              </w:rPr>
            </w:pPr>
            <w:r>
              <w:rPr>
                <w:rFonts w:ascii="Arial" w:eastAsia="Arial" w:hAnsi="Arial" w:cs="Arial"/>
                <w:bCs/>
              </w:rPr>
              <w:t xml:space="preserve">Foreign </w:t>
            </w:r>
          </w:p>
          <w:p w:rsidR="00724467" w:rsidRPr="00724467" w:rsidRDefault="00724467" w:rsidP="00012043">
            <w:pPr>
              <w:pStyle w:val="a0"/>
              <w:spacing w:after="0" w:line="276" w:lineRule="auto"/>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Cs/>
              </w:rPr>
            </w:pPr>
            <w:r>
              <w:rPr>
                <w:rFonts w:ascii="Arial" w:eastAsia="Arial" w:hAnsi="Arial" w:cs="Arial"/>
                <w:bCs/>
              </w:rPr>
              <w:t xml:space="preserve">double </w:t>
            </w:r>
          </w:p>
          <w:p w:rsidR="00724467" w:rsidRPr="00724467" w:rsidRDefault="00724467" w:rsidP="00012043">
            <w:pPr>
              <w:pStyle w:val="a0"/>
              <w:spacing w:after="0" w:line="276" w:lineRule="auto"/>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Cs/>
              </w:rPr>
            </w:pPr>
            <w:r>
              <w:rPr>
                <w:rFonts w:ascii="Arial" w:eastAsia="Arial" w:hAnsi="Arial" w:cs="Arial"/>
                <w:bCs/>
              </w:rPr>
              <w:t xml:space="preserve">diploma </w:t>
            </w:r>
          </w:p>
          <w:p w:rsidR="00724467" w:rsidRPr="00724467" w:rsidRDefault="00724467" w:rsidP="00012043">
            <w:pPr>
              <w:pStyle w:val="a0"/>
              <w:widowControl w:val="0"/>
              <w:spacing w:after="0" w:line="276" w:lineRule="auto"/>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lang w:eastAsia="en-ID"/>
              </w:rPr>
            </w:pPr>
            <w:r>
              <w:rPr>
                <w:rFonts w:ascii="Arial" w:eastAsia="Arial" w:hAnsi="Arial" w:cs="Arial"/>
                <w:bCs/>
              </w:rPr>
              <w:t>programs</w:t>
            </w:r>
          </w:p>
        </w:tc>
        <w:tc>
          <w:tcPr>
            <w:tcW w:w="2686" w:type="dxa"/>
          </w:tcPr>
          <w:p w:rsidR="00724467" w:rsidRPr="00724467" w:rsidRDefault="00724467" w:rsidP="00012043">
            <w:pPr>
              <w:pStyle w:val="a0"/>
              <w:spacing w:after="0" w:line="276" w:lineRule="auto"/>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Cs/>
              </w:rPr>
            </w:pPr>
            <w:r>
              <w:rPr>
                <w:rFonts w:ascii="Arial" w:eastAsia="Arial" w:hAnsi="Arial" w:cs="Arial"/>
                <w:bCs/>
              </w:rPr>
              <w:t>National</w:t>
            </w:r>
          </w:p>
          <w:p w:rsidR="00724467" w:rsidRPr="00724467" w:rsidRDefault="00724467" w:rsidP="00012043">
            <w:pPr>
              <w:pStyle w:val="a0"/>
              <w:widowControl w:val="0"/>
              <w:spacing w:after="0" w:line="276" w:lineRule="auto"/>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lang w:eastAsia="en-ID"/>
              </w:rPr>
            </w:pPr>
            <w:r>
              <w:rPr>
                <w:rFonts w:ascii="Arial" w:eastAsia="Arial" w:hAnsi="Arial" w:cs="Arial"/>
                <w:bCs/>
              </w:rPr>
              <w:t>programs</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Height w:val="1311"/>
        </w:trPr>
        <w:tc>
          <w:tcPr>
            <w:cnfStyle w:val="001000000000" w:firstRow="0" w:lastRow="0" w:firstColumn="1" w:lastColumn="0" w:oddVBand="0" w:evenVBand="0" w:oddHBand="0" w:evenHBand="0" w:firstRowFirstColumn="0" w:firstRowLastColumn="0" w:lastRowFirstColumn="0" w:lastRowLastColumn="0"/>
            <w:tcW w:w="521" w:type="dxa"/>
            <w:textDirection w:val="btLr"/>
          </w:tcPr>
          <w:p w:rsidR="00724467" w:rsidRPr="00724467" w:rsidRDefault="00724467" w:rsidP="00012043">
            <w:pPr>
              <w:pStyle w:val="a0"/>
              <w:spacing w:after="0" w:line="276" w:lineRule="auto"/>
              <w:ind w:left="113" w:right="113"/>
              <w:contextualSpacing/>
              <w:rPr>
                <w:rFonts w:ascii="Arial" w:hAnsi="Arial" w:cs="Arial"/>
                <w:lang w:val="en-US"/>
              </w:rPr>
            </w:pPr>
            <w:r>
              <w:rPr>
                <w:rFonts w:ascii="Arial" w:hAnsi="Arial" w:cs="Arial"/>
                <w:lang w:val="en-US"/>
              </w:rPr>
              <w:t>2021/2022</w:t>
            </w:r>
          </w:p>
        </w:tc>
        <w:tc>
          <w:tcPr>
            <w:tcW w:w="1772" w:type="dxa"/>
          </w:tcPr>
          <w:p w:rsidR="00724467" w:rsidRPr="00724467" w:rsidRDefault="00724467" w:rsidP="00012043">
            <w:pPr>
              <w:pStyle w:val="a0"/>
              <w:spacing w:after="0" w:line="276" w:lineRule="auto"/>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Cs/>
              </w:rPr>
            </w:pPr>
            <w:r>
              <w:rPr>
                <w:rFonts w:ascii="Arial" w:eastAsia="Arial" w:hAnsi="Arial" w:cs="Arial"/>
                <w:bCs/>
              </w:rPr>
              <w:t>11,938</w:t>
            </w:r>
          </w:p>
        </w:tc>
        <w:tc>
          <w:tcPr>
            <w:tcW w:w="1693" w:type="dxa"/>
          </w:tcPr>
          <w:p w:rsidR="00724467" w:rsidRPr="00724467" w:rsidRDefault="00724467" w:rsidP="00012043">
            <w:pPr>
              <w:pStyle w:val="a0"/>
              <w:spacing w:after="0" w:line="276" w:lineRule="auto"/>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Cs/>
              </w:rPr>
            </w:pPr>
            <w:r>
              <w:rPr>
                <w:rFonts w:ascii="Arial" w:eastAsia="Arial" w:hAnsi="Arial" w:cs="Arial"/>
                <w:bCs/>
              </w:rPr>
              <w:t>92</w:t>
            </w:r>
          </w:p>
        </w:tc>
        <w:tc>
          <w:tcPr>
            <w:tcW w:w="1693" w:type="dxa"/>
          </w:tcPr>
          <w:p w:rsidR="00724467" w:rsidRPr="00724467" w:rsidRDefault="00724467" w:rsidP="00012043">
            <w:pPr>
              <w:pStyle w:val="a0"/>
              <w:spacing w:after="0" w:line="276" w:lineRule="auto"/>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Cs/>
              </w:rPr>
            </w:pPr>
            <w:r>
              <w:rPr>
                <w:rFonts w:ascii="Arial" w:eastAsia="Arial" w:hAnsi="Arial" w:cs="Arial"/>
                <w:bCs/>
                <w:lang w:val="uz-Cyrl-UZ"/>
              </w:rPr>
              <w:t>1 395</w:t>
            </w:r>
          </w:p>
        </w:tc>
        <w:tc>
          <w:tcPr>
            <w:tcW w:w="1553" w:type="dxa"/>
          </w:tcPr>
          <w:p w:rsidR="00724467" w:rsidRPr="00724467" w:rsidRDefault="00724467" w:rsidP="00012043">
            <w:pPr>
              <w:pStyle w:val="a0"/>
              <w:spacing w:after="0" w:line="276" w:lineRule="auto"/>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Cs/>
              </w:rPr>
            </w:pPr>
            <w:r>
              <w:rPr>
                <w:rFonts w:ascii="Arial" w:eastAsia="Arial" w:hAnsi="Arial" w:cs="Arial"/>
                <w:bCs/>
              </w:rPr>
              <w:t>-</w:t>
            </w:r>
          </w:p>
        </w:tc>
        <w:tc>
          <w:tcPr>
            <w:tcW w:w="2686" w:type="dxa"/>
          </w:tcPr>
          <w:p w:rsidR="00724467" w:rsidRPr="00724467" w:rsidRDefault="00724467" w:rsidP="00012043">
            <w:pPr>
              <w:pStyle w:val="a0"/>
              <w:widowControl w:val="0"/>
              <w:spacing w:after="0" w:line="276" w:lineRule="auto"/>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
                <w:lang w:eastAsia="en-ID"/>
              </w:rPr>
            </w:pPr>
          </w:p>
        </w:tc>
      </w:tr>
      <w:tr w:rsidR="00724467" w:rsidRPr="00724467" w:rsidTr="00012043">
        <w:trPr>
          <w:trHeight w:val="1311"/>
        </w:trPr>
        <w:tc>
          <w:tcPr>
            <w:cnfStyle w:val="001000000000" w:firstRow="0" w:lastRow="0" w:firstColumn="1" w:lastColumn="0" w:oddVBand="0" w:evenVBand="0" w:oddHBand="0" w:evenHBand="0" w:firstRowFirstColumn="0" w:firstRowLastColumn="0" w:lastRowFirstColumn="0" w:lastRowLastColumn="0"/>
            <w:tcW w:w="521" w:type="dxa"/>
            <w:textDirection w:val="btLr"/>
          </w:tcPr>
          <w:p w:rsidR="00724467" w:rsidRPr="00724467" w:rsidRDefault="00724467" w:rsidP="00012043">
            <w:pPr>
              <w:pStyle w:val="a0"/>
              <w:spacing w:after="0" w:line="276" w:lineRule="auto"/>
              <w:ind w:left="113" w:right="113"/>
              <w:contextualSpacing/>
              <w:rPr>
                <w:rFonts w:ascii="Arial" w:hAnsi="Arial" w:cs="Arial"/>
                <w:lang w:val="en-US"/>
              </w:rPr>
            </w:pPr>
            <w:r>
              <w:rPr>
                <w:rFonts w:ascii="Arial" w:hAnsi="Arial" w:cs="Arial"/>
                <w:lang w:val="en-US"/>
              </w:rPr>
              <w:t>2022/2023</w:t>
            </w:r>
          </w:p>
        </w:tc>
        <w:tc>
          <w:tcPr>
            <w:tcW w:w="1772" w:type="dxa"/>
          </w:tcPr>
          <w:p w:rsidR="00724467" w:rsidRPr="00724467" w:rsidRDefault="00724467" w:rsidP="00012043">
            <w:pPr>
              <w:pStyle w:val="a0"/>
              <w:spacing w:after="0" w:line="276" w:lineRule="auto"/>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Cs/>
              </w:rPr>
            </w:pPr>
            <w:r>
              <w:rPr>
                <w:rFonts w:ascii="Arial" w:eastAsia="Arial" w:hAnsi="Arial" w:cs="Arial"/>
                <w:bCs/>
              </w:rPr>
              <w:t>11,652</w:t>
            </w:r>
          </w:p>
        </w:tc>
        <w:tc>
          <w:tcPr>
            <w:tcW w:w="1693" w:type="dxa"/>
          </w:tcPr>
          <w:p w:rsidR="00724467" w:rsidRPr="00724467" w:rsidRDefault="00724467" w:rsidP="00012043">
            <w:pPr>
              <w:pStyle w:val="a0"/>
              <w:spacing w:after="0" w:line="276" w:lineRule="auto"/>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Cs/>
              </w:rPr>
            </w:pPr>
            <w:r>
              <w:rPr>
                <w:rFonts w:ascii="Arial" w:eastAsia="Arial" w:hAnsi="Arial" w:cs="Arial"/>
                <w:bCs/>
              </w:rPr>
              <w:t>16</w:t>
            </w:r>
          </w:p>
        </w:tc>
        <w:tc>
          <w:tcPr>
            <w:tcW w:w="1693" w:type="dxa"/>
          </w:tcPr>
          <w:p w:rsidR="00724467" w:rsidRPr="00724467" w:rsidRDefault="00724467" w:rsidP="00012043">
            <w:pPr>
              <w:pStyle w:val="a0"/>
              <w:spacing w:after="0" w:line="276" w:lineRule="auto"/>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Cs/>
              </w:rPr>
            </w:pPr>
            <w:r>
              <w:rPr>
                <w:rFonts w:ascii="Arial" w:eastAsia="Arial" w:hAnsi="Arial" w:cs="Arial"/>
                <w:bCs/>
                <w:lang w:val="uz-Cyrl-UZ"/>
              </w:rPr>
              <w:t>1 078</w:t>
            </w:r>
          </w:p>
        </w:tc>
        <w:tc>
          <w:tcPr>
            <w:tcW w:w="1553" w:type="dxa"/>
          </w:tcPr>
          <w:p w:rsidR="00724467" w:rsidRPr="00724467" w:rsidRDefault="00724467" w:rsidP="00012043">
            <w:pPr>
              <w:pStyle w:val="a0"/>
              <w:spacing w:after="0" w:line="276" w:lineRule="auto"/>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Cs/>
              </w:rPr>
            </w:pPr>
            <w:r>
              <w:rPr>
                <w:rFonts w:ascii="Arial" w:eastAsia="Arial" w:hAnsi="Arial" w:cs="Arial"/>
                <w:bCs/>
              </w:rPr>
              <w:t>-</w:t>
            </w:r>
          </w:p>
        </w:tc>
        <w:tc>
          <w:tcPr>
            <w:tcW w:w="2686" w:type="dxa"/>
          </w:tcPr>
          <w:p w:rsidR="00724467" w:rsidRPr="00724467" w:rsidRDefault="00724467" w:rsidP="00012043">
            <w:pPr>
              <w:pStyle w:val="a0"/>
              <w:widowControl w:val="0"/>
              <w:spacing w:after="0" w:line="276" w:lineRule="auto"/>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lang w:eastAsia="en-ID"/>
              </w:rPr>
            </w:pPr>
          </w:p>
        </w:tc>
      </w:tr>
      <w:tr w:rsidR="00724467" w:rsidRPr="00724467" w:rsidTr="00012043">
        <w:trPr>
          <w:cnfStyle w:val="000000100000" w:firstRow="0" w:lastRow="0" w:firstColumn="0" w:lastColumn="0" w:oddVBand="0" w:evenVBand="0" w:oddHBand="1" w:evenHBand="0" w:firstRowFirstColumn="0" w:firstRowLastColumn="0" w:lastRowFirstColumn="0" w:lastRowLastColumn="0"/>
          <w:trHeight w:val="1311"/>
        </w:trPr>
        <w:tc>
          <w:tcPr>
            <w:cnfStyle w:val="001000000000" w:firstRow="0" w:lastRow="0" w:firstColumn="1" w:lastColumn="0" w:oddVBand="0" w:evenVBand="0" w:oddHBand="0" w:evenHBand="0" w:firstRowFirstColumn="0" w:firstRowLastColumn="0" w:lastRowFirstColumn="0" w:lastRowLastColumn="0"/>
            <w:tcW w:w="521" w:type="dxa"/>
            <w:textDirection w:val="btLr"/>
          </w:tcPr>
          <w:p w:rsidR="00724467" w:rsidRPr="00724467" w:rsidRDefault="00724467" w:rsidP="00012043">
            <w:pPr>
              <w:pStyle w:val="a0"/>
              <w:spacing w:after="0" w:line="276" w:lineRule="auto"/>
              <w:ind w:left="113" w:right="113"/>
              <w:contextualSpacing/>
              <w:rPr>
                <w:rFonts w:ascii="Arial" w:hAnsi="Arial" w:cs="Arial"/>
                <w:lang w:val="en-US"/>
              </w:rPr>
            </w:pPr>
            <w:r>
              <w:rPr>
                <w:rFonts w:ascii="Arial" w:hAnsi="Arial" w:cs="Arial"/>
                <w:lang w:val="en-US"/>
              </w:rPr>
              <w:t>2023/2024</w:t>
            </w:r>
          </w:p>
        </w:tc>
        <w:tc>
          <w:tcPr>
            <w:tcW w:w="1772" w:type="dxa"/>
          </w:tcPr>
          <w:p w:rsidR="00724467" w:rsidRPr="00724467" w:rsidRDefault="00724467" w:rsidP="00012043">
            <w:pPr>
              <w:pStyle w:val="a0"/>
              <w:spacing w:after="0" w:line="276" w:lineRule="auto"/>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Cs/>
              </w:rPr>
            </w:pPr>
            <w:r>
              <w:rPr>
                <w:rFonts w:ascii="Arial" w:eastAsia="Arial" w:hAnsi="Arial" w:cs="Arial"/>
                <w:bCs/>
              </w:rPr>
              <w:t>10,126</w:t>
            </w:r>
          </w:p>
        </w:tc>
        <w:tc>
          <w:tcPr>
            <w:tcW w:w="1693" w:type="dxa"/>
          </w:tcPr>
          <w:p w:rsidR="00724467" w:rsidRPr="00724467" w:rsidRDefault="00724467" w:rsidP="00012043">
            <w:pPr>
              <w:pStyle w:val="a0"/>
              <w:spacing w:after="0" w:line="276" w:lineRule="auto"/>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Cs/>
              </w:rPr>
            </w:pPr>
            <w:r>
              <w:rPr>
                <w:rFonts w:ascii="Arial" w:eastAsia="Arial" w:hAnsi="Arial" w:cs="Arial"/>
                <w:bCs/>
              </w:rPr>
              <w:t>76</w:t>
            </w:r>
          </w:p>
        </w:tc>
        <w:tc>
          <w:tcPr>
            <w:tcW w:w="1693" w:type="dxa"/>
          </w:tcPr>
          <w:p w:rsidR="00724467" w:rsidRPr="00724467" w:rsidRDefault="00724467" w:rsidP="00012043">
            <w:pPr>
              <w:pStyle w:val="a0"/>
              <w:spacing w:after="0" w:line="276" w:lineRule="auto"/>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Cs/>
              </w:rPr>
            </w:pPr>
            <w:r>
              <w:rPr>
                <w:rFonts w:ascii="Arial" w:eastAsia="Arial" w:hAnsi="Arial" w:cs="Arial"/>
                <w:bCs/>
                <w:lang w:val="uz-Cyrl-UZ"/>
              </w:rPr>
              <w:t>390</w:t>
            </w:r>
          </w:p>
        </w:tc>
        <w:tc>
          <w:tcPr>
            <w:tcW w:w="1553" w:type="dxa"/>
          </w:tcPr>
          <w:p w:rsidR="00724467" w:rsidRPr="00724467" w:rsidRDefault="00724467" w:rsidP="00012043">
            <w:pPr>
              <w:pStyle w:val="a0"/>
              <w:spacing w:after="0" w:line="276" w:lineRule="auto"/>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Cs/>
              </w:rPr>
            </w:pPr>
            <w:r>
              <w:rPr>
                <w:rFonts w:ascii="Arial" w:eastAsia="Arial" w:hAnsi="Arial" w:cs="Arial"/>
                <w:bCs/>
              </w:rPr>
              <w:t>-</w:t>
            </w:r>
          </w:p>
        </w:tc>
        <w:tc>
          <w:tcPr>
            <w:tcW w:w="2686" w:type="dxa"/>
          </w:tcPr>
          <w:p w:rsidR="00724467" w:rsidRPr="00724467" w:rsidRDefault="00724467" w:rsidP="00012043">
            <w:pPr>
              <w:pStyle w:val="a0"/>
              <w:widowControl w:val="0"/>
              <w:spacing w:after="0" w:line="276" w:lineRule="auto"/>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
                <w:lang w:eastAsia="en-ID"/>
              </w:rPr>
            </w:pPr>
          </w:p>
        </w:tc>
      </w:tr>
      <w:tr w:rsidR="00724467" w:rsidRPr="00724467" w:rsidTr="00012043">
        <w:trPr>
          <w:trHeight w:val="1311"/>
        </w:trPr>
        <w:tc>
          <w:tcPr>
            <w:cnfStyle w:val="001000000000" w:firstRow="0" w:lastRow="0" w:firstColumn="1" w:lastColumn="0" w:oddVBand="0" w:evenVBand="0" w:oddHBand="0" w:evenHBand="0" w:firstRowFirstColumn="0" w:firstRowLastColumn="0" w:lastRowFirstColumn="0" w:lastRowLastColumn="0"/>
            <w:tcW w:w="521" w:type="dxa"/>
            <w:textDirection w:val="btLr"/>
          </w:tcPr>
          <w:p w:rsidR="00724467" w:rsidRPr="00724467" w:rsidRDefault="00724467" w:rsidP="00012043">
            <w:pPr>
              <w:pStyle w:val="a0"/>
              <w:spacing w:after="0" w:line="276" w:lineRule="auto"/>
              <w:ind w:left="113" w:right="113"/>
              <w:contextualSpacing/>
              <w:rPr>
                <w:rFonts w:ascii="Arial" w:hAnsi="Arial" w:cs="Arial"/>
                <w:lang w:val="en-US"/>
              </w:rPr>
            </w:pPr>
            <w:r>
              <w:rPr>
                <w:rFonts w:ascii="Arial" w:hAnsi="Arial" w:cs="Arial"/>
                <w:lang w:val="en-US"/>
              </w:rPr>
              <w:t>2024/2025</w:t>
            </w:r>
          </w:p>
        </w:tc>
        <w:tc>
          <w:tcPr>
            <w:tcW w:w="1772" w:type="dxa"/>
          </w:tcPr>
          <w:p w:rsidR="00724467" w:rsidRPr="00724467" w:rsidRDefault="00724467" w:rsidP="00012043">
            <w:pPr>
              <w:pStyle w:val="a0"/>
              <w:spacing w:after="0" w:line="276" w:lineRule="auto"/>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Cs/>
              </w:rPr>
            </w:pPr>
            <w:r>
              <w:rPr>
                <w:rFonts w:ascii="Arial" w:hAnsi="Arial" w:cs="Arial"/>
                <w:lang w:val="en-US"/>
              </w:rPr>
              <w:t>7,989</w:t>
            </w:r>
          </w:p>
        </w:tc>
        <w:tc>
          <w:tcPr>
            <w:tcW w:w="1693" w:type="dxa"/>
          </w:tcPr>
          <w:p w:rsidR="00724467" w:rsidRPr="00724467" w:rsidRDefault="00724467" w:rsidP="00012043">
            <w:pPr>
              <w:pStyle w:val="a0"/>
              <w:spacing w:after="0" w:line="276" w:lineRule="auto"/>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Cs/>
              </w:rPr>
            </w:pPr>
            <w:r>
              <w:rPr>
                <w:rFonts w:ascii="Arial" w:eastAsia="Arial" w:hAnsi="Arial" w:cs="Arial"/>
                <w:bCs/>
              </w:rPr>
              <w:t>50</w:t>
            </w:r>
          </w:p>
        </w:tc>
        <w:tc>
          <w:tcPr>
            <w:tcW w:w="1693" w:type="dxa"/>
          </w:tcPr>
          <w:p w:rsidR="00724467" w:rsidRPr="00724467" w:rsidRDefault="00724467" w:rsidP="00012043">
            <w:pPr>
              <w:pStyle w:val="a0"/>
              <w:spacing w:after="0" w:line="276" w:lineRule="auto"/>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Cs/>
              </w:rPr>
            </w:pPr>
            <w:r>
              <w:rPr>
                <w:rFonts w:ascii="Arial" w:eastAsia="Arial" w:hAnsi="Arial" w:cs="Arial"/>
                <w:bCs/>
                <w:lang w:val="uz-Cyrl-UZ"/>
              </w:rPr>
              <w:t>525</w:t>
            </w:r>
          </w:p>
        </w:tc>
        <w:tc>
          <w:tcPr>
            <w:tcW w:w="1553" w:type="dxa"/>
          </w:tcPr>
          <w:p w:rsidR="00724467" w:rsidRPr="00724467" w:rsidRDefault="00724467" w:rsidP="00012043">
            <w:pPr>
              <w:pStyle w:val="a0"/>
              <w:spacing w:after="0" w:line="276" w:lineRule="auto"/>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Cs/>
              </w:rPr>
            </w:pPr>
            <w:r>
              <w:rPr>
                <w:rFonts w:ascii="Arial" w:eastAsia="Arial" w:hAnsi="Arial" w:cs="Arial"/>
                <w:bCs/>
              </w:rPr>
              <w:t>129</w:t>
            </w:r>
          </w:p>
        </w:tc>
        <w:tc>
          <w:tcPr>
            <w:tcW w:w="2686" w:type="dxa"/>
          </w:tcPr>
          <w:p w:rsidR="00724467" w:rsidRPr="00724467" w:rsidRDefault="00724467" w:rsidP="00012043">
            <w:pPr>
              <w:pStyle w:val="a0"/>
              <w:widowControl w:val="0"/>
              <w:spacing w:after="0" w:line="276" w:lineRule="auto"/>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lang w:eastAsia="en-ID"/>
              </w:rPr>
            </w:pPr>
          </w:p>
        </w:tc>
      </w:tr>
      <w:tr w:rsidR="00724467" w:rsidRPr="00724467" w:rsidTr="00012043">
        <w:trPr>
          <w:cnfStyle w:val="000000100000" w:firstRow="0" w:lastRow="0" w:firstColumn="0" w:lastColumn="0" w:oddVBand="0" w:evenVBand="0" w:oddHBand="1" w:evenHBand="0" w:firstRowFirstColumn="0" w:firstRowLastColumn="0" w:lastRowFirstColumn="0" w:lastRowLastColumn="0"/>
          <w:trHeight w:val="1311"/>
        </w:trPr>
        <w:tc>
          <w:tcPr>
            <w:cnfStyle w:val="001000000000" w:firstRow="0" w:lastRow="0" w:firstColumn="1" w:lastColumn="0" w:oddVBand="0" w:evenVBand="0" w:oddHBand="0" w:evenHBand="0" w:firstRowFirstColumn="0" w:firstRowLastColumn="0" w:lastRowFirstColumn="0" w:lastRowLastColumn="0"/>
            <w:tcW w:w="521" w:type="dxa"/>
            <w:textDirection w:val="btLr"/>
          </w:tcPr>
          <w:p w:rsidR="00724467" w:rsidRPr="00724467" w:rsidRDefault="00724467" w:rsidP="00012043">
            <w:pPr>
              <w:pStyle w:val="a0"/>
              <w:spacing w:after="0" w:line="276" w:lineRule="auto"/>
              <w:ind w:left="113" w:right="113"/>
              <w:contextualSpacing/>
              <w:rPr>
                <w:rFonts w:ascii="Arial" w:hAnsi="Arial" w:cs="Arial"/>
                <w:lang w:val="en-US"/>
              </w:rPr>
            </w:pPr>
            <w:r>
              <w:rPr>
                <w:rFonts w:ascii="Arial" w:hAnsi="Arial" w:cs="Arial"/>
                <w:lang w:val="en-US"/>
              </w:rPr>
              <w:t>2025/2026</w:t>
            </w:r>
          </w:p>
        </w:tc>
        <w:tc>
          <w:tcPr>
            <w:tcW w:w="1772" w:type="dxa"/>
          </w:tcPr>
          <w:p w:rsidR="00724467" w:rsidRPr="00724467" w:rsidRDefault="00724467" w:rsidP="00012043">
            <w:pPr>
              <w:pStyle w:val="a0"/>
              <w:spacing w:after="0" w:line="276" w:lineRule="auto"/>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Cs/>
              </w:rPr>
            </w:pPr>
            <w:r>
              <w:rPr>
                <w:rFonts w:ascii="Arial" w:hAnsi="Arial" w:cs="Arial"/>
                <w:lang w:val="en-US"/>
              </w:rPr>
              <w:t>8,476</w:t>
            </w:r>
          </w:p>
        </w:tc>
        <w:tc>
          <w:tcPr>
            <w:tcW w:w="1693" w:type="dxa"/>
          </w:tcPr>
          <w:p w:rsidR="00724467" w:rsidRPr="00724467" w:rsidRDefault="00724467" w:rsidP="00012043">
            <w:pPr>
              <w:pStyle w:val="a0"/>
              <w:spacing w:after="0" w:line="276" w:lineRule="auto"/>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Cs/>
              </w:rPr>
            </w:pPr>
            <w:r>
              <w:rPr>
                <w:rFonts w:ascii="Arial" w:eastAsia="Arial" w:hAnsi="Arial" w:cs="Arial"/>
                <w:bCs/>
              </w:rPr>
              <w:t>161</w:t>
            </w:r>
          </w:p>
        </w:tc>
        <w:tc>
          <w:tcPr>
            <w:tcW w:w="1693" w:type="dxa"/>
          </w:tcPr>
          <w:p w:rsidR="00724467" w:rsidRPr="00724467" w:rsidRDefault="00724467" w:rsidP="00012043">
            <w:pPr>
              <w:pStyle w:val="a0"/>
              <w:spacing w:after="0" w:line="276" w:lineRule="auto"/>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Cs/>
              </w:rPr>
            </w:pPr>
            <w:r>
              <w:rPr>
                <w:rFonts w:ascii="Arial" w:eastAsia="Arial" w:hAnsi="Arial" w:cs="Arial"/>
                <w:bCs/>
                <w:lang w:val="uz-Cyrl-UZ"/>
              </w:rPr>
              <w:t>589</w:t>
            </w:r>
          </w:p>
        </w:tc>
        <w:tc>
          <w:tcPr>
            <w:tcW w:w="1553" w:type="dxa"/>
          </w:tcPr>
          <w:p w:rsidR="00724467" w:rsidRPr="00724467" w:rsidRDefault="00724467" w:rsidP="00012043">
            <w:pPr>
              <w:pStyle w:val="a0"/>
              <w:spacing w:after="0" w:line="276" w:lineRule="auto"/>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Cs/>
              </w:rPr>
            </w:pPr>
            <w:r>
              <w:rPr>
                <w:rFonts w:ascii="Arial" w:eastAsia="Arial" w:hAnsi="Arial" w:cs="Arial"/>
                <w:bCs/>
              </w:rPr>
              <w:t>100</w:t>
            </w:r>
          </w:p>
        </w:tc>
        <w:tc>
          <w:tcPr>
            <w:tcW w:w="2686" w:type="dxa"/>
          </w:tcPr>
          <w:p w:rsidR="00724467" w:rsidRPr="00724467" w:rsidRDefault="00724467" w:rsidP="00012043">
            <w:pPr>
              <w:pStyle w:val="a0"/>
              <w:widowControl w:val="0"/>
              <w:spacing w:after="0" w:line="276" w:lineRule="auto"/>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
                <w:lang w:eastAsia="en-ID"/>
              </w:rPr>
            </w:pPr>
          </w:p>
        </w:tc>
      </w:tr>
    </w:tbl>
    <w:p w:rsidR="00724467" w:rsidRPr="00724467" w:rsidRDefault="00724467" w:rsidP="00724467">
      <w:pPr>
        <w:pStyle w:val="a0"/>
        <w:spacing w:after="0" w:line="276" w:lineRule="auto"/>
        <w:rPr>
          <w:rFonts w:ascii="Arial" w:eastAsia="Arial" w:hAnsi="Arial" w:cs="Arial"/>
          <w:b/>
        </w:rPr>
      </w:pPr>
      <w:r>
        <w:rPr>
          <w:rFonts w:ascii="Arial" w:hAnsi="Arial" w:cs="Arial"/>
          <w:b/>
          <w:bCs/>
          <w:lang w:val="en-US"/>
        </w:rPr>
        <w:t>2.7.</w:t>
      </w:r>
      <w:r>
        <w:rPr>
          <w:rFonts w:ascii="Arial" w:hAnsi="Arial" w:cs="Arial"/>
          <w:lang w:val="en-US"/>
        </w:rPr>
        <w:t xml:space="preserve"> </w:t>
      </w:r>
      <w:r>
        <w:rPr>
          <w:rFonts w:ascii="Arial" w:eastAsia="Arial" w:hAnsi="Arial" w:cs="Arial"/>
          <w:b/>
        </w:rPr>
        <w:t xml:space="preserve">External partners and facilities. </w:t>
      </w:r>
      <w:r>
        <w:rPr>
          <w:rFonts w:ascii="Arial" w:eastAsia="Arial" w:hAnsi="Arial" w:cs="Arial"/>
        </w:rPr>
        <w:t xml:space="preserve">For detailed Report evidences, see: </w:t>
      </w:r>
      <w:r>
        <w:rPr>
          <w:rFonts w:ascii="Arial" w:hAnsi="Arial" w:cs="Arial"/>
          <w:b/>
          <w:color w:val="C00000"/>
          <w:lang w:eastAsia="en-US"/>
        </w:rPr>
        <w:t>[ANNEX №5 Report on external partners &amp; facilities]</w:t>
      </w:r>
    </w:p>
    <w:p w:rsidR="00724467" w:rsidRPr="00724467" w:rsidRDefault="00724467" w:rsidP="00724467">
      <w:pPr>
        <w:pStyle w:val="3"/>
        <w:tabs>
          <w:tab w:val="clear" w:pos="567"/>
        </w:tabs>
        <w:spacing w:before="0" w:after="0"/>
        <w:ind w:left="0" w:firstLine="709"/>
        <w:rPr>
          <w:rFonts w:ascii="Arial" w:hAnsi="Arial" w:cs="Arial"/>
          <w:szCs w:val="22"/>
        </w:rPr>
      </w:pPr>
      <w:bookmarkStart w:id="4" w:name="_Toc207279185"/>
      <w:r>
        <w:rPr>
          <w:rFonts w:ascii="Arial" w:hAnsi="Arial" w:cs="Arial"/>
          <w:szCs w:val="22"/>
        </w:rPr>
        <w:t>Short profile of study programmes</w:t>
      </w:r>
      <w:bookmarkEnd w:id="4"/>
    </w:p>
    <w:p w:rsidR="00724467" w:rsidRPr="00724467" w:rsidRDefault="00724467" w:rsidP="00724467">
      <w:pPr>
        <w:pStyle w:val="a0"/>
        <w:spacing w:line="276" w:lineRule="auto"/>
        <w:ind w:firstLine="709"/>
        <w:rPr>
          <w:rFonts w:ascii="Arial" w:hAnsi="Arial" w:cs="Arial"/>
          <w:bCs/>
          <w:lang w:val="uz-Cyrl-UZ"/>
        </w:rPr>
      </w:pPr>
      <w:r>
        <w:rPr>
          <w:rFonts w:ascii="Arial" w:hAnsi="Arial" w:cs="Arial"/>
          <w:b/>
          <w:bCs/>
          <w:lang w:val="uz-Cyrl-UZ"/>
        </w:rPr>
        <w:t>3.1. General Information.</w:t>
      </w:r>
      <w:r>
        <w:rPr>
          <w:rFonts w:ascii="Arial" w:hAnsi="Arial" w:cs="Arial"/>
          <w:lang w:val="uz-Cyrl-UZ"/>
        </w:rPr>
        <w:t xml:space="preserve"> Information technology education at Termez State University is structured as a vertically integrated, two-stage academic framework consisting of two Bachelor's programmes—60610300 – Computer Engineering (Bachelor) and 60610400 – Software Engineering (Bachelor)—and the Master's programme 70610101 – Computer Systems and Their Software (Master). The programmes are delivered by the Faculty of Information Technologies: Computer Engineering and the Master's programme by the Department of Computer and Software Engineering, and Software Engineering by the Department of Mathematical Modeling and Computer Science.</w:t>
      </w:r>
    </w:p>
    <w:p w:rsidR="00724467" w:rsidRPr="00724467" w:rsidRDefault="00724467" w:rsidP="00724467">
      <w:pPr>
        <w:pStyle w:val="a0"/>
        <w:numPr>
          <w:ilvl w:val="0"/>
          <w:numId w:val="31"/>
        </w:numPr>
        <w:spacing w:line="276" w:lineRule="auto"/>
        <w:rPr>
          <w:rFonts w:ascii="Arial" w:hAnsi="Arial" w:cs="Arial"/>
          <w:bCs/>
          <w:lang w:val="uz-Cyrl-UZ"/>
        </w:rPr>
      </w:pPr>
      <w:r>
        <w:rPr>
          <w:rFonts w:ascii="Arial" w:hAnsi="Arial" w:cs="Arial"/>
          <w:bCs/>
          <w:lang w:val="uz-Cyrl-UZ"/>
        </w:rPr>
        <w:t>60610300 – Computer Engineering (Bachelor) and 60610400 – Software Engineering (Bachelor) each span 8 semesters (4 academic years) totalling 240 ECTS credits with 7,200 hours. They share a common foundation in calculus, linear algebra, discrete structures, probability and statistics, physics, programming, data structures and algorithms, databases, computer networks, cybersecurity and artificial intelligence; Computer Engineering then specializes in computer organization and architecture, embedded systems and signal processing, and Software Engineering in algorithm design, software systems design, software architecture and testing.</w:t>
      </w:r>
    </w:p>
    <w:p w:rsidR="00724467" w:rsidRPr="00724467" w:rsidRDefault="00724467" w:rsidP="00724467">
      <w:pPr>
        <w:pStyle w:val="a0"/>
        <w:numPr>
          <w:ilvl w:val="0"/>
          <w:numId w:val="31"/>
        </w:numPr>
        <w:spacing w:line="276" w:lineRule="auto"/>
        <w:rPr>
          <w:rFonts w:ascii="Arial" w:hAnsi="Arial" w:cs="Arial"/>
          <w:bCs/>
          <w:lang w:val="uz-Cyrl-UZ"/>
        </w:rPr>
      </w:pPr>
      <w:r>
        <w:rPr>
          <w:rFonts w:ascii="Arial" w:hAnsi="Arial" w:cs="Arial"/>
          <w:bCs/>
          <w:lang w:val="uz-Cyrl-UZ"/>
        </w:rPr>
        <w:t xml:space="preserve">70610101 – Computer Systems and Their Software (Master) spans 4 semesters (2 academic years) totalling 120 ECTS credits with 3,600 hours. It focuses on the design of information </w:t>
      </w:r>
      <w:r>
        <w:rPr>
          <w:rFonts w:ascii="Arial" w:hAnsi="Arial" w:cs="Arial"/>
          <w:bCs/>
          <w:lang w:val="uz-Cyrl-UZ"/>
        </w:rPr>
        <w:lastRenderedPageBreak/>
        <w:t>systems, the administrative management of computer networks, the design and analysis of algorithms, parallel computing, research methodology and independent scientific investigation.</w:t>
      </w:r>
    </w:p>
    <w:p w:rsidR="00724467" w:rsidRPr="00724467" w:rsidRDefault="00724467" w:rsidP="00724467">
      <w:pPr>
        <w:pStyle w:val="a0"/>
        <w:spacing w:line="276" w:lineRule="auto"/>
        <w:ind w:firstLine="709"/>
        <w:rPr>
          <w:rFonts w:ascii="Arial" w:hAnsi="Arial" w:cs="Arial"/>
          <w:b/>
          <w:bCs/>
          <w:lang w:val="uz-Cyrl-UZ"/>
        </w:rPr>
      </w:pPr>
      <w:r>
        <w:rPr>
          <w:rFonts w:ascii="Arial" w:hAnsi="Arial" w:cs="Arial"/>
          <w:bCs/>
          <w:lang w:val="uz-Cyrl-UZ"/>
        </w:rPr>
        <w:t xml:space="preserve">3.2. Curriculum Structure &amp; ECTS Framework. The curriculum strictly aligns with the European Credit Transfer and Accumulation System (ECTS) to promote academic mobility, international compatibility, and student-centered learning. For comprehensive details on ECTS Policy in Uzbekistan, refer to </w:t>
      </w:r>
      <w:r>
        <w:rPr>
          <w:rFonts w:ascii="Arial" w:hAnsi="Arial" w:cs="Arial"/>
          <w:b/>
          <w:bCs/>
          <w:color w:val="FF0000"/>
          <w:lang w:val="uz-Cyrl-UZ"/>
        </w:rPr>
        <w:t>[ANNEX №6: ECTS Policy in the Higher Education System of Uzbekistan]</w:t>
      </w:r>
      <w:r>
        <w:rPr>
          <w:rFonts w:ascii="Arial" w:hAnsi="Arial" w:cs="Arial"/>
          <w:bCs/>
          <w:lang w:val="uz-Cyrl-UZ"/>
        </w:rPr>
        <w:t xml:space="preserve">. For ECTS Implementation in Termez State University, see </w:t>
      </w:r>
      <w:r>
        <w:rPr>
          <w:rFonts w:ascii="Arial" w:hAnsi="Arial" w:cs="Arial"/>
          <w:b/>
          <w:bCs/>
          <w:color w:val="FF0000"/>
          <w:lang w:val="uz-Cyrl-UZ"/>
        </w:rPr>
        <w:t>[ANNEX №7: ECTS Implementation in TerSU]</w:t>
      </w:r>
      <w:r>
        <w:rPr>
          <w:rFonts w:ascii="Arial" w:hAnsi="Arial" w:cs="Arial"/>
          <w:bCs/>
          <w:lang w:val="uz-Cyrl-UZ"/>
        </w:rPr>
        <w:t>.</w:t>
      </w:r>
    </w:p>
    <w:p w:rsidR="00012043" w:rsidRPr="00C72469" w:rsidRDefault="00012043" w:rsidP="00012043">
      <w:pPr>
        <w:pStyle w:val="a0"/>
        <w:spacing w:line="276" w:lineRule="auto"/>
        <w:ind w:firstLine="708"/>
        <w:rPr>
          <w:rFonts w:ascii="Arial" w:hAnsi="Arial" w:cs="Arial"/>
        </w:rPr>
      </w:pPr>
      <w:r>
        <w:rPr>
          <w:rFonts w:ascii="Arial" w:hAnsi="Arial" w:cs="Arial"/>
          <w:b/>
          <w:bCs/>
        </w:rPr>
        <w:t>3.2. Modular structure of the programs.</w:t>
      </w:r>
      <w:r>
        <w:rPr>
          <w:rFonts w:ascii="Arial" w:hAnsi="Arial" w:cs="Arial"/>
        </w:rPr>
        <w:t xml:space="preserve"> The programs consist of mandatory modules, which provide the essential theoretical framework, core competencies, and pedagogical training required for all students, and elective modules, which allow students to tailor their academic path to specific fields of interest.</w:t>
      </w:r>
    </w:p>
    <w:tbl>
      <w:tblPr>
        <w:tblStyle w:val="-41"/>
        <w:tblW w:w="9776" w:type="dxa"/>
        <w:tblLook w:val="04A0" w:firstRow="1" w:lastRow="0" w:firstColumn="1" w:lastColumn="0" w:noHBand="0" w:noVBand="1"/>
      </w:tblPr>
      <w:tblGrid>
        <w:gridCol w:w="1413"/>
        <w:gridCol w:w="1430"/>
        <w:gridCol w:w="1688"/>
        <w:gridCol w:w="1514"/>
        <w:gridCol w:w="1403"/>
        <w:gridCol w:w="2328"/>
      </w:tblGrid>
      <w:tr w:rsidR="00012043" w:rsidRPr="00C72469" w:rsidTr="00012043">
        <w:trPr>
          <w:cnfStyle w:val="100000000000" w:firstRow="1" w:lastRow="0" w:firstColumn="0" w:lastColumn="0" w:oddVBand="0" w:evenVBand="0" w:oddHBand="0" w:evenHBand="0" w:firstRowFirstColumn="0" w:firstRowLastColumn="0" w:lastRowFirstColumn="0" w:lastRowLastColumn="0"/>
          <w:trHeight w:val="361"/>
        </w:trPr>
        <w:tc>
          <w:tcPr>
            <w:cnfStyle w:val="001000000000" w:firstRow="0" w:lastRow="0" w:firstColumn="1" w:lastColumn="0" w:oddVBand="0" w:evenVBand="0" w:oddHBand="0" w:evenHBand="0" w:firstRowFirstColumn="0" w:firstRowLastColumn="0" w:lastRowFirstColumn="0" w:lastRowLastColumn="0"/>
            <w:tcW w:w="4531" w:type="dxa"/>
            <w:gridSpan w:val="3"/>
            <w:shd w:val="clear" w:color="auto" w:fill="002060"/>
          </w:tcPr>
          <w:p w:rsidR="00012043" w:rsidRPr="00C72469" w:rsidRDefault="00012043" w:rsidP="00012043">
            <w:pPr>
              <w:pStyle w:val="a0"/>
              <w:spacing w:line="276" w:lineRule="auto"/>
              <w:contextualSpacing/>
              <w:jc w:val="center"/>
              <w:rPr>
                <w:rFonts w:ascii="Arial" w:hAnsi="Arial" w:cs="Arial"/>
                <w:lang w:val="en-US" w:eastAsia="en-US"/>
              </w:rPr>
            </w:pPr>
            <w:r>
              <w:rPr>
                <w:rFonts w:ascii="Arial" w:hAnsi="Arial" w:cs="Arial"/>
                <w:lang w:val="en-US" w:eastAsia="en-US"/>
              </w:rPr>
              <w:t>60610300 – Computer Engineering / 60610400 – Software Engineering (Bachelor, identical credit structure)</w:t>
            </w:r>
          </w:p>
        </w:tc>
        <w:tc>
          <w:tcPr>
            <w:tcW w:w="5245" w:type="dxa"/>
            <w:gridSpan w:val="3"/>
            <w:shd w:val="clear" w:color="auto" w:fill="002060"/>
          </w:tcPr>
          <w:p w:rsidR="00012043" w:rsidRPr="00C72469" w:rsidRDefault="00012043" w:rsidP="00012043">
            <w:pPr>
              <w:pStyle w:val="a0"/>
              <w:spacing w:line="276" w:lineRule="auto"/>
              <w:contextualSpacing/>
              <w:jc w:val="center"/>
              <w:cnfStyle w:val="100000000000" w:firstRow="1" w:lastRow="0" w:firstColumn="0" w:lastColumn="0" w:oddVBand="0" w:evenVBand="0" w:oddHBand="0" w:evenHBand="0" w:firstRowFirstColumn="0" w:firstRowLastColumn="0" w:lastRowFirstColumn="0" w:lastRowLastColumn="0"/>
              <w:rPr>
                <w:rFonts w:ascii="Arial" w:hAnsi="Arial" w:cs="Arial"/>
                <w:lang w:val="en-US" w:eastAsia="en-US"/>
              </w:rPr>
            </w:pPr>
            <w:r>
              <w:rPr>
                <w:rFonts w:ascii="Arial" w:hAnsi="Arial" w:cs="Arial"/>
                <w:lang w:val="en-US" w:eastAsia="en-US"/>
              </w:rPr>
              <w:t>70610101 – Computer Systems and Their Software (Master)</w:t>
            </w:r>
          </w:p>
        </w:tc>
      </w:tr>
      <w:tr w:rsidR="00012043" w:rsidRPr="00C72469"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rsidR="00012043" w:rsidRPr="00C72469" w:rsidRDefault="00012043" w:rsidP="00012043">
            <w:pPr>
              <w:pStyle w:val="a0"/>
              <w:spacing w:line="276" w:lineRule="auto"/>
              <w:contextualSpacing/>
              <w:jc w:val="center"/>
              <w:rPr>
                <w:rFonts w:ascii="Arial" w:hAnsi="Arial" w:cs="Arial"/>
                <w:lang w:val="en-US" w:eastAsia="en-US"/>
              </w:rPr>
            </w:pPr>
            <w:r>
              <w:rPr>
                <w:rFonts w:ascii="Arial" w:hAnsi="Arial" w:cs="Arial"/>
                <w:lang w:val="en-US"/>
              </w:rPr>
              <w:t>Category</w:t>
            </w:r>
          </w:p>
        </w:tc>
        <w:tc>
          <w:tcPr>
            <w:tcW w:w="1430" w:type="dxa"/>
          </w:tcPr>
          <w:p w:rsidR="00012043" w:rsidRPr="00C72469" w:rsidRDefault="00012043" w:rsidP="00012043">
            <w:pPr>
              <w:pStyle w:val="a0"/>
              <w:widowControl w:val="0"/>
              <w:spacing w:line="276" w:lineRule="auto"/>
              <w:contextualSpacing/>
              <w:jc w:val="center"/>
              <w:cnfStyle w:val="000000100000" w:firstRow="0" w:lastRow="0" w:firstColumn="0" w:lastColumn="0" w:oddVBand="0" w:evenVBand="0" w:oddHBand="1" w:evenHBand="0" w:firstRowFirstColumn="0" w:firstRowLastColumn="0" w:lastRowFirstColumn="0" w:lastRowLastColumn="0"/>
              <w:rPr>
                <w:rFonts w:ascii="Arial" w:hAnsi="Arial" w:cs="Arial"/>
                <w:lang w:val="en-US" w:eastAsia="en-US"/>
              </w:rPr>
            </w:pPr>
            <w:r>
              <w:rPr>
                <w:rFonts w:ascii="Arial" w:hAnsi="Arial" w:cs="Arial"/>
                <w:b/>
                <w:bCs/>
                <w:lang w:val="en-US"/>
              </w:rPr>
              <w:t>Credits</w:t>
            </w:r>
          </w:p>
        </w:tc>
        <w:tc>
          <w:tcPr>
            <w:tcW w:w="1688" w:type="dxa"/>
          </w:tcPr>
          <w:p w:rsidR="00012043" w:rsidRPr="00C72469" w:rsidRDefault="00012043" w:rsidP="00012043">
            <w:pPr>
              <w:pStyle w:val="a0"/>
              <w:widowControl w:val="0"/>
              <w:spacing w:line="276" w:lineRule="auto"/>
              <w:contextualSpacing/>
              <w:jc w:val="center"/>
              <w:cnfStyle w:val="000000100000" w:firstRow="0" w:lastRow="0" w:firstColumn="0" w:lastColumn="0" w:oddVBand="0" w:evenVBand="0" w:oddHBand="1" w:evenHBand="0" w:firstRowFirstColumn="0" w:firstRowLastColumn="0" w:lastRowFirstColumn="0" w:lastRowLastColumn="0"/>
              <w:rPr>
                <w:rFonts w:ascii="Arial" w:hAnsi="Arial" w:cs="Arial"/>
                <w:lang w:val="en-US" w:eastAsia="en-US"/>
              </w:rPr>
            </w:pPr>
            <w:r>
              <w:rPr>
                <w:rFonts w:ascii="Arial" w:hAnsi="Arial" w:cs="Arial"/>
                <w:b/>
                <w:bCs/>
                <w:lang w:val="en-US"/>
              </w:rPr>
              <w:t>Percentage</w:t>
            </w:r>
          </w:p>
        </w:tc>
        <w:tc>
          <w:tcPr>
            <w:tcW w:w="1514" w:type="dxa"/>
          </w:tcPr>
          <w:p w:rsidR="00012043" w:rsidRPr="00C72469" w:rsidRDefault="00012043" w:rsidP="00012043">
            <w:pPr>
              <w:pStyle w:val="a0"/>
              <w:spacing w:line="276" w:lineRule="auto"/>
              <w:contextualSpacing/>
              <w:jc w:val="center"/>
              <w:cnfStyle w:val="000000100000" w:firstRow="0" w:lastRow="0" w:firstColumn="0" w:lastColumn="0" w:oddVBand="0" w:evenVBand="0" w:oddHBand="1" w:evenHBand="0" w:firstRowFirstColumn="0" w:firstRowLastColumn="0" w:lastRowFirstColumn="0" w:lastRowLastColumn="0"/>
              <w:rPr>
                <w:rFonts w:ascii="Arial" w:hAnsi="Arial" w:cs="Arial"/>
                <w:lang w:val="en-US" w:eastAsia="en-US"/>
              </w:rPr>
            </w:pPr>
            <w:r>
              <w:rPr>
                <w:rFonts w:ascii="Arial" w:hAnsi="Arial" w:cs="Arial"/>
                <w:b/>
                <w:bCs/>
                <w:lang w:val="en-US"/>
              </w:rPr>
              <w:t>Category</w:t>
            </w:r>
          </w:p>
        </w:tc>
        <w:tc>
          <w:tcPr>
            <w:tcW w:w="1403" w:type="dxa"/>
          </w:tcPr>
          <w:p w:rsidR="00012043" w:rsidRPr="00C72469" w:rsidRDefault="00012043" w:rsidP="00012043">
            <w:pPr>
              <w:pStyle w:val="a0"/>
              <w:widowControl w:val="0"/>
              <w:spacing w:line="276" w:lineRule="auto"/>
              <w:contextualSpacing/>
              <w:jc w:val="center"/>
              <w:cnfStyle w:val="000000100000" w:firstRow="0" w:lastRow="0" w:firstColumn="0" w:lastColumn="0" w:oddVBand="0" w:evenVBand="0" w:oddHBand="1" w:evenHBand="0" w:firstRowFirstColumn="0" w:firstRowLastColumn="0" w:lastRowFirstColumn="0" w:lastRowLastColumn="0"/>
              <w:rPr>
                <w:rFonts w:ascii="Arial" w:hAnsi="Arial" w:cs="Arial"/>
                <w:lang w:val="en-US" w:eastAsia="en-US"/>
              </w:rPr>
            </w:pPr>
            <w:r>
              <w:rPr>
                <w:rFonts w:ascii="Arial" w:hAnsi="Arial" w:cs="Arial"/>
                <w:b/>
                <w:bCs/>
                <w:lang w:val="en-US"/>
              </w:rPr>
              <w:t>Credits</w:t>
            </w:r>
          </w:p>
        </w:tc>
        <w:tc>
          <w:tcPr>
            <w:tcW w:w="2328" w:type="dxa"/>
          </w:tcPr>
          <w:p w:rsidR="00012043" w:rsidRPr="00C72469" w:rsidRDefault="00012043" w:rsidP="00012043">
            <w:pPr>
              <w:pStyle w:val="a0"/>
              <w:widowControl w:val="0"/>
              <w:spacing w:line="276" w:lineRule="auto"/>
              <w:contextualSpacing/>
              <w:jc w:val="center"/>
              <w:cnfStyle w:val="000000100000" w:firstRow="0" w:lastRow="0" w:firstColumn="0" w:lastColumn="0" w:oddVBand="0" w:evenVBand="0" w:oddHBand="1" w:evenHBand="0" w:firstRowFirstColumn="0" w:firstRowLastColumn="0" w:lastRowFirstColumn="0" w:lastRowLastColumn="0"/>
              <w:rPr>
                <w:rFonts w:ascii="Arial" w:hAnsi="Arial" w:cs="Arial"/>
                <w:lang w:val="en-US" w:eastAsia="en-US"/>
              </w:rPr>
            </w:pPr>
            <w:r>
              <w:rPr>
                <w:rFonts w:ascii="Arial" w:hAnsi="Arial" w:cs="Arial"/>
                <w:b/>
                <w:bCs/>
                <w:lang w:val="en-US"/>
              </w:rPr>
              <w:t>Percentage</w:t>
            </w:r>
          </w:p>
        </w:tc>
      </w:tr>
      <w:tr w:rsidR="00012043" w:rsidRPr="00C72469" w:rsidTr="00012043">
        <w:tc>
          <w:tcPr>
            <w:cnfStyle w:val="001000000000" w:firstRow="0" w:lastRow="0" w:firstColumn="1" w:lastColumn="0" w:oddVBand="0" w:evenVBand="0" w:oddHBand="0" w:evenHBand="0" w:firstRowFirstColumn="0" w:firstRowLastColumn="0" w:lastRowFirstColumn="0" w:lastRowLastColumn="0"/>
            <w:tcW w:w="1413" w:type="dxa"/>
          </w:tcPr>
          <w:p w:rsidR="00012043" w:rsidRPr="00C72469" w:rsidRDefault="00012043" w:rsidP="00012043">
            <w:pPr>
              <w:pStyle w:val="a0"/>
              <w:spacing w:line="276" w:lineRule="auto"/>
              <w:contextualSpacing/>
              <w:jc w:val="center"/>
              <w:rPr>
                <w:rFonts w:ascii="Arial" w:hAnsi="Arial" w:cs="Arial"/>
                <w:lang w:val="en-US"/>
              </w:rPr>
            </w:pPr>
            <w:r>
              <w:rPr>
                <w:rFonts w:ascii="Arial" w:hAnsi="Arial" w:cs="Arial"/>
                <w:b w:val="0"/>
                <w:bCs w:val="0"/>
                <w:lang w:val="en-US"/>
              </w:rPr>
              <w:t xml:space="preserve">Compulsory </w:t>
            </w:r>
          </w:p>
          <w:p w:rsidR="00012043" w:rsidRPr="00C72469" w:rsidRDefault="00012043" w:rsidP="00012043">
            <w:pPr>
              <w:pStyle w:val="a0"/>
              <w:spacing w:line="276" w:lineRule="auto"/>
              <w:contextualSpacing/>
              <w:jc w:val="center"/>
              <w:rPr>
                <w:rFonts w:ascii="Arial" w:hAnsi="Arial" w:cs="Arial"/>
                <w:b w:val="0"/>
                <w:bCs w:val="0"/>
                <w:lang w:val="en-US"/>
              </w:rPr>
            </w:pPr>
            <w:r>
              <w:rPr>
                <w:rFonts w:ascii="Arial" w:hAnsi="Arial" w:cs="Arial"/>
                <w:b w:val="0"/>
                <w:bCs w:val="0"/>
                <w:lang w:val="en-US"/>
              </w:rPr>
              <w:t>Modules</w:t>
            </w:r>
          </w:p>
        </w:tc>
        <w:tc>
          <w:tcPr>
            <w:tcW w:w="1430" w:type="dxa"/>
          </w:tcPr>
          <w:p w:rsidR="00012043" w:rsidRPr="00C72469" w:rsidRDefault="00012043" w:rsidP="00012043">
            <w:pPr>
              <w:pStyle w:val="a0"/>
              <w:widowControl w:val="0"/>
              <w:spacing w:line="276" w:lineRule="auto"/>
              <w:contextualSpacing/>
              <w:jc w:val="center"/>
              <w:cnfStyle w:val="000000000000" w:firstRow="0" w:lastRow="0" w:firstColumn="0" w:lastColumn="0" w:oddVBand="0" w:evenVBand="0" w:oddHBand="0" w:evenHBand="0" w:firstRowFirstColumn="0" w:firstRowLastColumn="0" w:lastRowFirstColumn="0" w:lastRowLastColumn="0"/>
              <w:rPr>
                <w:rFonts w:ascii="Arial" w:hAnsi="Arial" w:cs="Arial"/>
                <w:b/>
                <w:bCs/>
                <w:lang w:val="en-US"/>
              </w:rPr>
            </w:pPr>
            <w:r>
              <w:rPr>
                <w:rFonts w:ascii="Arial" w:hAnsi="Arial" w:cs="Arial"/>
                <w:lang w:val="en-US"/>
              </w:rPr>
              <w:t>150</w:t>
            </w:r>
          </w:p>
        </w:tc>
        <w:tc>
          <w:tcPr>
            <w:tcW w:w="1688" w:type="dxa"/>
          </w:tcPr>
          <w:p w:rsidR="00012043" w:rsidRPr="00C72469" w:rsidRDefault="00012043" w:rsidP="00012043">
            <w:pPr>
              <w:pStyle w:val="a0"/>
              <w:widowControl w:val="0"/>
              <w:spacing w:line="276" w:lineRule="auto"/>
              <w:contextualSpacing/>
              <w:jc w:val="center"/>
              <w:cnfStyle w:val="000000000000" w:firstRow="0" w:lastRow="0" w:firstColumn="0" w:lastColumn="0" w:oddVBand="0" w:evenVBand="0" w:oddHBand="0" w:evenHBand="0" w:firstRowFirstColumn="0" w:firstRowLastColumn="0" w:lastRowFirstColumn="0" w:lastRowLastColumn="0"/>
              <w:rPr>
                <w:rFonts w:ascii="Arial" w:hAnsi="Arial" w:cs="Arial"/>
                <w:b/>
                <w:bCs/>
                <w:lang w:val="en-US"/>
              </w:rPr>
            </w:pPr>
            <w:r>
              <w:rPr>
                <w:rFonts w:ascii="Arial" w:hAnsi="Arial" w:cs="Arial"/>
                <w:lang w:val="en-US"/>
              </w:rPr>
              <w:t>62.5%</w:t>
            </w:r>
          </w:p>
        </w:tc>
        <w:tc>
          <w:tcPr>
            <w:tcW w:w="1514" w:type="dxa"/>
          </w:tcPr>
          <w:p w:rsidR="00012043" w:rsidRPr="00C72469" w:rsidRDefault="00012043" w:rsidP="00012043">
            <w:pPr>
              <w:pStyle w:val="a0"/>
              <w:spacing w:line="276" w:lineRule="auto"/>
              <w:contextualSpacing/>
              <w:jc w:val="center"/>
              <w:cnfStyle w:val="000000000000" w:firstRow="0" w:lastRow="0" w:firstColumn="0" w:lastColumn="0" w:oddVBand="0" w:evenVBand="0" w:oddHBand="0" w:evenHBand="0" w:firstRowFirstColumn="0" w:firstRowLastColumn="0" w:lastRowFirstColumn="0" w:lastRowLastColumn="0"/>
              <w:rPr>
                <w:rFonts w:ascii="Arial" w:hAnsi="Arial" w:cs="Arial"/>
                <w:b/>
                <w:bCs/>
                <w:lang w:val="en-US"/>
              </w:rPr>
            </w:pPr>
            <w:r>
              <w:rPr>
                <w:rFonts w:ascii="Arial" w:hAnsi="Arial" w:cs="Arial"/>
                <w:lang w:val="en-US"/>
              </w:rPr>
              <w:t>Compulsory Modules</w:t>
            </w:r>
          </w:p>
        </w:tc>
        <w:tc>
          <w:tcPr>
            <w:tcW w:w="1403" w:type="dxa"/>
          </w:tcPr>
          <w:p w:rsidR="00012043" w:rsidRPr="00C72469" w:rsidRDefault="00012043" w:rsidP="00012043">
            <w:pPr>
              <w:pStyle w:val="a0"/>
              <w:widowControl w:val="0"/>
              <w:spacing w:line="276" w:lineRule="auto"/>
              <w:contextualSpacing/>
              <w:jc w:val="center"/>
              <w:cnfStyle w:val="000000000000" w:firstRow="0" w:lastRow="0" w:firstColumn="0" w:lastColumn="0" w:oddVBand="0" w:evenVBand="0" w:oddHBand="0" w:evenHBand="0" w:firstRowFirstColumn="0" w:firstRowLastColumn="0" w:lastRowFirstColumn="0" w:lastRowLastColumn="0"/>
              <w:rPr>
                <w:rFonts w:ascii="Arial" w:hAnsi="Arial" w:cs="Arial"/>
                <w:b/>
                <w:bCs/>
                <w:lang w:val="en-US"/>
              </w:rPr>
            </w:pPr>
            <w:r>
              <w:rPr>
                <w:rFonts w:ascii="Arial" w:hAnsi="Arial" w:cs="Arial"/>
                <w:lang w:val="en-US"/>
              </w:rPr>
              <w:t>36</w:t>
            </w:r>
          </w:p>
        </w:tc>
        <w:tc>
          <w:tcPr>
            <w:tcW w:w="2328" w:type="dxa"/>
          </w:tcPr>
          <w:p w:rsidR="00012043" w:rsidRPr="00C72469" w:rsidRDefault="00012043" w:rsidP="00012043">
            <w:pPr>
              <w:pStyle w:val="a0"/>
              <w:widowControl w:val="0"/>
              <w:spacing w:line="276" w:lineRule="auto"/>
              <w:contextualSpacing/>
              <w:jc w:val="center"/>
              <w:cnfStyle w:val="000000000000" w:firstRow="0" w:lastRow="0" w:firstColumn="0" w:lastColumn="0" w:oddVBand="0" w:evenVBand="0" w:oddHBand="0" w:evenHBand="0" w:firstRowFirstColumn="0" w:firstRowLastColumn="0" w:lastRowFirstColumn="0" w:lastRowLastColumn="0"/>
              <w:rPr>
                <w:rFonts w:ascii="Arial" w:hAnsi="Arial" w:cs="Arial"/>
                <w:b/>
                <w:bCs/>
                <w:lang w:val="en-US"/>
              </w:rPr>
            </w:pPr>
            <w:r>
              <w:rPr>
                <w:rFonts w:ascii="Arial" w:hAnsi="Arial" w:cs="Arial"/>
              </w:rPr>
              <w:t>30.0%</w:t>
            </w:r>
          </w:p>
        </w:tc>
      </w:tr>
      <w:tr w:rsidR="00012043" w:rsidRPr="00C72469"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rsidR="00012043" w:rsidRPr="00C72469" w:rsidRDefault="00012043" w:rsidP="00012043">
            <w:pPr>
              <w:pStyle w:val="a0"/>
              <w:spacing w:line="276" w:lineRule="auto"/>
              <w:contextualSpacing/>
              <w:jc w:val="center"/>
              <w:rPr>
                <w:rFonts w:ascii="Arial" w:hAnsi="Arial" w:cs="Arial"/>
                <w:lang w:val="en-US"/>
              </w:rPr>
            </w:pPr>
            <w:r>
              <w:rPr>
                <w:rFonts w:ascii="Arial" w:hAnsi="Arial" w:cs="Arial"/>
                <w:b w:val="0"/>
                <w:bCs w:val="0"/>
                <w:lang w:val="en-US"/>
              </w:rPr>
              <w:t>Elective Modules</w:t>
            </w:r>
          </w:p>
        </w:tc>
        <w:tc>
          <w:tcPr>
            <w:tcW w:w="1430" w:type="dxa"/>
          </w:tcPr>
          <w:p w:rsidR="00012043" w:rsidRPr="00C72469" w:rsidRDefault="00012043" w:rsidP="00012043">
            <w:pPr>
              <w:pStyle w:val="a0"/>
              <w:widowControl w:val="0"/>
              <w:spacing w:line="276" w:lineRule="auto"/>
              <w:contextualSpacing/>
              <w:jc w:val="center"/>
              <w:cnfStyle w:val="000000100000" w:firstRow="0" w:lastRow="0" w:firstColumn="0" w:lastColumn="0" w:oddVBand="0" w:evenVBand="0" w:oddHBand="1" w:evenHBand="0" w:firstRowFirstColumn="0" w:firstRowLastColumn="0" w:lastRowFirstColumn="0" w:lastRowLastColumn="0"/>
              <w:rPr>
                <w:rFonts w:ascii="Arial" w:hAnsi="Arial" w:cs="Arial"/>
                <w:b/>
                <w:bCs/>
                <w:lang w:val="en-US"/>
              </w:rPr>
            </w:pPr>
            <w:r>
              <w:rPr>
                <w:rFonts w:ascii="Arial" w:hAnsi="Arial" w:cs="Arial"/>
                <w:lang w:val="en-US"/>
              </w:rPr>
              <w:t>60</w:t>
            </w:r>
          </w:p>
        </w:tc>
        <w:tc>
          <w:tcPr>
            <w:tcW w:w="1688" w:type="dxa"/>
          </w:tcPr>
          <w:p w:rsidR="00012043" w:rsidRPr="00C72469" w:rsidRDefault="00012043" w:rsidP="00012043">
            <w:pPr>
              <w:pStyle w:val="a0"/>
              <w:widowControl w:val="0"/>
              <w:spacing w:line="276" w:lineRule="auto"/>
              <w:contextualSpacing/>
              <w:jc w:val="center"/>
              <w:cnfStyle w:val="000000100000" w:firstRow="0" w:lastRow="0" w:firstColumn="0" w:lastColumn="0" w:oddVBand="0" w:evenVBand="0" w:oddHBand="1" w:evenHBand="0" w:firstRowFirstColumn="0" w:firstRowLastColumn="0" w:lastRowFirstColumn="0" w:lastRowLastColumn="0"/>
              <w:rPr>
                <w:rFonts w:ascii="Arial" w:hAnsi="Arial" w:cs="Arial"/>
                <w:b/>
                <w:bCs/>
                <w:lang w:val="en-US"/>
              </w:rPr>
            </w:pPr>
            <w:r>
              <w:rPr>
                <w:rFonts w:ascii="Arial" w:hAnsi="Arial" w:cs="Arial"/>
                <w:lang w:val="en-US"/>
              </w:rPr>
              <w:t>25.0%</w:t>
            </w:r>
          </w:p>
        </w:tc>
        <w:tc>
          <w:tcPr>
            <w:tcW w:w="1514" w:type="dxa"/>
          </w:tcPr>
          <w:p w:rsidR="00012043" w:rsidRPr="00C72469" w:rsidRDefault="00012043" w:rsidP="00012043">
            <w:pPr>
              <w:pStyle w:val="a0"/>
              <w:spacing w:line="276" w:lineRule="auto"/>
              <w:contextualSpacing/>
              <w:jc w:val="center"/>
              <w:cnfStyle w:val="000000100000" w:firstRow="0" w:lastRow="0" w:firstColumn="0" w:lastColumn="0" w:oddVBand="0" w:evenVBand="0" w:oddHBand="1" w:evenHBand="0" w:firstRowFirstColumn="0" w:firstRowLastColumn="0" w:lastRowFirstColumn="0" w:lastRowLastColumn="0"/>
              <w:rPr>
                <w:rFonts w:ascii="Arial" w:hAnsi="Arial" w:cs="Arial"/>
                <w:b/>
                <w:bCs/>
                <w:lang w:val="en-US"/>
              </w:rPr>
            </w:pPr>
            <w:r>
              <w:rPr>
                <w:rFonts w:ascii="Arial" w:hAnsi="Arial" w:cs="Arial"/>
                <w:lang w:val="en-US"/>
              </w:rPr>
              <w:t>Elective Modules</w:t>
            </w:r>
          </w:p>
        </w:tc>
        <w:tc>
          <w:tcPr>
            <w:tcW w:w="1403" w:type="dxa"/>
          </w:tcPr>
          <w:p w:rsidR="00012043" w:rsidRPr="00C72469" w:rsidRDefault="00012043" w:rsidP="00012043">
            <w:pPr>
              <w:pStyle w:val="a0"/>
              <w:widowControl w:val="0"/>
              <w:spacing w:line="276" w:lineRule="auto"/>
              <w:contextualSpacing/>
              <w:jc w:val="center"/>
              <w:cnfStyle w:val="000000100000" w:firstRow="0" w:lastRow="0" w:firstColumn="0" w:lastColumn="0" w:oddVBand="0" w:evenVBand="0" w:oddHBand="1" w:evenHBand="0" w:firstRowFirstColumn="0" w:firstRowLastColumn="0" w:lastRowFirstColumn="0" w:lastRowLastColumn="0"/>
              <w:rPr>
                <w:rFonts w:ascii="Arial" w:hAnsi="Arial" w:cs="Arial"/>
                <w:b/>
                <w:bCs/>
                <w:lang w:val="en-US"/>
              </w:rPr>
            </w:pPr>
            <w:r>
              <w:rPr>
                <w:rFonts w:ascii="Arial" w:hAnsi="Arial" w:cs="Arial"/>
                <w:lang w:val="en-US"/>
              </w:rPr>
              <w:t>24</w:t>
            </w:r>
          </w:p>
        </w:tc>
        <w:tc>
          <w:tcPr>
            <w:tcW w:w="2328" w:type="dxa"/>
          </w:tcPr>
          <w:p w:rsidR="00012043" w:rsidRPr="00C72469" w:rsidRDefault="00012043" w:rsidP="00012043">
            <w:pPr>
              <w:pStyle w:val="a0"/>
              <w:widowControl w:val="0"/>
              <w:spacing w:line="276" w:lineRule="auto"/>
              <w:contextualSpacing/>
              <w:jc w:val="center"/>
              <w:cnfStyle w:val="000000100000" w:firstRow="0" w:lastRow="0" w:firstColumn="0" w:lastColumn="0" w:oddVBand="0" w:evenVBand="0" w:oddHBand="1" w:evenHBand="0" w:firstRowFirstColumn="0" w:firstRowLastColumn="0" w:lastRowFirstColumn="0" w:lastRowLastColumn="0"/>
              <w:rPr>
                <w:rFonts w:ascii="Arial" w:hAnsi="Arial" w:cs="Arial"/>
                <w:b/>
                <w:bCs/>
                <w:lang w:val="en-US"/>
              </w:rPr>
            </w:pPr>
            <w:r>
              <w:rPr>
                <w:rFonts w:ascii="Arial" w:hAnsi="Arial" w:cs="Arial"/>
              </w:rPr>
              <w:t>20.0%</w:t>
            </w:r>
          </w:p>
        </w:tc>
      </w:tr>
      <w:tr w:rsidR="00012043" w:rsidRPr="00C72469" w:rsidTr="00012043">
        <w:tc>
          <w:tcPr>
            <w:cnfStyle w:val="001000000000" w:firstRow="0" w:lastRow="0" w:firstColumn="1" w:lastColumn="0" w:oddVBand="0" w:evenVBand="0" w:oddHBand="0" w:evenHBand="0" w:firstRowFirstColumn="0" w:firstRowLastColumn="0" w:lastRowFirstColumn="0" w:lastRowLastColumn="0"/>
            <w:tcW w:w="1413" w:type="dxa"/>
          </w:tcPr>
          <w:p w:rsidR="00012043" w:rsidRPr="00C72469" w:rsidRDefault="00012043" w:rsidP="00012043">
            <w:pPr>
              <w:pStyle w:val="a0"/>
              <w:spacing w:line="276" w:lineRule="auto"/>
              <w:contextualSpacing/>
              <w:jc w:val="center"/>
              <w:rPr>
                <w:rFonts w:ascii="Arial" w:hAnsi="Arial" w:cs="Arial"/>
                <w:lang w:val="en-US"/>
              </w:rPr>
            </w:pPr>
            <w:r>
              <w:rPr>
                <w:rFonts w:ascii="Arial" w:hAnsi="Arial" w:cs="Arial"/>
                <w:b w:val="0"/>
                <w:bCs w:val="0"/>
                <w:lang w:val="en-US"/>
              </w:rPr>
              <w:t>Internship &amp; Final Work</w:t>
            </w:r>
          </w:p>
        </w:tc>
        <w:tc>
          <w:tcPr>
            <w:tcW w:w="1430" w:type="dxa"/>
          </w:tcPr>
          <w:p w:rsidR="00012043" w:rsidRPr="00C72469" w:rsidRDefault="00012043" w:rsidP="00012043">
            <w:pPr>
              <w:pStyle w:val="a0"/>
              <w:widowControl w:val="0"/>
              <w:spacing w:line="276" w:lineRule="auto"/>
              <w:contextualSpacing/>
              <w:jc w:val="center"/>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30</w:t>
            </w:r>
          </w:p>
        </w:tc>
        <w:tc>
          <w:tcPr>
            <w:tcW w:w="1688" w:type="dxa"/>
          </w:tcPr>
          <w:p w:rsidR="00012043" w:rsidRPr="00C72469" w:rsidRDefault="00012043" w:rsidP="00012043">
            <w:pPr>
              <w:pStyle w:val="a0"/>
              <w:widowControl w:val="0"/>
              <w:spacing w:line="276" w:lineRule="auto"/>
              <w:contextualSpacing/>
              <w:jc w:val="center"/>
              <w:cnfStyle w:val="000000000000" w:firstRow="0" w:lastRow="0" w:firstColumn="0" w:lastColumn="0" w:oddVBand="0" w:evenVBand="0" w:oddHBand="0" w:evenHBand="0" w:firstRowFirstColumn="0" w:firstRowLastColumn="0" w:lastRowFirstColumn="0" w:lastRowLastColumn="0"/>
              <w:rPr>
                <w:rFonts w:ascii="Arial" w:hAnsi="Arial" w:cs="Arial"/>
                <w:b/>
                <w:bCs/>
                <w:lang w:val="en-US"/>
              </w:rPr>
            </w:pPr>
            <w:r>
              <w:rPr>
                <w:rFonts w:ascii="Arial" w:hAnsi="Arial" w:cs="Arial"/>
                <w:lang w:val="en-US"/>
              </w:rPr>
              <w:t>12.5%</w:t>
            </w:r>
          </w:p>
        </w:tc>
        <w:tc>
          <w:tcPr>
            <w:tcW w:w="1514" w:type="dxa"/>
          </w:tcPr>
          <w:p w:rsidR="00012043" w:rsidRPr="00C72469" w:rsidRDefault="00012043" w:rsidP="00012043">
            <w:pPr>
              <w:pStyle w:val="a0"/>
              <w:spacing w:line="276" w:lineRule="auto"/>
              <w:contextualSpacing/>
              <w:jc w:val="center"/>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 xml:space="preserve">Scientific </w:t>
            </w:r>
          </w:p>
          <w:p w:rsidR="00012043" w:rsidRPr="00C72469" w:rsidRDefault="00012043" w:rsidP="00012043">
            <w:pPr>
              <w:pStyle w:val="a0"/>
              <w:spacing w:line="276" w:lineRule="auto"/>
              <w:contextualSpacing/>
              <w:jc w:val="center"/>
              <w:cnfStyle w:val="000000000000" w:firstRow="0" w:lastRow="0" w:firstColumn="0" w:lastColumn="0" w:oddVBand="0" w:evenVBand="0" w:oddHBand="0" w:evenHBand="0" w:firstRowFirstColumn="0" w:firstRowLastColumn="0" w:lastRowFirstColumn="0" w:lastRowLastColumn="0"/>
              <w:rPr>
                <w:rFonts w:ascii="Arial" w:hAnsi="Arial" w:cs="Arial"/>
                <w:b/>
                <w:bCs/>
                <w:lang w:val="en-US"/>
              </w:rPr>
            </w:pPr>
            <w:r>
              <w:rPr>
                <w:rFonts w:ascii="Arial" w:hAnsi="Arial" w:cs="Arial"/>
                <w:lang w:val="en-US"/>
              </w:rPr>
              <w:t xml:space="preserve">Activity </w:t>
            </w:r>
          </w:p>
        </w:tc>
        <w:tc>
          <w:tcPr>
            <w:tcW w:w="1403" w:type="dxa"/>
          </w:tcPr>
          <w:p w:rsidR="00012043" w:rsidRPr="00C72469" w:rsidRDefault="00012043" w:rsidP="00012043">
            <w:pPr>
              <w:pStyle w:val="a0"/>
              <w:widowControl w:val="0"/>
              <w:spacing w:line="276" w:lineRule="auto"/>
              <w:contextualSpacing/>
              <w:jc w:val="center"/>
              <w:cnfStyle w:val="000000000000" w:firstRow="0" w:lastRow="0" w:firstColumn="0" w:lastColumn="0" w:oddVBand="0" w:evenVBand="0" w:oddHBand="0" w:evenHBand="0" w:firstRowFirstColumn="0" w:firstRowLastColumn="0" w:lastRowFirstColumn="0" w:lastRowLastColumn="0"/>
              <w:rPr>
                <w:rFonts w:ascii="Arial" w:hAnsi="Arial" w:cs="Arial"/>
                <w:b/>
                <w:bCs/>
                <w:lang w:val="en-US"/>
              </w:rPr>
            </w:pPr>
            <w:r>
              <w:rPr>
                <w:rFonts w:ascii="Arial" w:hAnsi="Arial" w:cs="Arial"/>
                <w:lang w:val="en-US"/>
              </w:rPr>
              <w:t>60</w:t>
            </w:r>
          </w:p>
        </w:tc>
        <w:tc>
          <w:tcPr>
            <w:tcW w:w="2328" w:type="dxa"/>
          </w:tcPr>
          <w:p w:rsidR="00012043" w:rsidRPr="00C72469" w:rsidRDefault="00012043" w:rsidP="00012043">
            <w:pPr>
              <w:pStyle w:val="a0"/>
              <w:widowControl w:val="0"/>
              <w:spacing w:line="276" w:lineRule="auto"/>
              <w:contextualSpacing/>
              <w:jc w:val="center"/>
              <w:cnfStyle w:val="000000000000" w:firstRow="0" w:lastRow="0" w:firstColumn="0" w:lastColumn="0" w:oddVBand="0" w:evenVBand="0" w:oddHBand="0" w:evenHBand="0" w:firstRowFirstColumn="0" w:firstRowLastColumn="0" w:lastRowFirstColumn="0" w:lastRowLastColumn="0"/>
              <w:rPr>
                <w:rFonts w:ascii="Arial" w:hAnsi="Arial" w:cs="Arial"/>
                <w:b/>
                <w:bCs/>
                <w:lang w:val="en-US"/>
              </w:rPr>
            </w:pPr>
            <w:r>
              <w:rPr>
                <w:rFonts w:ascii="Arial" w:hAnsi="Arial" w:cs="Arial"/>
              </w:rPr>
              <w:t>50.0%</w:t>
            </w:r>
          </w:p>
        </w:tc>
      </w:tr>
      <w:tr w:rsidR="00012043" w:rsidRPr="00C72469"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rsidR="00012043" w:rsidRPr="00C72469" w:rsidRDefault="00012043" w:rsidP="00012043">
            <w:pPr>
              <w:pStyle w:val="a0"/>
              <w:spacing w:line="276" w:lineRule="auto"/>
              <w:contextualSpacing/>
              <w:jc w:val="center"/>
              <w:rPr>
                <w:rFonts w:ascii="Arial" w:hAnsi="Arial" w:cs="Arial"/>
                <w:lang w:val="en-US"/>
              </w:rPr>
            </w:pPr>
            <w:r>
              <w:rPr>
                <w:rFonts w:ascii="Arial" w:hAnsi="Arial" w:cs="Arial"/>
                <w:b w:val="0"/>
                <w:bCs w:val="0"/>
                <w:lang w:val="en-US"/>
              </w:rPr>
              <w:t>Totally</w:t>
            </w:r>
          </w:p>
        </w:tc>
        <w:tc>
          <w:tcPr>
            <w:tcW w:w="1430" w:type="dxa"/>
          </w:tcPr>
          <w:p w:rsidR="00012043" w:rsidRPr="00C72469" w:rsidRDefault="00012043" w:rsidP="00012043">
            <w:pPr>
              <w:pStyle w:val="a0"/>
              <w:widowControl w:val="0"/>
              <w:spacing w:line="276" w:lineRule="auto"/>
              <w:contextualSpacing/>
              <w:jc w:val="center"/>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240</w:t>
            </w:r>
          </w:p>
        </w:tc>
        <w:tc>
          <w:tcPr>
            <w:tcW w:w="1688" w:type="dxa"/>
          </w:tcPr>
          <w:p w:rsidR="00012043" w:rsidRPr="00C72469" w:rsidRDefault="00012043" w:rsidP="00012043">
            <w:pPr>
              <w:pStyle w:val="a0"/>
              <w:widowControl w:val="0"/>
              <w:spacing w:line="276" w:lineRule="auto"/>
              <w:contextualSpacing/>
              <w:jc w:val="center"/>
              <w:cnfStyle w:val="000000100000" w:firstRow="0" w:lastRow="0" w:firstColumn="0" w:lastColumn="0" w:oddVBand="0" w:evenVBand="0" w:oddHBand="1" w:evenHBand="0" w:firstRowFirstColumn="0" w:firstRowLastColumn="0" w:lastRowFirstColumn="0" w:lastRowLastColumn="0"/>
              <w:rPr>
                <w:rFonts w:ascii="Arial" w:hAnsi="Arial" w:cs="Arial"/>
                <w:b/>
                <w:bCs/>
                <w:lang w:val="en-US"/>
              </w:rPr>
            </w:pPr>
            <w:r>
              <w:rPr>
                <w:rFonts w:ascii="Arial" w:hAnsi="Arial" w:cs="Arial"/>
                <w:lang w:val="en-US"/>
              </w:rPr>
              <w:t>100%</w:t>
            </w:r>
          </w:p>
        </w:tc>
        <w:tc>
          <w:tcPr>
            <w:tcW w:w="1514" w:type="dxa"/>
          </w:tcPr>
          <w:p w:rsidR="00012043" w:rsidRPr="00C72469" w:rsidRDefault="00012043" w:rsidP="00012043">
            <w:pPr>
              <w:pStyle w:val="a0"/>
              <w:spacing w:line="276" w:lineRule="auto"/>
              <w:contextualSpacing/>
              <w:jc w:val="center"/>
              <w:cnfStyle w:val="000000100000" w:firstRow="0" w:lastRow="0" w:firstColumn="0" w:lastColumn="0" w:oddVBand="0" w:evenVBand="0" w:oddHBand="1" w:evenHBand="0" w:firstRowFirstColumn="0" w:firstRowLastColumn="0" w:lastRowFirstColumn="0" w:lastRowLastColumn="0"/>
              <w:rPr>
                <w:rFonts w:ascii="Arial" w:hAnsi="Arial" w:cs="Arial"/>
                <w:b/>
                <w:bCs/>
                <w:lang w:val="en-US"/>
              </w:rPr>
            </w:pPr>
            <w:r>
              <w:rPr>
                <w:rFonts w:ascii="Arial" w:hAnsi="Arial" w:cs="Arial"/>
                <w:lang w:val="en-US"/>
              </w:rPr>
              <w:t>Totally</w:t>
            </w:r>
          </w:p>
        </w:tc>
        <w:tc>
          <w:tcPr>
            <w:tcW w:w="1403" w:type="dxa"/>
          </w:tcPr>
          <w:p w:rsidR="00012043" w:rsidRPr="00C72469" w:rsidRDefault="00012043" w:rsidP="00012043">
            <w:pPr>
              <w:pStyle w:val="a0"/>
              <w:widowControl w:val="0"/>
              <w:spacing w:line="276" w:lineRule="auto"/>
              <w:contextualSpacing/>
              <w:jc w:val="center"/>
              <w:cnfStyle w:val="000000100000" w:firstRow="0" w:lastRow="0" w:firstColumn="0" w:lastColumn="0" w:oddVBand="0" w:evenVBand="0" w:oddHBand="1" w:evenHBand="0" w:firstRowFirstColumn="0" w:firstRowLastColumn="0" w:lastRowFirstColumn="0" w:lastRowLastColumn="0"/>
              <w:rPr>
                <w:rFonts w:ascii="Arial" w:hAnsi="Arial" w:cs="Arial"/>
                <w:b/>
                <w:bCs/>
                <w:lang w:val="en-US"/>
              </w:rPr>
            </w:pPr>
            <w:r>
              <w:rPr>
                <w:rFonts w:ascii="Arial" w:hAnsi="Arial" w:cs="Arial"/>
                <w:lang w:val="en-US"/>
              </w:rPr>
              <w:t>120</w:t>
            </w:r>
          </w:p>
        </w:tc>
        <w:tc>
          <w:tcPr>
            <w:tcW w:w="2328" w:type="dxa"/>
          </w:tcPr>
          <w:p w:rsidR="00012043" w:rsidRPr="00C72469" w:rsidRDefault="00012043" w:rsidP="00012043">
            <w:pPr>
              <w:pStyle w:val="a0"/>
              <w:widowControl w:val="0"/>
              <w:spacing w:line="276" w:lineRule="auto"/>
              <w:contextualSpacing/>
              <w:jc w:val="center"/>
              <w:cnfStyle w:val="000000100000" w:firstRow="0" w:lastRow="0" w:firstColumn="0" w:lastColumn="0" w:oddVBand="0" w:evenVBand="0" w:oddHBand="1" w:evenHBand="0" w:firstRowFirstColumn="0" w:firstRowLastColumn="0" w:lastRowFirstColumn="0" w:lastRowLastColumn="0"/>
              <w:rPr>
                <w:rFonts w:ascii="Arial" w:hAnsi="Arial" w:cs="Arial"/>
                <w:b/>
                <w:bCs/>
                <w:lang w:val="en-US"/>
              </w:rPr>
            </w:pPr>
            <w:r>
              <w:rPr>
                <w:rFonts w:ascii="Arial" w:hAnsi="Arial" w:cs="Arial"/>
              </w:rPr>
              <w:t xml:space="preserve">100 % </w:t>
            </w:r>
          </w:p>
        </w:tc>
      </w:tr>
    </w:tbl>
    <w:p w:rsidR="00012043" w:rsidRPr="00C72469" w:rsidRDefault="00012043" w:rsidP="00012043">
      <w:pPr>
        <w:pStyle w:val="a0"/>
        <w:spacing w:before="240" w:after="0" w:line="276" w:lineRule="auto"/>
        <w:ind w:firstLine="708"/>
        <w:rPr>
          <w:lang w:eastAsia="en-US"/>
        </w:rPr>
      </w:pPr>
      <w:r>
        <w:rPr>
          <w:rFonts w:ascii="Arial" w:hAnsi="Arial" w:cs="Arial"/>
          <w:b/>
          <w:bCs/>
        </w:rPr>
        <w:t>3.2. Elective module choice</w:t>
      </w:r>
      <w:r>
        <w:rPr>
          <w:rFonts w:ascii="Arial" w:hAnsi="Arial" w:cs="Arial"/>
          <w:lang w:val="en-US" w:eastAsia="en-US"/>
        </w:rPr>
        <w:t xml:space="preserve">. The selection and renewal of elective module content are conducted annually. Proposals are informed by </w:t>
      </w:r>
      <w:r>
        <w:rPr>
          <w:rFonts w:ascii="Arial" w:hAnsi="Arial" w:cs="Arial"/>
          <w:b/>
          <w:bCs/>
          <w:lang w:val="en-US" w:eastAsia="en-US"/>
        </w:rPr>
        <w:t>feedback from regional stakeholders, alumni and by the latest research advancements presented by our visiting academic experts</w:t>
      </w:r>
      <w:r>
        <w:rPr>
          <w:rFonts w:ascii="Arial" w:hAnsi="Arial" w:cs="Arial"/>
          <w:lang w:val="en-US" w:eastAsia="en-US"/>
        </w:rPr>
        <w:t>. This ensures that our elective offerings remain at the cutting edge of professional and academic requirements.</w:t>
      </w:r>
      <w:r>
        <w:rPr>
          <w:lang w:eastAsia="en-US"/>
        </w:rPr>
        <w:t xml:space="preserve"> </w:t>
      </w:r>
    </w:p>
    <w:p w:rsidR="00012043" w:rsidRPr="00C72469" w:rsidRDefault="00012043" w:rsidP="00012043">
      <w:pPr>
        <w:pStyle w:val="a0"/>
        <w:spacing w:after="0" w:line="276" w:lineRule="auto"/>
        <w:ind w:firstLine="708"/>
        <w:rPr>
          <w:rFonts w:ascii="Arial" w:hAnsi="Arial" w:cs="Arial"/>
          <w:lang w:eastAsia="en-US"/>
        </w:rPr>
      </w:pPr>
      <w:r>
        <w:rPr>
          <w:rFonts w:ascii="Arial" w:hAnsi="Arial" w:cs="Arial"/>
          <w:b/>
          <w:bCs/>
          <w:lang w:val="en-US" w:eastAsia="en-US"/>
        </w:rPr>
        <w:t>3.3. Program integration into the university.</w:t>
      </w:r>
      <w:r>
        <w:rPr>
          <w:rFonts w:ascii="Arial" w:hAnsi="Arial" w:cs="Arial"/>
          <w:lang w:val="en-US" w:eastAsia="en-US"/>
        </w:rPr>
        <w:t xml:space="preserve"> All three programs are fully integrated into the academic cycle of the university and are structured as modular learning pathways, formally approved by the University Council. Each curriculum is designed to align with a workload of 60 ECTS credits per academic year (1 credit = 30 academic hours), ensuring a transparent distribution of student effort. The programs are managed under the direct oversight of the Administration of the Faculty of Information Technologies and the Educational-Methodological Department within Academic Office. The educational process planning consists of the following stages:</w:t>
      </w:r>
    </w:p>
    <w:tbl>
      <w:tblPr>
        <w:tblStyle w:val="-41"/>
        <w:tblW w:w="9776" w:type="dxa"/>
        <w:tblLook w:val="04A0" w:firstRow="1" w:lastRow="0" w:firstColumn="1" w:lastColumn="0" w:noHBand="0" w:noVBand="1"/>
      </w:tblPr>
      <w:tblGrid>
        <w:gridCol w:w="2405"/>
        <w:gridCol w:w="7371"/>
      </w:tblGrid>
      <w:tr w:rsidR="00012043" w:rsidRPr="00C72469" w:rsidTr="000120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shd w:val="clear" w:color="auto" w:fill="002060"/>
          </w:tcPr>
          <w:p w:rsidR="00012043" w:rsidRPr="00C72469" w:rsidRDefault="00012043" w:rsidP="00012043">
            <w:pPr>
              <w:pStyle w:val="a0"/>
              <w:spacing w:after="0" w:line="276" w:lineRule="auto"/>
              <w:contextualSpacing/>
              <w:jc w:val="center"/>
              <w:rPr>
                <w:rFonts w:ascii="Arial" w:hAnsi="Arial" w:cs="Arial"/>
                <w:lang w:val="en-US" w:eastAsia="en-US"/>
              </w:rPr>
            </w:pPr>
            <w:r>
              <w:rPr>
                <w:rFonts w:ascii="Arial" w:hAnsi="Arial" w:cs="Arial"/>
                <w:lang w:val="en-US" w:eastAsia="en-US"/>
              </w:rPr>
              <w:t>STAGE</w:t>
            </w:r>
          </w:p>
        </w:tc>
        <w:tc>
          <w:tcPr>
            <w:tcW w:w="7371" w:type="dxa"/>
            <w:shd w:val="clear" w:color="auto" w:fill="002060"/>
          </w:tcPr>
          <w:p w:rsidR="00012043" w:rsidRPr="00C72469" w:rsidRDefault="00012043" w:rsidP="00012043">
            <w:pPr>
              <w:pStyle w:val="a0"/>
              <w:spacing w:after="0" w:line="276" w:lineRule="auto"/>
              <w:contextualSpacing/>
              <w:jc w:val="center"/>
              <w:cnfStyle w:val="100000000000" w:firstRow="1" w:lastRow="0" w:firstColumn="0" w:lastColumn="0" w:oddVBand="0" w:evenVBand="0" w:oddHBand="0" w:evenHBand="0" w:firstRowFirstColumn="0" w:firstRowLastColumn="0" w:lastRowFirstColumn="0" w:lastRowLastColumn="0"/>
              <w:rPr>
                <w:rFonts w:ascii="Arial" w:hAnsi="Arial" w:cs="Arial"/>
                <w:lang w:val="en-US" w:eastAsia="en-US"/>
              </w:rPr>
            </w:pPr>
            <w:r>
              <w:rPr>
                <w:rFonts w:ascii="Arial" w:hAnsi="Arial" w:cs="Arial"/>
                <w:lang w:val="en-US" w:eastAsia="en-US"/>
              </w:rPr>
              <w:t>EXPLANATION IN BRIEF</w:t>
            </w:r>
          </w:p>
        </w:tc>
      </w:tr>
      <w:tr w:rsidR="00012043" w:rsidRPr="00C72469"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rsidR="00012043" w:rsidRPr="00C72469" w:rsidRDefault="00012043" w:rsidP="00012043">
            <w:pPr>
              <w:pStyle w:val="a0"/>
              <w:spacing w:after="0" w:line="276" w:lineRule="auto"/>
              <w:contextualSpacing/>
              <w:jc w:val="center"/>
              <w:rPr>
                <w:rFonts w:ascii="Arial" w:hAnsi="Arial" w:cs="Arial"/>
                <w:lang w:val="en-US"/>
              </w:rPr>
            </w:pPr>
            <w:r>
              <w:rPr>
                <w:rFonts w:ascii="Arial" w:hAnsi="Arial" w:cs="Arial"/>
                <w:lang w:val="en-US"/>
              </w:rPr>
              <w:t>I. Developing of</w:t>
            </w:r>
          </w:p>
          <w:p w:rsidR="00012043" w:rsidRPr="00C72469" w:rsidRDefault="00012043" w:rsidP="00012043">
            <w:pPr>
              <w:pStyle w:val="a0"/>
              <w:spacing w:after="0" w:line="276" w:lineRule="auto"/>
              <w:contextualSpacing/>
              <w:jc w:val="center"/>
              <w:rPr>
                <w:rFonts w:ascii="Arial" w:hAnsi="Arial" w:cs="Arial"/>
                <w:lang w:val="en-US" w:eastAsia="en-US"/>
              </w:rPr>
            </w:pPr>
            <w:r>
              <w:rPr>
                <w:rFonts w:ascii="Arial" w:hAnsi="Arial" w:cs="Arial"/>
                <w:lang w:val="en-US"/>
              </w:rPr>
              <w:t>Academic Curriculum (Study Plan);</w:t>
            </w:r>
          </w:p>
        </w:tc>
        <w:tc>
          <w:tcPr>
            <w:tcW w:w="7371" w:type="dxa"/>
          </w:tcPr>
          <w:p w:rsidR="00012043" w:rsidRPr="00C72469" w:rsidRDefault="00012043" w:rsidP="00012043">
            <w:pPr>
              <w:pStyle w:val="a0"/>
              <w:spacing w:after="0" w:line="276"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lang w:eastAsia="en-US"/>
              </w:rPr>
            </w:pPr>
            <w:r>
              <w:rPr>
                <w:rFonts w:ascii="Arial" w:hAnsi="Arial" w:cs="Arial"/>
                <w:lang w:val="en-US" w:eastAsia="en-US"/>
              </w:rPr>
              <w:t xml:space="preserve">The Study Plan development serves as the foundational stage, establishing the scope of modules and workload for each program. </w:t>
            </w:r>
            <w:r>
              <w:rPr>
                <w:rFonts w:ascii="Arial" w:hAnsi="Arial" w:cs="Arial"/>
                <w:lang w:eastAsia="en-US"/>
              </w:rPr>
              <w:t xml:space="preserve">It is made based on </w:t>
            </w:r>
            <w:r>
              <w:rPr>
                <w:rFonts w:ascii="Arial" w:hAnsi="Arial" w:cs="Arial"/>
                <w:lang w:val="en-US" w:eastAsia="en-US"/>
              </w:rPr>
              <w:t xml:space="preserve">national economic reforms, labor market requirements and international best practices. </w:t>
            </w:r>
          </w:p>
        </w:tc>
      </w:tr>
      <w:tr w:rsidR="00012043" w:rsidRPr="00C72469" w:rsidTr="00012043">
        <w:tc>
          <w:tcPr>
            <w:cnfStyle w:val="001000000000" w:firstRow="0" w:lastRow="0" w:firstColumn="1" w:lastColumn="0" w:oddVBand="0" w:evenVBand="0" w:oddHBand="0" w:evenHBand="0" w:firstRowFirstColumn="0" w:firstRowLastColumn="0" w:lastRowFirstColumn="0" w:lastRowLastColumn="0"/>
            <w:tcW w:w="2405" w:type="dxa"/>
          </w:tcPr>
          <w:p w:rsidR="00012043" w:rsidRPr="00C72469" w:rsidRDefault="00012043" w:rsidP="00012043">
            <w:pPr>
              <w:pStyle w:val="a0"/>
              <w:spacing w:after="0" w:line="276" w:lineRule="auto"/>
              <w:contextualSpacing/>
              <w:jc w:val="center"/>
              <w:rPr>
                <w:rFonts w:ascii="Arial" w:hAnsi="Arial" w:cs="Arial"/>
              </w:rPr>
            </w:pPr>
            <w:r>
              <w:rPr>
                <w:rFonts w:ascii="Arial" w:hAnsi="Arial" w:cs="Arial"/>
              </w:rPr>
              <w:t xml:space="preserve">II. Establishment of the Academic </w:t>
            </w:r>
          </w:p>
          <w:p w:rsidR="00012043" w:rsidRPr="00C72469" w:rsidRDefault="00012043" w:rsidP="00012043">
            <w:pPr>
              <w:pStyle w:val="a0"/>
              <w:spacing w:after="0" w:line="276" w:lineRule="auto"/>
              <w:contextualSpacing/>
              <w:jc w:val="center"/>
              <w:rPr>
                <w:rFonts w:ascii="Arial" w:hAnsi="Arial" w:cs="Arial"/>
                <w:b w:val="0"/>
                <w:bCs w:val="0"/>
                <w:lang w:val="en-US"/>
              </w:rPr>
            </w:pPr>
            <w:r>
              <w:rPr>
                <w:rFonts w:ascii="Arial" w:hAnsi="Arial" w:cs="Arial"/>
              </w:rPr>
              <w:t>Calendar;</w:t>
            </w:r>
          </w:p>
        </w:tc>
        <w:tc>
          <w:tcPr>
            <w:tcW w:w="7371" w:type="dxa"/>
          </w:tcPr>
          <w:p w:rsidR="00012043" w:rsidRPr="00C72469" w:rsidRDefault="00012043" w:rsidP="00012043">
            <w:pPr>
              <w:pStyle w:val="a0"/>
              <w:spacing w:after="0" w:line="276" w:lineRule="auto"/>
              <w:contextualSpacing/>
              <w:cnfStyle w:val="000000000000" w:firstRow="0" w:lastRow="0" w:firstColumn="0" w:lastColumn="0" w:oddVBand="0" w:evenVBand="0" w:oddHBand="0" w:evenHBand="0" w:firstRowFirstColumn="0" w:firstRowLastColumn="0" w:lastRowFirstColumn="0" w:lastRowLastColumn="0"/>
              <w:rPr>
                <w:rFonts w:ascii="Arial" w:hAnsi="Arial" w:cs="Arial"/>
                <w:lang w:val="en-US" w:eastAsia="en-US"/>
              </w:rPr>
            </w:pPr>
            <w:r>
              <w:rPr>
                <w:rFonts w:ascii="Arial" w:hAnsi="Arial" w:cs="Arial"/>
                <w:lang w:val="en-US" w:eastAsia="en-US"/>
              </w:rPr>
              <w:t xml:space="preserve">Once the study plan is finalized, the university proceeds to establish the Academic Calendar, ensuring that the specified teaching weeks, assessment periods, and holiday breaks are synchronized with the credit requirements of the Curricula. Since the </w:t>
            </w:r>
            <w:r>
              <w:rPr>
                <w:rFonts w:ascii="Arial" w:hAnsi="Arial" w:cs="Arial"/>
                <w:lang w:eastAsia="en-US"/>
              </w:rPr>
              <w:t xml:space="preserve">Study plan and Academic Calendar in Uzbekistan is </w:t>
            </w:r>
            <w:r>
              <w:rPr>
                <w:rFonts w:ascii="Arial" w:hAnsi="Arial" w:cs="Arial"/>
                <w:lang w:val="en-US" w:eastAsia="en-US"/>
              </w:rPr>
              <w:t>consolidated into a unified planning framework,</w:t>
            </w:r>
            <w:r>
              <w:rPr>
                <w:rFonts w:ascii="Arial" w:hAnsi="Arial" w:cs="Arial"/>
                <w:lang w:eastAsia="en-US"/>
              </w:rPr>
              <w:t xml:space="preserve"> they are confirmed at once by the Head of the Academic Office, in coordination with the relevant Faculty Deans and academic departments. The final approval is then granted by the Rector of the University.</w:t>
            </w:r>
          </w:p>
        </w:tc>
      </w:tr>
      <w:tr w:rsidR="00012043" w:rsidRPr="00C72469"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rsidR="00012043" w:rsidRPr="00C72469" w:rsidRDefault="00012043" w:rsidP="00012043">
            <w:pPr>
              <w:pStyle w:val="a0"/>
              <w:spacing w:after="0" w:line="276" w:lineRule="auto"/>
              <w:contextualSpacing/>
              <w:rPr>
                <w:rFonts w:ascii="Arial" w:hAnsi="Arial" w:cs="Arial"/>
              </w:rPr>
            </w:pPr>
            <w:r>
              <w:rPr>
                <w:rFonts w:ascii="Arial" w:hAnsi="Arial" w:cs="Arial"/>
              </w:rPr>
              <w:t>III.</w:t>
            </w:r>
            <w:r>
              <w:rPr>
                <w:rFonts w:ascii="Arial" w:hAnsi="Arial" w:cs="Arial"/>
                <w:b w:val="0"/>
                <w:bCs w:val="0"/>
              </w:rPr>
              <w:t xml:space="preserve"> </w:t>
            </w:r>
            <w:r>
              <w:rPr>
                <w:rFonts w:ascii="Arial" w:hAnsi="Arial" w:cs="Arial"/>
              </w:rPr>
              <w:t xml:space="preserve">Faculty Workload </w:t>
            </w:r>
          </w:p>
          <w:p w:rsidR="00012043" w:rsidRPr="00C72469" w:rsidRDefault="00012043" w:rsidP="00012043">
            <w:pPr>
              <w:pStyle w:val="a0"/>
              <w:spacing w:after="0" w:line="276" w:lineRule="auto"/>
              <w:contextualSpacing/>
              <w:jc w:val="center"/>
              <w:rPr>
                <w:rFonts w:ascii="Arial" w:hAnsi="Arial" w:cs="Arial"/>
              </w:rPr>
            </w:pPr>
            <w:r>
              <w:rPr>
                <w:rFonts w:ascii="Arial" w:hAnsi="Arial" w:cs="Arial"/>
              </w:rPr>
              <w:t>Assignment;</w:t>
            </w:r>
          </w:p>
        </w:tc>
        <w:tc>
          <w:tcPr>
            <w:tcW w:w="7371" w:type="dxa"/>
          </w:tcPr>
          <w:p w:rsidR="00012043" w:rsidRPr="00C72469" w:rsidRDefault="00012043" w:rsidP="00012043">
            <w:pPr>
              <w:pStyle w:val="a0"/>
              <w:spacing w:after="0" w:line="276"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lang w:val="en-US" w:eastAsia="en-US"/>
              </w:rPr>
            </w:pPr>
            <w:r>
              <w:rPr>
                <w:rFonts w:ascii="Arial" w:hAnsi="Arial" w:cs="Arial"/>
                <w:lang w:val="en-US" w:eastAsia="en-US"/>
              </w:rPr>
              <w:t xml:space="preserve">Following the establishment of the Academic calendar, the Dean together with the Chairs of the Departments executes the Faculty Workload Assignment Process. </w:t>
            </w:r>
            <w:r>
              <w:rPr>
                <w:rFonts w:ascii="Arial" w:hAnsi="Arial" w:cs="Arial"/>
                <w:lang w:eastAsia="en-US"/>
              </w:rPr>
              <w:lastRenderedPageBreak/>
              <w:t xml:space="preserve">Faculty workload assignment is distributed by the Chair of the Department with the confirmation of the Dean in coordination with the Head of the Academic Office </w:t>
            </w:r>
            <w:r>
              <w:rPr>
                <w:rFonts w:ascii="Arial" w:hAnsi="Arial" w:cs="Arial"/>
                <w:lang w:val="en-US" w:eastAsia="en-US"/>
              </w:rPr>
              <w:t>across both autumn and spring semesters.</w:t>
            </w:r>
            <w:r>
              <w:rPr>
                <w:rFonts w:ascii="Arial" w:hAnsi="Arial" w:cs="Arial"/>
                <w:lang w:eastAsia="en-US"/>
              </w:rPr>
              <w:t xml:space="preserve"> Final validation and approval are granted by the Vice-Rector for Academic Affairs, guaranteeing that staff resources are optimally allocated and fully aligned with the university’s strategic academic objectives.</w:t>
            </w:r>
            <w:r>
              <w:rPr>
                <w:rFonts w:ascii="Arial" w:hAnsi="Arial" w:cs="Arial"/>
                <w:lang w:val="en-US" w:eastAsia="en-US"/>
              </w:rPr>
              <w:t xml:space="preserve"> </w:t>
            </w:r>
          </w:p>
        </w:tc>
      </w:tr>
      <w:tr w:rsidR="00012043" w:rsidRPr="00C72469" w:rsidTr="00012043">
        <w:tc>
          <w:tcPr>
            <w:cnfStyle w:val="001000000000" w:firstRow="0" w:lastRow="0" w:firstColumn="1" w:lastColumn="0" w:oddVBand="0" w:evenVBand="0" w:oddHBand="0" w:evenHBand="0" w:firstRowFirstColumn="0" w:firstRowLastColumn="0" w:lastRowFirstColumn="0" w:lastRowLastColumn="0"/>
            <w:tcW w:w="2405" w:type="dxa"/>
          </w:tcPr>
          <w:p w:rsidR="00012043" w:rsidRPr="00C72469" w:rsidRDefault="00012043" w:rsidP="00012043">
            <w:pPr>
              <w:pStyle w:val="a0"/>
              <w:spacing w:after="0" w:line="276" w:lineRule="auto"/>
              <w:contextualSpacing/>
              <w:rPr>
                <w:rFonts w:ascii="Arial" w:hAnsi="Arial" w:cs="Arial"/>
                <w:lang w:val="en-US"/>
              </w:rPr>
            </w:pPr>
            <w:r>
              <w:rPr>
                <w:rFonts w:ascii="Arial" w:hAnsi="Arial" w:cs="Arial"/>
                <w:lang w:val="en-US"/>
              </w:rPr>
              <w:lastRenderedPageBreak/>
              <w:t xml:space="preserve">IV. Development of </w:t>
            </w:r>
          </w:p>
          <w:p w:rsidR="00012043" w:rsidRPr="00C72469" w:rsidRDefault="00012043" w:rsidP="00012043">
            <w:pPr>
              <w:pStyle w:val="a0"/>
              <w:spacing w:after="0" w:line="276" w:lineRule="auto"/>
              <w:contextualSpacing/>
              <w:jc w:val="center"/>
              <w:rPr>
                <w:rFonts w:ascii="Arial" w:hAnsi="Arial" w:cs="Arial"/>
                <w:lang w:val="en-US"/>
              </w:rPr>
            </w:pPr>
            <w:r>
              <w:rPr>
                <w:rFonts w:ascii="Arial" w:hAnsi="Arial" w:cs="Arial"/>
                <w:lang w:val="en-US"/>
              </w:rPr>
              <w:t>Module Syllabi</w:t>
            </w:r>
          </w:p>
          <w:p w:rsidR="00012043" w:rsidRPr="00C72469" w:rsidRDefault="00012043" w:rsidP="00012043">
            <w:pPr>
              <w:pStyle w:val="a0"/>
              <w:spacing w:after="0" w:line="276" w:lineRule="auto"/>
              <w:contextualSpacing/>
              <w:jc w:val="center"/>
              <w:rPr>
                <w:rFonts w:ascii="Arial" w:hAnsi="Arial" w:cs="Arial"/>
                <w:lang w:val="en-US"/>
              </w:rPr>
            </w:pPr>
            <w:r>
              <w:rPr>
                <w:rFonts w:ascii="Arial" w:hAnsi="Arial" w:cs="Arial"/>
                <w:lang w:val="en-US"/>
              </w:rPr>
              <w:t>(Module Handbook)</w:t>
            </w:r>
          </w:p>
        </w:tc>
        <w:tc>
          <w:tcPr>
            <w:tcW w:w="7371" w:type="dxa"/>
          </w:tcPr>
          <w:p w:rsidR="00012043" w:rsidRPr="00C72469" w:rsidRDefault="00012043" w:rsidP="00012043">
            <w:pPr>
              <w:pStyle w:val="a0"/>
              <w:spacing w:after="0" w:line="276" w:lineRule="auto"/>
              <w:contextualSpacing/>
              <w:cnfStyle w:val="000000000000" w:firstRow="0" w:lastRow="0" w:firstColumn="0" w:lastColumn="0" w:oddVBand="0" w:evenVBand="0" w:oddHBand="0" w:evenHBand="0" w:firstRowFirstColumn="0" w:firstRowLastColumn="0" w:lastRowFirstColumn="0" w:lastRowLastColumn="0"/>
              <w:rPr>
                <w:rFonts w:ascii="Arial" w:hAnsi="Arial" w:cs="Arial"/>
                <w:lang w:val="en-US" w:eastAsia="en-US"/>
              </w:rPr>
            </w:pPr>
            <w:r>
              <w:rPr>
                <w:rFonts w:ascii="Arial" w:hAnsi="Arial" w:cs="Arial"/>
                <w:lang w:val="en-US" w:eastAsia="en-US"/>
              </w:rPr>
              <w:t xml:space="preserve">Once faculty assignments are finalized, individual instructors develop the module handbooks (syllabi) for their courses, detailing learning outcomes, teaching methodologies, and assessment criteria. This process ensures that programme-level requirements are effectively translated into classroom delivery. To maintain high instructional standards, each syllabus is subjected to a formal review and approval process by the Vice-Rector for Academic Affairs. </w:t>
            </w:r>
          </w:p>
        </w:tc>
      </w:tr>
      <w:tr w:rsidR="00012043" w:rsidRPr="00C72469"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rsidR="00012043" w:rsidRPr="00C72469" w:rsidRDefault="00012043" w:rsidP="00012043">
            <w:pPr>
              <w:pStyle w:val="a0"/>
              <w:spacing w:after="0" w:line="276" w:lineRule="auto"/>
              <w:contextualSpacing/>
              <w:jc w:val="center"/>
              <w:rPr>
                <w:rFonts w:ascii="Arial" w:hAnsi="Arial" w:cs="Arial"/>
                <w:b w:val="0"/>
                <w:bCs w:val="0"/>
                <w:lang w:val="en-US"/>
              </w:rPr>
            </w:pPr>
            <w:r>
              <w:rPr>
                <w:rFonts w:ascii="Arial" w:hAnsi="Arial" w:cs="Arial"/>
                <w:lang w:val="en-US"/>
              </w:rPr>
              <w:t xml:space="preserve">Scheduling </w:t>
            </w:r>
          </w:p>
          <w:p w:rsidR="00012043" w:rsidRPr="00C72469" w:rsidRDefault="00012043" w:rsidP="00012043">
            <w:pPr>
              <w:pStyle w:val="a0"/>
              <w:spacing w:after="0" w:line="276" w:lineRule="auto"/>
              <w:contextualSpacing/>
              <w:jc w:val="center"/>
              <w:rPr>
                <w:rFonts w:ascii="Arial" w:hAnsi="Arial" w:cs="Arial"/>
                <w:lang w:val="en-US"/>
              </w:rPr>
            </w:pPr>
            <w:r>
              <w:rPr>
                <w:rFonts w:ascii="Arial" w:hAnsi="Arial" w:cs="Arial"/>
                <w:lang w:val="en-US"/>
              </w:rPr>
              <w:t>Academic timetables</w:t>
            </w:r>
          </w:p>
        </w:tc>
        <w:tc>
          <w:tcPr>
            <w:tcW w:w="7371" w:type="dxa"/>
          </w:tcPr>
          <w:p w:rsidR="00012043" w:rsidRPr="00C72469" w:rsidRDefault="00012043" w:rsidP="00012043">
            <w:pPr>
              <w:pStyle w:val="a0"/>
              <w:spacing w:after="0" w:line="276"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lang w:val="en-US" w:eastAsia="en-US"/>
              </w:rPr>
            </w:pPr>
            <w:r>
              <w:rPr>
                <w:rFonts w:ascii="Arial" w:hAnsi="Arial" w:cs="Arial"/>
                <w:lang w:eastAsia="en-US"/>
              </w:rPr>
              <w:t xml:space="preserve">Once the module syllabi are made by the staff members of the departments established and faculty assignments are finalized, the university proceeds to develop the academic timetables for each student group. This scheduling process integrates the lecture and seminar requirements of the approved modules into a structured weekly format, ensuring a balanced distribution of student workload across the semester. </w:t>
            </w:r>
          </w:p>
        </w:tc>
      </w:tr>
      <w:tr w:rsidR="00012043" w:rsidRPr="00C72469" w:rsidTr="00012043">
        <w:tc>
          <w:tcPr>
            <w:cnfStyle w:val="001000000000" w:firstRow="0" w:lastRow="0" w:firstColumn="1" w:lastColumn="0" w:oddVBand="0" w:evenVBand="0" w:oddHBand="0" w:evenHBand="0" w:firstRowFirstColumn="0" w:firstRowLastColumn="0" w:lastRowFirstColumn="0" w:lastRowLastColumn="0"/>
            <w:tcW w:w="2405" w:type="dxa"/>
          </w:tcPr>
          <w:p w:rsidR="00012043" w:rsidRPr="00C72469" w:rsidRDefault="00012043" w:rsidP="00012043">
            <w:pPr>
              <w:pStyle w:val="a0"/>
              <w:spacing w:after="0" w:line="276" w:lineRule="auto"/>
              <w:contextualSpacing/>
              <w:jc w:val="center"/>
              <w:rPr>
                <w:rFonts w:ascii="Arial" w:hAnsi="Arial" w:cs="Arial"/>
                <w:b w:val="0"/>
                <w:bCs w:val="0"/>
                <w:lang w:val="en-US"/>
              </w:rPr>
            </w:pPr>
            <w:r>
              <w:rPr>
                <w:rFonts w:ascii="Arial" w:hAnsi="Arial" w:cs="Arial"/>
                <w:lang w:val="en-US"/>
              </w:rPr>
              <w:t>Formation</w:t>
            </w:r>
          </w:p>
          <w:p w:rsidR="00012043" w:rsidRPr="00C72469" w:rsidRDefault="00012043" w:rsidP="00012043">
            <w:pPr>
              <w:pStyle w:val="a0"/>
              <w:spacing w:after="0" w:line="276" w:lineRule="auto"/>
              <w:contextualSpacing/>
              <w:jc w:val="center"/>
              <w:rPr>
                <w:rFonts w:ascii="Arial" w:hAnsi="Arial" w:cs="Arial"/>
                <w:b w:val="0"/>
                <w:bCs w:val="0"/>
                <w:lang w:val="en-US"/>
              </w:rPr>
            </w:pPr>
            <w:r>
              <w:rPr>
                <w:rFonts w:ascii="Arial" w:hAnsi="Arial" w:cs="Arial"/>
                <w:lang w:val="en-US"/>
              </w:rPr>
              <w:t xml:space="preserve">of Students </w:t>
            </w:r>
          </w:p>
          <w:p w:rsidR="00012043" w:rsidRPr="00C72469" w:rsidRDefault="00012043" w:rsidP="00012043">
            <w:pPr>
              <w:pStyle w:val="a0"/>
              <w:spacing w:after="0" w:line="276" w:lineRule="auto"/>
              <w:contextualSpacing/>
              <w:jc w:val="center"/>
              <w:rPr>
                <w:rFonts w:ascii="Arial" w:hAnsi="Arial" w:cs="Arial"/>
                <w:lang w:val="en-US"/>
              </w:rPr>
            </w:pPr>
            <w:r>
              <w:rPr>
                <w:rFonts w:ascii="Arial" w:hAnsi="Arial" w:cs="Arial"/>
                <w:lang w:val="en-US"/>
              </w:rPr>
              <w:t>Individual Learning plan</w:t>
            </w:r>
          </w:p>
        </w:tc>
        <w:tc>
          <w:tcPr>
            <w:tcW w:w="7371" w:type="dxa"/>
          </w:tcPr>
          <w:p w:rsidR="00012043" w:rsidRPr="00C72469" w:rsidRDefault="00012043" w:rsidP="00012043">
            <w:pPr>
              <w:pStyle w:val="a0"/>
              <w:spacing w:after="0" w:line="276" w:lineRule="auto"/>
              <w:contextualSpacing/>
              <w:cnfStyle w:val="000000000000" w:firstRow="0" w:lastRow="0" w:firstColumn="0" w:lastColumn="0" w:oddVBand="0" w:evenVBand="0" w:oddHBand="0" w:evenHBand="0" w:firstRowFirstColumn="0" w:firstRowLastColumn="0" w:lastRowFirstColumn="0" w:lastRowLastColumn="0"/>
              <w:rPr>
                <w:rFonts w:ascii="Arial" w:hAnsi="Arial" w:cs="Arial"/>
                <w:lang w:val="en-US" w:eastAsia="en-US"/>
              </w:rPr>
            </w:pPr>
            <w:r>
              <w:rPr>
                <w:rFonts w:ascii="Arial" w:hAnsi="Arial" w:cs="Arial"/>
                <w:lang w:val="en-US" w:eastAsia="en-US"/>
              </w:rPr>
              <w:t>Following the finalization of academic timetables, students, in close consultation with their academic advisors, compile their Individual Learning Plans. This process empowers students to tailor their academic path by selecting specific elective modules that align with their professional interests and career aspirations. Once finalized, the ILP is formally approved by the Faculty Dean and the Head of the Academic Office, solidifying the student's personal roadmap for the academic year and ensuring individual choices are academically sound and institutionally supported.</w:t>
            </w:r>
          </w:p>
        </w:tc>
      </w:tr>
    </w:tbl>
    <w:p w:rsidR="00012043" w:rsidRDefault="00012043" w:rsidP="00012043">
      <w:pPr>
        <w:pStyle w:val="a0"/>
        <w:spacing w:after="0" w:line="276" w:lineRule="auto"/>
        <w:ind w:firstLine="360"/>
        <w:rPr>
          <w:rFonts w:ascii="Arial" w:hAnsi="Arial" w:cs="Arial"/>
          <w:b/>
          <w:bCs/>
        </w:rPr>
      </w:pPr>
      <w:r>
        <w:rPr>
          <w:rFonts w:ascii="Arial" w:hAnsi="Arial" w:cs="Arial"/>
          <w:b/>
          <w:bCs/>
        </w:rPr>
        <w:t>3.4. Program relevance to the University profile.</w:t>
      </w:r>
      <w:r>
        <w:rPr>
          <w:rFonts w:ascii="Arial" w:hAnsi="Arial" w:cs="Arial"/>
        </w:rPr>
        <w:t xml:space="preserve"> Programs 60610300 – Computer Engineering (Bachelor), 60610400 – Software Engineering (Bachelor) and 70610101 – Computer Systems and Their Software (Master) directly support Termez State University's mission to function as a knowledge-based, digital and innovative development hub for the Surkhandarya region. By integrating competencies in the design, development, testing and operation of computer hardware and software—computer architecture, networks, embedded systems, robotics, cybersecurity, artificial intelligence, machine learning and data analysis—the programmes prepare engineers and software developers able to carry out digital-transformation tasks in public administration, industry, services and research. Partnerships with the Termez City Youth Technopark (Record-IT), Universiti Utara Malaysia, Universiti Malaysia Perlis and Universitas Pendidikan Indonesia link global academic standards with regional workforce needs.</w:t>
      </w:r>
    </w:p>
    <w:p w:rsidR="00012043" w:rsidRPr="00EA26DD" w:rsidRDefault="00012043" w:rsidP="00012043">
      <w:pPr>
        <w:pStyle w:val="afc"/>
        <w:ind w:firstLine="360"/>
        <w:jc w:val="both"/>
        <w:rPr>
          <w:rFonts w:ascii="Arial" w:eastAsia="Times New Roman" w:hAnsi="Arial" w:cs="Arial"/>
          <w:sz w:val="22"/>
          <w:szCs w:val="22"/>
          <w:lang w:val="uz-Latn-UZ" w:eastAsia="uz-Latn-UZ"/>
        </w:rPr>
      </w:pPr>
      <w:r>
        <w:rPr>
          <w:rFonts w:ascii="Arial" w:eastAsia="Times New Roman" w:hAnsi="Arial" w:cs="Arial"/>
          <w:b/>
          <w:bCs/>
          <w:sz w:val="22"/>
          <w:szCs w:val="22"/>
          <w:lang w:val="uz-Latn-UZ" w:eastAsia="uz-Latn-UZ"/>
        </w:rPr>
        <w:t>3.5. Qualification Objectives and Subject Areas.</w:t>
      </w:r>
      <w:r>
        <w:rPr>
          <w:rFonts w:ascii="Arial" w:eastAsia="Times New Roman" w:hAnsi="Arial" w:cs="Arial"/>
          <w:sz w:val="22"/>
          <w:szCs w:val="22"/>
          <w:lang w:val="uz-Latn-UZ" w:eastAsia="uz-Latn-UZ"/>
        </w:rPr>
        <w:t xml:space="preserve"> The programmes are structured into two tiers designed to foster progressive and comprehensive mastery of computing and its applications:</w:t>
      </w:r>
    </w:p>
    <w:p w:rsidR="00012043" w:rsidRPr="00051060" w:rsidRDefault="00012043" w:rsidP="00012043">
      <w:pPr>
        <w:spacing w:after="0"/>
        <w:ind w:firstLine="360"/>
        <w:jc w:val="both"/>
        <w:rPr>
          <w:rFonts w:ascii="Arial" w:eastAsia="Times New Roman" w:hAnsi="Arial" w:cs="Arial"/>
          <w:sz w:val="24"/>
          <w:szCs w:val="24"/>
          <w:lang w:val="uz-Latn-UZ" w:eastAsia="uz-Latn-UZ"/>
        </w:rPr>
      </w:pPr>
      <w:r>
        <w:rPr>
          <w:rFonts w:ascii="Arial" w:eastAsia="Times New Roman" w:hAnsi="Arial" w:cs="Arial"/>
          <w:b/>
          <w:bCs/>
          <w:lang w:val="uz-Latn-UZ" w:eastAsia="uz-Latn-UZ"/>
        </w:rPr>
        <w:t>The Bachelor's programmes.</w:t>
      </w:r>
      <w:r>
        <w:rPr>
          <w:rFonts w:ascii="Arial" w:eastAsia="Times New Roman" w:hAnsi="Arial" w:cs="Arial"/>
          <w:lang w:val="uz-Latn-UZ" w:eastAsia="uz-Latn-UZ"/>
        </w:rPr>
        <w:t xml:space="preserve"> Computer Engineering provides a solid foundation in programming, data structures and algorithms, databases, electronics and circuits, discrete structures, computer networks, cybersecurity and artificial intelligence, followed by computer organization, signal and image processing, embedded systems, computer architecture, operating systems and geoinformation technology; electives include robotics, cryptography, big data, Django, Arduino, Flutter, computer graphics, network security, computer vision, cloud technologies, machine learning and the administrative management of computer networks. Software Engineering shares the same foundation and then focuses on algorithm design, introduction to software engineering, operating systems, software systems design, software testing and software architecture, with electives in mathematical modelling, mobile and web application development, parallel computing, Python, big data, programming paradigms, software project management, game development, e-learning resources, machine learning and robotics.</w:t>
      </w:r>
    </w:p>
    <w:p w:rsidR="00012043" w:rsidRPr="00770E94" w:rsidRDefault="00012043" w:rsidP="00012043">
      <w:pPr>
        <w:spacing w:after="0"/>
        <w:ind w:firstLine="720"/>
        <w:jc w:val="both"/>
        <w:rPr>
          <w:rFonts w:ascii="Arial" w:eastAsia="Times New Roman" w:hAnsi="Arial" w:cs="Arial"/>
          <w:lang w:val="uz-Latn-UZ" w:eastAsia="uz-Latn-UZ"/>
        </w:rPr>
      </w:pPr>
      <w:r>
        <w:rPr>
          <w:rFonts w:ascii="Arial" w:eastAsia="Times New Roman" w:hAnsi="Arial" w:cs="Arial"/>
          <w:b/>
          <w:bCs/>
          <w:lang w:val="uz-Latn-UZ" w:eastAsia="uz-Latn-UZ"/>
        </w:rPr>
        <w:lastRenderedPageBreak/>
        <w:t>The Master's program.</w:t>
      </w:r>
      <w:r>
        <w:rPr>
          <w:rFonts w:ascii="Arial" w:eastAsia="Times New Roman" w:hAnsi="Arial" w:cs="Arial"/>
          <w:lang w:val="uz-Latn-UZ" w:eastAsia="uz-Latn-UZ"/>
        </w:rPr>
        <w:t xml:space="preserve"> Building directly on the Bachelor's foundation, Master's graduates acquire advanced theoretical and practical competence in the design of information systems, the administrative management of computer networks, the design and analysis of algorithms and the foundations of parallel computing, together with research methodology and the pedagogical skills required to teach specialized subjects. This expertise is deepened through elective pairs: Java Technologies / Distributed Systems; Artificial Intelligence and Neural Networks / Cloud Technologies; Computational Methods and Modelling / Web Application Development Technologies; Prompt Engineering / Machine Learning; Mathematical Modelling of Nonlinear Processes / Mathematical Foundations of Artificial Intelligence; and Electronic Government / Fundamentals of the Django Framework. Integrated with scientific-pedagogical work and the preparation and defense of a master's thesis, this training prepares graduates for research, advanced IT practice and university teaching.</w:t>
      </w:r>
    </w:p>
    <w:p w:rsidR="00012043" w:rsidRDefault="00012043" w:rsidP="00012043">
      <w:pPr>
        <w:pStyle w:val="a0"/>
        <w:spacing w:after="0" w:line="276" w:lineRule="auto"/>
        <w:ind w:firstLine="360"/>
        <w:rPr>
          <w:rFonts w:ascii="Arial" w:eastAsia="Arial" w:hAnsi="Arial" w:cs="Arial"/>
        </w:rPr>
      </w:pPr>
      <w:r>
        <w:rPr>
          <w:rFonts w:ascii="Arial" w:eastAsia="Arial" w:hAnsi="Arial" w:cs="Arial"/>
          <w:b/>
          <w:bCs/>
        </w:rPr>
        <w:t>3.6. Special features of the program.</w:t>
      </w:r>
      <w:r>
        <w:rPr>
          <w:rFonts w:ascii="Arial" w:eastAsia="Arial" w:hAnsi="Arial" w:cs="Arial"/>
        </w:rPr>
        <w:t xml:space="preserve"> The Computer Engineering and Computer Systems programmes are distinguished by the integration of hardware and software: practical training is supported by the Department's "Robotics" educational laboratory (3,343 items and components of 130 types, including Arduino microcontrollers, sensors, actuators, communication modules and a 3D printer), enabling microcontroller programming, sensor-actuator system design and real-time control. The Software Engineering programme integrates theoretical knowledge with practical skills in designing, developing, testing and deploying software through projects and laboratory sessions. Across all programmes, numerical-methods and mathematical-modelling software is used for solving differential equations, rapid algorithm prototyping and data visualization, and a branch of the Department of Mathematical Modeling and Computer Science operates at Muzrabod District Technical College.</w:t>
      </w:r>
    </w:p>
    <w:p w:rsidR="00012043" w:rsidRDefault="00012043" w:rsidP="00012043">
      <w:pPr>
        <w:pStyle w:val="a0"/>
        <w:spacing w:after="0" w:line="276" w:lineRule="auto"/>
        <w:ind w:firstLine="360"/>
        <w:rPr>
          <w:rFonts w:ascii="Arial" w:eastAsia="Arial" w:hAnsi="Arial" w:cs="Arial"/>
        </w:rPr>
      </w:pPr>
      <w:r>
        <w:rPr>
          <w:rFonts w:ascii="Arial" w:eastAsia="Arial" w:hAnsi="Arial" w:cs="Arial"/>
          <w:b/>
          <w:bCs/>
        </w:rPr>
        <w:t>3.7. Special teaching methods.</w:t>
      </w:r>
      <w:r>
        <w:rPr>
          <w:rFonts w:ascii="Arial" w:eastAsia="Arial" w:hAnsi="Arial" w:cs="Arial"/>
        </w:rPr>
        <w:t xml:space="preserve"> The curricula harmonize theoretical instruction with practical design activity, requiring students to become active developer-engineers. Project-based learning is central: during the semester students identify a real technical problem, propose a solution, test it in practice and defend the results. Collaborative problem-solving and task-oriented assignments are emphasized, with students reviewing each other's code and projects in pairs or small teams, developing industry-ready technical skills, the critical interpretation of data and independent engineering research competence.</w:t>
      </w:r>
    </w:p>
    <w:p w:rsidR="00012043" w:rsidRDefault="00012043" w:rsidP="00012043">
      <w:pPr>
        <w:pStyle w:val="a0"/>
        <w:spacing w:after="0" w:line="276" w:lineRule="auto"/>
        <w:ind w:firstLine="360"/>
        <w:rPr>
          <w:rFonts w:ascii="Arial" w:hAnsi="Arial" w:cs="Arial"/>
        </w:rPr>
      </w:pPr>
      <w:r>
        <w:rPr>
          <w:rFonts w:ascii="Arial" w:hAnsi="Arial"/>
          <w:b/>
          <w:bCs/>
          <w:szCs w:val="18"/>
        </w:rPr>
        <w:t>3.8. Target groups. Bachelor of Computer Engineering and Bachelor of Software Engineering (240 ECTS each).</w:t>
      </w:r>
      <w:r>
        <w:rPr>
          <w:rFonts w:ascii="Arial" w:hAnsi="Arial"/>
          <w:szCs w:val="18"/>
        </w:rPr>
        <w:t xml:space="preserve"> The Bachelor's programmes are primarily intended for graduates of general secondary schools, academic lyceums and vocational education institutions who have demonstrated a strong foundation in mathematics, physics and computer basics through the national entrance examinations.</w:t>
      </w:r>
    </w:p>
    <w:p w:rsidR="00012043" w:rsidRDefault="00012043" w:rsidP="00012043">
      <w:pPr>
        <w:pStyle w:val="a0"/>
        <w:spacing w:after="0" w:line="276" w:lineRule="auto"/>
        <w:ind w:firstLine="360"/>
        <w:rPr>
          <w:rFonts w:asciiTheme="minorBidi" w:hAnsiTheme="minorBidi" w:cstheme="minorBidi"/>
        </w:rPr>
      </w:pPr>
      <w:r>
        <w:rPr>
          <w:rFonts w:asciiTheme="minorBidi" w:hAnsiTheme="minorBidi" w:cstheme="minorBidi"/>
          <w:b/>
          <w:bCs/>
        </w:rPr>
        <w:t>Master of Computer Systems and Their Software (120 ECTS):</w:t>
      </w:r>
      <w:r>
        <w:rPr>
          <w:rFonts w:asciiTheme="minorBidi" w:hAnsiTheme="minorBidi" w:cstheme="minorBidi"/>
        </w:rPr>
        <w:t xml:space="preserve"> The programme is designed for holders of a Bachelor's degree in computer engineering, computer science, software engineering or closely related engineering and STEM fields who seek advanced scientific and technical training. It targets prospective researchers, IT industry specialists and higher education staff who intend to deepen their knowledge, conduct independent research and pursue doctoral studies.</w:t>
      </w:r>
    </w:p>
    <w:p w:rsidR="00012043" w:rsidRDefault="00012043" w:rsidP="00012043">
      <w:pPr>
        <w:pStyle w:val="a0"/>
        <w:spacing w:after="0" w:line="276" w:lineRule="auto"/>
        <w:ind w:firstLine="360"/>
        <w:rPr>
          <w:rFonts w:ascii="Arial" w:hAnsi="Arial"/>
          <w:color w:val="002060"/>
          <w:szCs w:val="18"/>
        </w:rPr>
      </w:pPr>
    </w:p>
    <w:p w:rsidR="00012043" w:rsidRDefault="00012043" w:rsidP="00012043">
      <w:pPr>
        <w:pStyle w:val="a0"/>
        <w:spacing w:after="0" w:line="276" w:lineRule="auto"/>
        <w:ind w:firstLine="360"/>
        <w:rPr>
          <w:rFonts w:ascii="Arial" w:hAnsi="Arial"/>
          <w:color w:val="002060"/>
          <w:szCs w:val="18"/>
        </w:rPr>
      </w:pPr>
    </w:p>
    <w:p w:rsidR="00012043" w:rsidRDefault="00012043" w:rsidP="00012043">
      <w:pPr>
        <w:pStyle w:val="a0"/>
        <w:spacing w:after="0" w:line="276" w:lineRule="auto"/>
        <w:ind w:firstLine="360"/>
        <w:rPr>
          <w:rFonts w:ascii="Arial" w:hAnsi="Arial"/>
          <w:color w:val="002060"/>
          <w:szCs w:val="18"/>
        </w:rPr>
      </w:pPr>
    </w:p>
    <w:p w:rsidR="00012043" w:rsidRPr="00012043" w:rsidRDefault="00012043" w:rsidP="00012043">
      <w:pPr>
        <w:pStyle w:val="a0"/>
        <w:spacing w:after="0" w:line="276" w:lineRule="auto"/>
        <w:ind w:firstLine="360"/>
        <w:jc w:val="center"/>
        <w:rPr>
          <w:b/>
          <w:sz w:val="28"/>
        </w:rPr>
      </w:pPr>
      <w:r>
        <w:rPr>
          <w:rFonts w:ascii="Arial" w:hAnsi="Arial"/>
          <w:b/>
          <w:color w:val="002060"/>
          <w:szCs w:val="18"/>
        </w:rPr>
        <w:t>CURRICULUM STRUCTURE OVERVIEW – BACHELOR'S PROGRAMME IN COMPUTER ENGINEERING (4 YEARS / 8 SEMESTERS, 240 CREDITS)</w:t>
      </w:r>
    </w:p>
    <w:tbl>
      <w:tblPr>
        <w:tblW w:w="10207"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98"/>
        <w:gridCol w:w="1139"/>
        <w:gridCol w:w="1139"/>
        <w:gridCol w:w="1139"/>
        <w:gridCol w:w="1139"/>
        <w:gridCol w:w="1139"/>
        <w:gridCol w:w="1139"/>
        <w:gridCol w:w="1139"/>
        <w:gridCol w:w="1136"/>
      </w:tblGrid>
      <w:tr w:rsidR="00012043" w:rsidRPr="009745DB" w:rsidTr="00012043">
        <w:tc>
          <w:tcPr>
            <w:tcW w:w="1098" w:type="dxa"/>
            <w:shd w:val="clear" w:color="auto" w:fill="F2F2F2"/>
            <w:vAlign w:val="center"/>
          </w:tcPr>
          <w:p w:rsidR="00012043" w:rsidRPr="009745DB" w:rsidRDefault="00012043" w:rsidP="00012043">
            <w:pPr>
              <w:spacing w:after="0" w:line="240" w:lineRule="auto"/>
              <w:jc w:val="center"/>
              <w:rPr>
                <w:rFonts w:ascii="Arial" w:hAnsi="Arial" w:cs="Arial"/>
                <w:b/>
                <w:sz w:val="15"/>
                <w:szCs w:val="15"/>
              </w:rPr>
            </w:pPr>
            <w:r>
              <w:rPr>
                <w:rFonts w:ascii="Arial" w:hAnsi="Arial" w:cs="Arial"/>
                <w:b/>
                <w:sz w:val="15"/>
                <w:szCs w:val="15"/>
              </w:rPr>
              <w:t>1st Semester</w:t>
            </w:r>
            <w:r>
              <w:rPr>
                <w:rFonts w:ascii="Arial" w:hAnsi="Arial" w:cs="Arial"/>
                <w:b/>
                <w:sz w:val="15"/>
                <w:szCs w:val="15"/>
              </w:rPr>
              <w:br/>
              <w:t>(1st Year)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Modern history of Uzbekistan (4 cr.)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Foreign language 1 (4 cr.)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Calculus 1 (6 cr.)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Physics 1 (6 cr.)</w:t>
            </w:r>
          </w:p>
        </w:tc>
        <w:tc>
          <w:tcPr>
            <w:tcW w:w="1139" w:type="dxa"/>
            <w:shd w:val="clear" w:color="auto" w:fill="C6E0B4"/>
            <w:vAlign w:val="center"/>
          </w:tcPr>
          <w:p w:rsidR="00012043" w:rsidRPr="009745DB" w:rsidRDefault="00012043" w:rsidP="00012043">
            <w:pPr>
              <w:spacing w:after="0" w:line="240" w:lineRule="auto"/>
              <w:jc w:val="right"/>
              <w:rPr>
                <w:rFonts w:ascii="Arial" w:hAnsi="Arial" w:cs="Arial"/>
                <w:sz w:val="15"/>
                <w:szCs w:val="15"/>
              </w:rPr>
            </w:pPr>
            <w:r>
              <w:rPr>
                <w:rFonts w:ascii="Arial" w:hAnsi="Arial" w:cs="Arial"/>
                <w:sz w:val="15"/>
                <w:szCs w:val="15"/>
              </w:rPr>
              <w:t>Programming 1 (6 cr.)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Academic writing (4 cr.)</w:t>
            </w:r>
          </w:p>
        </w:tc>
        <w:tc>
          <w:tcPr>
            <w:tcW w:w="1139" w:type="dxa"/>
            <w:vAlign w:val="center"/>
          </w:tcPr>
          <w:p w:rsidR="00012043" w:rsidRPr="009745DB" w:rsidRDefault="00012043" w:rsidP="00012043">
            <w:pPr>
              <w:spacing w:after="0" w:line="240" w:lineRule="auto"/>
              <w:jc w:val="center"/>
              <w:rPr>
                <w:rFonts w:ascii="Arial" w:hAnsi="Arial" w:cs="Arial"/>
                <w:sz w:val="15"/>
                <w:szCs w:val="15"/>
              </w:rPr>
            </w:pPr>
          </w:p>
        </w:tc>
        <w:tc>
          <w:tcPr>
            <w:tcW w:w="1136" w:type="dxa"/>
            <w:vAlign w:val="center"/>
          </w:tcPr>
          <w:p w:rsidR="00012043" w:rsidRPr="009745DB" w:rsidRDefault="00012043" w:rsidP="00012043">
            <w:pPr>
              <w:spacing w:after="0" w:line="240" w:lineRule="auto"/>
              <w:jc w:val="center"/>
              <w:rPr>
                <w:rFonts w:ascii="Arial" w:hAnsi="Arial" w:cs="Arial"/>
                <w:sz w:val="15"/>
                <w:szCs w:val="15"/>
              </w:rPr>
            </w:pPr>
          </w:p>
        </w:tc>
      </w:tr>
      <w:tr w:rsidR="00012043" w:rsidRPr="009745DB" w:rsidTr="00012043">
        <w:tc>
          <w:tcPr>
            <w:tcW w:w="1098" w:type="dxa"/>
            <w:shd w:val="clear" w:color="auto" w:fill="F2F2F2"/>
            <w:vAlign w:val="center"/>
          </w:tcPr>
          <w:p w:rsidR="00012043" w:rsidRPr="009745DB" w:rsidRDefault="00012043" w:rsidP="00012043">
            <w:pPr>
              <w:spacing w:after="0" w:line="240" w:lineRule="auto"/>
              <w:jc w:val="center"/>
              <w:rPr>
                <w:rFonts w:ascii="Arial" w:hAnsi="Arial" w:cs="Arial"/>
                <w:b/>
                <w:sz w:val="15"/>
                <w:szCs w:val="15"/>
              </w:rPr>
            </w:pPr>
            <w:r>
              <w:rPr>
                <w:rFonts w:ascii="Arial" w:hAnsi="Arial" w:cs="Arial"/>
                <w:b/>
                <w:bCs/>
                <w:color w:val="000000"/>
                <w:sz w:val="15"/>
                <w:szCs w:val="15"/>
              </w:rPr>
              <w:t xml:space="preserve">2nd </w:t>
            </w:r>
            <w:r>
              <w:rPr>
                <w:rFonts w:ascii="Arial" w:hAnsi="Arial" w:cs="Arial"/>
                <w:b/>
                <w:sz w:val="15"/>
                <w:szCs w:val="15"/>
              </w:rPr>
              <w:t>Semester</w:t>
            </w:r>
            <w:r>
              <w:rPr>
                <w:rFonts w:ascii="Arial" w:hAnsi="Arial" w:cs="Arial"/>
                <w:b/>
                <w:sz w:val="15"/>
                <w:szCs w:val="15"/>
              </w:rPr>
              <w:br/>
              <w:t>(1st Year)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Religious studies (4 cr.)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Philosophy (4 cr.)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Foreign language 2 (4 cr.)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Calculus 2 (6 cr.)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Physics 2 (4 cr.)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Programming 2 (4 cr.)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Data structures and algorithms (4 cr.)</w:t>
            </w:r>
          </w:p>
        </w:tc>
        <w:tc>
          <w:tcPr>
            <w:tcW w:w="1136" w:type="dxa"/>
            <w:vAlign w:val="center"/>
          </w:tcPr>
          <w:p w:rsidR="00012043" w:rsidRPr="009745DB" w:rsidRDefault="00012043" w:rsidP="00012043">
            <w:pPr>
              <w:spacing w:after="0" w:line="240" w:lineRule="auto"/>
              <w:jc w:val="center"/>
              <w:rPr>
                <w:rFonts w:ascii="Arial" w:hAnsi="Arial" w:cs="Arial"/>
                <w:sz w:val="15"/>
                <w:szCs w:val="15"/>
              </w:rPr>
            </w:pPr>
          </w:p>
        </w:tc>
      </w:tr>
      <w:tr w:rsidR="00012043" w:rsidRPr="009745DB" w:rsidTr="00012043">
        <w:tc>
          <w:tcPr>
            <w:tcW w:w="1098" w:type="dxa"/>
            <w:shd w:val="clear" w:color="auto" w:fill="F2F2F2"/>
            <w:vAlign w:val="center"/>
          </w:tcPr>
          <w:p w:rsidR="00012043" w:rsidRPr="009745DB" w:rsidRDefault="00012043" w:rsidP="00012043">
            <w:pPr>
              <w:spacing w:after="0" w:line="240" w:lineRule="auto"/>
              <w:jc w:val="center"/>
              <w:rPr>
                <w:rFonts w:ascii="Arial" w:hAnsi="Arial" w:cs="Arial"/>
                <w:b/>
                <w:sz w:val="15"/>
                <w:szCs w:val="15"/>
              </w:rPr>
            </w:pPr>
            <w:r>
              <w:rPr>
                <w:rFonts w:ascii="Arial" w:hAnsi="Arial" w:cs="Arial"/>
                <w:b/>
                <w:sz w:val="15"/>
                <w:szCs w:val="15"/>
              </w:rPr>
              <w:lastRenderedPageBreak/>
              <w:t>3rd Semester</w:t>
            </w:r>
            <w:r>
              <w:rPr>
                <w:rFonts w:ascii="Arial" w:hAnsi="Arial" w:cs="Arial"/>
                <w:b/>
                <w:sz w:val="15"/>
                <w:szCs w:val="15"/>
              </w:rPr>
              <w:br/>
              <w:t>(2nd Year)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Linear algebra (6 cr.)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Database (6 cr.)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Electronics and circuits 1 (6 cr.)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Discrete structures (6 cr.)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Computer networks (6 cr.)</w:t>
            </w:r>
          </w:p>
        </w:tc>
        <w:tc>
          <w:tcPr>
            <w:tcW w:w="1139" w:type="dxa"/>
            <w:vAlign w:val="center"/>
          </w:tcPr>
          <w:p w:rsidR="00012043" w:rsidRPr="009745DB" w:rsidRDefault="00012043" w:rsidP="00012043">
            <w:pPr>
              <w:spacing w:after="0" w:line="240" w:lineRule="auto"/>
              <w:jc w:val="center"/>
              <w:rPr>
                <w:rFonts w:ascii="Arial" w:hAnsi="Arial" w:cs="Arial"/>
                <w:sz w:val="15"/>
                <w:szCs w:val="15"/>
              </w:rPr>
            </w:pPr>
          </w:p>
        </w:tc>
        <w:tc>
          <w:tcPr>
            <w:tcW w:w="1139" w:type="dxa"/>
            <w:vAlign w:val="center"/>
          </w:tcPr>
          <w:p w:rsidR="00012043" w:rsidRPr="009745DB" w:rsidRDefault="00012043" w:rsidP="00012043">
            <w:pPr>
              <w:spacing w:after="0" w:line="240" w:lineRule="auto"/>
              <w:jc w:val="center"/>
              <w:rPr>
                <w:rFonts w:ascii="Arial" w:hAnsi="Arial" w:cs="Arial"/>
                <w:sz w:val="15"/>
                <w:szCs w:val="15"/>
              </w:rPr>
            </w:pPr>
          </w:p>
        </w:tc>
        <w:tc>
          <w:tcPr>
            <w:tcW w:w="1136" w:type="dxa"/>
            <w:vAlign w:val="center"/>
          </w:tcPr>
          <w:p w:rsidR="00012043" w:rsidRPr="009745DB" w:rsidRDefault="00012043" w:rsidP="00012043">
            <w:pPr>
              <w:spacing w:after="0" w:line="240" w:lineRule="auto"/>
              <w:ind w:left="-15" w:right="-116"/>
              <w:jc w:val="center"/>
              <w:rPr>
                <w:rFonts w:ascii="Arial" w:hAnsi="Arial" w:cs="Arial"/>
                <w:sz w:val="15"/>
                <w:szCs w:val="15"/>
              </w:rPr>
            </w:pPr>
          </w:p>
        </w:tc>
      </w:tr>
      <w:tr w:rsidR="00012043" w:rsidRPr="009745DB" w:rsidTr="00012043">
        <w:tc>
          <w:tcPr>
            <w:tcW w:w="1098" w:type="dxa"/>
            <w:shd w:val="clear" w:color="auto" w:fill="F2F2F2"/>
            <w:vAlign w:val="center"/>
          </w:tcPr>
          <w:p w:rsidR="00012043" w:rsidRPr="009745DB" w:rsidRDefault="00012043" w:rsidP="00012043">
            <w:pPr>
              <w:spacing w:after="0" w:line="240" w:lineRule="auto"/>
              <w:jc w:val="center"/>
              <w:rPr>
                <w:rFonts w:ascii="Arial" w:hAnsi="Arial" w:cs="Arial"/>
                <w:b/>
                <w:sz w:val="15"/>
                <w:szCs w:val="15"/>
              </w:rPr>
            </w:pPr>
            <w:r>
              <w:rPr>
                <w:rFonts w:ascii="Arial" w:hAnsi="Arial" w:cs="Arial"/>
                <w:b/>
                <w:sz w:val="15"/>
                <w:szCs w:val="15"/>
              </w:rPr>
              <w:t>4th Semester</w:t>
            </w:r>
            <w:r>
              <w:rPr>
                <w:rFonts w:ascii="Arial" w:hAnsi="Arial" w:cs="Arial"/>
                <w:b/>
                <w:sz w:val="15"/>
                <w:szCs w:val="15"/>
              </w:rPr>
              <w:br/>
              <w:t>(2nd Year)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Differential equations (6 cr.)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Foundations of cybersecurity (6 cr.)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Foundations of artificial intelligence (6 cr.)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Probability and statistics (6 cr.)</w:t>
            </w:r>
          </w:p>
        </w:tc>
        <w:tc>
          <w:tcPr>
            <w:tcW w:w="1139" w:type="dxa"/>
            <w:shd w:val="clear" w:color="auto" w:fill="9DC3E6"/>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Elective Module: Uzbek language in the professional field / Professional speech culture (3 cr.)</w:t>
            </w:r>
          </w:p>
        </w:tc>
        <w:tc>
          <w:tcPr>
            <w:tcW w:w="1139" w:type="dxa"/>
            <w:shd w:val="clear" w:color="auto" w:fill="9DC3E6"/>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Elective Module: Physical education / Physical culture (3 cr.)</w:t>
            </w:r>
          </w:p>
        </w:tc>
        <w:tc>
          <w:tcPr>
            <w:tcW w:w="1139" w:type="dxa"/>
            <w:vAlign w:val="center"/>
          </w:tcPr>
          <w:p w:rsidR="00012043" w:rsidRPr="009745DB" w:rsidRDefault="00012043" w:rsidP="00012043">
            <w:pPr>
              <w:spacing w:after="0" w:line="240" w:lineRule="auto"/>
              <w:jc w:val="center"/>
              <w:rPr>
                <w:rFonts w:ascii="Arial" w:hAnsi="Arial" w:cs="Arial"/>
                <w:sz w:val="15"/>
                <w:szCs w:val="15"/>
              </w:rPr>
            </w:pPr>
          </w:p>
        </w:tc>
        <w:tc>
          <w:tcPr>
            <w:tcW w:w="1136" w:type="dxa"/>
            <w:vAlign w:val="center"/>
          </w:tcPr>
          <w:p w:rsidR="00012043" w:rsidRPr="009745DB" w:rsidRDefault="00012043" w:rsidP="00012043">
            <w:pPr>
              <w:spacing w:after="0" w:line="240" w:lineRule="auto"/>
              <w:jc w:val="center"/>
              <w:rPr>
                <w:rFonts w:ascii="Arial" w:hAnsi="Arial" w:cs="Arial"/>
                <w:sz w:val="15"/>
                <w:szCs w:val="15"/>
              </w:rPr>
            </w:pPr>
          </w:p>
        </w:tc>
      </w:tr>
      <w:tr w:rsidR="00012043" w:rsidRPr="009745DB" w:rsidTr="00012043">
        <w:tc>
          <w:tcPr>
            <w:tcW w:w="1098" w:type="dxa"/>
            <w:shd w:val="clear" w:color="auto" w:fill="F2F2F2"/>
            <w:vAlign w:val="center"/>
          </w:tcPr>
          <w:p w:rsidR="00012043" w:rsidRPr="009745DB" w:rsidRDefault="00012043" w:rsidP="00012043">
            <w:pPr>
              <w:spacing w:after="0" w:line="240" w:lineRule="auto"/>
              <w:jc w:val="center"/>
              <w:rPr>
                <w:rFonts w:ascii="Arial" w:hAnsi="Arial" w:cs="Arial"/>
                <w:b/>
                <w:sz w:val="15"/>
                <w:szCs w:val="15"/>
              </w:rPr>
            </w:pPr>
            <w:r>
              <w:rPr>
                <w:rFonts w:ascii="Arial" w:hAnsi="Arial" w:cs="Arial"/>
                <w:b/>
                <w:sz w:val="15"/>
                <w:szCs w:val="15"/>
              </w:rPr>
              <w:t>5th Semester</w:t>
            </w:r>
            <w:r>
              <w:rPr>
                <w:rFonts w:ascii="Arial" w:hAnsi="Arial" w:cs="Arial"/>
                <w:b/>
                <w:sz w:val="15"/>
                <w:szCs w:val="15"/>
              </w:rPr>
              <w:br/>
              <w:t>(3rd Year)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Computer organization (6 cr.)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Signal and image processing (6 cr.)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Embedded systems (6 cr.)</w:t>
            </w:r>
          </w:p>
        </w:tc>
        <w:tc>
          <w:tcPr>
            <w:tcW w:w="1139" w:type="dxa"/>
            <w:shd w:val="clear" w:color="auto" w:fill="9DC3E6"/>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Elective Module: Ecology and environmental protection / Environmental protection and green development (2 cr.)</w:t>
            </w:r>
          </w:p>
        </w:tc>
        <w:tc>
          <w:tcPr>
            <w:tcW w:w="1139" w:type="dxa"/>
            <w:shd w:val="clear" w:color="auto" w:fill="9DC3E6"/>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Elective Module: Fundamentals of robotics / Computer software (5 cr.)</w:t>
            </w:r>
          </w:p>
        </w:tc>
        <w:tc>
          <w:tcPr>
            <w:tcW w:w="1139" w:type="dxa"/>
            <w:shd w:val="clear" w:color="auto" w:fill="9DC3E6"/>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Elective Module: Fundamentals of cryptography / PHP programming language (5 cr.)</w:t>
            </w:r>
          </w:p>
        </w:tc>
        <w:tc>
          <w:tcPr>
            <w:tcW w:w="1139" w:type="dxa"/>
            <w:vAlign w:val="center"/>
          </w:tcPr>
          <w:p w:rsidR="00012043" w:rsidRPr="001F4F00" w:rsidRDefault="00012043" w:rsidP="00012043">
            <w:pPr>
              <w:spacing w:after="0" w:line="240" w:lineRule="auto"/>
              <w:ind w:left="-111" w:right="-60"/>
              <w:jc w:val="center"/>
              <w:rPr>
                <w:rFonts w:ascii="Arial" w:hAnsi="Arial" w:cs="Arial"/>
                <w:sz w:val="15"/>
                <w:szCs w:val="15"/>
              </w:rPr>
            </w:pPr>
          </w:p>
        </w:tc>
        <w:tc>
          <w:tcPr>
            <w:tcW w:w="1136" w:type="dxa"/>
            <w:vAlign w:val="center"/>
          </w:tcPr>
          <w:p w:rsidR="00012043" w:rsidRPr="009745DB" w:rsidRDefault="00012043" w:rsidP="00012043">
            <w:pPr>
              <w:spacing w:after="0" w:line="240" w:lineRule="auto"/>
              <w:jc w:val="center"/>
              <w:rPr>
                <w:rFonts w:ascii="Arial" w:hAnsi="Arial" w:cs="Arial"/>
                <w:sz w:val="15"/>
                <w:szCs w:val="15"/>
              </w:rPr>
            </w:pPr>
          </w:p>
        </w:tc>
      </w:tr>
      <w:tr w:rsidR="00012043" w:rsidRPr="009745DB" w:rsidTr="00012043">
        <w:tc>
          <w:tcPr>
            <w:tcW w:w="1098" w:type="dxa"/>
            <w:shd w:val="clear" w:color="auto" w:fill="F2F2F2"/>
            <w:vAlign w:val="center"/>
          </w:tcPr>
          <w:p w:rsidR="00012043" w:rsidRPr="009745DB" w:rsidRDefault="00012043" w:rsidP="00012043">
            <w:pPr>
              <w:spacing w:after="0" w:line="240" w:lineRule="auto"/>
              <w:jc w:val="center"/>
              <w:rPr>
                <w:rFonts w:ascii="Arial" w:hAnsi="Arial" w:cs="Arial"/>
                <w:b/>
                <w:sz w:val="15"/>
                <w:szCs w:val="15"/>
              </w:rPr>
            </w:pPr>
            <w:r>
              <w:rPr>
                <w:rFonts w:ascii="Arial" w:hAnsi="Arial" w:cs="Arial"/>
                <w:b/>
                <w:sz w:val="15"/>
                <w:szCs w:val="15"/>
              </w:rPr>
              <w:t>6th Semester</w:t>
            </w:r>
            <w:r>
              <w:rPr>
                <w:rFonts w:ascii="Arial" w:hAnsi="Arial" w:cs="Arial"/>
                <w:b/>
                <w:sz w:val="15"/>
                <w:szCs w:val="15"/>
              </w:rPr>
              <w:br/>
              <w:t>(3rd Year)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Computer architecture (6 cr.)</w:t>
            </w:r>
          </w:p>
        </w:tc>
        <w:tc>
          <w:tcPr>
            <w:tcW w:w="1139" w:type="dxa"/>
            <w:shd w:val="clear" w:color="auto" w:fill="9DC3E6"/>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Elective Module: Big data and data analysis / R programming language (5 cr.)</w:t>
            </w:r>
          </w:p>
        </w:tc>
        <w:tc>
          <w:tcPr>
            <w:tcW w:w="1139" w:type="dxa"/>
            <w:shd w:val="clear" w:color="auto" w:fill="9DC3E6"/>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Elective Module: Fundamentals of the Django framework / Arduino programming language (5 cr.)</w:t>
            </w:r>
          </w:p>
        </w:tc>
        <w:tc>
          <w:tcPr>
            <w:tcW w:w="1139" w:type="dxa"/>
            <w:shd w:val="clear" w:color="auto" w:fill="9DC3E6"/>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Elective Module: Mobile programming (Flutter) / Computer graphics (5 cr.)</w:t>
            </w:r>
          </w:p>
        </w:tc>
        <w:tc>
          <w:tcPr>
            <w:tcW w:w="1139" w:type="dxa"/>
            <w:shd w:val="clear" w:color="auto" w:fill="9DC3E6"/>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Elective Module: Network security / Computer vision (5 cr.)</w:t>
            </w:r>
          </w:p>
        </w:tc>
        <w:tc>
          <w:tcPr>
            <w:tcW w:w="1139" w:type="dxa"/>
            <w:shd w:val="clear" w:color="auto" w:fill="9DC3E6"/>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Elective Module: Cloud technologies / Database management systems (4 cr.)</w:t>
            </w:r>
          </w:p>
        </w:tc>
        <w:tc>
          <w:tcPr>
            <w:tcW w:w="1139" w:type="dxa"/>
            <w:vAlign w:val="center"/>
          </w:tcPr>
          <w:p w:rsidR="00012043" w:rsidRPr="009745DB" w:rsidRDefault="00012043" w:rsidP="00012043">
            <w:pPr>
              <w:spacing w:after="0" w:line="240" w:lineRule="auto"/>
              <w:jc w:val="center"/>
              <w:rPr>
                <w:rFonts w:ascii="Arial" w:hAnsi="Arial" w:cs="Arial"/>
                <w:sz w:val="15"/>
                <w:szCs w:val="15"/>
              </w:rPr>
            </w:pPr>
          </w:p>
        </w:tc>
        <w:tc>
          <w:tcPr>
            <w:tcW w:w="1136" w:type="dxa"/>
            <w:vAlign w:val="center"/>
          </w:tcPr>
          <w:p w:rsidR="00012043" w:rsidRPr="009745DB" w:rsidRDefault="00012043" w:rsidP="00012043">
            <w:pPr>
              <w:spacing w:after="0" w:line="240" w:lineRule="auto"/>
              <w:jc w:val="center"/>
              <w:rPr>
                <w:rFonts w:ascii="Arial" w:hAnsi="Arial" w:cs="Arial"/>
                <w:sz w:val="15"/>
                <w:szCs w:val="15"/>
              </w:rPr>
            </w:pPr>
          </w:p>
        </w:tc>
      </w:tr>
      <w:tr w:rsidR="00012043" w:rsidRPr="009745DB" w:rsidTr="00012043">
        <w:tc>
          <w:tcPr>
            <w:tcW w:w="1098" w:type="dxa"/>
            <w:shd w:val="clear" w:color="auto" w:fill="F2F2F2"/>
            <w:vAlign w:val="center"/>
          </w:tcPr>
          <w:p w:rsidR="00012043" w:rsidRPr="009745DB" w:rsidRDefault="00012043" w:rsidP="00012043">
            <w:pPr>
              <w:spacing w:after="0" w:line="240" w:lineRule="auto"/>
              <w:jc w:val="center"/>
              <w:rPr>
                <w:rFonts w:ascii="Arial" w:hAnsi="Arial" w:cs="Arial"/>
                <w:b/>
                <w:sz w:val="15"/>
                <w:szCs w:val="15"/>
              </w:rPr>
            </w:pPr>
            <w:r>
              <w:rPr>
                <w:rFonts w:ascii="Arial" w:hAnsi="Arial" w:cs="Arial"/>
                <w:b/>
                <w:sz w:val="15"/>
                <w:szCs w:val="15"/>
              </w:rPr>
              <w:t>7th Semester</w:t>
            </w:r>
            <w:r>
              <w:rPr>
                <w:rFonts w:ascii="Arial" w:hAnsi="Arial" w:cs="Arial"/>
                <w:b/>
                <w:sz w:val="15"/>
                <w:szCs w:val="15"/>
              </w:rPr>
              <w:br/>
              <w:t>(4th Year)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Individual project (4 cr.)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Operating systems (4 cr.)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Geoinformation technology (4 cr.)</w:t>
            </w:r>
          </w:p>
        </w:tc>
        <w:tc>
          <w:tcPr>
            <w:tcW w:w="1139" w:type="dxa"/>
            <w:shd w:val="clear" w:color="auto" w:fill="9DC3E6"/>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Elective Module: Cryptography and network security / Mathematical modeling of nonlinear processes (5 cr.)</w:t>
            </w:r>
          </w:p>
        </w:tc>
        <w:tc>
          <w:tcPr>
            <w:tcW w:w="1139" w:type="dxa"/>
            <w:shd w:val="clear" w:color="auto" w:fill="9DC3E6"/>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Elective Module: Application software packages / Administrative management of computer networks (5 cr.)</w:t>
            </w:r>
          </w:p>
        </w:tc>
        <w:tc>
          <w:tcPr>
            <w:tcW w:w="1139" w:type="dxa"/>
            <w:shd w:val="clear" w:color="auto" w:fill="9DC3E6"/>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Elective Module: Artificial intelligence in cybersecurity / Object-oriented programming (4 cr.)</w:t>
            </w:r>
          </w:p>
        </w:tc>
        <w:tc>
          <w:tcPr>
            <w:tcW w:w="1139" w:type="dxa"/>
            <w:shd w:val="clear" w:color="auto" w:fill="9DC3E6"/>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Elective Module: Introduction to machine learning / Digital hardware and software (4 cr.)</w:t>
            </w:r>
          </w:p>
        </w:tc>
        <w:tc>
          <w:tcPr>
            <w:tcW w:w="1136" w:type="dxa"/>
            <w:vAlign w:val="center"/>
          </w:tcPr>
          <w:p w:rsidR="00012043" w:rsidRPr="009745DB" w:rsidRDefault="00012043" w:rsidP="00012043">
            <w:pPr>
              <w:spacing w:after="0" w:line="240" w:lineRule="auto"/>
              <w:jc w:val="center"/>
              <w:rPr>
                <w:rFonts w:ascii="Arial" w:hAnsi="Arial" w:cs="Arial"/>
                <w:sz w:val="15"/>
                <w:szCs w:val="15"/>
              </w:rPr>
            </w:pPr>
          </w:p>
        </w:tc>
      </w:tr>
      <w:tr w:rsidR="00012043" w:rsidRPr="009745DB" w:rsidTr="00012043">
        <w:tc>
          <w:tcPr>
            <w:tcW w:w="1098" w:type="dxa"/>
            <w:shd w:val="clear" w:color="auto" w:fill="F2F2F2"/>
            <w:vAlign w:val="center"/>
          </w:tcPr>
          <w:p w:rsidR="00012043" w:rsidRPr="009745DB" w:rsidRDefault="00012043" w:rsidP="00012043">
            <w:pPr>
              <w:spacing w:after="0" w:line="240" w:lineRule="auto"/>
              <w:jc w:val="center"/>
              <w:rPr>
                <w:rFonts w:ascii="Arial" w:hAnsi="Arial" w:cs="Arial"/>
                <w:b/>
                <w:sz w:val="15"/>
                <w:szCs w:val="15"/>
              </w:rPr>
            </w:pPr>
            <w:r>
              <w:rPr>
                <w:rFonts w:ascii="Arial" w:hAnsi="Arial" w:cs="Arial"/>
                <w:b/>
                <w:sz w:val="15"/>
                <w:szCs w:val="15"/>
              </w:rPr>
              <w:t>8th Semester</w:t>
            </w:r>
            <w:r>
              <w:rPr>
                <w:rFonts w:ascii="Arial" w:hAnsi="Arial" w:cs="Arial"/>
                <w:b/>
                <w:sz w:val="15"/>
                <w:szCs w:val="15"/>
              </w:rPr>
              <w:br/>
              <w:t>(4th Year)</w:t>
            </w:r>
          </w:p>
        </w:tc>
        <w:tc>
          <w:tcPr>
            <w:tcW w:w="1139" w:type="dxa"/>
            <w:shd w:val="clear" w:color="auto" w:fill="1F4E79"/>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color w:val="FFFFFF"/>
                <w:sz w:val="15"/>
                <w:szCs w:val="15"/>
              </w:rPr>
              <w:t>Qualification internship (30 cr.)</w:t>
            </w:r>
          </w:p>
        </w:tc>
        <w:tc>
          <w:tcPr>
            <w:tcW w:w="1139" w:type="dxa"/>
            <w:shd w:val="clear" w:color="auto" w:fill="00B050"/>
            <w:vAlign w:val="center"/>
          </w:tcPr>
          <w:p w:rsidR="00012043" w:rsidRPr="009745DB" w:rsidRDefault="00012043" w:rsidP="00012043">
            <w:pPr>
              <w:spacing w:after="0" w:line="240" w:lineRule="auto"/>
              <w:ind w:hanging="107"/>
              <w:jc w:val="center"/>
              <w:rPr>
                <w:rFonts w:ascii="Arial" w:hAnsi="Arial" w:cs="Arial"/>
                <w:sz w:val="15"/>
                <w:szCs w:val="15"/>
              </w:rPr>
            </w:pPr>
            <w:r>
              <w:rPr>
                <w:rFonts w:ascii="Arial" w:hAnsi="Arial" w:cs="Arial"/>
                <w:sz w:val="15"/>
                <w:szCs w:val="15"/>
              </w:rPr>
              <w:t>Final State Attestation (defence of Bachelor's thesis and/or state examination)</w:t>
            </w:r>
          </w:p>
        </w:tc>
        <w:tc>
          <w:tcPr>
            <w:tcW w:w="1139" w:type="dxa"/>
            <w:vAlign w:val="center"/>
          </w:tcPr>
          <w:p w:rsidR="00012043" w:rsidRPr="009745DB" w:rsidRDefault="00012043" w:rsidP="00012043">
            <w:pPr>
              <w:spacing w:after="0" w:line="240" w:lineRule="auto"/>
              <w:jc w:val="center"/>
              <w:rPr>
                <w:rFonts w:ascii="Arial" w:hAnsi="Arial" w:cs="Arial"/>
                <w:sz w:val="15"/>
                <w:szCs w:val="15"/>
              </w:rPr>
            </w:pPr>
          </w:p>
        </w:tc>
        <w:tc>
          <w:tcPr>
            <w:tcW w:w="1139" w:type="dxa"/>
            <w:vAlign w:val="center"/>
          </w:tcPr>
          <w:p w:rsidR="00012043" w:rsidRPr="009745DB" w:rsidRDefault="00012043" w:rsidP="00012043">
            <w:pPr>
              <w:spacing w:after="0" w:line="240" w:lineRule="auto"/>
              <w:ind w:left="-108" w:right="-108"/>
              <w:jc w:val="center"/>
              <w:rPr>
                <w:rFonts w:ascii="Arial" w:hAnsi="Arial" w:cs="Arial"/>
                <w:sz w:val="15"/>
                <w:szCs w:val="15"/>
              </w:rPr>
            </w:pPr>
          </w:p>
        </w:tc>
        <w:tc>
          <w:tcPr>
            <w:tcW w:w="1139" w:type="dxa"/>
            <w:vAlign w:val="center"/>
          </w:tcPr>
          <w:p w:rsidR="00012043" w:rsidRPr="009745DB" w:rsidRDefault="00012043" w:rsidP="00012043">
            <w:pPr>
              <w:spacing w:after="0" w:line="240" w:lineRule="auto"/>
              <w:jc w:val="center"/>
              <w:rPr>
                <w:rFonts w:ascii="Arial" w:hAnsi="Arial" w:cs="Arial"/>
                <w:sz w:val="15"/>
                <w:szCs w:val="15"/>
              </w:rPr>
            </w:pPr>
          </w:p>
        </w:tc>
        <w:tc>
          <w:tcPr>
            <w:tcW w:w="1139" w:type="dxa"/>
            <w:vAlign w:val="center"/>
          </w:tcPr>
          <w:p w:rsidR="00012043" w:rsidRPr="009745DB" w:rsidRDefault="00012043" w:rsidP="00012043">
            <w:pPr>
              <w:spacing w:after="0" w:line="240" w:lineRule="auto"/>
              <w:jc w:val="center"/>
              <w:rPr>
                <w:rFonts w:ascii="Arial" w:hAnsi="Arial" w:cs="Arial"/>
                <w:sz w:val="15"/>
                <w:szCs w:val="15"/>
              </w:rPr>
            </w:pPr>
          </w:p>
        </w:tc>
        <w:tc>
          <w:tcPr>
            <w:tcW w:w="1139" w:type="dxa"/>
            <w:vAlign w:val="center"/>
          </w:tcPr>
          <w:p w:rsidR="00012043" w:rsidRPr="009745DB" w:rsidRDefault="00012043" w:rsidP="00012043">
            <w:pPr>
              <w:spacing w:after="0" w:line="240" w:lineRule="auto"/>
              <w:jc w:val="center"/>
              <w:rPr>
                <w:rFonts w:ascii="Arial" w:hAnsi="Arial" w:cs="Arial"/>
                <w:sz w:val="15"/>
                <w:szCs w:val="15"/>
              </w:rPr>
            </w:pPr>
          </w:p>
        </w:tc>
        <w:tc>
          <w:tcPr>
            <w:tcW w:w="1136" w:type="dxa"/>
            <w:vAlign w:val="center"/>
          </w:tcPr>
          <w:p w:rsidR="00012043" w:rsidRPr="009745DB" w:rsidRDefault="00012043" w:rsidP="00012043">
            <w:pPr>
              <w:spacing w:after="0" w:line="240" w:lineRule="auto"/>
              <w:jc w:val="center"/>
              <w:rPr>
                <w:rFonts w:ascii="Arial" w:hAnsi="Arial" w:cs="Arial"/>
                <w:sz w:val="15"/>
                <w:szCs w:val="15"/>
              </w:rPr>
            </w:pPr>
          </w:p>
        </w:tc>
      </w:tr>
      <w:tr w:rsidR="00012043" w:rsidRPr="009745DB" w:rsidTr="00012043">
        <w:tc>
          <w:tcPr>
            <w:tcW w:w="10207" w:type="dxa"/>
            <w:gridSpan w:val="9"/>
          </w:tcPr>
          <w:p w:rsidR="00012043" w:rsidRPr="009745DB" w:rsidRDefault="00012043" w:rsidP="00012043">
            <w:pPr>
              <w:spacing w:after="0" w:line="240" w:lineRule="auto"/>
              <w:rPr>
                <w:rFonts w:ascii="Arial" w:hAnsi="Arial" w:cs="Arial"/>
                <w:sz w:val="15"/>
                <w:szCs w:val="15"/>
              </w:rPr>
            </w:pPr>
            <w:r>
              <w:rPr>
                <w:rFonts w:ascii="Arial" w:hAnsi="Arial" w:cs="Arial"/>
                <w:b/>
                <w:color w:val="C6E0B4"/>
                <w:sz w:val="15"/>
                <w:szCs w:val="15"/>
              </w:rPr>
              <w:t xml:space="preserve">■ </w:t>
            </w:r>
            <w:r>
              <w:rPr>
                <w:rFonts w:ascii="Arial" w:hAnsi="Arial" w:cs="Arial"/>
                <w:sz w:val="15"/>
                <w:szCs w:val="15"/>
              </w:rPr>
              <w:t xml:space="preserve">Compulsory modules    </w:t>
            </w:r>
            <w:r>
              <w:rPr>
                <w:rFonts w:ascii="Arial" w:hAnsi="Arial" w:cs="Arial"/>
                <w:b/>
                <w:color w:val="9DC3E6"/>
                <w:sz w:val="15"/>
                <w:szCs w:val="15"/>
              </w:rPr>
              <w:t xml:space="preserve">■ </w:t>
            </w:r>
            <w:r>
              <w:rPr>
                <w:rFonts w:ascii="Arial" w:hAnsi="Arial" w:cs="Arial"/>
                <w:sz w:val="15"/>
                <w:szCs w:val="15"/>
              </w:rPr>
              <w:t xml:space="preserve">Elective modules    </w:t>
            </w:r>
            <w:r>
              <w:rPr>
                <w:rFonts w:ascii="Arial" w:hAnsi="Arial" w:cs="Arial"/>
                <w:b/>
                <w:color w:val="1F4E79"/>
                <w:sz w:val="15"/>
                <w:szCs w:val="15"/>
              </w:rPr>
              <w:t xml:space="preserve">■ </w:t>
            </w:r>
            <w:r>
              <w:rPr>
                <w:rFonts w:ascii="Arial" w:hAnsi="Arial" w:cs="Arial"/>
                <w:sz w:val="15"/>
                <w:szCs w:val="15"/>
              </w:rPr>
              <w:t xml:space="preserve">Qualification internship    </w:t>
            </w:r>
            <w:r>
              <w:rPr>
                <w:rFonts w:ascii="Arial" w:hAnsi="Arial" w:cs="Arial"/>
                <w:b/>
                <w:color w:val="00B050"/>
                <w:sz w:val="15"/>
                <w:szCs w:val="15"/>
              </w:rPr>
              <w:t xml:space="preserve">■ </w:t>
            </w:r>
            <w:r>
              <w:rPr>
                <w:rFonts w:ascii="Arial" w:hAnsi="Arial" w:cs="Arial"/>
                <w:sz w:val="15"/>
                <w:szCs w:val="15"/>
              </w:rPr>
              <w:t xml:space="preserve">Final State Attestation    </w:t>
            </w:r>
          </w:p>
        </w:tc>
      </w:tr>
    </w:tbl>
    <w:p w:rsidR="00012043" w:rsidRPr="00012043" w:rsidRDefault="00012043" w:rsidP="00012043">
      <w:pPr>
        <w:pStyle w:val="a0"/>
        <w:spacing w:after="0" w:line="276" w:lineRule="auto"/>
        <w:ind w:firstLine="360"/>
        <w:jc w:val="center"/>
        <w:rPr>
          <w:b/>
          <w:sz w:val="28"/>
        </w:rPr>
      </w:pPr>
      <w:r>
        <w:rPr>
          <w:rFonts w:ascii="Arial" w:hAnsi="Arial"/>
          <w:b/>
          <w:color w:val="002060"/>
          <w:szCs w:val="18"/>
        </w:rPr>
        <w:t>CURRICULUM STRUCTURE OVERVIEW – BACHELOR'S PROGRAMME IN SOFTWARE ENGINEERING (4 YEARS / 8 SEMESTERS, 240 CREDITS)</w:t>
      </w:r>
    </w:p>
    <w:tbl>
      <w:tblPr>
        <w:tblW w:w="10207"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98"/>
        <w:gridCol w:w="1139"/>
        <w:gridCol w:w="1139"/>
        <w:gridCol w:w="1139"/>
        <w:gridCol w:w="1139"/>
        <w:gridCol w:w="1139"/>
        <w:gridCol w:w="1139"/>
        <w:gridCol w:w="1139"/>
        <w:gridCol w:w="1136"/>
      </w:tblGrid>
      <w:tr w:rsidR="00012043" w:rsidRPr="009745DB" w:rsidTr="00012043">
        <w:tc>
          <w:tcPr>
            <w:tcW w:w="1098" w:type="dxa"/>
            <w:shd w:val="clear" w:color="auto" w:fill="F2F2F2"/>
            <w:vAlign w:val="center"/>
          </w:tcPr>
          <w:p w:rsidR="00012043" w:rsidRPr="009745DB" w:rsidRDefault="00012043" w:rsidP="00012043">
            <w:pPr>
              <w:spacing w:after="0" w:line="240" w:lineRule="auto"/>
              <w:jc w:val="center"/>
              <w:rPr>
                <w:rFonts w:ascii="Arial" w:hAnsi="Arial" w:cs="Arial"/>
                <w:b/>
                <w:sz w:val="15"/>
                <w:szCs w:val="15"/>
              </w:rPr>
            </w:pPr>
            <w:r>
              <w:rPr>
                <w:rFonts w:ascii="Arial" w:hAnsi="Arial" w:cs="Arial"/>
                <w:b/>
                <w:sz w:val="15"/>
                <w:szCs w:val="15"/>
              </w:rPr>
              <w:t>1st Semester</w:t>
            </w:r>
            <w:r>
              <w:rPr>
                <w:rFonts w:ascii="Arial" w:hAnsi="Arial" w:cs="Arial"/>
                <w:b/>
                <w:sz w:val="15"/>
                <w:szCs w:val="15"/>
              </w:rPr>
              <w:br/>
              <w:t>(1st Year)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Modern history of Uzbekistan (4 cr.)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Foreign language 1 (4 cr.)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Calculus 1 (6 cr.)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Physics 1 (6 cr.)</w:t>
            </w:r>
          </w:p>
        </w:tc>
        <w:tc>
          <w:tcPr>
            <w:tcW w:w="1139" w:type="dxa"/>
            <w:shd w:val="clear" w:color="auto" w:fill="C6E0B4"/>
            <w:vAlign w:val="center"/>
          </w:tcPr>
          <w:p w:rsidR="00012043" w:rsidRPr="009745DB" w:rsidRDefault="00012043" w:rsidP="00012043">
            <w:pPr>
              <w:spacing w:after="0" w:line="240" w:lineRule="auto"/>
              <w:jc w:val="right"/>
              <w:rPr>
                <w:rFonts w:ascii="Arial" w:hAnsi="Arial" w:cs="Arial"/>
                <w:sz w:val="15"/>
                <w:szCs w:val="15"/>
              </w:rPr>
            </w:pPr>
            <w:r>
              <w:rPr>
                <w:rFonts w:ascii="Arial" w:hAnsi="Arial" w:cs="Arial"/>
                <w:sz w:val="15"/>
                <w:szCs w:val="15"/>
              </w:rPr>
              <w:t>Programming 1 (6 cr.)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Academic writing (4 cr.)</w:t>
            </w:r>
          </w:p>
        </w:tc>
        <w:tc>
          <w:tcPr>
            <w:tcW w:w="1139" w:type="dxa"/>
            <w:vAlign w:val="center"/>
          </w:tcPr>
          <w:p w:rsidR="00012043" w:rsidRPr="009745DB" w:rsidRDefault="00012043" w:rsidP="00012043">
            <w:pPr>
              <w:spacing w:after="0" w:line="240" w:lineRule="auto"/>
              <w:jc w:val="center"/>
              <w:rPr>
                <w:rFonts w:ascii="Arial" w:hAnsi="Arial" w:cs="Arial"/>
                <w:sz w:val="15"/>
                <w:szCs w:val="15"/>
              </w:rPr>
            </w:pPr>
          </w:p>
        </w:tc>
        <w:tc>
          <w:tcPr>
            <w:tcW w:w="1136" w:type="dxa"/>
            <w:vAlign w:val="center"/>
          </w:tcPr>
          <w:p w:rsidR="00012043" w:rsidRPr="009745DB" w:rsidRDefault="00012043" w:rsidP="00012043">
            <w:pPr>
              <w:spacing w:after="0" w:line="240" w:lineRule="auto"/>
              <w:jc w:val="center"/>
              <w:rPr>
                <w:rFonts w:ascii="Arial" w:hAnsi="Arial" w:cs="Arial"/>
                <w:sz w:val="15"/>
                <w:szCs w:val="15"/>
              </w:rPr>
            </w:pPr>
          </w:p>
        </w:tc>
      </w:tr>
      <w:tr w:rsidR="00012043" w:rsidRPr="009745DB" w:rsidTr="00012043">
        <w:tc>
          <w:tcPr>
            <w:tcW w:w="1098" w:type="dxa"/>
            <w:shd w:val="clear" w:color="auto" w:fill="F2F2F2"/>
            <w:vAlign w:val="center"/>
          </w:tcPr>
          <w:p w:rsidR="00012043" w:rsidRPr="009745DB" w:rsidRDefault="00012043" w:rsidP="00012043">
            <w:pPr>
              <w:spacing w:after="0" w:line="240" w:lineRule="auto"/>
              <w:jc w:val="center"/>
              <w:rPr>
                <w:rFonts w:ascii="Arial" w:hAnsi="Arial" w:cs="Arial"/>
                <w:b/>
                <w:sz w:val="15"/>
                <w:szCs w:val="15"/>
              </w:rPr>
            </w:pPr>
            <w:r>
              <w:rPr>
                <w:rFonts w:ascii="Arial" w:hAnsi="Arial" w:cs="Arial"/>
                <w:b/>
                <w:bCs/>
                <w:color w:val="000000"/>
                <w:sz w:val="15"/>
                <w:szCs w:val="15"/>
              </w:rPr>
              <w:t xml:space="preserve">2nd </w:t>
            </w:r>
            <w:r>
              <w:rPr>
                <w:rFonts w:ascii="Arial" w:hAnsi="Arial" w:cs="Arial"/>
                <w:b/>
                <w:sz w:val="15"/>
                <w:szCs w:val="15"/>
              </w:rPr>
              <w:t>Semester</w:t>
            </w:r>
            <w:r>
              <w:rPr>
                <w:rFonts w:ascii="Arial" w:hAnsi="Arial" w:cs="Arial"/>
                <w:b/>
                <w:sz w:val="15"/>
                <w:szCs w:val="15"/>
              </w:rPr>
              <w:br/>
              <w:t>(1st Year)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Religious studies (4 cr.)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Philosophy (4 cr.)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Foreign language 2 (4 cr.)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Calculus 2 (6 cr.)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Physics 2 (4 cr.)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Programming 2 (4 cr.)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Data structures and algorithms (4 cr.)</w:t>
            </w:r>
          </w:p>
        </w:tc>
        <w:tc>
          <w:tcPr>
            <w:tcW w:w="1136" w:type="dxa"/>
            <w:vAlign w:val="center"/>
          </w:tcPr>
          <w:p w:rsidR="00012043" w:rsidRPr="009745DB" w:rsidRDefault="00012043" w:rsidP="00012043">
            <w:pPr>
              <w:spacing w:after="0" w:line="240" w:lineRule="auto"/>
              <w:jc w:val="center"/>
              <w:rPr>
                <w:rFonts w:ascii="Arial" w:hAnsi="Arial" w:cs="Arial"/>
                <w:sz w:val="15"/>
                <w:szCs w:val="15"/>
              </w:rPr>
            </w:pPr>
          </w:p>
        </w:tc>
      </w:tr>
      <w:tr w:rsidR="00012043" w:rsidRPr="009745DB" w:rsidTr="00012043">
        <w:tc>
          <w:tcPr>
            <w:tcW w:w="1098" w:type="dxa"/>
            <w:shd w:val="clear" w:color="auto" w:fill="F2F2F2"/>
            <w:vAlign w:val="center"/>
          </w:tcPr>
          <w:p w:rsidR="00012043" w:rsidRPr="009745DB" w:rsidRDefault="00012043" w:rsidP="00012043">
            <w:pPr>
              <w:spacing w:after="0" w:line="240" w:lineRule="auto"/>
              <w:jc w:val="center"/>
              <w:rPr>
                <w:rFonts w:ascii="Arial" w:hAnsi="Arial" w:cs="Arial"/>
                <w:b/>
                <w:sz w:val="15"/>
                <w:szCs w:val="15"/>
              </w:rPr>
            </w:pPr>
            <w:r>
              <w:rPr>
                <w:rFonts w:ascii="Arial" w:hAnsi="Arial" w:cs="Arial"/>
                <w:b/>
                <w:sz w:val="15"/>
                <w:szCs w:val="15"/>
              </w:rPr>
              <w:t>3rd Semester</w:t>
            </w:r>
            <w:r>
              <w:rPr>
                <w:rFonts w:ascii="Arial" w:hAnsi="Arial" w:cs="Arial"/>
                <w:b/>
                <w:sz w:val="15"/>
                <w:szCs w:val="15"/>
              </w:rPr>
              <w:br/>
              <w:t>(2nd Year)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Linear algebra (6 cr.)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Database (6 cr.)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Electronics and circuits 1 (6 cr.)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Discrete structures (6 cr.)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Computer networks (6 cr.)</w:t>
            </w:r>
          </w:p>
        </w:tc>
        <w:tc>
          <w:tcPr>
            <w:tcW w:w="1139" w:type="dxa"/>
            <w:vAlign w:val="center"/>
          </w:tcPr>
          <w:p w:rsidR="00012043" w:rsidRPr="009745DB" w:rsidRDefault="00012043" w:rsidP="00012043">
            <w:pPr>
              <w:spacing w:after="0" w:line="240" w:lineRule="auto"/>
              <w:jc w:val="center"/>
              <w:rPr>
                <w:rFonts w:ascii="Arial" w:hAnsi="Arial" w:cs="Arial"/>
                <w:sz w:val="15"/>
                <w:szCs w:val="15"/>
              </w:rPr>
            </w:pPr>
          </w:p>
        </w:tc>
        <w:tc>
          <w:tcPr>
            <w:tcW w:w="1139" w:type="dxa"/>
            <w:vAlign w:val="center"/>
          </w:tcPr>
          <w:p w:rsidR="00012043" w:rsidRPr="009745DB" w:rsidRDefault="00012043" w:rsidP="00012043">
            <w:pPr>
              <w:spacing w:after="0" w:line="240" w:lineRule="auto"/>
              <w:jc w:val="center"/>
              <w:rPr>
                <w:rFonts w:ascii="Arial" w:hAnsi="Arial" w:cs="Arial"/>
                <w:sz w:val="15"/>
                <w:szCs w:val="15"/>
              </w:rPr>
            </w:pPr>
          </w:p>
        </w:tc>
        <w:tc>
          <w:tcPr>
            <w:tcW w:w="1136" w:type="dxa"/>
            <w:vAlign w:val="center"/>
          </w:tcPr>
          <w:p w:rsidR="00012043" w:rsidRPr="009745DB" w:rsidRDefault="00012043" w:rsidP="00012043">
            <w:pPr>
              <w:spacing w:after="0" w:line="240" w:lineRule="auto"/>
              <w:ind w:left="-15" w:right="-116"/>
              <w:jc w:val="center"/>
              <w:rPr>
                <w:rFonts w:ascii="Arial" w:hAnsi="Arial" w:cs="Arial"/>
                <w:sz w:val="15"/>
                <w:szCs w:val="15"/>
              </w:rPr>
            </w:pPr>
          </w:p>
        </w:tc>
      </w:tr>
      <w:tr w:rsidR="00012043" w:rsidRPr="009745DB" w:rsidTr="00012043">
        <w:tc>
          <w:tcPr>
            <w:tcW w:w="1098" w:type="dxa"/>
            <w:shd w:val="clear" w:color="auto" w:fill="F2F2F2"/>
            <w:vAlign w:val="center"/>
          </w:tcPr>
          <w:p w:rsidR="00012043" w:rsidRPr="009745DB" w:rsidRDefault="00012043" w:rsidP="00012043">
            <w:pPr>
              <w:spacing w:after="0" w:line="240" w:lineRule="auto"/>
              <w:jc w:val="center"/>
              <w:rPr>
                <w:rFonts w:ascii="Arial" w:hAnsi="Arial" w:cs="Arial"/>
                <w:b/>
                <w:sz w:val="15"/>
                <w:szCs w:val="15"/>
              </w:rPr>
            </w:pPr>
            <w:r>
              <w:rPr>
                <w:rFonts w:ascii="Arial" w:hAnsi="Arial" w:cs="Arial"/>
                <w:b/>
                <w:sz w:val="15"/>
                <w:szCs w:val="15"/>
              </w:rPr>
              <w:t>4th Semester</w:t>
            </w:r>
            <w:r>
              <w:rPr>
                <w:rFonts w:ascii="Arial" w:hAnsi="Arial" w:cs="Arial"/>
                <w:b/>
                <w:sz w:val="15"/>
                <w:szCs w:val="15"/>
              </w:rPr>
              <w:br/>
              <w:t>(2nd Year)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Differential equations (6 cr.)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Foundations of cybersecurity (6 cr.)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Foundations of artificial intelligence (6 cr.)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Probability and statistics (6 cr.)</w:t>
            </w:r>
          </w:p>
        </w:tc>
        <w:tc>
          <w:tcPr>
            <w:tcW w:w="1139" w:type="dxa"/>
            <w:shd w:val="clear" w:color="auto" w:fill="9DC3E6"/>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Elective Module: Uzbek language in the professional field / Professional speech culture (3 cr.)</w:t>
            </w:r>
          </w:p>
        </w:tc>
        <w:tc>
          <w:tcPr>
            <w:tcW w:w="1139" w:type="dxa"/>
            <w:shd w:val="clear" w:color="auto" w:fill="9DC3E6"/>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Elective Module: Physical education / Physical culture (3 cr.)</w:t>
            </w:r>
          </w:p>
        </w:tc>
        <w:tc>
          <w:tcPr>
            <w:tcW w:w="1139" w:type="dxa"/>
            <w:vAlign w:val="center"/>
          </w:tcPr>
          <w:p w:rsidR="00012043" w:rsidRPr="009745DB" w:rsidRDefault="00012043" w:rsidP="00012043">
            <w:pPr>
              <w:spacing w:after="0" w:line="240" w:lineRule="auto"/>
              <w:jc w:val="center"/>
              <w:rPr>
                <w:rFonts w:ascii="Arial" w:hAnsi="Arial" w:cs="Arial"/>
                <w:sz w:val="15"/>
                <w:szCs w:val="15"/>
              </w:rPr>
            </w:pPr>
          </w:p>
        </w:tc>
        <w:tc>
          <w:tcPr>
            <w:tcW w:w="1136" w:type="dxa"/>
            <w:vAlign w:val="center"/>
          </w:tcPr>
          <w:p w:rsidR="00012043" w:rsidRPr="009745DB" w:rsidRDefault="00012043" w:rsidP="00012043">
            <w:pPr>
              <w:spacing w:after="0" w:line="240" w:lineRule="auto"/>
              <w:jc w:val="center"/>
              <w:rPr>
                <w:rFonts w:ascii="Arial" w:hAnsi="Arial" w:cs="Arial"/>
                <w:sz w:val="15"/>
                <w:szCs w:val="15"/>
              </w:rPr>
            </w:pPr>
          </w:p>
        </w:tc>
      </w:tr>
      <w:tr w:rsidR="00012043" w:rsidRPr="009745DB" w:rsidTr="00012043">
        <w:tc>
          <w:tcPr>
            <w:tcW w:w="1098" w:type="dxa"/>
            <w:shd w:val="clear" w:color="auto" w:fill="F2F2F2"/>
            <w:vAlign w:val="center"/>
          </w:tcPr>
          <w:p w:rsidR="00012043" w:rsidRPr="009745DB" w:rsidRDefault="00012043" w:rsidP="00012043">
            <w:pPr>
              <w:spacing w:after="0" w:line="240" w:lineRule="auto"/>
              <w:jc w:val="center"/>
              <w:rPr>
                <w:rFonts w:ascii="Arial" w:hAnsi="Arial" w:cs="Arial"/>
                <w:b/>
                <w:sz w:val="15"/>
                <w:szCs w:val="15"/>
              </w:rPr>
            </w:pPr>
            <w:r>
              <w:rPr>
                <w:rFonts w:ascii="Arial" w:hAnsi="Arial" w:cs="Arial"/>
                <w:b/>
                <w:sz w:val="15"/>
                <w:szCs w:val="15"/>
              </w:rPr>
              <w:t>5th Semester</w:t>
            </w:r>
            <w:r>
              <w:rPr>
                <w:rFonts w:ascii="Arial" w:hAnsi="Arial" w:cs="Arial"/>
                <w:b/>
                <w:sz w:val="15"/>
                <w:szCs w:val="15"/>
              </w:rPr>
              <w:br/>
              <w:t>(3rd Year)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Algorithm design (6 cr.)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Introduction to software engineering (6 cr.)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Operating systems (6 cr.)</w:t>
            </w:r>
          </w:p>
        </w:tc>
        <w:tc>
          <w:tcPr>
            <w:tcW w:w="1139" w:type="dxa"/>
            <w:shd w:val="clear" w:color="auto" w:fill="9DC3E6"/>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Elective Module: Ecology and environmenta</w:t>
            </w:r>
            <w:r>
              <w:rPr>
                <w:rFonts w:ascii="Arial" w:hAnsi="Arial" w:cs="Arial"/>
                <w:sz w:val="15"/>
                <w:szCs w:val="15"/>
              </w:rPr>
              <w:lastRenderedPageBreak/>
              <w:t>l protection / Environmental protection and green development (2 cr.)</w:t>
            </w:r>
          </w:p>
        </w:tc>
        <w:tc>
          <w:tcPr>
            <w:tcW w:w="1139" w:type="dxa"/>
            <w:shd w:val="clear" w:color="auto" w:fill="9DC3E6"/>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lastRenderedPageBreak/>
              <w:t xml:space="preserve">Elective Module: Mathematical modeling / </w:t>
            </w:r>
            <w:r>
              <w:rPr>
                <w:rFonts w:ascii="Arial" w:hAnsi="Arial" w:cs="Arial"/>
                <w:sz w:val="15"/>
                <w:szCs w:val="15"/>
              </w:rPr>
              <w:lastRenderedPageBreak/>
              <w:t>Mathematical programming (5 cr.)</w:t>
            </w:r>
          </w:p>
        </w:tc>
        <w:tc>
          <w:tcPr>
            <w:tcW w:w="1139" w:type="dxa"/>
            <w:shd w:val="clear" w:color="auto" w:fill="9DC3E6"/>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lastRenderedPageBreak/>
              <w:t xml:space="preserve">Elective Module: Mobile application </w:t>
            </w:r>
            <w:r>
              <w:rPr>
                <w:rFonts w:ascii="Arial" w:hAnsi="Arial" w:cs="Arial"/>
                <w:sz w:val="15"/>
                <w:szCs w:val="15"/>
              </w:rPr>
              <w:lastRenderedPageBreak/>
              <w:t>development / Parallel computer architecture and programming (5 cr.)</w:t>
            </w:r>
          </w:p>
        </w:tc>
        <w:tc>
          <w:tcPr>
            <w:tcW w:w="1139" w:type="dxa"/>
            <w:vAlign w:val="center"/>
          </w:tcPr>
          <w:p w:rsidR="00012043" w:rsidRPr="001F4F00" w:rsidRDefault="00012043" w:rsidP="00012043">
            <w:pPr>
              <w:spacing w:after="0" w:line="240" w:lineRule="auto"/>
              <w:ind w:left="-111" w:right="-60"/>
              <w:jc w:val="center"/>
              <w:rPr>
                <w:rFonts w:ascii="Arial" w:hAnsi="Arial" w:cs="Arial"/>
                <w:sz w:val="15"/>
                <w:szCs w:val="15"/>
              </w:rPr>
            </w:pPr>
          </w:p>
        </w:tc>
        <w:tc>
          <w:tcPr>
            <w:tcW w:w="1136" w:type="dxa"/>
            <w:vAlign w:val="center"/>
          </w:tcPr>
          <w:p w:rsidR="00012043" w:rsidRPr="009745DB" w:rsidRDefault="00012043" w:rsidP="00012043">
            <w:pPr>
              <w:spacing w:after="0" w:line="240" w:lineRule="auto"/>
              <w:jc w:val="center"/>
              <w:rPr>
                <w:rFonts w:ascii="Arial" w:hAnsi="Arial" w:cs="Arial"/>
                <w:sz w:val="15"/>
                <w:szCs w:val="15"/>
              </w:rPr>
            </w:pPr>
          </w:p>
        </w:tc>
      </w:tr>
      <w:tr w:rsidR="00012043" w:rsidRPr="009745DB" w:rsidTr="00012043">
        <w:tc>
          <w:tcPr>
            <w:tcW w:w="1098" w:type="dxa"/>
            <w:shd w:val="clear" w:color="auto" w:fill="F2F2F2"/>
            <w:vAlign w:val="center"/>
          </w:tcPr>
          <w:p w:rsidR="00012043" w:rsidRPr="009745DB" w:rsidRDefault="00012043" w:rsidP="00012043">
            <w:pPr>
              <w:spacing w:after="0" w:line="240" w:lineRule="auto"/>
              <w:jc w:val="center"/>
              <w:rPr>
                <w:rFonts w:ascii="Arial" w:hAnsi="Arial" w:cs="Arial"/>
                <w:b/>
                <w:sz w:val="15"/>
                <w:szCs w:val="15"/>
              </w:rPr>
            </w:pPr>
            <w:r>
              <w:rPr>
                <w:rFonts w:ascii="Arial" w:hAnsi="Arial" w:cs="Arial"/>
                <w:b/>
                <w:sz w:val="15"/>
                <w:szCs w:val="15"/>
              </w:rPr>
              <w:lastRenderedPageBreak/>
              <w:t>6th Semester</w:t>
            </w:r>
            <w:r>
              <w:rPr>
                <w:rFonts w:ascii="Arial" w:hAnsi="Arial" w:cs="Arial"/>
                <w:b/>
                <w:sz w:val="15"/>
                <w:szCs w:val="15"/>
              </w:rPr>
              <w:br/>
              <w:t>(3rd Year)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Software systems design (6 cr.)</w:t>
            </w:r>
          </w:p>
        </w:tc>
        <w:tc>
          <w:tcPr>
            <w:tcW w:w="1139" w:type="dxa"/>
            <w:shd w:val="clear" w:color="auto" w:fill="9DC3E6"/>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Elective Module: Numerical methods and algorithms / Software requirements analysis (4 cr.)</w:t>
            </w:r>
          </w:p>
        </w:tc>
        <w:tc>
          <w:tcPr>
            <w:tcW w:w="1139" w:type="dxa"/>
            <w:shd w:val="clear" w:color="auto" w:fill="9DC3E6"/>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Elective Module: Python programming language / Computational thinking and introduction to programming (5 cr.)</w:t>
            </w:r>
          </w:p>
        </w:tc>
        <w:tc>
          <w:tcPr>
            <w:tcW w:w="1139" w:type="dxa"/>
            <w:shd w:val="clear" w:color="auto" w:fill="9DC3E6"/>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Elective Module: Big data fundamentals and data analysis / R programming language (5 cr.)</w:t>
            </w:r>
          </w:p>
        </w:tc>
        <w:tc>
          <w:tcPr>
            <w:tcW w:w="1139" w:type="dxa"/>
            <w:shd w:val="clear" w:color="auto" w:fill="9DC3E6"/>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Elective Module: Programming styles and paradigms / Software project management (5 cr.)</w:t>
            </w:r>
          </w:p>
        </w:tc>
        <w:tc>
          <w:tcPr>
            <w:tcW w:w="1139" w:type="dxa"/>
            <w:shd w:val="clear" w:color="auto" w:fill="9DC3E6"/>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Elective Module: Practical applications suite / Arduino programming language (5 cr.)</w:t>
            </w:r>
          </w:p>
        </w:tc>
        <w:tc>
          <w:tcPr>
            <w:tcW w:w="1139" w:type="dxa"/>
            <w:vAlign w:val="center"/>
          </w:tcPr>
          <w:p w:rsidR="00012043" w:rsidRPr="009745DB" w:rsidRDefault="00012043" w:rsidP="00012043">
            <w:pPr>
              <w:spacing w:after="0" w:line="240" w:lineRule="auto"/>
              <w:jc w:val="center"/>
              <w:rPr>
                <w:rFonts w:ascii="Arial" w:hAnsi="Arial" w:cs="Arial"/>
                <w:sz w:val="15"/>
                <w:szCs w:val="15"/>
              </w:rPr>
            </w:pPr>
          </w:p>
        </w:tc>
        <w:tc>
          <w:tcPr>
            <w:tcW w:w="1136" w:type="dxa"/>
            <w:vAlign w:val="center"/>
          </w:tcPr>
          <w:p w:rsidR="00012043" w:rsidRPr="009745DB" w:rsidRDefault="00012043" w:rsidP="00012043">
            <w:pPr>
              <w:spacing w:after="0" w:line="240" w:lineRule="auto"/>
              <w:jc w:val="center"/>
              <w:rPr>
                <w:rFonts w:ascii="Arial" w:hAnsi="Arial" w:cs="Arial"/>
                <w:sz w:val="15"/>
                <w:szCs w:val="15"/>
              </w:rPr>
            </w:pPr>
          </w:p>
        </w:tc>
      </w:tr>
      <w:tr w:rsidR="00012043" w:rsidRPr="009745DB" w:rsidTr="00012043">
        <w:tc>
          <w:tcPr>
            <w:tcW w:w="1098" w:type="dxa"/>
            <w:shd w:val="clear" w:color="auto" w:fill="F2F2F2"/>
            <w:vAlign w:val="center"/>
          </w:tcPr>
          <w:p w:rsidR="00012043" w:rsidRPr="009745DB" w:rsidRDefault="00012043" w:rsidP="00012043">
            <w:pPr>
              <w:spacing w:after="0" w:line="240" w:lineRule="auto"/>
              <w:jc w:val="center"/>
              <w:rPr>
                <w:rFonts w:ascii="Arial" w:hAnsi="Arial" w:cs="Arial"/>
                <w:b/>
                <w:sz w:val="15"/>
                <w:szCs w:val="15"/>
              </w:rPr>
            </w:pPr>
            <w:r>
              <w:rPr>
                <w:rFonts w:ascii="Arial" w:hAnsi="Arial" w:cs="Arial"/>
                <w:b/>
                <w:sz w:val="15"/>
                <w:szCs w:val="15"/>
              </w:rPr>
              <w:t>7th Semester</w:t>
            </w:r>
            <w:r>
              <w:rPr>
                <w:rFonts w:ascii="Arial" w:hAnsi="Arial" w:cs="Arial"/>
                <w:b/>
                <w:sz w:val="15"/>
                <w:szCs w:val="15"/>
              </w:rPr>
              <w:br/>
              <w:t>(4th Year)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Individual project (4 cr.)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Software testing (4 cr.)</w:t>
            </w:r>
          </w:p>
        </w:tc>
        <w:tc>
          <w:tcPr>
            <w:tcW w:w="1139" w:type="dxa"/>
            <w:shd w:val="clear" w:color="auto" w:fill="C6E0B4"/>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Software architecture (4 cr.)</w:t>
            </w:r>
          </w:p>
        </w:tc>
        <w:tc>
          <w:tcPr>
            <w:tcW w:w="1139" w:type="dxa"/>
            <w:shd w:val="clear" w:color="auto" w:fill="9DC3E6"/>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Elective Module: Modern methods of computational mathematics / Computer game development (5 cr.)</w:t>
            </w:r>
          </w:p>
        </w:tc>
        <w:tc>
          <w:tcPr>
            <w:tcW w:w="1139" w:type="dxa"/>
            <w:shd w:val="clear" w:color="auto" w:fill="9DC3E6"/>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Elective Module: Creation of e-learning resources / Computer graphics (5 cr.)</w:t>
            </w:r>
          </w:p>
        </w:tc>
        <w:tc>
          <w:tcPr>
            <w:tcW w:w="1139" w:type="dxa"/>
            <w:shd w:val="clear" w:color="auto" w:fill="9DC3E6"/>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Elective Module: Introduction to machine learning / Robotics and intelligent systems (4 cr.)</w:t>
            </w:r>
          </w:p>
        </w:tc>
        <w:tc>
          <w:tcPr>
            <w:tcW w:w="1139" w:type="dxa"/>
            <w:shd w:val="clear" w:color="auto" w:fill="9DC3E6"/>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sz w:val="15"/>
                <w:szCs w:val="15"/>
              </w:rPr>
              <w:t>Elective Module: Web application development / Software architecture and evolution (4 cr.)</w:t>
            </w:r>
          </w:p>
        </w:tc>
        <w:tc>
          <w:tcPr>
            <w:tcW w:w="1136" w:type="dxa"/>
            <w:vAlign w:val="center"/>
          </w:tcPr>
          <w:p w:rsidR="00012043" w:rsidRPr="009745DB" w:rsidRDefault="00012043" w:rsidP="00012043">
            <w:pPr>
              <w:spacing w:after="0" w:line="240" w:lineRule="auto"/>
              <w:jc w:val="center"/>
              <w:rPr>
                <w:rFonts w:ascii="Arial" w:hAnsi="Arial" w:cs="Arial"/>
                <w:sz w:val="15"/>
                <w:szCs w:val="15"/>
              </w:rPr>
            </w:pPr>
          </w:p>
        </w:tc>
      </w:tr>
      <w:tr w:rsidR="00012043" w:rsidRPr="009745DB" w:rsidTr="00012043">
        <w:tc>
          <w:tcPr>
            <w:tcW w:w="1098" w:type="dxa"/>
            <w:shd w:val="clear" w:color="auto" w:fill="F2F2F2"/>
            <w:vAlign w:val="center"/>
          </w:tcPr>
          <w:p w:rsidR="00012043" w:rsidRPr="009745DB" w:rsidRDefault="00012043" w:rsidP="00012043">
            <w:pPr>
              <w:spacing w:after="0" w:line="240" w:lineRule="auto"/>
              <w:jc w:val="center"/>
              <w:rPr>
                <w:rFonts w:ascii="Arial" w:hAnsi="Arial" w:cs="Arial"/>
                <w:b/>
                <w:sz w:val="15"/>
                <w:szCs w:val="15"/>
              </w:rPr>
            </w:pPr>
            <w:r>
              <w:rPr>
                <w:rFonts w:ascii="Arial" w:hAnsi="Arial" w:cs="Arial"/>
                <w:b/>
                <w:sz w:val="15"/>
                <w:szCs w:val="15"/>
              </w:rPr>
              <w:t>8th Semester</w:t>
            </w:r>
            <w:r>
              <w:rPr>
                <w:rFonts w:ascii="Arial" w:hAnsi="Arial" w:cs="Arial"/>
                <w:b/>
                <w:sz w:val="15"/>
                <w:szCs w:val="15"/>
              </w:rPr>
              <w:br/>
              <w:t>(4th Year)</w:t>
            </w:r>
          </w:p>
        </w:tc>
        <w:tc>
          <w:tcPr>
            <w:tcW w:w="1139" w:type="dxa"/>
            <w:shd w:val="clear" w:color="auto" w:fill="1F4E79"/>
            <w:vAlign w:val="center"/>
          </w:tcPr>
          <w:p w:rsidR="00012043" w:rsidRPr="009745DB" w:rsidRDefault="00012043" w:rsidP="00012043">
            <w:pPr>
              <w:spacing w:after="0" w:line="240" w:lineRule="auto"/>
              <w:jc w:val="center"/>
              <w:rPr>
                <w:rFonts w:ascii="Arial" w:hAnsi="Arial" w:cs="Arial"/>
                <w:sz w:val="15"/>
                <w:szCs w:val="15"/>
              </w:rPr>
            </w:pPr>
            <w:r>
              <w:rPr>
                <w:rFonts w:ascii="Arial" w:hAnsi="Arial" w:cs="Arial"/>
                <w:color w:val="FFFFFF"/>
                <w:sz w:val="15"/>
                <w:szCs w:val="15"/>
              </w:rPr>
              <w:t>Qualification internship (30 cr.)</w:t>
            </w:r>
          </w:p>
        </w:tc>
        <w:tc>
          <w:tcPr>
            <w:tcW w:w="1139" w:type="dxa"/>
            <w:shd w:val="clear" w:color="auto" w:fill="00B050"/>
            <w:vAlign w:val="center"/>
          </w:tcPr>
          <w:p w:rsidR="00012043" w:rsidRPr="009745DB" w:rsidRDefault="00012043" w:rsidP="00012043">
            <w:pPr>
              <w:spacing w:after="0" w:line="240" w:lineRule="auto"/>
              <w:ind w:hanging="107"/>
              <w:jc w:val="center"/>
              <w:rPr>
                <w:rFonts w:ascii="Arial" w:hAnsi="Arial" w:cs="Arial"/>
                <w:sz w:val="15"/>
                <w:szCs w:val="15"/>
              </w:rPr>
            </w:pPr>
            <w:r>
              <w:rPr>
                <w:rFonts w:ascii="Arial" w:hAnsi="Arial" w:cs="Arial"/>
                <w:sz w:val="15"/>
                <w:szCs w:val="15"/>
              </w:rPr>
              <w:t>Final State Attestation (defence of Bachelor's thesis and/or state examination)</w:t>
            </w:r>
          </w:p>
        </w:tc>
        <w:tc>
          <w:tcPr>
            <w:tcW w:w="1139" w:type="dxa"/>
            <w:vAlign w:val="center"/>
          </w:tcPr>
          <w:p w:rsidR="00012043" w:rsidRPr="009745DB" w:rsidRDefault="00012043" w:rsidP="00012043">
            <w:pPr>
              <w:spacing w:after="0" w:line="240" w:lineRule="auto"/>
              <w:jc w:val="center"/>
              <w:rPr>
                <w:rFonts w:ascii="Arial" w:hAnsi="Arial" w:cs="Arial"/>
                <w:sz w:val="15"/>
                <w:szCs w:val="15"/>
              </w:rPr>
            </w:pPr>
          </w:p>
        </w:tc>
        <w:tc>
          <w:tcPr>
            <w:tcW w:w="1139" w:type="dxa"/>
            <w:vAlign w:val="center"/>
          </w:tcPr>
          <w:p w:rsidR="00012043" w:rsidRPr="009745DB" w:rsidRDefault="00012043" w:rsidP="00012043">
            <w:pPr>
              <w:spacing w:after="0" w:line="240" w:lineRule="auto"/>
              <w:ind w:left="-108" w:right="-108"/>
              <w:jc w:val="center"/>
              <w:rPr>
                <w:rFonts w:ascii="Arial" w:hAnsi="Arial" w:cs="Arial"/>
                <w:sz w:val="15"/>
                <w:szCs w:val="15"/>
              </w:rPr>
            </w:pPr>
          </w:p>
        </w:tc>
        <w:tc>
          <w:tcPr>
            <w:tcW w:w="1139" w:type="dxa"/>
            <w:vAlign w:val="center"/>
          </w:tcPr>
          <w:p w:rsidR="00012043" w:rsidRPr="009745DB" w:rsidRDefault="00012043" w:rsidP="00012043">
            <w:pPr>
              <w:spacing w:after="0" w:line="240" w:lineRule="auto"/>
              <w:jc w:val="center"/>
              <w:rPr>
                <w:rFonts w:ascii="Arial" w:hAnsi="Arial" w:cs="Arial"/>
                <w:sz w:val="15"/>
                <w:szCs w:val="15"/>
              </w:rPr>
            </w:pPr>
          </w:p>
        </w:tc>
        <w:tc>
          <w:tcPr>
            <w:tcW w:w="1139" w:type="dxa"/>
            <w:vAlign w:val="center"/>
          </w:tcPr>
          <w:p w:rsidR="00012043" w:rsidRPr="009745DB" w:rsidRDefault="00012043" w:rsidP="00012043">
            <w:pPr>
              <w:spacing w:after="0" w:line="240" w:lineRule="auto"/>
              <w:jc w:val="center"/>
              <w:rPr>
                <w:rFonts w:ascii="Arial" w:hAnsi="Arial" w:cs="Arial"/>
                <w:sz w:val="15"/>
                <w:szCs w:val="15"/>
              </w:rPr>
            </w:pPr>
          </w:p>
        </w:tc>
        <w:tc>
          <w:tcPr>
            <w:tcW w:w="1139" w:type="dxa"/>
            <w:vAlign w:val="center"/>
          </w:tcPr>
          <w:p w:rsidR="00012043" w:rsidRPr="009745DB" w:rsidRDefault="00012043" w:rsidP="00012043">
            <w:pPr>
              <w:spacing w:after="0" w:line="240" w:lineRule="auto"/>
              <w:jc w:val="center"/>
              <w:rPr>
                <w:rFonts w:ascii="Arial" w:hAnsi="Arial" w:cs="Arial"/>
                <w:sz w:val="15"/>
                <w:szCs w:val="15"/>
              </w:rPr>
            </w:pPr>
          </w:p>
        </w:tc>
        <w:tc>
          <w:tcPr>
            <w:tcW w:w="1136" w:type="dxa"/>
            <w:vAlign w:val="center"/>
          </w:tcPr>
          <w:p w:rsidR="00012043" w:rsidRPr="009745DB" w:rsidRDefault="00012043" w:rsidP="00012043">
            <w:pPr>
              <w:spacing w:after="0" w:line="240" w:lineRule="auto"/>
              <w:jc w:val="center"/>
              <w:rPr>
                <w:rFonts w:ascii="Arial" w:hAnsi="Arial" w:cs="Arial"/>
                <w:sz w:val="15"/>
                <w:szCs w:val="15"/>
              </w:rPr>
            </w:pPr>
          </w:p>
        </w:tc>
      </w:tr>
      <w:tr w:rsidR="00012043" w:rsidRPr="009745DB" w:rsidTr="00012043">
        <w:tc>
          <w:tcPr>
            <w:tcW w:w="10207" w:type="dxa"/>
            <w:gridSpan w:val="9"/>
          </w:tcPr>
          <w:p w:rsidR="00012043" w:rsidRPr="009745DB" w:rsidRDefault="00012043" w:rsidP="00012043">
            <w:pPr>
              <w:spacing w:after="0" w:line="240" w:lineRule="auto"/>
              <w:rPr>
                <w:rFonts w:ascii="Arial" w:hAnsi="Arial" w:cs="Arial"/>
                <w:sz w:val="15"/>
                <w:szCs w:val="15"/>
              </w:rPr>
            </w:pPr>
            <w:r>
              <w:rPr>
                <w:rFonts w:ascii="Arial" w:hAnsi="Arial" w:cs="Arial"/>
                <w:b/>
                <w:color w:val="C6E0B4"/>
                <w:sz w:val="15"/>
                <w:szCs w:val="15"/>
              </w:rPr>
              <w:t xml:space="preserve">■ </w:t>
            </w:r>
            <w:r>
              <w:rPr>
                <w:rFonts w:ascii="Arial" w:hAnsi="Arial" w:cs="Arial"/>
                <w:sz w:val="15"/>
                <w:szCs w:val="15"/>
              </w:rPr>
              <w:t xml:space="preserve">Compulsory modules    </w:t>
            </w:r>
            <w:r>
              <w:rPr>
                <w:rFonts w:ascii="Arial" w:hAnsi="Arial" w:cs="Arial"/>
                <w:b/>
                <w:color w:val="9DC3E6"/>
                <w:sz w:val="15"/>
                <w:szCs w:val="15"/>
              </w:rPr>
              <w:t xml:space="preserve">■ </w:t>
            </w:r>
            <w:r>
              <w:rPr>
                <w:rFonts w:ascii="Arial" w:hAnsi="Arial" w:cs="Arial"/>
                <w:sz w:val="15"/>
                <w:szCs w:val="15"/>
              </w:rPr>
              <w:t xml:space="preserve">Elective modules    </w:t>
            </w:r>
            <w:r>
              <w:rPr>
                <w:rFonts w:ascii="Arial" w:hAnsi="Arial" w:cs="Arial"/>
                <w:b/>
                <w:color w:val="1F4E79"/>
                <w:sz w:val="15"/>
                <w:szCs w:val="15"/>
              </w:rPr>
              <w:t xml:space="preserve">■ </w:t>
            </w:r>
            <w:r>
              <w:rPr>
                <w:rFonts w:ascii="Arial" w:hAnsi="Arial" w:cs="Arial"/>
                <w:sz w:val="15"/>
                <w:szCs w:val="15"/>
              </w:rPr>
              <w:t xml:space="preserve">Qualification internship    </w:t>
            </w:r>
            <w:r>
              <w:rPr>
                <w:rFonts w:ascii="Arial" w:hAnsi="Arial" w:cs="Arial"/>
                <w:b/>
                <w:color w:val="00B050"/>
                <w:sz w:val="15"/>
                <w:szCs w:val="15"/>
              </w:rPr>
              <w:t xml:space="preserve">■ </w:t>
            </w:r>
            <w:r>
              <w:rPr>
                <w:rFonts w:ascii="Arial" w:hAnsi="Arial" w:cs="Arial"/>
                <w:sz w:val="15"/>
                <w:szCs w:val="15"/>
              </w:rPr>
              <w:t xml:space="preserve">Final State Attestation    </w:t>
            </w:r>
          </w:p>
        </w:tc>
      </w:tr>
    </w:tbl>
    <w:p w:rsidR="00012043" w:rsidRPr="00C72469" w:rsidRDefault="00012043" w:rsidP="00012043">
      <w:pPr>
        <w:pStyle w:val="2"/>
        <w:spacing w:before="0" w:after="0"/>
        <w:jc w:val="center"/>
        <w:rPr>
          <w:rFonts w:ascii="Arial" w:hAnsi="Arial" w:cs="Arial"/>
          <w:sz w:val="28"/>
          <w:u w:val="none"/>
        </w:rPr>
      </w:pPr>
      <w:r>
        <w:rPr>
          <w:rFonts w:ascii="Arial" w:hAnsi="Arial"/>
          <w:color w:val="002060"/>
          <w:szCs w:val="18"/>
          <w:u w:val="none"/>
        </w:rPr>
        <w:t>CURRICULUM STRUCTURE OVERVIEW – MASTER'S PROGRAMME IN COMPUTER SYSTEMS AND THEIR SOFTWARE (2 YEARS / 4 SEMESTERS, 120 CREDITS)</w:t>
      </w:r>
    </w:p>
    <w:tbl>
      <w:tblPr>
        <w:tblW w:w="97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9"/>
        <w:gridCol w:w="1458"/>
        <w:gridCol w:w="1469"/>
        <w:gridCol w:w="1454"/>
        <w:gridCol w:w="1465"/>
        <w:gridCol w:w="1460"/>
        <w:gridCol w:w="1366"/>
      </w:tblGrid>
      <w:tr w:rsidR="00012043" w:rsidRPr="00C72469" w:rsidTr="00012043">
        <w:trPr>
          <w:trHeight w:val="1203"/>
        </w:trPr>
        <w:tc>
          <w:tcPr>
            <w:tcW w:w="1099" w:type="dxa"/>
            <w:shd w:val="clear" w:color="auto" w:fill="F2F2F2"/>
            <w:tcMar>
              <w:top w:w="80" w:type="dxa"/>
              <w:left w:w="80" w:type="dxa"/>
              <w:bottom w:w="80" w:type="dxa"/>
              <w:right w:w="80" w:type="dxa"/>
            </w:tcMar>
            <w:vAlign w:val="center"/>
          </w:tcPr>
          <w:p w:rsidR="00012043" w:rsidRPr="00C72469" w:rsidRDefault="00012043" w:rsidP="00012043">
            <w:pPr>
              <w:jc w:val="center"/>
            </w:pPr>
            <w:r>
              <w:rPr>
                <w:b/>
                <w:bCs/>
                <w:color w:val="000000"/>
                <w:sz w:val="16"/>
                <w:szCs w:val="16"/>
              </w:rPr>
              <w:t>1st Semester   (1st Year)</w:t>
            </w:r>
          </w:p>
        </w:tc>
        <w:tc>
          <w:tcPr>
            <w:tcW w:w="1458" w:type="dxa"/>
            <w:shd w:val="clear" w:color="auto" w:fill="C6E0B4"/>
            <w:tcMar>
              <w:top w:w="80" w:type="dxa"/>
              <w:left w:w="80" w:type="dxa"/>
              <w:bottom w:w="80" w:type="dxa"/>
              <w:right w:w="80" w:type="dxa"/>
            </w:tcMar>
            <w:vAlign w:val="center"/>
          </w:tcPr>
          <w:p w:rsidR="00012043" w:rsidRPr="00C72469" w:rsidRDefault="00012043" w:rsidP="00012043">
            <w:pPr>
              <w:jc w:val="center"/>
            </w:pPr>
            <w:r>
              <w:rPr>
                <w:b/>
                <w:bCs/>
                <w:sz w:val="15"/>
                <w:szCs w:val="15"/>
              </w:rPr>
              <w:t>Methodology of scientific research (6 cr.)</w:t>
            </w:r>
          </w:p>
        </w:tc>
        <w:tc>
          <w:tcPr>
            <w:tcW w:w="1469" w:type="dxa"/>
            <w:shd w:val="clear" w:color="auto" w:fill="C6E0B4"/>
            <w:tcMar>
              <w:top w:w="80" w:type="dxa"/>
              <w:left w:w="80" w:type="dxa"/>
              <w:bottom w:w="80" w:type="dxa"/>
              <w:right w:w="80" w:type="dxa"/>
            </w:tcMar>
            <w:vAlign w:val="center"/>
          </w:tcPr>
          <w:p w:rsidR="00012043" w:rsidRPr="00C72469" w:rsidRDefault="00012043" w:rsidP="00012043">
            <w:pPr>
              <w:jc w:val="center"/>
            </w:pPr>
            <w:r>
              <w:rPr>
                <w:b/>
                <w:bCs/>
                <w:sz w:val="15"/>
                <w:szCs w:val="15"/>
              </w:rPr>
              <w:t>Methodology of teaching specialised subjects (6 cr.)</w:t>
            </w:r>
          </w:p>
        </w:tc>
        <w:tc>
          <w:tcPr>
            <w:tcW w:w="1454" w:type="dxa"/>
            <w:shd w:val="clear" w:color="auto" w:fill="C6E0B4"/>
            <w:tcMar>
              <w:top w:w="80" w:type="dxa"/>
              <w:left w:w="80" w:type="dxa"/>
              <w:bottom w:w="80" w:type="dxa"/>
              <w:right w:w="80" w:type="dxa"/>
            </w:tcMar>
            <w:vAlign w:val="center"/>
          </w:tcPr>
          <w:p w:rsidR="00012043" w:rsidRPr="00C72469" w:rsidRDefault="00012043" w:rsidP="00012043">
            <w:pPr>
              <w:jc w:val="center"/>
            </w:pPr>
            <w:r>
              <w:rPr>
                <w:b/>
                <w:bCs/>
                <w:sz w:val="15"/>
                <w:szCs w:val="15"/>
              </w:rPr>
              <w:t>Design of information systems (6 cr.)</w:t>
            </w:r>
          </w:p>
        </w:tc>
        <w:tc>
          <w:tcPr>
            <w:tcW w:w="1465" w:type="dxa"/>
            <w:shd w:val="clear" w:color="auto" w:fill="C6E0B4"/>
            <w:tcMar>
              <w:top w:w="80" w:type="dxa"/>
              <w:left w:w="80" w:type="dxa"/>
              <w:bottom w:w="80" w:type="dxa"/>
              <w:right w:w="80" w:type="dxa"/>
            </w:tcMar>
            <w:vAlign w:val="center"/>
          </w:tcPr>
          <w:p w:rsidR="00012043" w:rsidRPr="00C72469" w:rsidRDefault="00012043" w:rsidP="00012043">
            <w:pPr>
              <w:jc w:val="center"/>
            </w:pPr>
            <w:r>
              <w:rPr>
                <w:b/>
                <w:bCs/>
                <w:sz w:val="15"/>
                <w:szCs w:val="15"/>
              </w:rPr>
              <w:t>Administrative management of computer networks (6 cr.)</w:t>
            </w:r>
          </w:p>
        </w:tc>
        <w:tc>
          <w:tcPr>
            <w:tcW w:w="1460" w:type="dxa"/>
            <w:shd w:val="clear" w:color="auto" w:fill="1F4E79"/>
            <w:tcMar>
              <w:top w:w="80" w:type="dxa"/>
              <w:left w:w="80" w:type="dxa"/>
              <w:bottom w:w="80" w:type="dxa"/>
              <w:right w:w="80" w:type="dxa"/>
            </w:tcMar>
            <w:vAlign w:val="center"/>
          </w:tcPr>
          <w:p w:rsidR="00012043" w:rsidRPr="00873C8B" w:rsidRDefault="00012043" w:rsidP="00012043">
            <w:pPr>
              <w:jc w:val="center"/>
              <w:rPr>
                <w:rFonts w:ascii="Arial" w:hAnsi="Arial" w:cs="Arial"/>
                <w:sz w:val="15"/>
                <w:szCs w:val="15"/>
              </w:rPr>
            </w:pPr>
            <w:r>
              <w:rPr>
                <w:b/>
                <w:bCs/>
                <w:color w:val="FFFFFF"/>
                <w:sz w:val="15"/>
                <w:szCs w:val="15"/>
              </w:rPr>
              <w:t>Scientific-pedagogical work and qualification practice (4 cr.)</w:t>
            </w:r>
          </w:p>
          <w:p w:rsidR="00012043" w:rsidRPr="00873C8B" w:rsidRDefault="00012043" w:rsidP="00012043">
            <w:pPr>
              <w:jc w:val="center"/>
              <w:rPr>
                <w:rFonts w:ascii="Arial" w:hAnsi="Arial" w:cs="Arial"/>
                <w:sz w:val="15"/>
                <w:szCs w:val="15"/>
              </w:rPr>
            </w:pPr>
            <w:r>
              <w:rPr>
                <w:b/>
                <w:bCs/>
                <w:color w:val="FFFFFF"/>
                <w:sz w:val="15"/>
                <w:szCs w:val="15"/>
              </w:rPr>
              <w:t>Research work, preparation and defense of master's thesis (2 cr.)</w:t>
            </w:r>
          </w:p>
        </w:tc>
        <w:tc>
          <w:tcPr>
            <w:tcW w:w="1366" w:type="dxa"/>
            <w:vAlign w:val="center"/>
          </w:tcPr>
          <w:p w:rsidR="00012043" w:rsidRPr="00C72469" w:rsidRDefault="00012043" w:rsidP="00012043">
            <w:pPr>
              <w:jc w:val="center"/>
              <w:rPr>
                <w:b/>
                <w:bCs/>
                <w:color w:val="FFFFFF"/>
                <w:sz w:val="15"/>
                <w:szCs w:val="15"/>
              </w:rPr>
            </w:pPr>
          </w:p>
        </w:tc>
      </w:tr>
      <w:tr w:rsidR="00012043" w:rsidRPr="00C72469" w:rsidTr="00012043">
        <w:trPr>
          <w:trHeight w:val="1172"/>
        </w:trPr>
        <w:tc>
          <w:tcPr>
            <w:tcW w:w="1099" w:type="dxa"/>
            <w:shd w:val="clear" w:color="auto" w:fill="F2F2F2"/>
            <w:tcMar>
              <w:top w:w="80" w:type="dxa"/>
              <w:left w:w="80" w:type="dxa"/>
              <w:bottom w:w="80" w:type="dxa"/>
              <w:right w:w="80" w:type="dxa"/>
            </w:tcMar>
            <w:vAlign w:val="center"/>
          </w:tcPr>
          <w:p w:rsidR="00012043" w:rsidRPr="00C72469" w:rsidRDefault="00012043" w:rsidP="00012043">
            <w:pPr>
              <w:jc w:val="center"/>
            </w:pPr>
            <w:r>
              <w:rPr>
                <w:b/>
                <w:bCs/>
                <w:color w:val="000000"/>
                <w:sz w:val="16"/>
                <w:szCs w:val="16"/>
              </w:rPr>
              <w:t>2nd Semester (1st Year)</w:t>
            </w:r>
          </w:p>
        </w:tc>
        <w:tc>
          <w:tcPr>
            <w:tcW w:w="1458" w:type="dxa"/>
            <w:shd w:val="clear" w:color="auto" w:fill="C6E0B4"/>
            <w:tcMar>
              <w:top w:w="80" w:type="dxa"/>
              <w:left w:w="80" w:type="dxa"/>
              <w:bottom w:w="80" w:type="dxa"/>
              <w:right w:w="80" w:type="dxa"/>
            </w:tcMar>
            <w:vAlign w:val="center"/>
          </w:tcPr>
          <w:p w:rsidR="00012043" w:rsidRPr="00C72469" w:rsidRDefault="00012043" w:rsidP="00012043">
            <w:pPr>
              <w:jc w:val="center"/>
            </w:pPr>
            <w:r>
              <w:rPr>
                <w:b/>
                <w:bCs/>
                <w:sz w:val="15"/>
                <w:szCs w:val="15"/>
              </w:rPr>
              <w:t>Design and analysis of algorithms (6 cr.)</w:t>
            </w:r>
          </w:p>
        </w:tc>
        <w:tc>
          <w:tcPr>
            <w:tcW w:w="1469" w:type="dxa"/>
            <w:shd w:val="clear" w:color="auto" w:fill="C6E0B4"/>
            <w:tcMar>
              <w:top w:w="80" w:type="dxa"/>
              <w:left w:w="80" w:type="dxa"/>
              <w:bottom w:w="80" w:type="dxa"/>
              <w:right w:w="80" w:type="dxa"/>
            </w:tcMar>
            <w:vAlign w:val="center"/>
          </w:tcPr>
          <w:p w:rsidR="00012043" w:rsidRPr="00C72469" w:rsidRDefault="00012043" w:rsidP="00012043">
            <w:pPr>
              <w:jc w:val="center"/>
            </w:pPr>
            <w:r>
              <w:rPr>
                <w:b/>
                <w:bCs/>
                <w:sz w:val="15"/>
                <w:szCs w:val="15"/>
              </w:rPr>
              <w:t>Foundations of parallel computing (6 cr.)</w:t>
            </w:r>
          </w:p>
        </w:tc>
        <w:tc>
          <w:tcPr>
            <w:tcW w:w="1454" w:type="dxa"/>
            <w:shd w:val="clear" w:color="auto" w:fill="9DC3E6"/>
            <w:tcMar>
              <w:top w:w="80" w:type="dxa"/>
              <w:left w:w="80" w:type="dxa"/>
              <w:bottom w:w="80" w:type="dxa"/>
              <w:right w:w="80" w:type="dxa"/>
            </w:tcMar>
            <w:vAlign w:val="center"/>
          </w:tcPr>
          <w:p w:rsidR="00012043" w:rsidRPr="00C72469" w:rsidRDefault="00012043" w:rsidP="00012043">
            <w:pPr>
              <w:jc w:val="center"/>
            </w:pPr>
            <w:r>
              <w:rPr>
                <w:b/>
                <w:bCs/>
                <w:sz w:val="15"/>
                <w:szCs w:val="15"/>
              </w:rPr>
              <w:t>Elective module: Java technologies / Distributed systems (4 cr.)</w:t>
            </w:r>
          </w:p>
        </w:tc>
        <w:tc>
          <w:tcPr>
            <w:tcW w:w="1465" w:type="dxa"/>
            <w:shd w:val="clear" w:color="auto" w:fill="9DC3E6"/>
            <w:tcMar>
              <w:top w:w="80" w:type="dxa"/>
              <w:left w:w="80" w:type="dxa"/>
              <w:bottom w:w="80" w:type="dxa"/>
              <w:right w:w="80" w:type="dxa"/>
            </w:tcMar>
            <w:vAlign w:val="center"/>
          </w:tcPr>
          <w:p w:rsidR="00012043" w:rsidRPr="00C72469" w:rsidRDefault="00012043" w:rsidP="00012043">
            <w:pPr>
              <w:jc w:val="center"/>
            </w:pPr>
            <w:r>
              <w:rPr>
                <w:b/>
                <w:bCs/>
                <w:sz w:val="15"/>
                <w:szCs w:val="15"/>
              </w:rPr>
              <w:t>Elective module: Artificial intelligence and neural networks / Cloud technologies (4 cr.)</w:t>
            </w:r>
          </w:p>
        </w:tc>
        <w:tc>
          <w:tcPr>
            <w:tcW w:w="1460" w:type="dxa"/>
            <w:shd w:val="clear" w:color="auto" w:fill="1F4E79"/>
            <w:tcMar>
              <w:top w:w="80" w:type="dxa"/>
              <w:left w:w="80" w:type="dxa"/>
              <w:bottom w:w="80" w:type="dxa"/>
              <w:right w:w="80" w:type="dxa"/>
            </w:tcMar>
            <w:vAlign w:val="center"/>
          </w:tcPr>
          <w:p w:rsidR="00012043" w:rsidRPr="00873C8B" w:rsidRDefault="00012043" w:rsidP="00012043">
            <w:pPr>
              <w:jc w:val="center"/>
              <w:rPr>
                <w:rFonts w:ascii="Arial" w:hAnsi="Arial" w:cs="Arial"/>
                <w:sz w:val="15"/>
                <w:szCs w:val="15"/>
              </w:rPr>
            </w:pPr>
            <w:r>
              <w:rPr>
                <w:b/>
                <w:bCs/>
                <w:color w:val="FFFFFF"/>
                <w:sz w:val="15"/>
                <w:szCs w:val="15"/>
              </w:rPr>
              <w:t>Scientific-pedagogical work and qualification practice (4 cr.)</w:t>
            </w:r>
          </w:p>
          <w:p w:rsidR="00012043" w:rsidRPr="00873C8B" w:rsidRDefault="00012043" w:rsidP="00012043">
            <w:pPr>
              <w:jc w:val="center"/>
              <w:rPr>
                <w:rFonts w:ascii="Arial" w:hAnsi="Arial" w:cs="Arial"/>
                <w:sz w:val="15"/>
                <w:szCs w:val="15"/>
              </w:rPr>
            </w:pPr>
            <w:r>
              <w:rPr>
                <w:b/>
                <w:bCs/>
                <w:color w:val="FFFFFF"/>
                <w:sz w:val="15"/>
                <w:szCs w:val="15"/>
              </w:rPr>
              <w:t>Research work, preparation and defense of master's thesis (6 cr.)</w:t>
            </w:r>
          </w:p>
        </w:tc>
        <w:tc>
          <w:tcPr>
            <w:tcW w:w="1366" w:type="dxa"/>
            <w:vAlign w:val="center"/>
          </w:tcPr>
          <w:p w:rsidR="00012043" w:rsidRPr="00C72469" w:rsidRDefault="00012043" w:rsidP="00012043">
            <w:pPr>
              <w:jc w:val="center"/>
              <w:rPr>
                <w:b/>
                <w:bCs/>
                <w:color w:val="FFFFFF"/>
                <w:sz w:val="15"/>
                <w:szCs w:val="15"/>
              </w:rPr>
            </w:pPr>
          </w:p>
        </w:tc>
      </w:tr>
      <w:tr w:rsidR="00012043" w:rsidRPr="00C72469" w:rsidTr="00012043">
        <w:trPr>
          <w:trHeight w:val="1203"/>
        </w:trPr>
        <w:tc>
          <w:tcPr>
            <w:tcW w:w="1099" w:type="dxa"/>
            <w:shd w:val="clear" w:color="auto" w:fill="F2F2F2"/>
            <w:tcMar>
              <w:top w:w="80" w:type="dxa"/>
              <w:left w:w="80" w:type="dxa"/>
              <w:bottom w:w="80" w:type="dxa"/>
              <w:right w:w="80" w:type="dxa"/>
            </w:tcMar>
            <w:vAlign w:val="center"/>
          </w:tcPr>
          <w:p w:rsidR="00012043" w:rsidRPr="00C72469" w:rsidRDefault="00012043" w:rsidP="00012043">
            <w:pPr>
              <w:jc w:val="center"/>
            </w:pPr>
            <w:r>
              <w:rPr>
                <w:b/>
                <w:bCs/>
                <w:color w:val="000000"/>
                <w:sz w:val="16"/>
                <w:szCs w:val="16"/>
              </w:rPr>
              <w:t>3rd Semester (2nd Year)</w:t>
            </w:r>
          </w:p>
        </w:tc>
        <w:tc>
          <w:tcPr>
            <w:tcW w:w="1458" w:type="dxa"/>
            <w:shd w:val="clear" w:color="auto" w:fill="9DC3E6"/>
            <w:tcMar>
              <w:top w:w="80" w:type="dxa"/>
              <w:left w:w="80" w:type="dxa"/>
              <w:bottom w:w="80" w:type="dxa"/>
              <w:right w:w="80" w:type="dxa"/>
            </w:tcMar>
            <w:vAlign w:val="center"/>
          </w:tcPr>
          <w:p w:rsidR="00012043" w:rsidRPr="00C72469" w:rsidRDefault="00012043" w:rsidP="00012043">
            <w:pPr>
              <w:jc w:val="center"/>
            </w:pPr>
            <w:r>
              <w:rPr>
                <w:b/>
                <w:bCs/>
                <w:sz w:val="15"/>
                <w:szCs w:val="15"/>
              </w:rPr>
              <w:t>Elective module: Computational methods and modelling / Web application development technologies (4 cr.)</w:t>
            </w:r>
          </w:p>
        </w:tc>
        <w:tc>
          <w:tcPr>
            <w:tcW w:w="1469" w:type="dxa"/>
            <w:shd w:val="clear" w:color="auto" w:fill="9DC3E6"/>
            <w:tcMar>
              <w:top w:w="80" w:type="dxa"/>
              <w:left w:w="80" w:type="dxa"/>
              <w:bottom w:w="80" w:type="dxa"/>
              <w:right w:w="80" w:type="dxa"/>
            </w:tcMar>
            <w:vAlign w:val="center"/>
          </w:tcPr>
          <w:p w:rsidR="00012043" w:rsidRPr="00C72469" w:rsidRDefault="00012043" w:rsidP="00012043">
            <w:pPr>
              <w:jc w:val="center"/>
            </w:pPr>
            <w:r>
              <w:rPr>
                <w:b/>
                <w:bCs/>
                <w:sz w:val="15"/>
                <w:szCs w:val="15"/>
              </w:rPr>
              <w:t>Elective module: Prompt engineering / Machine learning (4 cr.)</w:t>
            </w:r>
          </w:p>
        </w:tc>
        <w:tc>
          <w:tcPr>
            <w:tcW w:w="1454" w:type="dxa"/>
            <w:shd w:val="clear" w:color="auto" w:fill="9DC3E6"/>
            <w:tcMar>
              <w:top w:w="80" w:type="dxa"/>
              <w:left w:w="80" w:type="dxa"/>
              <w:bottom w:w="80" w:type="dxa"/>
              <w:right w:w="80" w:type="dxa"/>
            </w:tcMar>
            <w:vAlign w:val="center"/>
          </w:tcPr>
          <w:p w:rsidR="00012043" w:rsidRPr="00C72469" w:rsidRDefault="00012043" w:rsidP="00012043">
            <w:pPr>
              <w:jc w:val="center"/>
            </w:pPr>
            <w:r>
              <w:rPr>
                <w:b/>
                <w:bCs/>
                <w:sz w:val="15"/>
                <w:szCs w:val="15"/>
              </w:rPr>
              <w:t>Elective module: Mathematical modelling of nonlinear processes / Mathematical foundations of artificial intelligence (4 cr.)</w:t>
            </w:r>
          </w:p>
        </w:tc>
        <w:tc>
          <w:tcPr>
            <w:tcW w:w="1465" w:type="dxa"/>
            <w:shd w:val="clear" w:color="auto" w:fill="9DC3E6"/>
            <w:tcMar>
              <w:top w:w="80" w:type="dxa"/>
              <w:left w:w="80" w:type="dxa"/>
              <w:bottom w:w="80" w:type="dxa"/>
              <w:right w:w="80" w:type="dxa"/>
            </w:tcMar>
            <w:vAlign w:val="center"/>
          </w:tcPr>
          <w:p w:rsidR="00012043" w:rsidRPr="00C72469" w:rsidRDefault="00012043" w:rsidP="00012043">
            <w:pPr>
              <w:jc w:val="center"/>
            </w:pPr>
            <w:r>
              <w:rPr>
                <w:b/>
                <w:bCs/>
                <w:sz w:val="15"/>
                <w:szCs w:val="15"/>
              </w:rPr>
              <w:t>Elective module: Electronic government / Fundamentals of the Django framework (4 cr.)</w:t>
            </w:r>
          </w:p>
        </w:tc>
        <w:tc>
          <w:tcPr>
            <w:tcW w:w="1460" w:type="dxa"/>
            <w:shd w:val="clear" w:color="auto" w:fill="1F4E79"/>
            <w:tcMar>
              <w:top w:w="80" w:type="dxa"/>
              <w:left w:w="80" w:type="dxa"/>
              <w:bottom w:w="80" w:type="dxa"/>
              <w:right w:w="80" w:type="dxa"/>
            </w:tcMar>
            <w:vAlign w:val="center"/>
          </w:tcPr>
          <w:p w:rsidR="00012043" w:rsidRPr="00C72469" w:rsidRDefault="00012043" w:rsidP="00012043">
            <w:pPr>
              <w:jc w:val="center"/>
              <w:rPr>
                <w:b/>
                <w:bCs/>
                <w:color w:val="FFFFFF"/>
                <w:sz w:val="15"/>
                <w:szCs w:val="15"/>
              </w:rPr>
            </w:pPr>
            <w:r>
              <w:rPr>
                <w:b/>
                <w:bCs/>
                <w:color w:val="FFFFFF"/>
                <w:sz w:val="15"/>
                <w:szCs w:val="15"/>
              </w:rPr>
              <w:t>Scientific-pedagogical work and qualification practice (4 cr.)</w:t>
            </w:r>
          </w:p>
          <w:p w:rsidR="00012043" w:rsidRPr="00C72469" w:rsidRDefault="00012043" w:rsidP="00012043">
            <w:pPr>
              <w:jc w:val="center"/>
              <w:rPr>
                <w:b/>
                <w:bCs/>
                <w:color w:val="FFFFFF"/>
                <w:sz w:val="15"/>
                <w:szCs w:val="15"/>
              </w:rPr>
            </w:pPr>
            <w:r>
              <w:rPr>
                <w:b/>
                <w:bCs/>
                <w:color w:val="FFFFFF"/>
                <w:sz w:val="15"/>
                <w:szCs w:val="15"/>
              </w:rPr>
              <w:t>Research work, preparation and defense of master's thesis (10 cr.)</w:t>
            </w:r>
          </w:p>
        </w:tc>
        <w:tc>
          <w:tcPr>
            <w:tcW w:w="1366" w:type="dxa"/>
            <w:vAlign w:val="center"/>
          </w:tcPr>
          <w:p w:rsidR="00012043" w:rsidRPr="00C72469" w:rsidRDefault="00012043" w:rsidP="00012043">
            <w:pPr>
              <w:jc w:val="center"/>
              <w:rPr>
                <w:b/>
                <w:bCs/>
                <w:color w:val="FFFFFF"/>
                <w:sz w:val="15"/>
                <w:szCs w:val="15"/>
              </w:rPr>
            </w:pPr>
          </w:p>
        </w:tc>
      </w:tr>
      <w:tr w:rsidR="00012043" w:rsidRPr="00C72469" w:rsidTr="00012043">
        <w:trPr>
          <w:trHeight w:val="1172"/>
        </w:trPr>
        <w:tc>
          <w:tcPr>
            <w:tcW w:w="1099" w:type="dxa"/>
            <w:shd w:val="clear" w:color="auto" w:fill="F2F2F2"/>
            <w:tcMar>
              <w:top w:w="80" w:type="dxa"/>
              <w:left w:w="80" w:type="dxa"/>
              <w:bottom w:w="80" w:type="dxa"/>
              <w:right w:w="80" w:type="dxa"/>
            </w:tcMar>
            <w:vAlign w:val="center"/>
          </w:tcPr>
          <w:p w:rsidR="00012043" w:rsidRPr="00C72469" w:rsidRDefault="00012043" w:rsidP="00012043">
            <w:pPr>
              <w:jc w:val="center"/>
            </w:pPr>
            <w:r>
              <w:rPr>
                <w:b/>
                <w:bCs/>
                <w:color w:val="000000"/>
                <w:sz w:val="16"/>
                <w:szCs w:val="16"/>
              </w:rPr>
              <w:lastRenderedPageBreak/>
              <w:t>4th Semester (2nd Year)</w:t>
            </w:r>
          </w:p>
        </w:tc>
        <w:tc>
          <w:tcPr>
            <w:tcW w:w="1458" w:type="dxa"/>
            <w:shd w:val="clear" w:color="auto" w:fill="1F4E79"/>
            <w:tcMar>
              <w:top w:w="80" w:type="dxa"/>
              <w:left w:w="80" w:type="dxa"/>
              <w:bottom w:w="80" w:type="dxa"/>
              <w:right w:w="80" w:type="dxa"/>
            </w:tcMar>
            <w:vAlign w:val="center"/>
          </w:tcPr>
          <w:p w:rsidR="00012043" w:rsidRPr="00C72469" w:rsidRDefault="00012043" w:rsidP="00012043">
            <w:pPr>
              <w:jc w:val="center"/>
            </w:pPr>
            <w:r>
              <w:rPr>
                <w:b/>
                <w:bCs/>
                <w:color w:val="FFFFFF"/>
                <w:sz w:val="15"/>
                <w:szCs w:val="15"/>
              </w:rPr>
              <w:t>Research work, preparation and defense of master's thesis (22 cr.)</w:t>
            </w:r>
          </w:p>
        </w:tc>
        <w:tc>
          <w:tcPr>
            <w:tcW w:w="1469" w:type="dxa"/>
            <w:shd w:val="clear" w:color="auto" w:fill="1F4E79"/>
            <w:tcMar>
              <w:top w:w="80" w:type="dxa"/>
              <w:left w:w="80" w:type="dxa"/>
              <w:bottom w:w="80" w:type="dxa"/>
              <w:right w:w="80" w:type="dxa"/>
            </w:tcMar>
            <w:vAlign w:val="center"/>
          </w:tcPr>
          <w:p w:rsidR="00012043" w:rsidRPr="00C72469" w:rsidRDefault="00012043" w:rsidP="00012043">
            <w:pPr>
              <w:jc w:val="center"/>
            </w:pPr>
            <w:r>
              <w:rPr>
                <w:b/>
                <w:bCs/>
                <w:color w:val="FFFFFF"/>
                <w:sz w:val="15"/>
                <w:szCs w:val="15"/>
              </w:rPr>
              <w:t>Scientific-pedagogical work and qualification practice (8 cr.)</w:t>
            </w:r>
          </w:p>
        </w:tc>
        <w:tc>
          <w:tcPr>
            <w:tcW w:w="1454" w:type="dxa"/>
            <w:shd w:val="clear" w:color="auto" w:fill="00B050"/>
            <w:tcMar>
              <w:top w:w="80" w:type="dxa"/>
              <w:left w:w="80" w:type="dxa"/>
              <w:bottom w:w="80" w:type="dxa"/>
              <w:right w:w="80" w:type="dxa"/>
            </w:tcMar>
            <w:vAlign w:val="center"/>
          </w:tcPr>
          <w:p w:rsidR="00012043" w:rsidRPr="00C72469" w:rsidRDefault="00012043" w:rsidP="00012043">
            <w:pPr>
              <w:jc w:val="center"/>
            </w:pPr>
            <w:r>
              <w:rPr>
                <w:b/>
                <w:bCs/>
                <w:sz w:val="15"/>
                <w:szCs w:val="15"/>
              </w:rPr>
              <w:t>Final State Attestation</w:t>
            </w:r>
          </w:p>
        </w:tc>
        <w:tc>
          <w:tcPr>
            <w:tcW w:w="1465" w:type="dxa"/>
            <w:tcMar>
              <w:top w:w="80" w:type="dxa"/>
              <w:left w:w="80" w:type="dxa"/>
              <w:bottom w:w="80" w:type="dxa"/>
              <w:right w:w="80" w:type="dxa"/>
            </w:tcMar>
            <w:vAlign w:val="center"/>
          </w:tcPr>
          <w:p w:rsidR="00012043" w:rsidRPr="00C72469" w:rsidRDefault="00012043" w:rsidP="00012043">
            <w:pPr>
              <w:jc w:val="center"/>
            </w:pPr>
          </w:p>
        </w:tc>
        <w:tc>
          <w:tcPr>
            <w:tcW w:w="1460" w:type="dxa"/>
            <w:tcMar>
              <w:top w:w="80" w:type="dxa"/>
              <w:left w:w="80" w:type="dxa"/>
              <w:bottom w:w="80" w:type="dxa"/>
              <w:right w:w="80" w:type="dxa"/>
            </w:tcMar>
            <w:vAlign w:val="center"/>
          </w:tcPr>
          <w:p w:rsidR="00012043" w:rsidRPr="00873C8B" w:rsidRDefault="00012043" w:rsidP="00012043">
            <w:pPr>
              <w:jc w:val="center"/>
              <w:rPr>
                <w:rFonts w:ascii="Arial" w:hAnsi="Arial" w:cs="Arial"/>
                <w:sz w:val="15"/>
                <w:szCs w:val="15"/>
              </w:rPr>
            </w:pPr>
          </w:p>
        </w:tc>
        <w:tc>
          <w:tcPr>
            <w:tcW w:w="1366" w:type="dxa"/>
          </w:tcPr>
          <w:p w:rsidR="00012043" w:rsidRPr="00C72469" w:rsidRDefault="00012043" w:rsidP="00012043">
            <w:pPr>
              <w:jc w:val="center"/>
            </w:pPr>
          </w:p>
        </w:tc>
      </w:tr>
      <w:tr w:rsidR="00012043" w:rsidRPr="00C72469" w:rsidTr="00012043">
        <w:trPr>
          <w:trHeight w:val="538"/>
        </w:trPr>
        <w:tc>
          <w:tcPr>
            <w:tcW w:w="1099" w:type="dxa"/>
            <w:tcMar>
              <w:top w:w="80" w:type="dxa"/>
              <w:left w:w="80" w:type="dxa"/>
              <w:bottom w:w="80" w:type="dxa"/>
              <w:right w:w="80" w:type="dxa"/>
            </w:tcMar>
            <w:vAlign w:val="center"/>
          </w:tcPr>
          <w:p w:rsidR="00012043" w:rsidRPr="00C72469" w:rsidRDefault="00012043" w:rsidP="00012043">
            <w:pPr>
              <w:jc w:val="center"/>
            </w:pPr>
          </w:p>
        </w:tc>
        <w:tc>
          <w:tcPr>
            <w:tcW w:w="7306" w:type="dxa"/>
            <w:gridSpan w:val="5"/>
          </w:tcPr>
          <w:p w:rsidR="00012043" w:rsidRPr="00C72469" w:rsidRDefault="00012043" w:rsidP="00012043">
            <w:pPr>
              <w:rPr>
                <w:sz w:val="16"/>
                <w:szCs w:val="16"/>
              </w:rPr>
            </w:pPr>
            <w:r>
              <w:rPr>
                <w:rFonts w:ascii="Arial" w:hAnsi="Arial" w:cs="Arial"/>
                <w:b/>
                <w:bCs/>
                <w:color w:val="C6E0B4"/>
                <w:sz w:val="36"/>
                <w:szCs w:val="16"/>
              </w:rPr>
              <w:t>■</w:t>
            </w:r>
            <w:r>
              <w:rPr>
                <w:b/>
                <w:bCs/>
                <w:color w:val="C6E0B4"/>
                <w:sz w:val="16"/>
                <w:szCs w:val="16"/>
              </w:rPr>
              <w:t xml:space="preserve"> </w:t>
            </w:r>
            <w:r>
              <w:rPr>
                <w:sz w:val="16"/>
                <w:szCs w:val="16"/>
              </w:rPr>
              <w:t xml:space="preserve">Compulsory modules  </w:t>
            </w:r>
            <w:r>
              <w:rPr>
                <w:sz w:val="36"/>
                <w:szCs w:val="16"/>
              </w:rPr>
              <w:t xml:space="preserve"> </w:t>
            </w:r>
            <w:r>
              <w:rPr>
                <w:rFonts w:ascii="Arial" w:hAnsi="Arial" w:cs="Arial"/>
                <w:b/>
                <w:bCs/>
                <w:color w:val="9DC3E6"/>
                <w:sz w:val="36"/>
                <w:szCs w:val="16"/>
              </w:rPr>
              <w:t>■</w:t>
            </w:r>
            <w:r>
              <w:rPr>
                <w:b/>
                <w:bCs/>
                <w:color w:val="9DC3E6"/>
                <w:sz w:val="36"/>
                <w:szCs w:val="16"/>
              </w:rPr>
              <w:t xml:space="preserve"> </w:t>
            </w:r>
            <w:r>
              <w:rPr>
                <w:sz w:val="16"/>
                <w:szCs w:val="16"/>
              </w:rPr>
              <w:t xml:space="preserve">Elective modules   </w:t>
            </w:r>
            <w:r>
              <w:rPr>
                <w:rFonts w:ascii="Arial" w:hAnsi="Arial" w:cs="Arial"/>
                <w:b/>
                <w:bCs/>
                <w:color w:val="1F4E79"/>
                <w:sz w:val="36"/>
                <w:szCs w:val="16"/>
              </w:rPr>
              <w:t>■</w:t>
            </w:r>
            <w:r>
              <w:rPr>
                <w:b/>
                <w:bCs/>
                <w:color w:val="1F4E79"/>
                <w:sz w:val="16"/>
                <w:szCs w:val="16"/>
              </w:rPr>
              <w:t xml:space="preserve"> </w:t>
            </w:r>
            <w:r>
              <w:rPr>
                <w:sz w:val="16"/>
                <w:szCs w:val="16"/>
              </w:rPr>
              <w:t xml:space="preserve">Scientific-pedagogical work and qualification practice </w:t>
            </w:r>
          </w:p>
          <w:p w:rsidR="00012043" w:rsidRPr="00C72469" w:rsidRDefault="00012043" w:rsidP="00012043">
            <w:r>
              <w:rPr>
                <w:sz w:val="16"/>
                <w:szCs w:val="16"/>
              </w:rPr>
              <w:t xml:space="preserve"> </w:t>
            </w:r>
            <w:r>
              <w:rPr>
                <w:sz w:val="36"/>
                <w:szCs w:val="16"/>
              </w:rPr>
              <w:t xml:space="preserve">  </w:t>
            </w:r>
            <w:r>
              <w:rPr>
                <w:sz w:val="16"/>
                <w:szCs w:val="16"/>
              </w:rPr>
              <w:t xml:space="preserve">   Final State Attestation                                             Research work, preparation and defense of master’s thesis</w:t>
            </w:r>
          </w:p>
        </w:tc>
        <w:tc>
          <w:tcPr>
            <w:tcW w:w="1366" w:type="dxa"/>
          </w:tcPr>
          <w:p w:rsidR="00012043" w:rsidRPr="00C72469" w:rsidRDefault="00012043" w:rsidP="00012043">
            <w:pPr>
              <w:rPr>
                <w:rFonts w:ascii="Arial" w:hAnsi="Arial" w:cs="Arial"/>
                <w:b/>
                <w:bCs/>
                <w:color w:val="C6E0B4"/>
                <w:sz w:val="36"/>
                <w:szCs w:val="16"/>
              </w:rPr>
            </w:pPr>
          </w:p>
        </w:tc>
      </w:tr>
    </w:tbl>
    <w:p w:rsidR="00012043" w:rsidRPr="00C72469" w:rsidRDefault="00012043" w:rsidP="00012043">
      <w:pPr>
        <w:pStyle w:val="a0"/>
        <w:spacing w:after="0" w:line="276" w:lineRule="auto"/>
      </w:pPr>
    </w:p>
    <w:p w:rsidR="00724467" w:rsidRPr="00724467" w:rsidRDefault="00724467" w:rsidP="00724467">
      <w:pPr>
        <w:pStyle w:val="a0"/>
        <w:spacing w:after="0" w:line="276" w:lineRule="auto"/>
        <w:rPr>
          <w:rFonts w:ascii="Arial" w:hAnsi="Arial" w:cs="Arial"/>
        </w:rPr>
      </w:pPr>
    </w:p>
    <w:p w:rsidR="00724467" w:rsidRPr="00724467" w:rsidRDefault="00724467" w:rsidP="00724467">
      <w:pPr>
        <w:rPr>
          <w:rFonts w:ascii="Arial" w:eastAsia="Arial" w:hAnsi="Arial" w:cs="Arial"/>
        </w:rPr>
        <w:sectPr w:rsidR="00724467" w:rsidRPr="00724467" w:rsidSect="00012043">
          <w:headerReference w:type="first" r:id="rId13"/>
          <w:pgSz w:w="11906" w:h="16838"/>
          <w:pgMar w:top="1440" w:right="707" w:bottom="960" w:left="1418" w:header="737" w:footer="567" w:gutter="0"/>
          <w:cols w:space="708"/>
          <w:titlePg/>
          <w:docGrid w:linePitch="360"/>
        </w:sectPr>
      </w:pPr>
    </w:p>
    <w:p w:rsidR="00724467" w:rsidRPr="00724467" w:rsidRDefault="00724467" w:rsidP="00724467">
      <w:pPr>
        <w:pStyle w:val="3"/>
        <w:pageBreakBefore/>
        <w:spacing w:before="0"/>
        <w:rPr>
          <w:rFonts w:ascii="Arial" w:hAnsi="Arial" w:cs="Arial"/>
          <w:szCs w:val="22"/>
        </w:rPr>
      </w:pPr>
      <w:bookmarkStart w:id="5" w:name="_Toc48805941"/>
      <w:bookmarkStart w:id="6" w:name="_Toc207279186"/>
      <w:bookmarkStart w:id="7" w:name="_Toc465673888"/>
      <w:r>
        <w:rPr>
          <w:rFonts w:ascii="Arial" w:hAnsi="Arial" w:cs="Arial"/>
          <w:szCs w:val="22"/>
        </w:rPr>
        <w:lastRenderedPageBreak/>
        <w:t>General information on the study programme(s)</w:t>
      </w:r>
      <w:bookmarkEnd w:id="5"/>
      <w:bookmarkEnd w:id="6"/>
    </w:p>
    <w:p w:rsidR="00724467" w:rsidRPr="0060301F" w:rsidRDefault="0060301F" w:rsidP="00724467">
      <w:pPr>
        <w:rPr>
          <w:rFonts w:ascii="Arial" w:hAnsi="Arial" w:cs="Arial"/>
          <w:b/>
          <w:bCs/>
          <w:color w:val="0070C0"/>
        </w:rPr>
      </w:pPr>
      <w:bookmarkStart w:id="8" w:name="_Toc48805942"/>
      <w:bookmarkStart w:id="9" w:name="_Toc455128199"/>
      <w:bookmarkStart w:id="10" w:name="_Toc456773463"/>
      <w:bookmarkStart w:id="11" w:name="_Toc470787079"/>
      <w:bookmarkEnd w:id="7"/>
      <w:r>
        <w:rPr>
          <w:rFonts w:ascii="Arial" w:hAnsi="Arial" w:cs="Arial"/>
          <w:b/>
          <w:bCs/>
          <w:color w:val="0070C0"/>
          <w:lang w:val="en-GB"/>
        </w:rPr>
        <w:t>60610300 – Computer Engineering (Bachelor)</w:t>
      </w:r>
    </w:p>
    <w:tbl>
      <w:tblPr>
        <w:tblStyle w:val="94"/>
        <w:tblpPr w:leftFromText="180" w:rightFromText="180" w:topFromText="180" w:bottomFromText="180" w:vertAnchor="text"/>
        <w:tblW w:w="96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4243"/>
        <w:gridCol w:w="5386"/>
      </w:tblGrid>
      <w:tr w:rsidR="00724467" w:rsidRPr="00724467" w:rsidTr="00012043">
        <w:trPr>
          <w:trHeight w:val="548"/>
        </w:trPr>
        <w:tc>
          <w:tcPr>
            <w:tcW w:w="424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Location of the study program</w:t>
            </w:r>
          </w:p>
          <w:p w:rsidR="00724467" w:rsidRPr="00724467" w:rsidRDefault="00724467" w:rsidP="00012043">
            <w:pPr>
              <w:spacing w:line="276" w:lineRule="auto"/>
              <w:rPr>
                <w:rFonts w:ascii="Arial" w:eastAsia="Arial" w:hAnsi="Arial" w:cs="Arial"/>
              </w:rPr>
            </w:pPr>
            <w:r>
              <w:rPr>
                <w:rFonts w:ascii="Arial" w:eastAsia="Arial" w:hAnsi="Arial" w:cs="Arial"/>
              </w:rPr>
              <w:t>HEI site(s) where the program is provided</w:t>
            </w:r>
          </w:p>
        </w:tc>
        <w:tc>
          <w:tcPr>
            <w:tcW w:w="538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43 Barkamol Avlod Str., Termez, Uzbekistan</w:t>
            </w:r>
          </w:p>
        </w:tc>
      </w:tr>
      <w:tr w:rsidR="00724467" w:rsidRPr="00724467" w:rsidTr="00012043">
        <w:tc>
          <w:tcPr>
            <w:tcW w:w="424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Faculty/Department</w:t>
            </w:r>
          </w:p>
        </w:tc>
        <w:tc>
          <w:tcPr>
            <w:tcW w:w="538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60301F">
            <w:pPr>
              <w:pStyle w:val="afe"/>
              <w:spacing w:line="276" w:lineRule="auto"/>
              <w:rPr>
                <w:rFonts w:ascii="Arial" w:hAnsi="Arial" w:cs="Arial"/>
                <w:b/>
                <w:bCs/>
              </w:rPr>
            </w:pPr>
            <w:r>
              <w:rPr>
                <w:rFonts w:ascii="Arial" w:hAnsi="Arial" w:cs="Arial"/>
              </w:rPr>
              <w:t>Faculty of Information Technologies / Department of Computer and Software Engineering</w:t>
            </w:r>
          </w:p>
        </w:tc>
      </w:tr>
      <w:tr w:rsidR="00724467" w:rsidRPr="00724467" w:rsidTr="00012043">
        <w:tc>
          <w:tcPr>
            <w:tcW w:w="424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Academic Degree</w:t>
            </w:r>
          </w:p>
        </w:tc>
        <w:tc>
          <w:tcPr>
            <w:tcW w:w="538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012043" w:rsidP="00012043">
            <w:pPr>
              <w:rPr>
                <w:rFonts w:ascii="Arial" w:hAnsi="Arial" w:cs="Arial"/>
              </w:rPr>
            </w:pPr>
            <w:r>
              <w:rPr>
                <w:rFonts w:ascii="Arial" w:hAnsi="Arial" w:cs="Arial"/>
                <w:bCs/>
              </w:rPr>
              <w:t>60610300 – Computer Engineering (Bachelor)</w:t>
            </w:r>
          </w:p>
        </w:tc>
      </w:tr>
      <w:tr w:rsidR="00724467" w:rsidRPr="00724467" w:rsidTr="00012043">
        <w:tc>
          <w:tcPr>
            <w:tcW w:w="424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Date or planned date of introduction</w:t>
            </w:r>
          </w:p>
        </w:tc>
        <w:tc>
          <w:tcPr>
            <w:tcW w:w="538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02.09.2023</w:t>
            </w:r>
          </w:p>
        </w:tc>
      </w:tr>
      <w:tr w:rsidR="00724467" w:rsidRPr="00724467" w:rsidTr="00012043">
        <w:tc>
          <w:tcPr>
            <w:tcW w:w="424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First time of national and international accreditation</w:t>
            </w:r>
          </w:p>
        </w:tc>
        <w:tc>
          <w:tcPr>
            <w:tcW w:w="538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 xml:space="preserve">No previous programme accreditation (newly established programme). The University holds the institutional State Accreditation Certificate of 30 December 2022. For accreditation certificate, see: </w:t>
            </w:r>
            <w:r>
              <w:rPr>
                <w:rFonts w:ascii="Arial" w:eastAsia="Arial" w:hAnsi="Arial" w:cs="Arial"/>
                <w:b/>
                <w:bCs/>
              </w:rPr>
              <w:t>[ANNEX №8: Accreditation certificates]</w:t>
            </w:r>
          </w:p>
        </w:tc>
      </w:tr>
      <w:tr w:rsidR="00724467" w:rsidRPr="00724467" w:rsidTr="00012043">
        <w:tc>
          <w:tcPr>
            <w:tcW w:w="424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Subject field</w:t>
            </w:r>
          </w:p>
        </w:tc>
        <w:tc>
          <w:tcPr>
            <w:tcW w:w="538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012043" w:rsidP="00012043">
            <w:pPr>
              <w:spacing w:line="276" w:lineRule="auto"/>
              <w:rPr>
                <w:rFonts w:ascii="Arial" w:eastAsia="Arial" w:hAnsi="Arial" w:cs="Arial"/>
              </w:rPr>
            </w:pPr>
            <w:r>
              <w:rPr>
                <w:rFonts w:ascii="Arial" w:hAnsi="Arial" w:cs="Arial"/>
                <w:bCs/>
                <w:lang w:val="uz-Cyrl-UZ"/>
              </w:rPr>
              <w:t>Information and Communication Technologies / Information and Communication Technologies</w:t>
            </w:r>
          </w:p>
        </w:tc>
      </w:tr>
      <w:tr w:rsidR="00724467" w:rsidRPr="00724467" w:rsidTr="00012043">
        <w:tc>
          <w:tcPr>
            <w:tcW w:w="424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Regular study duration</w:t>
            </w:r>
          </w:p>
        </w:tc>
        <w:tc>
          <w:tcPr>
            <w:tcW w:w="538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8 semesters</w:t>
            </w:r>
          </w:p>
        </w:tc>
      </w:tr>
      <w:tr w:rsidR="00724467" w:rsidRPr="00724467" w:rsidTr="00012043">
        <w:tc>
          <w:tcPr>
            <w:tcW w:w="424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Number of (ECTS) credits</w:t>
            </w:r>
          </w:p>
        </w:tc>
        <w:tc>
          <w:tcPr>
            <w:tcW w:w="538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240 credits</w:t>
            </w:r>
          </w:p>
        </w:tc>
      </w:tr>
      <w:tr w:rsidR="00724467" w:rsidRPr="00724467" w:rsidTr="00012043">
        <w:tc>
          <w:tcPr>
            <w:tcW w:w="424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Enrolment period(s)</w:t>
            </w:r>
          </w:p>
        </w:tc>
        <w:tc>
          <w:tcPr>
            <w:tcW w:w="538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Once a year, autumn semester (September)</w:t>
            </w:r>
          </w:p>
        </w:tc>
      </w:tr>
      <w:tr w:rsidR="00724467" w:rsidRPr="00724467" w:rsidTr="00012043">
        <w:tc>
          <w:tcPr>
            <w:tcW w:w="424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Frequency of the offered program</w:t>
            </w:r>
          </w:p>
        </w:tc>
        <w:tc>
          <w:tcPr>
            <w:tcW w:w="538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Annually (Every academic year)</w:t>
            </w:r>
          </w:p>
        </w:tc>
      </w:tr>
      <w:tr w:rsidR="00724467" w:rsidRPr="00724467" w:rsidTr="00012043">
        <w:tc>
          <w:tcPr>
            <w:tcW w:w="424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Capacity per year</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0" w:type="dxa"/>
              <w:left w:w="108" w:type="dxa"/>
              <w:bottom w:w="0" w:type="dxa"/>
              <w:right w:w="108" w:type="dxa"/>
            </w:tcMar>
          </w:tcPr>
          <w:p w:rsidR="00724467" w:rsidRPr="00724467" w:rsidRDefault="00012043" w:rsidP="00012043">
            <w:pPr>
              <w:spacing w:line="276" w:lineRule="auto"/>
              <w:rPr>
                <w:rFonts w:ascii="Arial" w:eastAsia="Arial" w:hAnsi="Arial" w:cs="Arial"/>
              </w:rPr>
            </w:pPr>
            <w:r>
              <w:rPr>
                <w:rFonts w:ascii="Arial" w:eastAsia="Arial" w:hAnsi="Arial" w:cs="Arial"/>
              </w:rPr>
              <w:t>50 students</w:t>
            </w:r>
          </w:p>
        </w:tc>
      </w:tr>
      <w:tr w:rsidR="00724467" w:rsidRPr="00724467" w:rsidTr="00012043">
        <w:tc>
          <w:tcPr>
            <w:tcW w:w="424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Number of students currently enrolled</w:t>
            </w:r>
          </w:p>
        </w:tc>
        <w:tc>
          <w:tcPr>
            <w:tcW w:w="5386"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0" w:type="dxa"/>
              <w:left w:w="108" w:type="dxa"/>
              <w:bottom w:w="0" w:type="dxa"/>
              <w:right w:w="108" w:type="dxa"/>
            </w:tcMar>
          </w:tcPr>
          <w:p w:rsidR="00724467" w:rsidRPr="00724467" w:rsidRDefault="00012043" w:rsidP="00012043">
            <w:pPr>
              <w:spacing w:line="276" w:lineRule="auto"/>
              <w:rPr>
                <w:rFonts w:ascii="Arial" w:eastAsia="Arial" w:hAnsi="Arial" w:cs="Arial"/>
              </w:rPr>
            </w:pPr>
            <w:r>
              <w:rPr>
                <w:rFonts w:ascii="Arial" w:eastAsia="Arial" w:hAnsi="Arial" w:cs="Arial"/>
              </w:rPr>
              <w:t>146 students</w:t>
            </w:r>
          </w:p>
        </w:tc>
      </w:tr>
      <w:tr w:rsidR="00724467" w:rsidRPr="00724467" w:rsidTr="00012043">
        <w:tc>
          <w:tcPr>
            <w:tcW w:w="424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Average number of graduates per year</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0" w:type="dxa"/>
              <w:left w:w="108" w:type="dxa"/>
              <w:bottom w:w="0" w:type="dxa"/>
              <w:right w:w="108" w:type="dxa"/>
            </w:tcMar>
          </w:tcPr>
          <w:p w:rsidR="00724467" w:rsidRPr="00724467" w:rsidRDefault="00012043" w:rsidP="00CA00D4">
            <w:pPr>
              <w:spacing w:line="276" w:lineRule="auto"/>
              <w:rPr>
                <w:rFonts w:ascii="Arial" w:eastAsia="Arial" w:hAnsi="Arial" w:cs="Arial"/>
              </w:rPr>
            </w:pPr>
            <w:r>
              <w:rPr>
                <w:rFonts w:ascii="Arial" w:eastAsia="Arial" w:hAnsi="Arial" w:cs="Arial"/>
                <w:highlight w:val="yellow"/>
              </w:rPr>
              <w:t xml:space="preserve">No graduates yet – first cohort graduates in 2027 </w:t>
            </w:r>
          </w:p>
        </w:tc>
      </w:tr>
      <w:tr w:rsidR="00724467" w:rsidRPr="00724467" w:rsidTr="00012043">
        <w:tc>
          <w:tcPr>
            <w:tcW w:w="424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Target group(s)</w:t>
            </w:r>
          </w:p>
        </w:tc>
        <w:tc>
          <w:tcPr>
            <w:tcW w:w="538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Graduates of general secondary schools, technical schools and academic lyceums, as well as foreign applicants</w:t>
            </w:r>
          </w:p>
        </w:tc>
      </w:tr>
      <w:tr w:rsidR="00724467" w:rsidRPr="00724467" w:rsidTr="00012043">
        <w:tc>
          <w:tcPr>
            <w:tcW w:w="424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lang w:val="en-AU"/>
              </w:rPr>
            </w:pPr>
            <w:r>
              <w:rPr>
                <w:rFonts w:ascii="Arial" w:eastAsia="Arial" w:hAnsi="Arial" w:cs="Arial"/>
              </w:rPr>
              <w:t>Admission requirements</w:t>
            </w:r>
          </w:p>
        </w:tc>
        <w:tc>
          <w:tcPr>
            <w:tcW w:w="538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General secondary education certificate (11th grade) or secondary specialized / vocational diploma (college or lyceum); compliance with language proficiency requirements</w:t>
            </w:r>
          </w:p>
        </w:tc>
      </w:tr>
      <w:tr w:rsidR="00012043" w:rsidRPr="00724467" w:rsidTr="00012043">
        <w:tc>
          <w:tcPr>
            <w:tcW w:w="4243"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0" w:type="dxa"/>
              <w:left w:w="108" w:type="dxa"/>
              <w:bottom w:w="0" w:type="dxa"/>
              <w:right w:w="108" w:type="dxa"/>
            </w:tcMar>
          </w:tcPr>
          <w:p w:rsidR="00012043" w:rsidRPr="00724467" w:rsidRDefault="00012043" w:rsidP="00012043">
            <w:pPr>
              <w:spacing w:line="276" w:lineRule="auto"/>
              <w:rPr>
                <w:rFonts w:ascii="Arial" w:eastAsia="Arial" w:hAnsi="Arial" w:cs="Arial"/>
              </w:rPr>
            </w:pPr>
            <w:r>
              <w:rPr>
                <w:rFonts w:ascii="Arial" w:eastAsia="Arial" w:hAnsi="Arial" w:cs="Arial"/>
              </w:rPr>
              <w:t>Tuition fees</w:t>
            </w:r>
          </w:p>
        </w:tc>
        <w:tc>
          <w:tcPr>
            <w:tcW w:w="5386"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0" w:type="dxa"/>
              <w:left w:w="108" w:type="dxa"/>
              <w:bottom w:w="0" w:type="dxa"/>
              <w:right w:w="108" w:type="dxa"/>
            </w:tcMar>
          </w:tcPr>
          <w:p w:rsidR="00012043" w:rsidRPr="00C72469" w:rsidRDefault="00012043" w:rsidP="00012043">
            <w:pPr>
              <w:spacing w:line="276" w:lineRule="auto"/>
              <w:rPr>
                <w:rFonts w:ascii="Arial" w:eastAsia="Arial" w:hAnsi="Arial" w:cs="Arial"/>
              </w:rPr>
            </w:pPr>
            <w:r>
              <w:rPr>
                <w:rFonts w:ascii="Arial" w:eastAsia="Arial" w:hAnsi="Arial" w:cs="Arial"/>
              </w:rPr>
              <w:t>Full-time: 8,965,000 UZS /year (650,58 EUR);</w:t>
            </w:r>
          </w:p>
        </w:tc>
      </w:tr>
      <w:tr w:rsidR="00012043" w:rsidRPr="00724467" w:rsidTr="00012043">
        <w:tc>
          <w:tcPr>
            <w:tcW w:w="424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012043" w:rsidRPr="00724467" w:rsidRDefault="00012043" w:rsidP="00012043">
            <w:pPr>
              <w:spacing w:line="276" w:lineRule="auto"/>
              <w:rPr>
                <w:rFonts w:ascii="Arial" w:eastAsia="Arial" w:hAnsi="Arial" w:cs="Arial"/>
              </w:rPr>
            </w:pPr>
            <w:r>
              <w:rPr>
                <w:rFonts w:ascii="Arial" w:eastAsia="Arial" w:hAnsi="Arial" w:cs="Arial"/>
              </w:rPr>
              <w:t>Type of studies</w:t>
            </w:r>
          </w:p>
        </w:tc>
        <w:tc>
          <w:tcPr>
            <w:tcW w:w="538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012043" w:rsidRPr="00724467" w:rsidRDefault="00012043" w:rsidP="00012043">
            <w:pPr>
              <w:spacing w:line="276" w:lineRule="auto"/>
              <w:rPr>
                <w:rFonts w:ascii="Arial" w:eastAsia="Arial" w:hAnsi="Arial" w:cs="Arial"/>
              </w:rPr>
            </w:pPr>
            <w:r>
              <w:rPr>
                <w:rFonts w:ascii="Arial" w:eastAsia="Arial" w:hAnsi="Arial" w:cs="Arial"/>
              </w:rPr>
              <w:t>Full time</w:t>
            </w:r>
          </w:p>
        </w:tc>
      </w:tr>
    </w:tbl>
    <w:p w:rsidR="00724467" w:rsidRPr="0060301F" w:rsidRDefault="0060301F" w:rsidP="00724467">
      <w:pPr>
        <w:rPr>
          <w:rFonts w:ascii="Arial" w:hAnsi="Arial" w:cs="Arial"/>
          <w:b/>
          <w:bCs/>
          <w:color w:val="0070C0"/>
        </w:rPr>
      </w:pPr>
      <w:r>
        <w:rPr>
          <w:rFonts w:ascii="Arial" w:hAnsi="Arial" w:cs="Arial"/>
          <w:b/>
          <w:bCs/>
          <w:color w:val="0070C0"/>
          <w:lang w:val="en-GB"/>
        </w:rPr>
        <w:t>60610400 – Software Engineering (Bachelor)</w:t>
      </w:r>
    </w:p>
    <w:tbl>
      <w:tblPr>
        <w:tblStyle w:val="94"/>
        <w:tblpPr w:leftFromText="180" w:rightFromText="180" w:topFromText="180" w:bottomFromText="180" w:vertAnchor="text"/>
        <w:tblW w:w="96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4243"/>
        <w:gridCol w:w="5386"/>
      </w:tblGrid>
      <w:tr w:rsidR="00724467" w:rsidRPr="00724467" w:rsidTr="00012043">
        <w:trPr>
          <w:trHeight w:val="548"/>
        </w:trPr>
        <w:tc>
          <w:tcPr>
            <w:tcW w:w="424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lastRenderedPageBreak/>
              <w:t>Location of the study program</w:t>
            </w:r>
          </w:p>
          <w:p w:rsidR="00724467" w:rsidRPr="00724467" w:rsidRDefault="00724467" w:rsidP="00012043">
            <w:pPr>
              <w:spacing w:line="276" w:lineRule="auto"/>
              <w:rPr>
                <w:rFonts w:ascii="Arial" w:eastAsia="Arial" w:hAnsi="Arial" w:cs="Arial"/>
              </w:rPr>
            </w:pPr>
            <w:r>
              <w:rPr>
                <w:rFonts w:ascii="Arial" w:eastAsia="Arial" w:hAnsi="Arial" w:cs="Arial"/>
              </w:rPr>
              <w:t>HEI site(s) where the program is provided</w:t>
            </w:r>
          </w:p>
        </w:tc>
        <w:tc>
          <w:tcPr>
            <w:tcW w:w="538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43 Barkamol Avlod Str., Termez, Uzbekistan</w:t>
            </w:r>
          </w:p>
        </w:tc>
      </w:tr>
      <w:tr w:rsidR="00724467" w:rsidRPr="00724467" w:rsidTr="00012043">
        <w:tc>
          <w:tcPr>
            <w:tcW w:w="424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Faculty/Department</w:t>
            </w:r>
          </w:p>
        </w:tc>
        <w:tc>
          <w:tcPr>
            <w:tcW w:w="538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60301F">
            <w:pPr>
              <w:pStyle w:val="afe"/>
              <w:spacing w:line="276" w:lineRule="auto"/>
              <w:rPr>
                <w:rFonts w:ascii="Arial" w:hAnsi="Arial" w:cs="Arial"/>
                <w:b/>
                <w:bCs/>
              </w:rPr>
            </w:pPr>
            <w:r>
              <w:rPr>
                <w:rFonts w:ascii="Arial" w:hAnsi="Arial" w:cs="Arial"/>
              </w:rPr>
              <w:t>Faculty of Information Technologies / Department of Mathematical Modeling and Computer Science</w:t>
            </w:r>
          </w:p>
        </w:tc>
      </w:tr>
      <w:tr w:rsidR="00724467" w:rsidRPr="00724467" w:rsidTr="00012043">
        <w:tc>
          <w:tcPr>
            <w:tcW w:w="424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Academic Degree</w:t>
            </w:r>
          </w:p>
        </w:tc>
        <w:tc>
          <w:tcPr>
            <w:tcW w:w="538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012043" w:rsidP="00012043">
            <w:pPr>
              <w:rPr>
                <w:rFonts w:ascii="Arial" w:hAnsi="Arial" w:cs="Arial"/>
              </w:rPr>
            </w:pPr>
            <w:r>
              <w:rPr>
                <w:rFonts w:ascii="Arial" w:hAnsi="Arial" w:cs="Arial"/>
                <w:bCs/>
              </w:rPr>
              <w:t>60610400 – Software Engineering (Bachelor)</w:t>
            </w:r>
          </w:p>
        </w:tc>
      </w:tr>
      <w:tr w:rsidR="00724467" w:rsidRPr="00724467" w:rsidTr="00012043">
        <w:tc>
          <w:tcPr>
            <w:tcW w:w="424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Date or planned date of introduction</w:t>
            </w:r>
          </w:p>
        </w:tc>
        <w:tc>
          <w:tcPr>
            <w:tcW w:w="538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02.09.2023</w:t>
            </w:r>
          </w:p>
        </w:tc>
      </w:tr>
      <w:tr w:rsidR="00724467" w:rsidRPr="00724467" w:rsidTr="00012043">
        <w:tc>
          <w:tcPr>
            <w:tcW w:w="424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First time of national and international accreditation</w:t>
            </w:r>
          </w:p>
        </w:tc>
        <w:tc>
          <w:tcPr>
            <w:tcW w:w="538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 xml:space="preserve">No previous programme accreditation (newly established programme). The University holds the institutional State Accreditation Certificate of 30 December 2022. For accreditation certificate, see: </w:t>
            </w:r>
            <w:r>
              <w:rPr>
                <w:rFonts w:ascii="Arial" w:eastAsia="Arial" w:hAnsi="Arial" w:cs="Arial"/>
                <w:b/>
                <w:bCs/>
              </w:rPr>
              <w:t>[ANNEX №8: Accreditation certificates]</w:t>
            </w:r>
          </w:p>
        </w:tc>
      </w:tr>
      <w:tr w:rsidR="00724467" w:rsidRPr="00724467" w:rsidTr="00012043">
        <w:tc>
          <w:tcPr>
            <w:tcW w:w="424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Subject field</w:t>
            </w:r>
          </w:p>
        </w:tc>
        <w:tc>
          <w:tcPr>
            <w:tcW w:w="538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012043" w:rsidP="00012043">
            <w:pPr>
              <w:spacing w:line="276" w:lineRule="auto"/>
              <w:rPr>
                <w:rFonts w:ascii="Arial" w:eastAsia="Arial" w:hAnsi="Arial" w:cs="Arial"/>
              </w:rPr>
            </w:pPr>
            <w:r>
              <w:rPr>
                <w:rFonts w:ascii="Arial" w:hAnsi="Arial" w:cs="Arial"/>
                <w:bCs/>
                <w:lang w:val="uz-Cyrl-UZ"/>
              </w:rPr>
              <w:t>Information and Communication Technologies / Information and Communication Technologies</w:t>
            </w:r>
          </w:p>
        </w:tc>
      </w:tr>
      <w:tr w:rsidR="00724467" w:rsidRPr="00724467" w:rsidTr="00012043">
        <w:tc>
          <w:tcPr>
            <w:tcW w:w="424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Regular study duration</w:t>
            </w:r>
          </w:p>
        </w:tc>
        <w:tc>
          <w:tcPr>
            <w:tcW w:w="538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8 semesters</w:t>
            </w:r>
          </w:p>
        </w:tc>
      </w:tr>
      <w:tr w:rsidR="00724467" w:rsidRPr="00724467" w:rsidTr="00012043">
        <w:tc>
          <w:tcPr>
            <w:tcW w:w="424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Number of (ECTS) credits</w:t>
            </w:r>
          </w:p>
        </w:tc>
        <w:tc>
          <w:tcPr>
            <w:tcW w:w="538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240 credits</w:t>
            </w:r>
          </w:p>
        </w:tc>
      </w:tr>
      <w:tr w:rsidR="00724467" w:rsidRPr="00724467" w:rsidTr="00012043">
        <w:tc>
          <w:tcPr>
            <w:tcW w:w="424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Enrolment period(s)</w:t>
            </w:r>
          </w:p>
        </w:tc>
        <w:tc>
          <w:tcPr>
            <w:tcW w:w="538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Once a year, autumn semester (September)</w:t>
            </w:r>
          </w:p>
        </w:tc>
      </w:tr>
      <w:tr w:rsidR="00724467" w:rsidRPr="00724467" w:rsidTr="00012043">
        <w:tc>
          <w:tcPr>
            <w:tcW w:w="424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Frequency of the offered program</w:t>
            </w:r>
          </w:p>
        </w:tc>
        <w:tc>
          <w:tcPr>
            <w:tcW w:w="538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Annually (Every academic year)</w:t>
            </w:r>
          </w:p>
        </w:tc>
      </w:tr>
      <w:tr w:rsidR="00724467" w:rsidRPr="00724467" w:rsidTr="00012043">
        <w:tc>
          <w:tcPr>
            <w:tcW w:w="424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Capacity per year</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0" w:type="dxa"/>
              <w:left w:w="108" w:type="dxa"/>
              <w:bottom w:w="0" w:type="dxa"/>
              <w:right w:w="108" w:type="dxa"/>
            </w:tcMar>
          </w:tcPr>
          <w:p w:rsidR="00724467" w:rsidRPr="00724467" w:rsidRDefault="00012043" w:rsidP="00012043">
            <w:pPr>
              <w:spacing w:line="276" w:lineRule="auto"/>
              <w:rPr>
                <w:rFonts w:ascii="Arial" w:eastAsia="Arial" w:hAnsi="Arial" w:cs="Arial"/>
              </w:rPr>
            </w:pPr>
            <w:r>
              <w:rPr>
                <w:rFonts w:ascii="Arial" w:eastAsia="Arial" w:hAnsi="Arial" w:cs="Arial"/>
              </w:rPr>
              <w:t>50 students</w:t>
            </w:r>
          </w:p>
        </w:tc>
      </w:tr>
      <w:tr w:rsidR="00724467" w:rsidRPr="00724467" w:rsidTr="00012043">
        <w:tc>
          <w:tcPr>
            <w:tcW w:w="424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Number of students currently enrolled</w:t>
            </w:r>
          </w:p>
        </w:tc>
        <w:tc>
          <w:tcPr>
            <w:tcW w:w="5386"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0" w:type="dxa"/>
              <w:left w:w="108" w:type="dxa"/>
              <w:bottom w:w="0" w:type="dxa"/>
              <w:right w:w="108" w:type="dxa"/>
            </w:tcMar>
          </w:tcPr>
          <w:p w:rsidR="00724467" w:rsidRPr="00724467" w:rsidRDefault="00012043" w:rsidP="00012043">
            <w:pPr>
              <w:spacing w:line="276" w:lineRule="auto"/>
              <w:rPr>
                <w:rFonts w:ascii="Arial" w:eastAsia="Arial" w:hAnsi="Arial" w:cs="Arial"/>
              </w:rPr>
            </w:pPr>
            <w:r>
              <w:rPr>
                <w:rFonts w:ascii="Arial" w:eastAsia="Arial" w:hAnsi="Arial" w:cs="Arial"/>
                <w:highlight w:val="yellow"/>
              </w:rPr>
              <w:t>190 students</w:t>
            </w:r>
          </w:p>
        </w:tc>
      </w:tr>
      <w:tr w:rsidR="00724467" w:rsidRPr="00724467" w:rsidTr="00012043">
        <w:tc>
          <w:tcPr>
            <w:tcW w:w="424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Average number of graduates per year</w:t>
            </w:r>
          </w:p>
        </w:tc>
        <w:tc>
          <w:tcPr>
            <w:tcW w:w="5386" w:type="dxa"/>
            <w:tcBorders>
              <w:top w:val="single" w:sz="8" w:space="0" w:color="000000"/>
              <w:left w:val="single" w:sz="8" w:space="0" w:color="000000"/>
              <w:bottom w:val="single" w:sz="8" w:space="0" w:color="000000"/>
              <w:right w:val="single" w:sz="8" w:space="0" w:color="000000"/>
            </w:tcBorders>
            <w:shd w:val="clear" w:color="auto" w:fill="auto"/>
            <w:tcMar>
              <w:top w:w="0" w:type="dxa"/>
              <w:left w:w="108" w:type="dxa"/>
              <w:bottom w:w="0" w:type="dxa"/>
              <w:right w:w="108" w:type="dxa"/>
            </w:tcMar>
          </w:tcPr>
          <w:p w:rsidR="00724467" w:rsidRPr="00724467" w:rsidRDefault="00012043" w:rsidP="00CA00D4">
            <w:pPr>
              <w:spacing w:line="276" w:lineRule="auto"/>
              <w:rPr>
                <w:rFonts w:ascii="Arial" w:eastAsia="Arial" w:hAnsi="Arial" w:cs="Arial"/>
              </w:rPr>
            </w:pPr>
            <w:r>
              <w:rPr>
                <w:rFonts w:ascii="Arial" w:eastAsia="Arial" w:hAnsi="Arial" w:cs="Arial"/>
                <w:highlight w:val="yellow"/>
              </w:rPr>
              <w:t xml:space="preserve">No graduates yet – first cohort graduates in 2027 </w:t>
            </w:r>
          </w:p>
        </w:tc>
      </w:tr>
      <w:tr w:rsidR="00724467" w:rsidRPr="00724467" w:rsidTr="00012043">
        <w:tc>
          <w:tcPr>
            <w:tcW w:w="424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Target group(s)</w:t>
            </w:r>
          </w:p>
        </w:tc>
        <w:tc>
          <w:tcPr>
            <w:tcW w:w="538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Graduates of general secondary schools, technical schools and academic lyceums, as well as foreign applicants</w:t>
            </w:r>
          </w:p>
        </w:tc>
      </w:tr>
      <w:tr w:rsidR="00724467" w:rsidRPr="00724467" w:rsidTr="00012043">
        <w:tc>
          <w:tcPr>
            <w:tcW w:w="424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lang w:val="en-AU"/>
              </w:rPr>
            </w:pPr>
            <w:r>
              <w:rPr>
                <w:rFonts w:ascii="Arial" w:eastAsia="Arial" w:hAnsi="Arial" w:cs="Arial"/>
              </w:rPr>
              <w:t>Admission requirements</w:t>
            </w:r>
          </w:p>
        </w:tc>
        <w:tc>
          <w:tcPr>
            <w:tcW w:w="538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General secondary education certificate (11th grade) or secondary specialized / vocational diploma (college or lyceum); compliance with language proficiency requirements</w:t>
            </w:r>
          </w:p>
        </w:tc>
      </w:tr>
      <w:tr w:rsidR="00012043" w:rsidRPr="00724467" w:rsidTr="00012043">
        <w:tc>
          <w:tcPr>
            <w:tcW w:w="4243"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0" w:type="dxa"/>
              <w:left w:w="108" w:type="dxa"/>
              <w:bottom w:w="0" w:type="dxa"/>
              <w:right w:w="108" w:type="dxa"/>
            </w:tcMar>
          </w:tcPr>
          <w:p w:rsidR="00012043" w:rsidRPr="00724467" w:rsidRDefault="00012043" w:rsidP="00012043">
            <w:pPr>
              <w:spacing w:line="276" w:lineRule="auto"/>
              <w:rPr>
                <w:rFonts w:ascii="Arial" w:eastAsia="Arial" w:hAnsi="Arial" w:cs="Arial"/>
              </w:rPr>
            </w:pPr>
            <w:r>
              <w:rPr>
                <w:rFonts w:ascii="Arial" w:eastAsia="Arial" w:hAnsi="Arial" w:cs="Arial"/>
              </w:rPr>
              <w:t>Tuition fees</w:t>
            </w:r>
          </w:p>
        </w:tc>
        <w:tc>
          <w:tcPr>
            <w:tcW w:w="5386"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0" w:type="dxa"/>
              <w:left w:w="108" w:type="dxa"/>
              <w:bottom w:w="0" w:type="dxa"/>
              <w:right w:w="108" w:type="dxa"/>
            </w:tcMar>
          </w:tcPr>
          <w:p w:rsidR="00012043" w:rsidRPr="00C72469" w:rsidRDefault="00012043" w:rsidP="00012043">
            <w:pPr>
              <w:spacing w:line="276" w:lineRule="auto"/>
              <w:rPr>
                <w:rFonts w:ascii="Arial" w:eastAsia="Arial" w:hAnsi="Arial" w:cs="Arial"/>
              </w:rPr>
            </w:pPr>
            <w:r>
              <w:rPr>
                <w:rFonts w:ascii="Arial" w:eastAsia="Arial" w:hAnsi="Arial" w:cs="Arial"/>
              </w:rPr>
              <w:t>Full-time: 8,965,000 UZS /year (650,58 EUR);</w:t>
            </w:r>
          </w:p>
        </w:tc>
      </w:tr>
      <w:tr w:rsidR="00012043" w:rsidRPr="00724467" w:rsidTr="00012043">
        <w:tc>
          <w:tcPr>
            <w:tcW w:w="424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012043" w:rsidRPr="00724467" w:rsidRDefault="00012043" w:rsidP="00012043">
            <w:pPr>
              <w:spacing w:line="276" w:lineRule="auto"/>
              <w:rPr>
                <w:rFonts w:ascii="Arial" w:eastAsia="Arial" w:hAnsi="Arial" w:cs="Arial"/>
              </w:rPr>
            </w:pPr>
            <w:r>
              <w:rPr>
                <w:rFonts w:ascii="Arial" w:eastAsia="Arial" w:hAnsi="Arial" w:cs="Arial"/>
              </w:rPr>
              <w:t>Type of studies</w:t>
            </w:r>
          </w:p>
        </w:tc>
        <w:tc>
          <w:tcPr>
            <w:tcW w:w="538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012043" w:rsidRPr="00724467" w:rsidRDefault="00012043" w:rsidP="00012043">
            <w:pPr>
              <w:spacing w:line="276" w:lineRule="auto"/>
              <w:rPr>
                <w:rFonts w:ascii="Arial" w:eastAsia="Arial" w:hAnsi="Arial" w:cs="Arial"/>
              </w:rPr>
            </w:pPr>
            <w:r>
              <w:rPr>
                <w:rFonts w:ascii="Arial" w:eastAsia="Arial" w:hAnsi="Arial" w:cs="Arial"/>
              </w:rPr>
              <w:t>Full time</w:t>
            </w:r>
          </w:p>
        </w:tc>
      </w:tr>
    </w:tbl>
    <w:p w:rsidR="00724467" w:rsidRPr="00724467" w:rsidRDefault="00724467" w:rsidP="00724467">
      <w:pPr>
        <w:rPr>
          <w:rFonts w:ascii="Arial" w:eastAsia="Times New Roman" w:hAnsi="Arial" w:cs="Arial"/>
          <w:bCs/>
          <w:color w:val="000000"/>
        </w:rPr>
      </w:pPr>
    </w:p>
    <w:p w:rsidR="00724467" w:rsidRPr="00724467" w:rsidRDefault="00724467" w:rsidP="00724467">
      <w:pPr>
        <w:rPr>
          <w:rFonts w:ascii="Arial" w:eastAsia="Times New Roman" w:hAnsi="Arial" w:cs="Arial"/>
          <w:bCs/>
          <w:color w:val="000000"/>
        </w:rPr>
      </w:pPr>
    </w:p>
    <w:p w:rsidR="00724467" w:rsidRPr="00724467" w:rsidRDefault="00724467" w:rsidP="00724467">
      <w:pPr>
        <w:rPr>
          <w:rFonts w:ascii="Arial" w:eastAsia="Times New Roman" w:hAnsi="Arial" w:cs="Arial"/>
          <w:bCs/>
          <w:color w:val="000000"/>
        </w:rPr>
      </w:pPr>
    </w:p>
    <w:p w:rsidR="00724467" w:rsidRPr="00724467" w:rsidRDefault="00724467" w:rsidP="00724467">
      <w:pPr>
        <w:rPr>
          <w:rFonts w:ascii="Arial" w:eastAsia="Times New Roman" w:hAnsi="Arial" w:cs="Arial"/>
          <w:bCs/>
          <w:color w:val="000000"/>
        </w:rPr>
      </w:pPr>
    </w:p>
    <w:p w:rsidR="00724467" w:rsidRPr="00724467" w:rsidRDefault="00724467" w:rsidP="00724467">
      <w:pPr>
        <w:rPr>
          <w:rFonts w:ascii="Arial" w:eastAsia="Times New Roman" w:hAnsi="Arial" w:cs="Arial"/>
          <w:bCs/>
          <w:color w:val="000000"/>
        </w:rPr>
      </w:pPr>
    </w:p>
    <w:p w:rsidR="00724467" w:rsidRPr="00724467" w:rsidRDefault="00724467" w:rsidP="00724467">
      <w:pPr>
        <w:rPr>
          <w:rFonts w:ascii="Arial" w:eastAsia="Times New Roman" w:hAnsi="Arial" w:cs="Arial"/>
          <w:bCs/>
          <w:color w:val="000000"/>
        </w:rPr>
      </w:pPr>
    </w:p>
    <w:p w:rsidR="00724467" w:rsidRPr="00724467" w:rsidRDefault="00724467" w:rsidP="00724467">
      <w:pPr>
        <w:rPr>
          <w:rFonts w:ascii="Arial" w:eastAsia="Times New Roman" w:hAnsi="Arial" w:cs="Arial"/>
          <w:bCs/>
          <w:color w:val="000000"/>
        </w:rPr>
      </w:pPr>
    </w:p>
    <w:p w:rsidR="00724467" w:rsidRPr="00724467" w:rsidRDefault="00724467" w:rsidP="00724467">
      <w:pPr>
        <w:rPr>
          <w:rFonts w:ascii="Arial" w:hAnsi="Arial" w:cs="Arial"/>
          <w:b/>
          <w:bCs/>
          <w:lang w:val="en-US"/>
        </w:rPr>
      </w:pPr>
    </w:p>
    <w:p w:rsidR="00724467" w:rsidRPr="00724467" w:rsidRDefault="00724467" w:rsidP="00724467">
      <w:pPr>
        <w:rPr>
          <w:rFonts w:ascii="Arial" w:hAnsi="Arial" w:cs="Arial"/>
          <w:b/>
          <w:bCs/>
          <w:lang w:val="en-US"/>
        </w:rPr>
      </w:pPr>
    </w:p>
    <w:p w:rsidR="00724467" w:rsidRPr="00724467" w:rsidRDefault="00724467" w:rsidP="00724467">
      <w:pPr>
        <w:rPr>
          <w:rFonts w:ascii="Arial" w:hAnsi="Arial" w:cs="Arial"/>
          <w:b/>
          <w:bCs/>
          <w:lang w:val="en-US"/>
        </w:rPr>
      </w:pPr>
    </w:p>
    <w:p w:rsidR="00724467" w:rsidRPr="00724467" w:rsidRDefault="00724467" w:rsidP="00724467">
      <w:pPr>
        <w:rPr>
          <w:rFonts w:ascii="Arial" w:hAnsi="Arial" w:cs="Arial"/>
          <w:b/>
          <w:bCs/>
          <w:lang w:val="en-US"/>
        </w:rPr>
      </w:pPr>
    </w:p>
    <w:p w:rsidR="00724467" w:rsidRPr="00724467" w:rsidRDefault="00724467" w:rsidP="00724467">
      <w:pPr>
        <w:rPr>
          <w:rFonts w:ascii="Arial" w:hAnsi="Arial" w:cs="Arial"/>
          <w:b/>
          <w:bCs/>
          <w:lang w:val="en-US"/>
        </w:rPr>
      </w:pPr>
    </w:p>
    <w:p w:rsidR="00724467" w:rsidRPr="00724467" w:rsidRDefault="00724467" w:rsidP="00724467">
      <w:pPr>
        <w:rPr>
          <w:rFonts w:ascii="Arial" w:hAnsi="Arial" w:cs="Arial"/>
          <w:b/>
          <w:bCs/>
          <w:color w:val="0070C0"/>
        </w:rPr>
      </w:pPr>
    </w:p>
    <w:p w:rsidR="00724467" w:rsidRPr="0060301F" w:rsidRDefault="00724467" w:rsidP="00724467">
      <w:pPr>
        <w:rPr>
          <w:rFonts w:ascii="Arial" w:hAnsi="Arial" w:cs="Arial"/>
          <w:b/>
          <w:bCs/>
          <w:color w:val="0070C0"/>
          <w:lang w:val="en-US"/>
        </w:rPr>
      </w:pPr>
      <w:r>
        <w:rPr>
          <w:rFonts w:ascii="Arial" w:hAnsi="Arial" w:cs="Arial"/>
          <w:b/>
          <w:bCs/>
          <w:color w:val="0070C0"/>
        </w:rPr>
        <w:t>70610101 – Computer Systems and Their Software (Master)</w:t>
      </w:r>
    </w:p>
    <w:tbl>
      <w:tblPr>
        <w:tblStyle w:val="94"/>
        <w:tblpPr w:leftFromText="180" w:rightFromText="180" w:topFromText="180" w:bottomFromText="180" w:vertAnchor="text"/>
        <w:tblW w:w="96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5093"/>
        <w:gridCol w:w="4536"/>
      </w:tblGrid>
      <w:tr w:rsidR="00724467" w:rsidRPr="00724467" w:rsidTr="00012043">
        <w:trPr>
          <w:trHeight w:val="548"/>
        </w:trPr>
        <w:tc>
          <w:tcPr>
            <w:tcW w:w="509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Location of the study program</w:t>
            </w:r>
          </w:p>
          <w:p w:rsidR="00724467" w:rsidRPr="00724467" w:rsidRDefault="00724467" w:rsidP="00012043">
            <w:pPr>
              <w:spacing w:line="276" w:lineRule="auto"/>
              <w:rPr>
                <w:rFonts w:ascii="Arial" w:eastAsia="Arial" w:hAnsi="Arial" w:cs="Arial"/>
              </w:rPr>
            </w:pPr>
            <w:r>
              <w:rPr>
                <w:rFonts w:ascii="Arial" w:eastAsia="Arial" w:hAnsi="Arial" w:cs="Arial"/>
              </w:rPr>
              <w:t>HEI site(s) where the program is provided</w:t>
            </w:r>
          </w:p>
        </w:tc>
        <w:tc>
          <w:tcPr>
            <w:tcW w:w="453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43 Barkamol Avlod Str., Termez, Uzbekistan</w:t>
            </w:r>
          </w:p>
        </w:tc>
      </w:tr>
      <w:tr w:rsidR="00724467" w:rsidRPr="00724467" w:rsidTr="00012043">
        <w:tc>
          <w:tcPr>
            <w:tcW w:w="509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Faculty/Department</w:t>
            </w:r>
          </w:p>
        </w:tc>
        <w:tc>
          <w:tcPr>
            <w:tcW w:w="453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60301F">
            <w:pPr>
              <w:pStyle w:val="afe"/>
              <w:spacing w:line="276" w:lineRule="auto"/>
              <w:rPr>
                <w:rFonts w:ascii="Arial" w:hAnsi="Arial" w:cs="Arial"/>
                <w:b/>
                <w:bCs/>
              </w:rPr>
            </w:pPr>
            <w:r>
              <w:rPr>
                <w:rFonts w:ascii="Arial" w:hAnsi="Arial" w:cs="Arial"/>
              </w:rPr>
              <w:t>Faculty of Information Technologies / Department of Mathematical Modeling and Computer Science</w:t>
            </w:r>
          </w:p>
        </w:tc>
      </w:tr>
      <w:tr w:rsidR="00724467" w:rsidRPr="00724467" w:rsidTr="00012043">
        <w:tc>
          <w:tcPr>
            <w:tcW w:w="509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Academic Degree</w:t>
            </w:r>
          </w:p>
        </w:tc>
        <w:tc>
          <w:tcPr>
            <w:tcW w:w="453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60301F" w:rsidP="00012043">
            <w:pPr>
              <w:rPr>
                <w:rFonts w:ascii="Arial" w:hAnsi="Arial" w:cs="Arial"/>
              </w:rPr>
            </w:pPr>
            <w:r>
              <w:rPr>
                <w:rFonts w:ascii="Arial" w:hAnsi="Arial" w:cs="Arial"/>
                <w:bCs/>
              </w:rPr>
              <w:t>70610101 – Computer Systems and Their Software (Master)</w:t>
            </w:r>
          </w:p>
        </w:tc>
      </w:tr>
      <w:tr w:rsidR="00724467" w:rsidRPr="00724467" w:rsidTr="00012043">
        <w:tc>
          <w:tcPr>
            <w:tcW w:w="509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Date or planned date of introduction</w:t>
            </w:r>
          </w:p>
        </w:tc>
        <w:tc>
          <w:tcPr>
            <w:tcW w:w="453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2021</w:t>
            </w:r>
          </w:p>
        </w:tc>
      </w:tr>
      <w:tr w:rsidR="00724467" w:rsidRPr="00724467" w:rsidTr="00012043">
        <w:tc>
          <w:tcPr>
            <w:tcW w:w="509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First time of national and international accreditation</w:t>
            </w:r>
          </w:p>
        </w:tc>
        <w:tc>
          <w:tcPr>
            <w:tcW w:w="453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60301F">
            <w:pPr>
              <w:spacing w:line="276" w:lineRule="auto"/>
              <w:rPr>
                <w:rFonts w:ascii="Arial" w:eastAsia="Arial" w:hAnsi="Arial" w:cs="Arial"/>
              </w:rPr>
            </w:pPr>
            <w:r>
              <w:rPr>
                <w:rFonts w:ascii="Arial" w:eastAsia="Arial" w:hAnsi="Arial" w:cs="Arial"/>
              </w:rPr>
              <w:t xml:space="preserve">No previous programme accreditation (newly established programme). The University holds the institutional State Accreditation Certificate of 30 December 2022. For accreditation certificate, see: </w:t>
            </w:r>
            <w:r>
              <w:rPr>
                <w:rFonts w:ascii="Arial" w:eastAsia="Arial" w:hAnsi="Arial" w:cs="Arial"/>
                <w:b/>
                <w:bCs/>
              </w:rPr>
              <w:t>[ANNEX №8: Accreditation certificates]</w:t>
            </w:r>
          </w:p>
        </w:tc>
      </w:tr>
      <w:tr w:rsidR="00724467" w:rsidRPr="00724467" w:rsidTr="00012043">
        <w:tc>
          <w:tcPr>
            <w:tcW w:w="509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Subject field</w:t>
            </w:r>
          </w:p>
        </w:tc>
        <w:tc>
          <w:tcPr>
            <w:tcW w:w="453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60301F" w:rsidP="00012043">
            <w:pPr>
              <w:spacing w:line="276" w:lineRule="auto"/>
              <w:rPr>
                <w:rFonts w:ascii="Arial" w:eastAsia="Arial" w:hAnsi="Arial" w:cs="Arial"/>
              </w:rPr>
            </w:pPr>
            <w:r>
              <w:rPr>
                <w:rFonts w:ascii="Arial" w:hAnsi="Arial" w:cs="Arial"/>
                <w:bCs/>
                <w:lang w:val="uz-Cyrl-UZ"/>
              </w:rPr>
              <w:t>Information and Communication Technologies / Information and Communication Technologies</w:t>
            </w:r>
          </w:p>
        </w:tc>
      </w:tr>
      <w:tr w:rsidR="00724467" w:rsidRPr="00724467" w:rsidTr="00012043">
        <w:tc>
          <w:tcPr>
            <w:tcW w:w="509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Regular study duration</w:t>
            </w:r>
          </w:p>
        </w:tc>
        <w:tc>
          <w:tcPr>
            <w:tcW w:w="453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4 semesters</w:t>
            </w:r>
          </w:p>
        </w:tc>
      </w:tr>
      <w:tr w:rsidR="00724467" w:rsidRPr="00724467" w:rsidTr="00012043">
        <w:tc>
          <w:tcPr>
            <w:tcW w:w="509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Number of (ECTS) credits</w:t>
            </w:r>
          </w:p>
        </w:tc>
        <w:tc>
          <w:tcPr>
            <w:tcW w:w="453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120 credits</w:t>
            </w:r>
          </w:p>
        </w:tc>
      </w:tr>
      <w:tr w:rsidR="00724467" w:rsidRPr="00724467" w:rsidTr="00012043">
        <w:tc>
          <w:tcPr>
            <w:tcW w:w="509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Enrolment period(s)</w:t>
            </w:r>
          </w:p>
        </w:tc>
        <w:tc>
          <w:tcPr>
            <w:tcW w:w="453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lang w:val="uz-Cyrl-UZ"/>
              </w:rPr>
            </w:pPr>
            <w:r>
              <w:rPr>
                <w:rFonts w:ascii="Arial" w:eastAsia="Arial" w:hAnsi="Arial" w:cs="Arial"/>
              </w:rPr>
              <w:t>Once a year, autumn semester (September)</w:t>
            </w:r>
          </w:p>
        </w:tc>
      </w:tr>
      <w:tr w:rsidR="00724467" w:rsidRPr="00724467" w:rsidTr="00012043">
        <w:tc>
          <w:tcPr>
            <w:tcW w:w="509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Frequency of the offered program</w:t>
            </w:r>
          </w:p>
        </w:tc>
        <w:tc>
          <w:tcPr>
            <w:tcW w:w="453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Annually (Every academic year)</w:t>
            </w:r>
          </w:p>
        </w:tc>
      </w:tr>
      <w:tr w:rsidR="00724467" w:rsidRPr="00724467" w:rsidTr="00012043">
        <w:tc>
          <w:tcPr>
            <w:tcW w:w="509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Capacity per year</w:t>
            </w:r>
          </w:p>
        </w:tc>
        <w:tc>
          <w:tcPr>
            <w:tcW w:w="4536" w:type="dxa"/>
            <w:tcBorders>
              <w:top w:val="single" w:sz="8" w:space="0" w:color="000000"/>
              <w:left w:val="single" w:sz="8" w:space="0" w:color="000000"/>
              <w:bottom w:val="single" w:sz="8" w:space="0" w:color="000000"/>
              <w:right w:val="single" w:sz="8" w:space="0" w:color="000000"/>
            </w:tcBorders>
            <w:shd w:val="clear" w:color="auto" w:fill="auto"/>
            <w:tcMar>
              <w:top w:w="0" w:type="dxa"/>
              <w:left w:w="108" w:type="dxa"/>
              <w:bottom w:w="0" w:type="dxa"/>
              <w:right w:w="108" w:type="dxa"/>
            </w:tcMar>
          </w:tcPr>
          <w:p w:rsidR="00724467" w:rsidRPr="00724467" w:rsidRDefault="0060301F" w:rsidP="00012043">
            <w:pPr>
              <w:spacing w:line="276" w:lineRule="auto"/>
              <w:rPr>
                <w:rFonts w:ascii="Arial" w:eastAsia="Arial" w:hAnsi="Arial" w:cs="Arial"/>
              </w:rPr>
            </w:pPr>
            <w:r>
              <w:rPr>
                <w:rFonts w:ascii="Arial" w:eastAsia="Arial" w:hAnsi="Arial" w:cs="Arial"/>
              </w:rPr>
              <w:t>8 students</w:t>
            </w:r>
          </w:p>
        </w:tc>
      </w:tr>
      <w:tr w:rsidR="00724467" w:rsidRPr="00724467" w:rsidTr="00012043">
        <w:tc>
          <w:tcPr>
            <w:tcW w:w="509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Number of students currently enrolled</w:t>
            </w:r>
          </w:p>
        </w:tc>
        <w:tc>
          <w:tcPr>
            <w:tcW w:w="4536"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0" w:type="dxa"/>
              <w:left w:w="108" w:type="dxa"/>
              <w:bottom w:w="0" w:type="dxa"/>
              <w:right w:w="108" w:type="dxa"/>
            </w:tcMar>
          </w:tcPr>
          <w:p w:rsidR="00724467" w:rsidRPr="00724467" w:rsidRDefault="0060301F" w:rsidP="00012043">
            <w:pPr>
              <w:spacing w:line="276" w:lineRule="auto"/>
              <w:rPr>
                <w:rFonts w:ascii="Arial" w:eastAsia="Arial" w:hAnsi="Arial" w:cs="Arial"/>
              </w:rPr>
            </w:pPr>
            <w:r>
              <w:rPr>
                <w:rFonts w:ascii="Arial" w:eastAsia="Arial" w:hAnsi="Arial" w:cs="Arial"/>
              </w:rPr>
              <w:t>13 students</w:t>
            </w:r>
          </w:p>
        </w:tc>
      </w:tr>
      <w:tr w:rsidR="00724467" w:rsidRPr="00724467" w:rsidTr="00012043">
        <w:tc>
          <w:tcPr>
            <w:tcW w:w="509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Average number of graduates per year</w:t>
            </w:r>
          </w:p>
        </w:tc>
        <w:tc>
          <w:tcPr>
            <w:tcW w:w="4536" w:type="dxa"/>
            <w:tcBorders>
              <w:top w:val="single" w:sz="8" w:space="0" w:color="000000"/>
              <w:left w:val="single" w:sz="8" w:space="0" w:color="000000"/>
              <w:bottom w:val="single" w:sz="8" w:space="0" w:color="000000"/>
              <w:right w:val="single" w:sz="8" w:space="0" w:color="000000"/>
            </w:tcBorders>
            <w:shd w:val="clear" w:color="auto" w:fill="auto"/>
            <w:tcMar>
              <w:top w:w="0" w:type="dxa"/>
              <w:left w:w="108" w:type="dxa"/>
              <w:bottom w:w="0" w:type="dxa"/>
              <w:right w:w="108" w:type="dxa"/>
            </w:tcMar>
          </w:tcPr>
          <w:p w:rsidR="00724467" w:rsidRPr="00724467" w:rsidRDefault="0060301F" w:rsidP="0060301F">
            <w:pPr>
              <w:spacing w:line="276" w:lineRule="auto"/>
              <w:rPr>
                <w:rFonts w:ascii="Arial" w:eastAsia="Arial" w:hAnsi="Arial" w:cs="Arial"/>
              </w:rPr>
            </w:pPr>
            <w:r>
              <w:rPr>
                <w:rFonts w:ascii="Arial" w:eastAsia="Arial" w:hAnsi="Arial" w:cs="Arial"/>
              </w:rPr>
              <w:t>6 students</w:t>
            </w:r>
          </w:p>
        </w:tc>
      </w:tr>
      <w:tr w:rsidR="00724467" w:rsidRPr="00724467" w:rsidTr="00012043">
        <w:tc>
          <w:tcPr>
            <w:tcW w:w="509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Target group(s)</w:t>
            </w:r>
          </w:p>
        </w:tc>
        <w:tc>
          <w:tcPr>
            <w:tcW w:w="453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Bachelor graduates in computer engineering, computer science, software engineering or related fields, international students, aspiring researchers.</w:t>
            </w:r>
          </w:p>
        </w:tc>
      </w:tr>
      <w:tr w:rsidR="00724467" w:rsidRPr="00724467" w:rsidTr="00012043">
        <w:tc>
          <w:tcPr>
            <w:tcW w:w="509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lang w:val="en-AU"/>
              </w:rPr>
            </w:pPr>
            <w:r>
              <w:rPr>
                <w:rFonts w:ascii="Arial" w:eastAsia="Arial" w:hAnsi="Arial" w:cs="Arial"/>
              </w:rPr>
              <w:t>Admission requirements</w:t>
            </w:r>
          </w:p>
        </w:tc>
        <w:tc>
          <w:tcPr>
            <w:tcW w:w="453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Bachelor's diploma with supplement; compliance with foreign-language proficiency requirements</w:t>
            </w:r>
          </w:p>
        </w:tc>
      </w:tr>
      <w:tr w:rsidR="00724467" w:rsidRPr="00724467" w:rsidTr="00012043">
        <w:tc>
          <w:tcPr>
            <w:tcW w:w="5093"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Tuition fees</w:t>
            </w:r>
          </w:p>
        </w:tc>
        <w:tc>
          <w:tcPr>
            <w:tcW w:w="4536"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0" w:type="dxa"/>
              <w:left w:w="108" w:type="dxa"/>
              <w:bottom w:w="0" w:type="dxa"/>
              <w:right w:w="108" w:type="dxa"/>
            </w:tcMar>
          </w:tcPr>
          <w:p w:rsidR="00724467" w:rsidRPr="00724467" w:rsidRDefault="0060301F" w:rsidP="00012043">
            <w:pPr>
              <w:spacing w:line="276" w:lineRule="auto"/>
              <w:rPr>
                <w:rFonts w:ascii="Arial" w:eastAsia="Arial" w:hAnsi="Arial" w:cs="Arial"/>
              </w:rPr>
            </w:pPr>
            <w:r>
              <w:rPr>
                <w:rFonts w:ascii="Arial" w:eastAsia="Arial" w:hAnsi="Arial" w:cs="Arial"/>
                <w:lang w:val="en-GB"/>
              </w:rPr>
              <w:t>Full-time: 10,670,000 UZS /year (774,32 EUR);</w:t>
            </w:r>
          </w:p>
        </w:tc>
      </w:tr>
      <w:tr w:rsidR="00724467" w:rsidRPr="00724467" w:rsidTr="00012043">
        <w:tc>
          <w:tcPr>
            <w:tcW w:w="509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Type of studies</w:t>
            </w:r>
          </w:p>
        </w:tc>
        <w:tc>
          <w:tcPr>
            <w:tcW w:w="453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rsidR="00724467" w:rsidRPr="00724467" w:rsidRDefault="00724467" w:rsidP="00012043">
            <w:pPr>
              <w:spacing w:line="276" w:lineRule="auto"/>
              <w:rPr>
                <w:rFonts w:ascii="Arial" w:eastAsia="Arial" w:hAnsi="Arial" w:cs="Arial"/>
              </w:rPr>
            </w:pPr>
            <w:r>
              <w:rPr>
                <w:rFonts w:ascii="Arial" w:eastAsia="Arial" w:hAnsi="Arial" w:cs="Arial"/>
              </w:rPr>
              <w:t>Full time</w:t>
            </w:r>
          </w:p>
        </w:tc>
      </w:tr>
    </w:tbl>
    <w:p w:rsidR="00724467" w:rsidRPr="00724467" w:rsidRDefault="00724467" w:rsidP="00724467">
      <w:pPr>
        <w:pStyle w:val="3"/>
        <w:spacing w:before="0"/>
        <w:rPr>
          <w:rFonts w:ascii="Arial" w:hAnsi="Arial" w:cs="Arial"/>
          <w:szCs w:val="22"/>
        </w:rPr>
      </w:pPr>
      <w:bookmarkStart w:id="12" w:name="_Toc207279187"/>
      <w:r>
        <w:rPr>
          <w:rFonts w:ascii="Arial" w:hAnsi="Arial" w:cs="Arial"/>
          <w:szCs w:val="22"/>
        </w:rPr>
        <w:t>Results of the previous accreditation (if applicable)</w:t>
      </w:r>
      <w:bookmarkEnd w:id="8"/>
      <w:bookmarkEnd w:id="12"/>
    </w:p>
    <w:p w:rsidR="00724467" w:rsidRPr="00724467" w:rsidRDefault="0060301F" w:rsidP="00724467">
      <w:pPr>
        <w:pStyle w:val="a0"/>
        <w:rPr>
          <w:rFonts w:ascii="Arial" w:hAnsi="Arial" w:cs="Arial"/>
          <w:b/>
          <w:bCs/>
          <w:lang w:eastAsia="en-US"/>
        </w:rPr>
        <w:sectPr w:rsidR="00724467" w:rsidRPr="00724467" w:rsidSect="00012043">
          <w:headerReference w:type="first" r:id="rId14"/>
          <w:pgSz w:w="11906" w:h="16838"/>
          <w:pgMar w:top="1440" w:right="707" w:bottom="960" w:left="1418" w:header="737" w:footer="567" w:gutter="0"/>
          <w:cols w:space="708"/>
          <w:titlePg/>
          <w:docGrid w:linePitch="360"/>
        </w:sectPr>
      </w:pPr>
      <w:r>
        <w:rPr>
          <w:rFonts w:ascii="Arial" w:hAnsi="Arial" w:cs="Arial"/>
          <w:lang w:val="en-US"/>
        </w:rPr>
        <w:t xml:space="preserve">The Bachelor's programmes 60610300 – Computer Engineering (Bachelor) and 60610400 – Software Engineering (Bachelor) (introduced in 2023) and the Master's programme 70610101 – Computer Systems and Their Software (Master) (introduced in 2021) are newly established and have not yet undergone programme accreditation; this ACQUIN procedure is their first programme accreditation. At institutional level, following a comprehensive review conducted on December 30, 2022, by the State Inspectorate for Supervision of Quality in Education under the Cabinet of Ministers (currently reorganized as the National Quality Assurance Agency under the Administration of the President of </w:t>
      </w:r>
      <w:r>
        <w:rPr>
          <w:rFonts w:ascii="Arial" w:hAnsi="Arial" w:cs="Arial"/>
          <w:lang w:val="en-US"/>
        </w:rPr>
        <w:lastRenderedPageBreak/>
        <w:t>the Republic of Uzbekistan), the university was awarded the State Accreditation Certificate (Series OT No. 5000057, Registration No. 57), valid until December 30, 2027. The recommendations of the national expert panel regarding digital and competency-based education have been systematically integrated into the university's Strategic Development Plan for 2025–2027.</w:t>
      </w:r>
    </w:p>
    <w:p w:rsidR="00724467" w:rsidRPr="00724467" w:rsidRDefault="00724467" w:rsidP="00724467">
      <w:pPr>
        <w:pStyle w:val="3"/>
        <w:numPr>
          <w:ilvl w:val="0"/>
          <w:numId w:val="29"/>
        </w:numPr>
        <w:spacing w:before="0" w:line="276" w:lineRule="auto"/>
        <w:rPr>
          <w:rFonts w:ascii="Arial" w:hAnsi="Arial" w:cs="Arial"/>
          <w:color w:val="00B050"/>
          <w:szCs w:val="22"/>
          <w:lang w:val="en-US"/>
        </w:rPr>
      </w:pPr>
      <w:bookmarkStart w:id="13" w:name="_Toc48805944"/>
      <w:bookmarkStart w:id="14" w:name="_Toc207279189"/>
      <w:bookmarkStart w:id="15" w:name="_Hlk235213547"/>
      <w:bookmarkEnd w:id="9"/>
      <w:bookmarkEnd w:id="10"/>
      <w:bookmarkEnd w:id="11"/>
      <w:r>
        <w:rPr>
          <w:rFonts w:ascii="Arial" w:hAnsi="Arial" w:cs="Arial"/>
          <w:color w:val="00B050"/>
          <w:szCs w:val="22"/>
          <w:lang w:val="en-US"/>
        </w:rPr>
        <w:lastRenderedPageBreak/>
        <w:t>ESG STANDARD 1.1: POLICY FOR QUALITY ASSURANCE</w:t>
      </w:r>
      <w:bookmarkEnd w:id="13"/>
      <w:bookmarkEnd w:id="14"/>
    </w:p>
    <w:p w:rsidR="00724467" w:rsidRPr="00724467" w:rsidRDefault="00724467" w:rsidP="00724467">
      <w:pPr>
        <w:pStyle w:val="a0"/>
        <w:spacing w:after="0" w:line="276" w:lineRule="auto"/>
        <w:ind w:firstLine="567"/>
        <w:rPr>
          <w:rFonts w:ascii="Arial" w:hAnsi="Arial" w:cs="Arial"/>
          <w:lang w:val="en-US" w:eastAsia="en-US"/>
        </w:rPr>
      </w:pPr>
      <w:r>
        <w:rPr>
          <w:rFonts w:ascii="Arial" w:hAnsi="Arial" w:cs="Arial"/>
          <w:b/>
          <w:bCs/>
          <w:lang w:eastAsia="en-US"/>
        </w:rPr>
        <w:t>University Policy on Internal Quality Assurance system.</w:t>
      </w:r>
      <w:r>
        <w:rPr>
          <w:rFonts w:ascii="Arial" w:hAnsi="Arial" w:cs="Arial"/>
          <w:lang w:eastAsia="en-US"/>
        </w:rPr>
        <w:t xml:space="preserve"> </w:t>
      </w:r>
      <w:r>
        <w:rPr>
          <w:rFonts w:ascii="Arial" w:hAnsi="Arial" w:cs="Arial"/>
          <w:lang w:val="en-US" w:eastAsia="en-US"/>
        </w:rPr>
        <w:t xml:space="preserve">Internal quality assurance at Termez State University is established as an integral part of the university's strategic management. The university has developed “Policies and Standards for Quality Assurance of Education at Termez State University”, For detailed overview of the Quality Assurance Policy and Standards at Termez state university, see </w:t>
      </w:r>
      <w:r>
        <w:rPr>
          <w:rFonts w:ascii="Arial" w:hAnsi="Arial" w:cs="Arial"/>
          <w:b/>
          <w:bCs/>
          <w:color w:val="C00000"/>
        </w:rPr>
        <w:t>[ANNEX №9:</w:t>
      </w:r>
      <w:r>
        <w:rPr>
          <w:rFonts w:ascii="Arial" w:eastAsia="Arial" w:hAnsi="Arial" w:cs="Arial"/>
          <w:b/>
          <w:color w:val="C00000"/>
        </w:rPr>
        <w:t xml:space="preserve"> University </w:t>
      </w:r>
      <w:r>
        <w:rPr>
          <w:rFonts w:ascii="Arial" w:hAnsi="Arial" w:cs="Arial"/>
          <w:b/>
          <w:color w:val="C00000"/>
          <w:lang w:val="en-US" w:eastAsia="en-US"/>
        </w:rPr>
        <w:t>Quality Assurance Policy and Standards</w:t>
      </w:r>
      <w:r>
        <w:rPr>
          <w:rFonts w:ascii="Arial" w:eastAsia="Arial" w:hAnsi="Arial" w:cs="Arial"/>
          <w:b/>
          <w:color w:val="C00000"/>
        </w:rPr>
        <w:t>]</w:t>
      </w:r>
      <w:r>
        <w:rPr>
          <w:rFonts w:ascii="Arial" w:eastAsia="Arial" w:hAnsi="Arial" w:cs="Arial"/>
          <w:b/>
        </w:rPr>
        <w:t xml:space="preserve"> </w:t>
      </w:r>
      <w:r>
        <w:rPr>
          <w:rFonts w:ascii="Arial" w:hAnsi="Arial" w:cs="Arial"/>
          <w:lang w:val="en-US" w:eastAsia="en-US"/>
        </w:rPr>
        <w:t>aimed at the planning, provision, monitoring, evaluation, and continuous improvement of the quality of education and other institutional activities. The policy is structured into 16 chapters, supported by 22 integrated annexes that translate strategic goals into daily operations. These annexes serve as the functional core of our system, providing the necessary criteria, checklists, monitoring dashboards, and standardized forms for systematic implementation, data collection, and documentation. This structural depth ensures that our quality standards are consistently applied, measured, and improved across all academic and institutional processes.</w:t>
      </w:r>
    </w:p>
    <w:p w:rsidR="00724467" w:rsidRPr="00724467" w:rsidRDefault="00724467" w:rsidP="00724467">
      <w:pPr>
        <w:pStyle w:val="a0"/>
        <w:spacing w:after="0" w:line="276" w:lineRule="auto"/>
        <w:ind w:firstLine="567"/>
        <w:rPr>
          <w:rFonts w:ascii="Arial" w:hAnsi="Arial" w:cs="Arial"/>
          <w:lang w:val="en-US" w:eastAsia="en-US"/>
        </w:rPr>
      </w:pPr>
      <w:r>
        <w:rPr>
          <w:rFonts w:ascii="Arial" w:hAnsi="Arial" w:cs="Arial"/>
          <w:b/>
          <w:bCs/>
          <w:lang w:val="en-US" w:eastAsia="en-US"/>
        </w:rPr>
        <w:t xml:space="preserve">Quality Assurance Coverage of Institutional Areas. </w:t>
      </w:r>
      <w:r>
        <w:rPr>
          <w:rFonts w:ascii="Arial" w:hAnsi="Arial" w:cs="Arial"/>
          <w:lang w:val="en-US" w:eastAsia="en-US"/>
        </w:rPr>
        <w:t>The Quality Assurance policy applies to all undergraduate and graduate programs, postgraduate education programs, forms of study, faculties, departments, and structural units involved in the organization and support of education at the university. The policy covers the following key areas of activity:</w:t>
      </w:r>
    </w:p>
    <w:p w:rsidR="00724467" w:rsidRPr="00724467" w:rsidRDefault="00724467" w:rsidP="00724467">
      <w:pPr>
        <w:pStyle w:val="a0"/>
        <w:numPr>
          <w:ilvl w:val="0"/>
          <w:numId w:val="7"/>
        </w:numPr>
        <w:spacing w:after="0" w:line="276" w:lineRule="auto"/>
        <w:rPr>
          <w:rFonts w:ascii="Arial" w:hAnsi="Arial" w:cs="Arial"/>
          <w:lang w:val="en-US" w:eastAsia="en-US"/>
        </w:rPr>
      </w:pPr>
      <w:r>
        <w:rPr>
          <w:rFonts w:ascii="Arial" w:hAnsi="Arial" w:cs="Arial"/>
          <w:lang w:val="en-US" w:eastAsia="en-US"/>
        </w:rPr>
        <w:t>strategic management;</w:t>
      </w:r>
    </w:p>
    <w:p w:rsidR="00724467" w:rsidRPr="00724467" w:rsidRDefault="00724467" w:rsidP="00724467">
      <w:pPr>
        <w:pStyle w:val="a0"/>
        <w:numPr>
          <w:ilvl w:val="0"/>
          <w:numId w:val="7"/>
        </w:numPr>
        <w:spacing w:after="0" w:line="276" w:lineRule="auto"/>
        <w:rPr>
          <w:rFonts w:ascii="Arial" w:hAnsi="Arial" w:cs="Arial"/>
          <w:lang w:val="en-US" w:eastAsia="en-US"/>
        </w:rPr>
      </w:pPr>
      <w:r>
        <w:rPr>
          <w:rFonts w:ascii="Arial" w:hAnsi="Arial" w:cs="Arial"/>
          <w:lang w:val="en-US" w:eastAsia="en-US"/>
        </w:rPr>
        <w:t>development, approval, and revision of educational programs;</w:t>
      </w:r>
    </w:p>
    <w:p w:rsidR="00724467" w:rsidRPr="00724467" w:rsidRDefault="00724467" w:rsidP="00724467">
      <w:pPr>
        <w:pStyle w:val="a0"/>
        <w:numPr>
          <w:ilvl w:val="0"/>
          <w:numId w:val="7"/>
        </w:numPr>
        <w:spacing w:after="0" w:line="276" w:lineRule="auto"/>
        <w:rPr>
          <w:rFonts w:ascii="Arial" w:hAnsi="Arial" w:cs="Arial"/>
          <w:lang w:val="en-US" w:eastAsia="en-US"/>
        </w:rPr>
      </w:pPr>
      <w:r>
        <w:rPr>
          <w:rFonts w:ascii="Arial" w:hAnsi="Arial" w:cs="Arial"/>
          <w:lang w:val="en-US" w:eastAsia="en-US"/>
        </w:rPr>
        <w:t>student-centered learning, teaching, and assessment;</w:t>
      </w:r>
    </w:p>
    <w:p w:rsidR="00724467" w:rsidRPr="00724467" w:rsidRDefault="00724467" w:rsidP="00724467">
      <w:pPr>
        <w:pStyle w:val="a0"/>
        <w:numPr>
          <w:ilvl w:val="0"/>
          <w:numId w:val="7"/>
        </w:numPr>
        <w:spacing w:after="0" w:line="276" w:lineRule="auto"/>
        <w:rPr>
          <w:rFonts w:ascii="Arial" w:hAnsi="Arial" w:cs="Arial"/>
          <w:lang w:val="en-US" w:eastAsia="en-US"/>
        </w:rPr>
      </w:pPr>
      <w:r>
        <w:rPr>
          <w:rFonts w:ascii="Arial" w:hAnsi="Arial" w:cs="Arial"/>
          <w:lang w:val="en-US" w:eastAsia="en-US"/>
        </w:rPr>
        <w:t>student admission, monitoring of academic progress, and certification of qualifications;</w:t>
      </w:r>
    </w:p>
    <w:p w:rsidR="00724467" w:rsidRPr="00724467" w:rsidRDefault="00724467" w:rsidP="00724467">
      <w:pPr>
        <w:pStyle w:val="a0"/>
        <w:numPr>
          <w:ilvl w:val="0"/>
          <w:numId w:val="7"/>
        </w:numPr>
        <w:spacing w:after="0" w:line="276" w:lineRule="auto"/>
        <w:rPr>
          <w:rFonts w:ascii="Arial" w:hAnsi="Arial" w:cs="Arial"/>
          <w:lang w:val="en-US" w:eastAsia="en-US"/>
        </w:rPr>
      </w:pPr>
      <w:r>
        <w:rPr>
          <w:rFonts w:ascii="Arial" w:hAnsi="Arial" w:cs="Arial"/>
          <w:lang w:val="en-US" w:eastAsia="en-US"/>
        </w:rPr>
        <w:t>educational resources and academic support;</w:t>
      </w:r>
    </w:p>
    <w:p w:rsidR="00724467" w:rsidRPr="00724467" w:rsidRDefault="00724467" w:rsidP="00724467">
      <w:pPr>
        <w:pStyle w:val="a0"/>
        <w:numPr>
          <w:ilvl w:val="0"/>
          <w:numId w:val="7"/>
        </w:numPr>
        <w:spacing w:after="0" w:line="276" w:lineRule="auto"/>
        <w:rPr>
          <w:rFonts w:ascii="Arial" w:hAnsi="Arial" w:cs="Arial"/>
          <w:lang w:val="en-US" w:eastAsia="en-US"/>
        </w:rPr>
      </w:pPr>
      <w:r>
        <w:rPr>
          <w:rFonts w:ascii="Arial" w:hAnsi="Arial" w:cs="Arial"/>
          <w:lang w:val="en-US" w:eastAsia="en-US"/>
        </w:rPr>
        <w:t>continuous monitoring of educational programs;</w:t>
      </w:r>
    </w:p>
    <w:p w:rsidR="00724467" w:rsidRPr="00724467" w:rsidRDefault="00724467" w:rsidP="00724467">
      <w:pPr>
        <w:pStyle w:val="a0"/>
        <w:numPr>
          <w:ilvl w:val="0"/>
          <w:numId w:val="7"/>
        </w:numPr>
        <w:spacing w:after="0" w:line="276" w:lineRule="auto"/>
        <w:rPr>
          <w:rFonts w:ascii="Arial" w:hAnsi="Arial" w:cs="Arial"/>
          <w:lang w:val="en-US" w:eastAsia="en-US"/>
        </w:rPr>
      </w:pPr>
      <w:r>
        <w:rPr>
          <w:rFonts w:ascii="Arial" w:hAnsi="Arial" w:cs="Arial"/>
          <w:lang w:val="en-US" w:eastAsia="en-US"/>
        </w:rPr>
        <w:t>research and innovation activities;</w:t>
      </w:r>
    </w:p>
    <w:p w:rsidR="00724467" w:rsidRPr="00724467" w:rsidRDefault="00724467" w:rsidP="00724467">
      <w:pPr>
        <w:pStyle w:val="a0"/>
        <w:numPr>
          <w:ilvl w:val="0"/>
          <w:numId w:val="7"/>
        </w:numPr>
        <w:spacing w:after="0" w:line="276" w:lineRule="auto"/>
        <w:rPr>
          <w:rFonts w:ascii="Arial" w:hAnsi="Arial" w:cs="Arial"/>
          <w:lang w:val="en-US" w:eastAsia="en-US"/>
        </w:rPr>
      </w:pPr>
      <w:r>
        <w:rPr>
          <w:rFonts w:ascii="Arial" w:hAnsi="Arial" w:cs="Arial"/>
          <w:lang w:val="en-US" w:eastAsia="en-US"/>
        </w:rPr>
        <w:t>international cooperation;</w:t>
      </w:r>
    </w:p>
    <w:p w:rsidR="00724467" w:rsidRPr="00724467" w:rsidRDefault="00724467" w:rsidP="00724467">
      <w:pPr>
        <w:pStyle w:val="a0"/>
        <w:numPr>
          <w:ilvl w:val="0"/>
          <w:numId w:val="7"/>
        </w:numPr>
        <w:spacing w:after="0" w:line="276" w:lineRule="auto"/>
        <w:rPr>
          <w:rFonts w:ascii="Arial" w:hAnsi="Arial" w:cs="Arial"/>
          <w:lang w:val="en-US" w:eastAsia="en-US"/>
        </w:rPr>
      </w:pPr>
      <w:r>
        <w:rPr>
          <w:rFonts w:ascii="Arial" w:hAnsi="Arial" w:cs="Arial"/>
          <w:lang w:val="en-US" w:eastAsia="en-US"/>
        </w:rPr>
        <w:t>economic-financial activities and resource management;</w:t>
      </w:r>
    </w:p>
    <w:p w:rsidR="00724467" w:rsidRPr="00724467" w:rsidRDefault="00724467" w:rsidP="00724467">
      <w:pPr>
        <w:pStyle w:val="a0"/>
        <w:numPr>
          <w:ilvl w:val="0"/>
          <w:numId w:val="7"/>
        </w:numPr>
        <w:spacing w:after="0" w:line="276" w:lineRule="auto"/>
        <w:rPr>
          <w:rFonts w:ascii="Arial" w:hAnsi="Arial" w:cs="Arial"/>
          <w:lang w:val="en-US" w:eastAsia="en-US"/>
        </w:rPr>
      </w:pPr>
      <w:r>
        <w:rPr>
          <w:rFonts w:ascii="Arial" w:hAnsi="Arial" w:cs="Arial"/>
          <w:lang w:val="en-US" w:eastAsia="en-US"/>
        </w:rPr>
        <w:t>human resource management;</w:t>
      </w:r>
    </w:p>
    <w:p w:rsidR="00724467" w:rsidRPr="00724467" w:rsidRDefault="00724467" w:rsidP="00724467">
      <w:pPr>
        <w:pStyle w:val="a0"/>
        <w:numPr>
          <w:ilvl w:val="0"/>
          <w:numId w:val="7"/>
        </w:numPr>
        <w:spacing w:after="0" w:line="276" w:lineRule="auto"/>
        <w:rPr>
          <w:rFonts w:ascii="Arial" w:hAnsi="Arial" w:cs="Arial"/>
          <w:lang w:val="en-US" w:eastAsia="en-US"/>
        </w:rPr>
      </w:pPr>
      <w:r>
        <w:rPr>
          <w:rFonts w:ascii="Arial" w:hAnsi="Arial" w:cs="Arial"/>
          <w:lang w:val="en-US" w:eastAsia="en-US"/>
        </w:rPr>
        <w:t>youth support and social activities;</w:t>
      </w:r>
    </w:p>
    <w:p w:rsidR="00724467" w:rsidRPr="00724467" w:rsidRDefault="00724467" w:rsidP="00724467">
      <w:pPr>
        <w:pStyle w:val="a0"/>
        <w:numPr>
          <w:ilvl w:val="0"/>
          <w:numId w:val="7"/>
        </w:numPr>
        <w:spacing w:after="0" w:line="276" w:lineRule="auto"/>
        <w:rPr>
          <w:rFonts w:ascii="Arial" w:hAnsi="Arial" w:cs="Arial"/>
          <w:lang w:val="en-US" w:eastAsia="en-US"/>
        </w:rPr>
      </w:pPr>
      <w:r>
        <w:rPr>
          <w:rFonts w:ascii="Arial" w:hAnsi="Arial" w:cs="Arial"/>
          <w:lang w:val="en-US" w:eastAsia="en-US"/>
        </w:rPr>
        <w:t>information management and digital systems;</w:t>
      </w:r>
    </w:p>
    <w:p w:rsidR="00724467" w:rsidRPr="00724467" w:rsidRDefault="00724467" w:rsidP="00724467">
      <w:pPr>
        <w:pStyle w:val="a0"/>
        <w:numPr>
          <w:ilvl w:val="0"/>
          <w:numId w:val="7"/>
        </w:numPr>
        <w:spacing w:after="0" w:line="276" w:lineRule="auto"/>
        <w:rPr>
          <w:rFonts w:ascii="Arial" w:hAnsi="Arial" w:cs="Arial"/>
          <w:lang w:val="en-US" w:eastAsia="en-US"/>
        </w:rPr>
      </w:pPr>
      <w:r>
        <w:rPr>
          <w:rFonts w:ascii="Arial" w:hAnsi="Arial" w:cs="Arial"/>
          <w:lang w:val="en-US" w:eastAsia="en-US"/>
        </w:rPr>
        <w:t>public awareness and transparency;</w:t>
      </w:r>
    </w:p>
    <w:p w:rsidR="00724467" w:rsidRPr="00724467" w:rsidRDefault="00724467" w:rsidP="00724467">
      <w:pPr>
        <w:pStyle w:val="a0"/>
        <w:numPr>
          <w:ilvl w:val="0"/>
          <w:numId w:val="7"/>
        </w:numPr>
        <w:spacing w:after="0" w:line="276" w:lineRule="auto"/>
        <w:rPr>
          <w:rFonts w:ascii="Arial" w:hAnsi="Arial" w:cs="Arial"/>
          <w:lang w:val="en-US" w:eastAsia="en-US"/>
        </w:rPr>
      </w:pPr>
      <w:r>
        <w:rPr>
          <w:rFonts w:ascii="Arial" w:hAnsi="Arial" w:cs="Arial"/>
          <w:lang w:val="en-US" w:eastAsia="en-US"/>
        </w:rPr>
        <w:t>participation in external assessment, accreditation, and rankings.</w:t>
      </w:r>
    </w:p>
    <w:p w:rsidR="00724467" w:rsidRPr="00724467" w:rsidRDefault="00724467" w:rsidP="00724467">
      <w:pPr>
        <w:pStyle w:val="a0"/>
        <w:spacing w:after="0" w:line="276" w:lineRule="auto"/>
        <w:ind w:firstLine="567"/>
        <w:rPr>
          <w:rFonts w:ascii="Arial" w:hAnsi="Arial" w:cs="Arial"/>
          <w:lang w:val="en-US" w:eastAsia="en-US"/>
        </w:rPr>
      </w:pPr>
      <w:r>
        <w:rPr>
          <w:rFonts w:ascii="Arial" w:hAnsi="Arial" w:cs="Arial"/>
          <w:lang w:val="en-US" w:eastAsia="en-US"/>
        </w:rPr>
        <w:t>The policy is implemented in conjunction with the university's development strategy, annual work plans, academic regulations, educational programs, regulations of structural units, and other internal normative documents. Strategic goals and quality indicators are integrated into the work plans, tasks, and reports of the relevant units.</w:t>
      </w:r>
    </w:p>
    <w:p w:rsidR="00724467" w:rsidRPr="00724467" w:rsidRDefault="00724467" w:rsidP="00724467">
      <w:pPr>
        <w:pStyle w:val="a0"/>
        <w:spacing w:after="0" w:line="276" w:lineRule="auto"/>
        <w:ind w:firstLine="567"/>
        <w:rPr>
          <w:rFonts w:ascii="Arial" w:hAnsi="Arial" w:cs="Arial"/>
          <w:lang w:val="en-US"/>
        </w:rPr>
      </w:pPr>
      <w:r>
        <w:rPr>
          <w:rFonts w:ascii="Arial" w:hAnsi="Arial" w:cs="Arial"/>
          <w:b/>
          <w:bCs/>
          <w:lang w:val="en-US" w:eastAsia="en-US"/>
        </w:rPr>
        <w:t xml:space="preserve">Institutional Involvement and Implementation. </w:t>
      </w:r>
      <w:r>
        <w:rPr>
          <w:rFonts w:ascii="Arial" w:hAnsi="Arial" w:cs="Arial"/>
          <w:lang w:val="en-US"/>
        </w:rPr>
        <w:t>The university leadership, vice-rectors, the Department of Academic Affairs, the Education Quality Control Department, the Registrar's Office, faculties, departments, academic staff, employees, and students participate in the development and implementation of the Quality Assurance policy. Students are involved in quality assurance processes through surveys, meetings, appeals, discussions of educational programs, and student representative structures. Students have the opportunity to provide feedback on course content, teaching methods, transparency of assessment, academic services, educational resources, and student support services. External stakeholders-employers, alumni, professional organizations, partner educational institutions, and industry experts-participate in the following processes:</w:t>
      </w:r>
    </w:p>
    <w:p w:rsidR="00724467" w:rsidRPr="00724467" w:rsidRDefault="00724467" w:rsidP="00724467">
      <w:pPr>
        <w:pStyle w:val="a0"/>
        <w:numPr>
          <w:ilvl w:val="0"/>
          <w:numId w:val="8"/>
        </w:numPr>
        <w:spacing w:after="0" w:line="276" w:lineRule="auto"/>
        <w:rPr>
          <w:rFonts w:ascii="Arial" w:hAnsi="Arial" w:cs="Arial"/>
          <w:lang w:val="en-US"/>
        </w:rPr>
      </w:pPr>
      <w:r>
        <w:rPr>
          <w:rFonts w:ascii="Arial" w:hAnsi="Arial" w:cs="Arial"/>
          <w:lang w:val="en-US"/>
        </w:rPr>
        <w:t>development and revision of educational programs;</w:t>
      </w:r>
    </w:p>
    <w:p w:rsidR="00724467" w:rsidRPr="00724467" w:rsidRDefault="00724467" w:rsidP="00724467">
      <w:pPr>
        <w:pStyle w:val="a0"/>
        <w:numPr>
          <w:ilvl w:val="0"/>
          <w:numId w:val="8"/>
        </w:numPr>
        <w:spacing w:after="0" w:line="276" w:lineRule="auto"/>
        <w:rPr>
          <w:rFonts w:ascii="Arial" w:hAnsi="Arial" w:cs="Arial"/>
          <w:lang w:val="en-US"/>
        </w:rPr>
      </w:pPr>
      <w:r>
        <w:rPr>
          <w:rFonts w:ascii="Arial" w:hAnsi="Arial" w:cs="Arial"/>
          <w:lang w:val="en-US"/>
        </w:rPr>
        <w:t>discussion of professional competencies and learning outcomes;</w:t>
      </w:r>
    </w:p>
    <w:p w:rsidR="00724467" w:rsidRPr="00724467" w:rsidRDefault="00724467" w:rsidP="00724467">
      <w:pPr>
        <w:pStyle w:val="a0"/>
        <w:numPr>
          <w:ilvl w:val="0"/>
          <w:numId w:val="8"/>
        </w:numPr>
        <w:spacing w:after="0" w:line="276" w:lineRule="auto"/>
        <w:rPr>
          <w:rFonts w:ascii="Arial" w:hAnsi="Arial" w:cs="Arial"/>
          <w:lang w:val="en-US"/>
        </w:rPr>
      </w:pPr>
      <w:r>
        <w:rPr>
          <w:rFonts w:ascii="Arial" w:hAnsi="Arial" w:cs="Arial"/>
          <w:lang w:val="en-US"/>
        </w:rPr>
        <w:t>alignment of course content with labor market needs;</w:t>
      </w:r>
    </w:p>
    <w:p w:rsidR="00724467" w:rsidRPr="00724467" w:rsidRDefault="00724467" w:rsidP="00724467">
      <w:pPr>
        <w:pStyle w:val="a0"/>
        <w:numPr>
          <w:ilvl w:val="0"/>
          <w:numId w:val="8"/>
        </w:numPr>
        <w:spacing w:after="0" w:line="276" w:lineRule="auto"/>
        <w:rPr>
          <w:rFonts w:ascii="Arial" w:hAnsi="Arial" w:cs="Arial"/>
          <w:lang w:val="en-US"/>
        </w:rPr>
      </w:pPr>
      <w:r>
        <w:rPr>
          <w:rFonts w:ascii="Arial" w:hAnsi="Arial" w:cs="Arial"/>
          <w:lang w:val="en-US"/>
        </w:rPr>
        <w:t>organization of professional internships;</w:t>
      </w:r>
    </w:p>
    <w:p w:rsidR="00724467" w:rsidRPr="00724467" w:rsidRDefault="00724467" w:rsidP="00724467">
      <w:pPr>
        <w:pStyle w:val="a0"/>
        <w:numPr>
          <w:ilvl w:val="0"/>
          <w:numId w:val="8"/>
        </w:numPr>
        <w:spacing w:after="0" w:line="276" w:lineRule="auto"/>
        <w:rPr>
          <w:rFonts w:ascii="Arial" w:hAnsi="Arial" w:cs="Arial"/>
          <w:lang w:val="en-US"/>
        </w:rPr>
      </w:pPr>
      <w:r>
        <w:rPr>
          <w:rFonts w:ascii="Arial" w:hAnsi="Arial" w:cs="Arial"/>
          <w:lang w:val="en-US"/>
        </w:rPr>
        <w:t>assessment of graduate preparedness;</w:t>
      </w:r>
    </w:p>
    <w:p w:rsidR="00724467" w:rsidRPr="00724467" w:rsidRDefault="00724467" w:rsidP="00724467">
      <w:pPr>
        <w:pStyle w:val="a0"/>
        <w:numPr>
          <w:ilvl w:val="0"/>
          <w:numId w:val="8"/>
        </w:numPr>
        <w:spacing w:after="0" w:line="276" w:lineRule="auto"/>
        <w:rPr>
          <w:rFonts w:ascii="Arial" w:hAnsi="Arial" w:cs="Arial"/>
          <w:lang w:val="en-US"/>
        </w:rPr>
      </w:pPr>
      <w:r>
        <w:rPr>
          <w:rFonts w:ascii="Arial" w:hAnsi="Arial" w:cs="Arial"/>
          <w:lang w:val="en-US"/>
        </w:rPr>
        <w:lastRenderedPageBreak/>
        <w:t>participation in surveys and expert discussions.</w:t>
      </w:r>
    </w:p>
    <w:p w:rsidR="00724467" w:rsidRPr="00724467" w:rsidRDefault="00724467" w:rsidP="00724467">
      <w:pPr>
        <w:pStyle w:val="a0"/>
        <w:spacing w:after="0" w:line="276" w:lineRule="auto"/>
        <w:ind w:firstLine="567"/>
        <w:rPr>
          <w:rFonts w:ascii="Arial" w:hAnsi="Arial" w:cs="Arial"/>
        </w:rPr>
      </w:pPr>
      <w:r>
        <w:rPr>
          <w:rFonts w:ascii="Arial" w:hAnsi="Arial" w:cs="Arial"/>
          <w:lang w:val="en-US"/>
        </w:rPr>
        <w:t>Proposals from stakeholders are formalized through survey results, expert reviews, and other documents, and are taken into account in the continuous improvement of educational programs.</w:t>
      </w:r>
      <w:r>
        <w:rPr>
          <w:rFonts w:ascii="Arial" w:hAnsi="Arial" w:cs="Arial"/>
        </w:rPr>
        <w:t xml:space="preserve"> </w:t>
      </w:r>
    </w:p>
    <w:p w:rsidR="00724467" w:rsidRPr="00724467" w:rsidRDefault="00724467" w:rsidP="00724467">
      <w:pPr>
        <w:pStyle w:val="a0"/>
        <w:spacing w:line="276" w:lineRule="auto"/>
        <w:ind w:firstLine="567"/>
        <w:rPr>
          <w:rFonts w:ascii="Arial" w:hAnsi="Arial" w:cs="Arial"/>
          <w:lang w:val="en-US"/>
        </w:rPr>
      </w:pPr>
      <w:r>
        <w:rPr>
          <w:rFonts w:ascii="Arial" w:hAnsi="Arial" w:cs="Arial"/>
          <w:b/>
          <w:bCs/>
          <w:lang w:val="en-US"/>
        </w:rPr>
        <w:t>Functional mechanism of Implementation, monitoring, and revision of Policy</w:t>
      </w:r>
      <w:r>
        <w:rPr>
          <w:rFonts w:ascii="Arial" w:hAnsi="Arial" w:cs="Arial"/>
          <w:lang w:val="en-US"/>
        </w:rPr>
        <w:t>. Quality assurance at the university is implemented based on a continuous cycle: planning, implementation, evidence generation, monitoring and analysis, institutional review, corrective actions, re-verification of results, and continuous improvement.</w:t>
      </w:r>
    </w:p>
    <w:tbl>
      <w:tblPr>
        <w:tblStyle w:val="-41"/>
        <w:tblW w:w="9634" w:type="dxa"/>
        <w:tblLook w:val="04A0" w:firstRow="1" w:lastRow="0" w:firstColumn="1" w:lastColumn="0" w:noHBand="0" w:noVBand="1"/>
      </w:tblPr>
      <w:tblGrid>
        <w:gridCol w:w="1694"/>
        <w:gridCol w:w="3763"/>
        <w:gridCol w:w="4177"/>
      </w:tblGrid>
      <w:tr w:rsidR="00724467" w:rsidRPr="00724467" w:rsidTr="000120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shd w:val="clear" w:color="auto" w:fill="002060"/>
            <w:hideMark/>
          </w:tcPr>
          <w:p w:rsidR="00724467" w:rsidRPr="00724467" w:rsidRDefault="00724467" w:rsidP="00012043">
            <w:pPr>
              <w:pStyle w:val="a0"/>
              <w:spacing w:after="0" w:line="240" w:lineRule="auto"/>
              <w:ind w:firstLine="567"/>
              <w:rPr>
                <w:rFonts w:ascii="Arial" w:hAnsi="Arial" w:cs="Arial"/>
                <w:lang w:val="en-US"/>
              </w:rPr>
            </w:pPr>
            <w:r>
              <w:rPr>
                <w:rFonts w:ascii="Arial" w:hAnsi="Arial" w:cs="Arial"/>
                <w:lang w:val="en-US"/>
              </w:rPr>
              <w:t>Stage</w:t>
            </w:r>
          </w:p>
        </w:tc>
        <w:tc>
          <w:tcPr>
            <w:tcW w:w="3827" w:type="dxa"/>
            <w:shd w:val="clear" w:color="auto" w:fill="002060"/>
            <w:hideMark/>
          </w:tcPr>
          <w:p w:rsidR="00724467" w:rsidRPr="00724467" w:rsidRDefault="00724467" w:rsidP="00012043">
            <w:pPr>
              <w:pStyle w:val="a0"/>
              <w:spacing w:after="0" w:line="240" w:lineRule="auto"/>
              <w:ind w:firstLine="567"/>
              <w:cnfStyle w:val="100000000000" w:firstRow="1"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Key Activities</w:t>
            </w:r>
          </w:p>
        </w:tc>
        <w:tc>
          <w:tcPr>
            <w:tcW w:w="4252" w:type="dxa"/>
            <w:shd w:val="clear" w:color="auto" w:fill="002060"/>
            <w:hideMark/>
          </w:tcPr>
          <w:p w:rsidR="00724467" w:rsidRPr="00724467" w:rsidRDefault="00724467" w:rsidP="00012043">
            <w:pPr>
              <w:pStyle w:val="a0"/>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lang w:val="en-US"/>
              </w:rPr>
            </w:pPr>
            <w:r>
              <w:rPr>
                <w:rFonts w:ascii="Arial" w:hAnsi="Arial" w:cs="Arial"/>
                <w:lang w:val="en-US"/>
              </w:rPr>
              <w:t>Evidence &amp;</w:t>
            </w:r>
          </w:p>
          <w:p w:rsidR="00724467" w:rsidRPr="00724467" w:rsidRDefault="00724467" w:rsidP="00012043">
            <w:pPr>
              <w:pStyle w:val="a0"/>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Mechanisms</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hideMark/>
          </w:tcPr>
          <w:p w:rsidR="00724467" w:rsidRPr="00724467" w:rsidRDefault="00724467" w:rsidP="00012043">
            <w:pPr>
              <w:pStyle w:val="a0"/>
              <w:spacing w:after="0" w:line="240" w:lineRule="auto"/>
              <w:rPr>
                <w:rFonts w:ascii="Arial" w:hAnsi="Arial" w:cs="Arial"/>
                <w:lang w:val="en-US"/>
              </w:rPr>
            </w:pPr>
            <w:r>
              <w:rPr>
                <w:rFonts w:ascii="Arial" w:hAnsi="Arial" w:cs="Arial"/>
                <w:lang w:val="en-US"/>
              </w:rPr>
              <w:t>Planning</w:t>
            </w:r>
          </w:p>
        </w:tc>
        <w:tc>
          <w:tcPr>
            <w:tcW w:w="3827" w:type="dxa"/>
            <w:hideMark/>
          </w:tcPr>
          <w:p w:rsidR="00724467" w:rsidRPr="00724467" w:rsidRDefault="00724467" w:rsidP="00012043">
            <w:pPr>
              <w:pStyle w:val="a0"/>
              <w:spacing w:after="0" w:line="240" w:lineRule="auto"/>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Definition of institutional goals, KPIs, and resource allocation.</w:t>
            </w:r>
          </w:p>
        </w:tc>
        <w:tc>
          <w:tcPr>
            <w:tcW w:w="4252" w:type="dxa"/>
            <w:hideMark/>
          </w:tcPr>
          <w:p w:rsidR="00724467" w:rsidRPr="00724467" w:rsidRDefault="00724467" w:rsidP="00012043">
            <w:pPr>
              <w:pStyle w:val="a0"/>
              <w:spacing w:after="0" w:line="240" w:lineRule="auto"/>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Strategic development plans, department work plans, budget allocations.</w:t>
            </w:r>
          </w:p>
        </w:tc>
      </w:tr>
      <w:tr w:rsidR="00724467" w:rsidRPr="00724467" w:rsidTr="00012043">
        <w:tc>
          <w:tcPr>
            <w:cnfStyle w:val="001000000000" w:firstRow="0" w:lastRow="0" w:firstColumn="1" w:lastColumn="0" w:oddVBand="0" w:evenVBand="0" w:oddHBand="0" w:evenHBand="0" w:firstRowFirstColumn="0" w:firstRowLastColumn="0" w:lastRowFirstColumn="0" w:lastRowLastColumn="0"/>
            <w:tcW w:w="1555" w:type="dxa"/>
            <w:hideMark/>
          </w:tcPr>
          <w:p w:rsidR="00724467" w:rsidRPr="00724467" w:rsidRDefault="00724467" w:rsidP="00012043">
            <w:pPr>
              <w:pStyle w:val="a0"/>
              <w:spacing w:after="0" w:line="240" w:lineRule="auto"/>
              <w:rPr>
                <w:rFonts w:ascii="Arial" w:hAnsi="Arial" w:cs="Arial"/>
                <w:lang w:val="en-US"/>
              </w:rPr>
            </w:pPr>
            <w:r>
              <w:rPr>
                <w:rFonts w:ascii="Arial" w:hAnsi="Arial" w:cs="Arial"/>
                <w:lang w:val="en-US"/>
              </w:rPr>
              <w:t>Implementation</w:t>
            </w:r>
          </w:p>
        </w:tc>
        <w:tc>
          <w:tcPr>
            <w:tcW w:w="3827" w:type="dxa"/>
            <w:hideMark/>
          </w:tcPr>
          <w:p w:rsidR="00724467" w:rsidRPr="00724467" w:rsidRDefault="00724467" w:rsidP="00012043">
            <w:pPr>
              <w:pStyle w:val="a0"/>
              <w:spacing w:after="0" w:line="240"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Execution of lectures, research, and student support services.</w:t>
            </w:r>
          </w:p>
        </w:tc>
        <w:tc>
          <w:tcPr>
            <w:tcW w:w="4252" w:type="dxa"/>
            <w:hideMark/>
          </w:tcPr>
          <w:p w:rsidR="00724467" w:rsidRPr="00724467" w:rsidRDefault="00724467" w:rsidP="00012043">
            <w:pPr>
              <w:pStyle w:val="a0"/>
              <w:spacing w:after="0" w:line="240"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Academic schedules, teaching materials, lab utilization logs.</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hideMark/>
          </w:tcPr>
          <w:p w:rsidR="00724467" w:rsidRPr="00724467" w:rsidRDefault="00724467" w:rsidP="00012043">
            <w:pPr>
              <w:pStyle w:val="a0"/>
              <w:spacing w:after="0" w:line="240" w:lineRule="auto"/>
              <w:rPr>
                <w:rFonts w:ascii="Arial" w:hAnsi="Arial" w:cs="Arial"/>
                <w:lang w:val="en-US"/>
              </w:rPr>
            </w:pPr>
            <w:r>
              <w:rPr>
                <w:rFonts w:ascii="Arial" w:hAnsi="Arial" w:cs="Arial"/>
                <w:lang w:val="en-US"/>
              </w:rPr>
              <w:t>Monitoring</w:t>
            </w:r>
          </w:p>
        </w:tc>
        <w:tc>
          <w:tcPr>
            <w:tcW w:w="3827" w:type="dxa"/>
            <w:hideMark/>
          </w:tcPr>
          <w:p w:rsidR="00724467" w:rsidRPr="00724467" w:rsidRDefault="00724467" w:rsidP="00012043">
            <w:pPr>
              <w:pStyle w:val="a0"/>
              <w:spacing w:after="0" w:line="240" w:lineRule="auto"/>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Systematic data collection via surveys, exam results, and attendance.</w:t>
            </w:r>
          </w:p>
        </w:tc>
        <w:tc>
          <w:tcPr>
            <w:tcW w:w="4252" w:type="dxa"/>
            <w:hideMark/>
          </w:tcPr>
          <w:p w:rsidR="00724467" w:rsidRPr="00724467" w:rsidRDefault="00724467" w:rsidP="00012043">
            <w:pPr>
              <w:pStyle w:val="a0"/>
              <w:spacing w:after="0" w:line="240" w:lineRule="auto"/>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Digital survey results, student performance dashboards, internal logs.</w:t>
            </w:r>
          </w:p>
        </w:tc>
      </w:tr>
      <w:tr w:rsidR="00724467" w:rsidRPr="00724467" w:rsidTr="00012043">
        <w:tc>
          <w:tcPr>
            <w:cnfStyle w:val="001000000000" w:firstRow="0" w:lastRow="0" w:firstColumn="1" w:lastColumn="0" w:oddVBand="0" w:evenVBand="0" w:oddHBand="0" w:evenHBand="0" w:firstRowFirstColumn="0" w:firstRowLastColumn="0" w:lastRowFirstColumn="0" w:lastRowLastColumn="0"/>
            <w:tcW w:w="1555" w:type="dxa"/>
            <w:hideMark/>
          </w:tcPr>
          <w:p w:rsidR="00724467" w:rsidRPr="00724467" w:rsidRDefault="00724467" w:rsidP="00012043">
            <w:pPr>
              <w:pStyle w:val="a0"/>
              <w:spacing w:after="0" w:line="240" w:lineRule="auto"/>
              <w:rPr>
                <w:rFonts w:ascii="Arial" w:hAnsi="Arial" w:cs="Arial"/>
                <w:lang w:val="en-US"/>
              </w:rPr>
            </w:pPr>
            <w:r>
              <w:rPr>
                <w:rFonts w:ascii="Arial" w:hAnsi="Arial" w:cs="Arial"/>
                <w:lang w:val="en-US"/>
              </w:rPr>
              <w:t>Analysis</w:t>
            </w:r>
          </w:p>
        </w:tc>
        <w:tc>
          <w:tcPr>
            <w:tcW w:w="3827" w:type="dxa"/>
            <w:hideMark/>
          </w:tcPr>
          <w:p w:rsidR="00724467" w:rsidRPr="00724467" w:rsidRDefault="00724467" w:rsidP="00012043">
            <w:pPr>
              <w:pStyle w:val="a0"/>
              <w:spacing w:after="0" w:line="240"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Statistical review to identify trends, risks, and performance gaps.</w:t>
            </w:r>
          </w:p>
        </w:tc>
        <w:tc>
          <w:tcPr>
            <w:tcW w:w="4252" w:type="dxa"/>
            <w:hideMark/>
          </w:tcPr>
          <w:p w:rsidR="00724467" w:rsidRPr="00724467" w:rsidRDefault="00724467" w:rsidP="00012043">
            <w:pPr>
              <w:pStyle w:val="a0"/>
              <w:spacing w:after="0" w:line="240"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Annual program reviews, risk assessment reports, KPI dashboards.</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hideMark/>
          </w:tcPr>
          <w:p w:rsidR="00724467" w:rsidRPr="00724467" w:rsidRDefault="00724467" w:rsidP="00012043">
            <w:pPr>
              <w:pStyle w:val="a0"/>
              <w:spacing w:after="0" w:line="240" w:lineRule="auto"/>
              <w:rPr>
                <w:rFonts w:ascii="Arial" w:hAnsi="Arial" w:cs="Arial"/>
                <w:lang w:val="en-US"/>
              </w:rPr>
            </w:pPr>
            <w:r>
              <w:rPr>
                <w:rFonts w:ascii="Arial" w:hAnsi="Arial" w:cs="Arial"/>
                <w:lang w:val="en-US"/>
              </w:rPr>
              <w:t>Institutional Review</w:t>
            </w:r>
          </w:p>
        </w:tc>
        <w:tc>
          <w:tcPr>
            <w:tcW w:w="3827" w:type="dxa"/>
            <w:hideMark/>
          </w:tcPr>
          <w:p w:rsidR="00724467" w:rsidRPr="00724467" w:rsidRDefault="00724467" w:rsidP="00012043">
            <w:pPr>
              <w:pStyle w:val="a0"/>
              <w:spacing w:after="0" w:line="240" w:lineRule="auto"/>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Deliberation of findings by the University Council and faculty boards.</w:t>
            </w:r>
          </w:p>
        </w:tc>
        <w:tc>
          <w:tcPr>
            <w:tcW w:w="4252" w:type="dxa"/>
            <w:hideMark/>
          </w:tcPr>
          <w:p w:rsidR="00724467" w:rsidRPr="00724467" w:rsidRDefault="00724467" w:rsidP="00012043">
            <w:pPr>
              <w:pStyle w:val="a0"/>
              <w:spacing w:after="0" w:line="240" w:lineRule="auto"/>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Meeting minutes, decision protocols, board discussion records.</w:t>
            </w:r>
          </w:p>
        </w:tc>
      </w:tr>
      <w:tr w:rsidR="00724467" w:rsidRPr="00724467" w:rsidTr="00012043">
        <w:tc>
          <w:tcPr>
            <w:cnfStyle w:val="001000000000" w:firstRow="0" w:lastRow="0" w:firstColumn="1" w:lastColumn="0" w:oddVBand="0" w:evenVBand="0" w:oddHBand="0" w:evenHBand="0" w:firstRowFirstColumn="0" w:firstRowLastColumn="0" w:lastRowFirstColumn="0" w:lastRowLastColumn="0"/>
            <w:tcW w:w="1555" w:type="dxa"/>
            <w:hideMark/>
          </w:tcPr>
          <w:p w:rsidR="00724467" w:rsidRPr="00724467" w:rsidRDefault="00724467" w:rsidP="00012043">
            <w:pPr>
              <w:pStyle w:val="a0"/>
              <w:spacing w:after="0" w:line="240" w:lineRule="auto"/>
              <w:rPr>
                <w:rFonts w:ascii="Arial" w:hAnsi="Arial" w:cs="Arial"/>
                <w:lang w:val="en-US"/>
              </w:rPr>
            </w:pPr>
            <w:r>
              <w:rPr>
                <w:rFonts w:ascii="Arial" w:hAnsi="Arial" w:cs="Arial"/>
                <w:lang w:val="en-US"/>
              </w:rPr>
              <w:t>Corrective Action</w:t>
            </w:r>
          </w:p>
        </w:tc>
        <w:tc>
          <w:tcPr>
            <w:tcW w:w="3827" w:type="dxa"/>
            <w:hideMark/>
          </w:tcPr>
          <w:p w:rsidR="00724467" w:rsidRPr="00724467" w:rsidRDefault="00724467" w:rsidP="00012043">
            <w:pPr>
              <w:pStyle w:val="a0"/>
              <w:spacing w:after="0" w:line="240"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Development of targeted improvement plans and resource mobilization.</w:t>
            </w:r>
          </w:p>
        </w:tc>
        <w:tc>
          <w:tcPr>
            <w:tcW w:w="4252" w:type="dxa"/>
            <w:hideMark/>
          </w:tcPr>
          <w:p w:rsidR="00724467" w:rsidRPr="00724467" w:rsidRDefault="00724467" w:rsidP="00012043">
            <w:pPr>
              <w:pStyle w:val="a0"/>
              <w:spacing w:after="0" w:line="240"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Specific improvement plans, resource allocation orders.</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hideMark/>
          </w:tcPr>
          <w:p w:rsidR="00724467" w:rsidRPr="00724467" w:rsidRDefault="00724467" w:rsidP="00012043">
            <w:pPr>
              <w:pStyle w:val="a0"/>
              <w:spacing w:after="0" w:line="240" w:lineRule="auto"/>
              <w:rPr>
                <w:rFonts w:ascii="Arial" w:hAnsi="Arial" w:cs="Arial"/>
                <w:b w:val="0"/>
                <w:bCs w:val="0"/>
                <w:lang w:val="en-US"/>
              </w:rPr>
            </w:pPr>
            <w:r>
              <w:rPr>
                <w:rFonts w:ascii="Arial" w:hAnsi="Arial" w:cs="Arial"/>
                <w:lang w:val="en-US"/>
              </w:rPr>
              <w:t>Reverification</w:t>
            </w:r>
          </w:p>
        </w:tc>
        <w:tc>
          <w:tcPr>
            <w:tcW w:w="3827" w:type="dxa"/>
            <w:hideMark/>
          </w:tcPr>
          <w:p w:rsidR="00724467" w:rsidRPr="00724467" w:rsidRDefault="00724467" w:rsidP="00012043">
            <w:pPr>
              <w:pStyle w:val="a0"/>
              <w:spacing w:after="0" w:line="240" w:lineRule="auto"/>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Follow-up assessment to confirm the effectiveness of changes.</w:t>
            </w:r>
          </w:p>
        </w:tc>
        <w:tc>
          <w:tcPr>
            <w:tcW w:w="4252" w:type="dxa"/>
            <w:hideMark/>
          </w:tcPr>
          <w:p w:rsidR="00724467" w:rsidRPr="00724467" w:rsidRDefault="00724467" w:rsidP="00012043">
            <w:pPr>
              <w:pStyle w:val="a0"/>
              <w:spacing w:after="0" w:line="240" w:lineRule="auto"/>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Post-action surveys, performance re-assessment reports.</w:t>
            </w:r>
          </w:p>
        </w:tc>
      </w:tr>
      <w:tr w:rsidR="00724467" w:rsidRPr="00724467" w:rsidTr="00012043">
        <w:tc>
          <w:tcPr>
            <w:cnfStyle w:val="001000000000" w:firstRow="0" w:lastRow="0" w:firstColumn="1" w:lastColumn="0" w:oddVBand="0" w:evenVBand="0" w:oddHBand="0" w:evenHBand="0" w:firstRowFirstColumn="0" w:firstRowLastColumn="0" w:lastRowFirstColumn="0" w:lastRowLastColumn="0"/>
            <w:tcW w:w="1555" w:type="dxa"/>
            <w:hideMark/>
          </w:tcPr>
          <w:p w:rsidR="00724467" w:rsidRPr="00724467" w:rsidRDefault="00724467" w:rsidP="00012043">
            <w:pPr>
              <w:pStyle w:val="a0"/>
              <w:spacing w:after="0" w:line="240" w:lineRule="auto"/>
              <w:rPr>
                <w:rFonts w:ascii="Arial" w:hAnsi="Arial" w:cs="Arial"/>
                <w:lang w:val="en-US"/>
              </w:rPr>
            </w:pPr>
            <w:r>
              <w:rPr>
                <w:rFonts w:ascii="Arial" w:hAnsi="Arial" w:cs="Arial"/>
                <w:lang w:val="en-US"/>
              </w:rPr>
              <w:t>Enhancement</w:t>
            </w:r>
          </w:p>
        </w:tc>
        <w:tc>
          <w:tcPr>
            <w:tcW w:w="3827" w:type="dxa"/>
            <w:hideMark/>
          </w:tcPr>
          <w:p w:rsidR="00724467" w:rsidRPr="00724467" w:rsidRDefault="00724467" w:rsidP="00012043">
            <w:pPr>
              <w:pStyle w:val="a0"/>
              <w:spacing w:after="0" w:line="240"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Permanent integration of successful changes into institutional standards.</w:t>
            </w:r>
          </w:p>
        </w:tc>
        <w:tc>
          <w:tcPr>
            <w:tcW w:w="4252" w:type="dxa"/>
            <w:hideMark/>
          </w:tcPr>
          <w:p w:rsidR="00724467" w:rsidRPr="00724467" w:rsidRDefault="00724467" w:rsidP="00012043">
            <w:pPr>
              <w:pStyle w:val="a0"/>
              <w:spacing w:after="0" w:line="240"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Updated policy annexes, standardized procedure revisions.</w:t>
            </w:r>
          </w:p>
        </w:tc>
      </w:tr>
    </w:tbl>
    <w:p w:rsidR="00724467" w:rsidRPr="00724467" w:rsidRDefault="00724467" w:rsidP="00724467">
      <w:pPr>
        <w:pStyle w:val="a0"/>
        <w:spacing w:after="0" w:line="276" w:lineRule="auto"/>
        <w:ind w:firstLine="567"/>
        <w:rPr>
          <w:rFonts w:ascii="Arial" w:hAnsi="Arial" w:cs="Arial"/>
          <w:lang w:val="en-US"/>
        </w:rPr>
      </w:pPr>
      <w:r>
        <w:rPr>
          <w:rFonts w:ascii="Arial" w:hAnsi="Arial" w:cs="Arial"/>
          <w:lang w:val="en-US"/>
        </w:rPr>
        <w:t xml:space="preserve"> </w:t>
      </w:r>
      <w:r>
        <w:rPr>
          <w:rFonts w:ascii="Arial" w:hAnsi="Arial" w:cs="Arial"/>
          <w:b/>
          <w:bCs/>
          <w:lang w:val="en-US"/>
        </w:rPr>
        <w:t>Equal Opportunities and Gender Equality.</w:t>
      </w:r>
      <w:r>
        <w:rPr>
          <w:rFonts w:ascii="Arial" w:hAnsi="Arial" w:cs="Arial"/>
          <w:lang w:val="en-US"/>
        </w:rPr>
        <w:t xml:space="preserve"> Termez State University is committed to fostering an inclusive environment that guarantees equal opportunities for all members of the academic community, regardless of gender, background, or physical ability. Our approach is governed by both national legislation and internal institutional policies, which are systematically implemented through the following measures:</w:t>
      </w:r>
    </w:p>
    <w:p w:rsidR="00724467" w:rsidRPr="00724467" w:rsidRDefault="00724467" w:rsidP="00724467">
      <w:pPr>
        <w:pStyle w:val="a0"/>
        <w:spacing w:after="0" w:line="276" w:lineRule="auto"/>
        <w:ind w:firstLine="567"/>
        <w:rPr>
          <w:rFonts w:ascii="Arial" w:eastAsia="Arial" w:hAnsi="Arial" w:cs="Arial"/>
          <w:b/>
        </w:rPr>
      </w:pPr>
      <w:r>
        <w:rPr>
          <w:rFonts w:ascii="Arial" w:hAnsi="Arial" w:cs="Arial"/>
          <w:b/>
          <w:bCs/>
          <w:lang w:val="en-US"/>
        </w:rPr>
        <w:t>Policy Framework.</w:t>
      </w:r>
      <w:r>
        <w:rPr>
          <w:rFonts w:ascii="Arial" w:hAnsi="Arial" w:cs="Arial"/>
          <w:lang w:val="en-US"/>
        </w:rPr>
        <w:t xml:space="preserve"> Our commitment to equality is formally integrated into the University’s Code of Ethics and internal personnel regulations and University </w:t>
      </w:r>
      <w:r>
        <w:rPr>
          <w:rFonts w:ascii="Arial" w:hAnsi="Arial" w:cs="Arial"/>
          <w:bCs/>
          <w:lang w:val="uz-Cyrl-UZ"/>
        </w:rPr>
        <w:t>Policy for Equal Opportunities</w:t>
      </w:r>
      <w:r>
        <w:rPr>
          <w:rFonts w:ascii="Arial" w:hAnsi="Arial" w:cs="Arial"/>
          <w:lang w:val="en-US"/>
        </w:rPr>
        <w:t xml:space="preserve">. For the complete overview of the University’s Code of Ethics and internal personnel regulations, see: </w:t>
      </w:r>
      <w:r>
        <w:rPr>
          <w:rFonts w:ascii="Arial" w:hAnsi="Arial" w:cs="Arial"/>
          <w:b/>
          <w:bCs/>
          <w:color w:val="C00000"/>
        </w:rPr>
        <w:t>[ANNEX №10:</w:t>
      </w:r>
      <w:r>
        <w:rPr>
          <w:rFonts w:ascii="Arial" w:eastAsia="Arial" w:hAnsi="Arial" w:cs="Arial"/>
          <w:b/>
          <w:color w:val="C00000"/>
        </w:rPr>
        <w:t xml:space="preserve"> </w:t>
      </w:r>
      <w:r>
        <w:rPr>
          <w:rFonts w:ascii="Arial" w:eastAsia="Arial" w:hAnsi="Arial" w:cs="Arial"/>
          <w:b/>
          <w:bCs/>
          <w:color w:val="C00000"/>
        </w:rPr>
        <w:t>C</w:t>
      </w:r>
      <w:r>
        <w:rPr>
          <w:rFonts w:ascii="Arial" w:eastAsia="Arial" w:hAnsi="Arial" w:cs="Arial"/>
          <w:b/>
          <w:bCs/>
          <w:color w:val="C00000"/>
          <w:lang w:val="uz-Cyrl-UZ"/>
        </w:rPr>
        <w:t xml:space="preserve">ode of </w:t>
      </w:r>
      <w:r>
        <w:rPr>
          <w:rFonts w:ascii="Arial" w:eastAsia="Arial" w:hAnsi="Arial" w:cs="Arial"/>
          <w:b/>
          <w:bCs/>
          <w:color w:val="C00000"/>
        </w:rPr>
        <w:t>E</w:t>
      </w:r>
      <w:r>
        <w:rPr>
          <w:rFonts w:ascii="Arial" w:eastAsia="Arial" w:hAnsi="Arial" w:cs="Arial"/>
          <w:b/>
          <w:bCs/>
          <w:color w:val="C00000"/>
          <w:lang w:val="uz-Cyrl-UZ"/>
        </w:rPr>
        <w:t xml:space="preserve">thics and </w:t>
      </w:r>
      <w:r>
        <w:rPr>
          <w:rFonts w:ascii="Arial" w:eastAsia="Arial" w:hAnsi="Arial" w:cs="Arial"/>
          <w:b/>
          <w:bCs/>
          <w:color w:val="C00000"/>
        </w:rPr>
        <w:t>I</w:t>
      </w:r>
      <w:r>
        <w:rPr>
          <w:rFonts w:ascii="Arial" w:eastAsia="Arial" w:hAnsi="Arial" w:cs="Arial"/>
          <w:b/>
          <w:bCs/>
          <w:color w:val="C00000"/>
          <w:lang w:val="uz-Cyrl-UZ"/>
        </w:rPr>
        <w:t xml:space="preserve">nternal </w:t>
      </w:r>
      <w:r>
        <w:rPr>
          <w:rFonts w:ascii="Arial" w:eastAsia="Arial" w:hAnsi="Arial" w:cs="Arial"/>
          <w:b/>
          <w:bCs/>
          <w:color w:val="C00000"/>
        </w:rPr>
        <w:t>P</w:t>
      </w:r>
      <w:r>
        <w:rPr>
          <w:rFonts w:ascii="Arial" w:eastAsia="Arial" w:hAnsi="Arial" w:cs="Arial"/>
          <w:b/>
          <w:bCs/>
          <w:color w:val="C00000"/>
          <w:lang w:val="uz-Cyrl-UZ"/>
        </w:rPr>
        <w:t xml:space="preserve">ersonnel </w:t>
      </w:r>
      <w:r>
        <w:rPr>
          <w:rFonts w:ascii="Arial" w:eastAsia="Arial" w:hAnsi="Arial" w:cs="Arial"/>
          <w:b/>
          <w:bCs/>
          <w:color w:val="C00000"/>
        </w:rPr>
        <w:t>R</w:t>
      </w:r>
      <w:r>
        <w:rPr>
          <w:rFonts w:ascii="Arial" w:eastAsia="Arial" w:hAnsi="Arial" w:cs="Arial"/>
          <w:b/>
          <w:bCs/>
          <w:color w:val="C00000"/>
          <w:lang w:val="uz-Cyrl-UZ"/>
        </w:rPr>
        <w:t>egulations</w:t>
      </w:r>
      <w:r>
        <w:rPr>
          <w:rFonts w:ascii="Arial" w:eastAsia="Arial" w:hAnsi="Arial" w:cs="Arial"/>
          <w:b/>
          <w:color w:val="C00000"/>
        </w:rPr>
        <w:t>].</w:t>
      </w:r>
      <w:r>
        <w:rPr>
          <w:rFonts w:ascii="Arial" w:eastAsia="Arial" w:hAnsi="Arial" w:cs="Arial"/>
          <w:b/>
        </w:rPr>
        <w:t xml:space="preserve">  </w:t>
      </w:r>
      <w:r>
        <w:rPr>
          <w:rFonts w:ascii="Arial" w:eastAsia="Arial" w:hAnsi="Arial" w:cs="Arial"/>
        </w:rPr>
        <w:t xml:space="preserve">Regarding the detailed information of the </w:t>
      </w:r>
      <w:r>
        <w:rPr>
          <w:rFonts w:ascii="Arial" w:hAnsi="Arial" w:cs="Arial"/>
          <w:lang w:val="en-US"/>
        </w:rPr>
        <w:t xml:space="preserve">University </w:t>
      </w:r>
      <w:r>
        <w:rPr>
          <w:rFonts w:ascii="Arial" w:hAnsi="Arial" w:cs="Arial"/>
          <w:bCs/>
          <w:lang w:val="uz-Cyrl-UZ"/>
        </w:rPr>
        <w:t>Policy for Equal Opportunities</w:t>
      </w:r>
      <w:r>
        <w:rPr>
          <w:rFonts w:ascii="Arial" w:hAnsi="Arial" w:cs="Arial"/>
          <w:bCs/>
        </w:rPr>
        <w:t xml:space="preserve">, please refer to </w:t>
      </w:r>
      <w:r>
        <w:rPr>
          <w:rFonts w:ascii="Arial" w:hAnsi="Arial" w:cs="Arial"/>
          <w:b/>
          <w:bCs/>
          <w:color w:val="C00000"/>
        </w:rPr>
        <w:t>[ANNEX №11:</w:t>
      </w:r>
      <w:r>
        <w:rPr>
          <w:rFonts w:ascii="Arial" w:eastAsia="Arial" w:hAnsi="Arial" w:cs="Arial"/>
          <w:b/>
          <w:color w:val="C00000"/>
        </w:rPr>
        <w:t xml:space="preserve"> </w:t>
      </w:r>
      <w:r>
        <w:rPr>
          <w:rFonts w:ascii="Arial" w:hAnsi="Arial" w:cs="Arial"/>
          <w:b/>
          <w:color w:val="C00000"/>
          <w:lang w:val="en-US"/>
        </w:rPr>
        <w:t xml:space="preserve">University </w:t>
      </w:r>
      <w:r>
        <w:rPr>
          <w:rFonts w:ascii="Arial" w:hAnsi="Arial" w:cs="Arial"/>
          <w:b/>
          <w:bCs/>
          <w:color w:val="C00000"/>
          <w:lang w:val="uz-Cyrl-UZ"/>
        </w:rPr>
        <w:t>Policy for Equal Opportunities</w:t>
      </w:r>
      <w:r>
        <w:rPr>
          <w:rFonts w:ascii="Arial" w:eastAsia="Arial" w:hAnsi="Arial" w:cs="Arial"/>
          <w:b/>
          <w:color w:val="C00000"/>
        </w:rPr>
        <w:t>].</w:t>
      </w:r>
    </w:p>
    <w:p w:rsidR="00724467" w:rsidRPr="00724467" w:rsidRDefault="00724467" w:rsidP="00724467">
      <w:pPr>
        <w:pStyle w:val="a0"/>
        <w:spacing w:after="0" w:line="276" w:lineRule="auto"/>
        <w:ind w:firstLine="567"/>
        <w:rPr>
          <w:rFonts w:ascii="Arial" w:hAnsi="Arial" w:cs="Arial"/>
          <w:lang w:val="en-US"/>
        </w:rPr>
      </w:pPr>
      <w:r>
        <w:rPr>
          <w:rFonts w:ascii="Arial" w:hAnsi="Arial" w:cs="Arial"/>
          <w:lang w:val="en-US"/>
        </w:rPr>
        <w:t>These documents explicitly prohibit any form of discrimination and establish clear pathways for reporting and addressing grievances.</w:t>
      </w:r>
    </w:p>
    <w:p w:rsidR="00724467" w:rsidRPr="00724467" w:rsidRDefault="00724467" w:rsidP="00724467">
      <w:pPr>
        <w:pStyle w:val="a0"/>
        <w:spacing w:after="0" w:line="276" w:lineRule="auto"/>
        <w:ind w:firstLine="567"/>
        <w:rPr>
          <w:rFonts w:ascii="Arial" w:hAnsi="Arial" w:cs="Arial"/>
          <w:lang w:val="en-US"/>
        </w:rPr>
      </w:pPr>
      <w:r>
        <w:rPr>
          <w:rFonts w:ascii="Arial" w:hAnsi="Arial" w:cs="Arial"/>
          <w:b/>
          <w:bCs/>
          <w:lang w:val="en-US"/>
        </w:rPr>
        <w:t>Inclusive Recruitment and Career Development.</w:t>
      </w:r>
      <w:r>
        <w:rPr>
          <w:rFonts w:ascii="Arial" w:hAnsi="Arial" w:cs="Arial"/>
          <w:lang w:val="en-US"/>
        </w:rPr>
        <w:t xml:space="preserve"> We implement gender-neutral recruitment practices and promote professional development opportunities for all staff. Our HR management processes are designed to ensure fair access to training, promotion, and leadership roles.</w:t>
      </w:r>
    </w:p>
    <w:p w:rsidR="00724467" w:rsidRPr="00724467" w:rsidRDefault="00724467" w:rsidP="00724467">
      <w:pPr>
        <w:pStyle w:val="a0"/>
        <w:spacing w:after="0" w:line="276" w:lineRule="auto"/>
        <w:ind w:firstLine="567"/>
        <w:rPr>
          <w:rFonts w:ascii="Arial" w:hAnsi="Arial" w:cs="Arial"/>
          <w:lang w:val="en-US"/>
        </w:rPr>
      </w:pPr>
      <w:r>
        <w:rPr>
          <w:rFonts w:ascii="Arial" w:hAnsi="Arial" w:cs="Arial"/>
          <w:b/>
          <w:bCs/>
          <w:lang w:val="en-US"/>
        </w:rPr>
        <w:t>Student Support and Accessibility</w:t>
      </w:r>
      <w:r>
        <w:rPr>
          <w:rFonts w:ascii="Arial" w:hAnsi="Arial" w:cs="Arial"/>
          <w:lang w:val="en-US"/>
        </w:rPr>
        <w:t>. To ensure equal access to education, the university provides tailored support for students from diverse backgrounds. This includes accessible learning infrastructure, social scholarship programs, and designated support units for students with special needs or those requiring socio-economic assistance.</w:t>
      </w:r>
    </w:p>
    <w:p w:rsidR="00724467" w:rsidRPr="00724467" w:rsidRDefault="00724467" w:rsidP="00724467">
      <w:pPr>
        <w:pStyle w:val="a0"/>
        <w:spacing w:after="0" w:line="276" w:lineRule="auto"/>
        <w:ind w:firstLine="567"/>
        <w:rPr>
          <w:rFonts w:ascii="Arial" w:hAnsi="Arial" w:cs="Arial"/>
          <w:lang w:val="en-US"/>
        </w:rPr>
      </w:pPr>
      <w:r>
        <w:rPr>
          <w:rFonts w:ascii="Arial" w:hAnsi="Arial" w:cs="Arial"/>
          <w:b/>
          <w:bCs/>
          <w:lang w:val="en-US"/>
        </w:rPr>
        <w:t>Monitoring and Implementation.</w:t>
      </w:r>
      <w:r>
        <w:rPr>
          <w:rFonts w:ascii="Arial" w:hAnsi="Arial" w:cs="Arial"/>
          <w:lang w:val="en-US"/>
        </w:rPr>
        <w:t xml:space="preserve"> Responsibility for overseeing these measures lies with dedicated structural units, including the Women’s Advisory Board and student affairs offices. We regularly monitor the representation and engagement of different groups through participation data and survey feedback, which are integrated into our annual institutional reports to drive further improvements. By embedding these values into our governance structure, we ensure that equality is not merely a statement of intent but an actionable component of our institutional strategy, contributing to a fair and diverse academic environment.</w:t>
      </w:r>
    </w:p>
    <w:p w:rsidR="00724467" w:rsidRPr="00724467" w:rsidRDefault="00724467" w:rsidP="00724467">
      <w:pPr>
        <w:pStyle w:val="a0"/>
        <w:spacing w:after="0" w:line="276" w:lineRule="auto"/>
        <w:ind w:firstLine="567"/>
        <w:rPr>
          <w:rFonts w:ascii="Arial" w:hAnsi="Arial" w:cs="Arial"/>
          <w:lang w:val="en-US"/>
        </w:rPr>
      </w:pPr>
      <w:r>
        <w:rPr>
          <w:rFonts w:ascii="Arial" w:hAnsi="Arial" w:cs="Arial"/>
          <w:b/>
          <w:bCs/>
          <w:lang w:val="en-US"/>
        </w:rPr>
        <w:lastRenderedPageBreak/>
        <w:t xml:space="preserve">Evaluation Process for Courses and Modules. </w:t>
      </w:r>
      <w:r>
        <w:rPr>
          <w:rFonts w:ascii="Arial" w:hAnsi="Arial" w:cs="Arial"/>
          <w:lang w:val="en-US"/>
        </w:rPr>
        <w:t xml:space="preserve">At the university, the evaluation of course or module quality is distinct from assessing an individual student's academic performance. </w:t>
      </w:r>
    </w:p>
    <w:p w:rsidR="00724467" w:rsidRPr="00724467" w:rsidRDefault="00724467" w:rsidP="00724467">
      <w:pPr>
        <w:pStyle w:val="a0"/>
        <w:spacing w:after="0" w:line="276" w:lineRule="auto"/>
        <w:ind w:firstLine="567"/>
        <w:rPr>
          <w:rFonts w:ascii="Arial" w:hAnsi="Arial" w:cs="Arial"/>
          <w:lang w:val="en-US"/>
        </w:rPr>
      </w:pPr>
      <w:r>
        <w:rPr>
          <w:rFonts w:ascii="Arial" w:hAnsi="Arial" w:cs="Arial"/>
          <w:lang w:val="en-US"/>
        </w:rPr>
        <w:t>This process involves a comprehensive study of the course objectives, content, teaching methodologies, independent learning, assessment tools, student outcomes, resources, and student feedback. Course evaluation is conducted based on the following evidence:</w:t>
      </w:r>
    </w:p>
    <w:p w:rsidR="00724467" w:rsidRPr="00724467" w:rsidRDefault="00724467" w:rsidP="00724467">
      <w:pPr>
        <w:pStyle w:val="a0"/>
        <w:numPr>
          <w:ilvl w:val="0"/>
          <w:numId w:val="7"/>
        </w:numPr>
        <w:spacing w:after="0" w:line="276" w:lineRule="auto"/>
        <w:rPr>
          <w:rFonts w:ascii="Arial" w:hAnsi="Arial" w:cs="Arial"/>
          <w:lang w:val="en-US"/>
        </w:rPr>
      </w:pPr>
      <w:r>
        <w:rPr>
          <w:rFonts w:ascii="Arial" w:hAnsi="Arial" w:cs="Arial"/>
          <w:lang w:val="en-US"/>
        </w:rPr>
        <w:t>approved course syllabi;</w:t>
      </w:r>
    </w:p>
    <w:p w:rsidR="00724467" w:rsidRPr="00724467" w:rsidRDefault="00724467" w:rsidP="00724467">
      <w:pPr>
        <w:pStyle w:val="a0"/>
        <w:numPr>
          <w:ilvl w:val="0"/>
          <w:numId w:val="7"/>
        </w:numPr>
        <w:spacing w:after="0" w:line="276" w:lineRule="auto"/>
        <w:rPr>
          <w:rFonts w:ascii="Arial" w:hAnsi="Arial" w:cs="Arial"/>
          <w:lang w:val="en-US"/>
        </w:rPr>
      </w:pPr>
      <w:r>
        <w:rPr>
          <w:rFonts w:ascii="Arial" w:hAnsi="Arial" w:cs="Arial"/>
          <w:lang w:val="en-US"/>
        </w:rPr>
        <w:t>alignment of course outcomes with educational program outcomes;</w:t>
      </w:r>
    </w:p>
    <w:p w:rsidR="00724467" w:rsidRPr="00724467" w:rsidRDefault="00724467" w:rsidP="00724467">
      <w:pPr>
        <w:pStyle w:val="a0"/>
        <w:numPr>
          <w:ilvl w:val="0"/>
          <w:numId w:val="7"/>
        </w:numPr>
        <w:spacing w:after="0" w:line="276" w:lineRule="auto"/>
        <w:rPr>
          <w:rFonts w:ascii="Arial" w:hAnsi="Arial" w:cs="Arial"/>
          <w:lang w:val="en-US"/>
        </w:rPr>
      </w:pPr>
      <w:r>
        <w:rPr>
          <w:rFonts w:ascii="Arial" w:hAnsi="Arial" w:cs="Arial"/>
          <w:lang w:val="en-US"/>
        </w:rPr>
        <w:t>compliance with the National Qualifications Framework, state educational requirements, and professional standards;</w:t>
      </w:r>
    </w:p>
    <w:p w:rsidR="00724467" w:rsidRPr="00724467" w:rsidRDefault="00724467" w:rsidP="00724467">
      <w:pPr>
        <w:pStyle w:val="a0"/>
        <w:numPr>
          <w:ilvl w:val="0"/>
          <w:numId w:val="7"/>
        </w:numPr>
        <w:spacing w:after="0" w:line="276" w:lineRule="auto"/>
        <w:rPr>
          <w:rFonts w:ascii="Arial" w:hAnsi="Arial" w:cs="Arial"/>
          <w:lang w:val="en-US"/>
        </w:rPr>
      </w:pPr>
      <w:r>
        <w:rPr>
          <w:rFonts w:ascii="Arial" w:hAnsi="Arial" w:cs="Arial"/>
          <w:lang w:val="en-US"/>
        </w:rPr>
        <w:t>teaching and methodological materials and literature;</w:t>
      </w:r>
    </w:p>
    <w:p w:rsidR="00724467" w:rsidRPr="00724467" w:rsidRDefault="00724467" w:rsidP="00724467">
      <w:pPr>
        <w:pStyle w:val="a0"/>
        <w:numPr>
          <w:ilvl w:val="0"/>
          <w:numId w:val="7"/>
        </w:numPr>
        <w:spacing w:after="0" w:line="276" w:lineRule="auto"/>
        <w:rPr>
          <w:rFonts w:ascii="Arial" w:hAnsi="Arial" w:cs="Arial"/>
          <w:lang w:val="en-US"/>
        </w:rPr>
      </w:pPr>
      <w:r>
        <w:rPr>
          <w:rFonts w:ascii="Arial" w:hAnsi="Arial" w:cs="Arial"/>
          <w:lang w:val="en-US"/>
        </w:rPr>
        <w:t>current, midterm, and final assessment tasks;</w:t>
      </w:r>
    </w:p>
    <w:p w:rsidR="00724467" w:rsidRPr="00724467" w:rsidRDefault="00724467" w:rsidP="00724467">
      <w:pPr>
        <w:pStyle w:val="a0"/>
        <w:numPr>
          <w:ilvl w:val="0"/>
          <w:numId w:val="7"/>
        </w:numPr>
        <w:spacing w:after="0" w:line="276" w:lineRule="auto"/>
        <w:rPr>
          <w:rFonts w:ascii="Arial" w:hAnsi="Arial" w:cs="Arial"/>
          <w:lang w:val="en-US"/>
        </w:rPr>
      </w:pPr>
      <w:r>
        <w:rPr>
          <w:rFonts w:ascii="Arial" w:hAnsi="Arial" w:cs="Arial"/>
          <w:lang w:val="en-US"/>
        </w:rPr>
        <w:t>assessment criteria and rubrics;</w:t>
      </w:r>
    </w:p>
    <w:p w:rsidR="00724467" w:rsidRPr="00724467" w:rsidRDefault="00724467" w:rsidP="00724467">
      <w:pPr>
        <w:pStyle w:val="a0"/>
        <w:numPr>
          <w:ilvl w:val="0"/>
          <w:numId w:val="7"/>
        </w:numPr>
        <w:spacing w:after="0" w:line="276" w:lineRule="auto"/>
        <w:rPr>
          <w:rFonts w:ascii="Arial" w:hAnsi="Arial" w:cs="Arial"/>
          <w:lang w:val="en-US"/>
        </w:rPr>
      </w:pPr>
      <w:r>
        <w:rPr>
          <w:rFonts w:ascii="Arial" w:hAnsi="Arial" w:cs="Arial"/>
          <w:lang w:val="en-US"/>
        </w:rPr>
        <w:t>student achievement and academic debt;</w:t>
      </w:r>
    </w:p>
    <w:p w:rsidR="00724467" w:rsidRPr="00724467" w:rsidRDefault="00724467" w:rsidP="00724467">
      <w:pPr>
        <w:pStyle w:val="a0"/>
        <w:numPr>
          <w:ilvl w:val="0"/>
          <w:numId w:val="7"/>
        </w:numPr>
        <w:spacing w:after="0" w:line="276" w:lineRule="auto"/>
        <w:rPr>
          <w:rFonts w:ascii="Arial" w:hAnsi="Arial" w:cs="Arial"/>
          <w:lang w:val="en-US"/>
        </w:rPr>
      </w:pPr>
      <w:r>
        <w:rPr>
          <w:rFonts w:ascii="Arial" w:hAnsi="Arial" w:cs="Arial"/>
          <w:lang w:val="en-US"/>
        </w:rPr>
        <w:t>appeals and cases related to academic integrity;</w:t>
      </w:r>
    </w:p>
    <w:p w:rsidR="00724467" w:rsidRPr="00724467" w:rsidRDefault="00724467" w:rsidP="00724467">
      <w:pPr>
        <w:pStyle w:val="a0"/>
        <w:numPr>
          <w:ilvl w:val="0"/>
          <w:numId w:val="7"/>
        </w:numPr>
        <w:spacing w:after="0" w:line="276" w:lineRule="auto"/>
        <w:rPr>
          <w:rFonts w:ascii="Arial" w:hAnsi="Arial" w:cs="Arial"/>
          <w:lang w:val="en-US"/>
        </w:rPr>
      </w:pPr>
      <w:r>
        <w:rPr>
          <w:rFonts w:ascii="Arial" w:hAnsi="Arial" w:cs="Arial"/>
          <w:lang w:val="en-US"/>
        </w:rPr>
        <w:t>student surveys;</w:t>
      </w:r>
    </w:p>
    <w:p w:rsidR="00724467" w:rsidRPr="00724467" w:rsidRDefault="00724467" w:rsidP="00724467">
      <w:pPr>
        <w:pStyle w:val="a0"/>
        <w:numPr>
          <w:ilvl w:val="0"/>
          <w:numId w:val="7"/>
        </w:numPr>
        <w:spacing w:after="0" w:line="276" w:lineRule="auto"/>
        <w:rPr>
          <w:rFonts w:ascii="Arial" w:hAnsi="Arial" w:cs="Arial"/>
          <w:lang w:val="en-US"/>
        </w:rPr>
      </w:pPr>
      <w:r>
        <w:rPr>
          <w:rFonts w:ascii="Arial" w:hAnsi="Arial" w:cs="Arial"/>
          <w:lang w:val="en-US"/>
        </w:rPr>
        <w:t>class observations;</w:t>
      </w:r>
    </w:p>
    <w:p w:rsidR="00724467" w:rsidRPr="00724467" w:rsidRDefault="00724467" w:rsidP="00724467">
      <w:pPr>
        <w:pStyle w:val="a0"/>
        <w:numPr>
          <w:ilvl w:val="0"/>
          <w:numId w:val="7"/>
        </w:numPr>
        <w:spacing w:after="0" w:line="276" w:lineRule="auto"/>
        <w:rPr>
          <w:rFonts w:ascii="Arial" w:hAnsi="Arial" w:cs="Arial"/>
          <w:lang w:val="en-US"/>
        </w:rPr>
      </w:pPr>
      <w:r>
        <w:rPr>
          <w:rFonts w:ascii="Arial" w:hAnsi="Arial" w:cs="Arial"/>
          <w:lang w:val="en-US"/>
        </w:rPr>
        <w:t>analytical reports provided by instructors;</w:t>
      </w:r>
    </w:p>
    <w:p w:rsidR="00724467" w:rsidRPr="00724467" w:rsidRDefault="00724467" w:rsidP="00724467">
      <w:pPr>
        <w:pStyle w:val="a0"/>
        <w:numPr>
          <w:ilvl w:val="0"/>
          <w:numId w:val="7"/>
        </w:numPr>
        <w:spacing w:after="0" w:line="276" w:lineRule="auto"/>
        <w:rPr>
          <w:rFonts w:ascii="Arial" w:hAnsi="Arial" w:cs="Arial"/>
          <w:lang w:val="en-US"/>
        </w:rPr>
      </w:pPr>
      <w:r>
        <w:rPr>
          <w:rFonts w:ascii="Arial" w:hAnsi="Arial" w:cs="Arial"/>
          <w:lang w:val="en-US"/>
        </w:rPr>
        <w:t>departmental discussions and results of previous improvements.</w:t>
      </w:r>
    </w:p>
    <w:p w:rsidR="00724467" w:rsidRPr="00724467" w:rsidRDefault="00724467" w:rsidP="00724467">
      <w:pPr>
        <w:pStyle w:val="a0"/>
        <w:spacing w:after="0" w:line="276" w:lineRule="auto"/>
        <w:ind w:firstLine="420"/>
        <w:rPr>
          <w:rFonts w:ascii="Arial" w:hAnsi="Arial" w:cs="Arial"/>
          <w:lang w:val="en-US"/>
        </w:rPr>
      </w:pPr>
      <w:r>
        <w:rPr>
          <w:rFonts w:ascii="Arial" w:hAnsi="Arial" w:cs="Arial"/>
          <w:lang w:val="en-US"/>
        </w:rPr>
        <w:t>Course quality is evaluated based on a 100-point scale across the following five dimensions:</w:t>
      </w:r>
    </w:p>
    <w:tbl>
      <w:tblPr>
        <w:tblStyle w:val="-41"/>
        <w:tblW w:w="0" w:type="auto"/>
        <w:tblLook w:val="04A0" w:firstRow="1" w:lastRow="0" w:firstColumn="1" w:lastColumn="0" w:noHBand="0" w:noVBand="1"/>
      </w:tblPr>
      <w:tblGrid>
        <w:gridCol w:w="7899"/>
        <w:gridCol w:w="1730"/>
      </w:tblGrid>
      <w:tr w:rsidR="00724467" w:rsidRPr="00724467" w:rsidTr="000120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002060"/>
            <w:hideMark/>
          </w:tcPr>
          <w:p w:rsidR="00724467" w:rsidRPr="00724467" w:rsidRDefault="00724467" w:rsidP="00012043">
            <w:pPr>
              <w:pStyle w:val="a0"/>
              <w:spacing w:after="0" w:line="240" w:lineRule="auto"/>
              <w:ind w:firstLine="420"/>
              <w:rPr>
                <w:rFonts w:ascii="Arial" w:hAnsi="Arial" w:cs="Arial"/>
                <w:lang w:val="en-US"/>
              </w:rPr>
            </w:pPr>
            <w:r>
              <w:rPr>
                <w:rFonts w:ascii="Arial" w:hAnsi="Arial" w:cs="Arial"/>
                <w:lang w:val="en-US"/>
              </w:rPr>
              <w:t>Evaluation Dimension</w:t>
            </w:r>
          </w:p>
        </w:tc>
        <w:tc>
          <w:tcPr>
            <w:tcW w:w="0" w:type="auto"/>
            <w:shd w:val="clear" w:color="auto" w:fill="002060"/>
            <w:hideMark/>
          </w:tcPr>
          <w:p w:rsidR="00724467" w:rsidRPr="00724467" w:rsidRDefault="00724467" w:rsidP="00012043">
            <w:pPr>
              <w:pStyle w:val="a0"/>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Maximum Points</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24467" w:rsidRPr="00724467" w:rsidRDefault="00724467" w:rsidP="00012043">
            <w:pPr>
              <w:pStyle w:val="a0"/>
              <w:spacing w:after="0" w:line="240" w:lineRule="auto"/>
              <w:ind w:firstLine="420"/>
              <w:rPr>
                <w:rFonts w:ascii="Arial" w:hAnsi="Arial" w:cs="Arial"/>
                <w:b w:val="0"/>
                <w:bCs w:val="0"/>
                <w:lang w:val="en-US"/>
              </w:rPr>
            </w:pPr>
            <w:r>
              <w:rPr>
                <w:rFonts w:ascii="Arial" w:hAnsi="Arial" w:cs="Arial"/>
                <w:b w:val="0"/>
                <w:bCs w:val="0"/>
                <w:lang w:val="en-US"/>
              </w:rPr>
              <w:t>1. Course Design: Alignment with educational programs and qualification requirements</w:t>
            </w:r>
          </w:p>
        </w:tc>
        <w:tc>
          <w:tcPr>
            <w:tcW w:w="0" w:type="auto"/>
            <w:hideMark/>
          </w:tcPr>
          <w:p w:rsidR="00724467" w:rsidRPr="00724467" w:rsidRDefault="00724467" w:rsidP="00012043">
            <w:pPr>
              <w:pStyle w:val="a0"/>
              <w:spacing w:after="0" w:line="240" w:lineRule="auto"/>
              <w:ind w:firstLine="420"/>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20</w:t>
            </w:r>
          </w:p>
        </w:tc>
      </w:tr>
      <w:tr w:rsidR="00724467" w:rsidRPr="00724467" w:rsidTr="00012043">
        <w:tc>
          <w:tcPr>
            <w:cnfStyle w:val="001000000000" w:firstRow="0" w:lastRow="0" w:firstColumn="1" w:lastColumn="0" w:oddVBand="0" w:evenVBand="0" w:oddHBand="0" w:evenHBand="0" w:firstRowFirstColumn="0" w:firstRowLastColumn="0" w:lastRowFirstColumn="0" w:lastRowLastColumn="0"/>
            <w:tcW w:w="0" w:type="auto"/>
            <w:hideMark/>
          </w:tcPr>
          <w:p w:rsidR="00724467" w:rsidRPr="00724467" w:rsidRDefault="00724467" w:rsidP="00012043">
            <w:pPr>
              <w:pStyle w:val="a0"/>
              <w:spacing w:after="0" w:line="240" w:lineRule="auto"/>
              <w:ind w:firstLine="420"/>
              <w:rPr>
                <w:rFonts w:ascii="Arial" w:hAnsi="Arial" w:cs="Arial"/>
                <w:b w:val="0"/>
                <w:bCs w:val="0"/>
                <w:lang w:val="en-US"/>
              </w:rPr>
            </w:pPr>
            <w:r>
              <w:rPr>
                <w:rFonts w:ascii="Arial" w:hAnsi="Arial" w:cs="Arial"/>
                <w:b w:val="0"/>
                <w:bCs w:val="0"/>
                <w:lang w:val="en-US"/>
              </w:rPr>
              <w:t>2. Student-Centered Teaching: Pedagogical methods, independent learning, and resources</w:t>
            </w:r>
          </w:p>
        </w:tc>
        <w:tc>
          <w:tcPr>
            <w:tcW w:w="0" w:type="auto"/>
            <w:hideMark/>
          </w:tcPr>
          <w:p w:rsidR="00724467" w:rsidRPr="00724467" w:rsidRDefault="00724467" w:rsidP="00012043">
            <w:pPr>
              <w:pStyle w:val="a0"/>
              <w:spacing w:after="0" w:line="240" w:lineRule="auto"/>
              <w:ind w:firstLine="420"/>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20</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24467" w:rsidRPr="00724467" w:rsidRDefault="00724467" w:rsidP="00012043">
            <w:pPr>
              <w:pStyle w:val="a0"/>
              <w:spacing w:after="0" w:line="240" w:lineRule="auto"/>
              <w:ind w:firstLine="420"/>
              <w:rPr>
                <w:rFonts w:ascii="Arial" w:hAnsi="Arial" w:cs="Arial"/>
                <w:b w:val="0"/>
                <w:bCs w:val="0"/>
                <w:lang w:val="en-US"/>
              </w:rPr>
            </w:pPr>
            <w:r>
              <w:rPr>
                <w:rFonts w:ascii="Arial" w:hAnsi="Arial" w:cs="Arial"/>
                <w:b w:val="0"/>
                <w:bCs w:val="0"/>
                <w:lang w:val="en-US"/>
              </w:rPr>
              <w:t>3. Assessment Quality: Alignment, transparency, and objectivity of grading</w:t>
            </w:r>
          </w:p>
        </w:tc>
        <w:tc>
          <w:tcPr>
            <w:tcW w:w="0" w:type="auto"/>
            <w:hideMark/>
          </w:tcPr>
          <w:p w:rsidR="00724467" w:rsidRPr="00724467" w:rsidRDefault="00724467" w:rsidP="00012043">
            <w:pPr>
              <w:pStyle w:val="a0"/>
              <w:spacing w:after="0" w:line="240" w:lineRule="auto"/>
              <w:ind w:firstLine="420"/>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20</w:t>
            </w:r>
          </w:p>
        </w:tc>
      </w:tr>
      <w:tr w:rsidR="00724467" w:rsidRPr="00724467" w:rsidTr="00012043">
        <w:tc>
          <w:tcPr>
            <w:cnfStyle w:val="001000000000" w:firstRow="0" w:lastRow="0" w:firstColumn="1" w:lastColumn="0" w:oddVBand="0" w:evenVBand="0" w:oddHBand="0" w:evenHBand="0" w:firstRowFirstColumn="0" w:firstRowLastColumn="0" w:lastRowFirstColumn="0" w:lastRowLastColumn="0"/>
            <w:tcW w:w="0" w:type="auto"/>
            <w:hideMark/>
          </w:tcPr>
          <w:p w:rsidR="00724467" w:rsidRPr="00724467" w:rsidRDefault="00724467" w:rsidP="00012043">
            <w:pPr>
              <w:pStyle w:val="a0"/>
              <w:spacing w:after="0" w:line="240" w:lineRule="auto"/>
              <w:ind w:firstLine="420"/>
              <w:rPr>
                <w:rFonts w:ascii="Arial" w:hAnsi="Arial" w:cs="Arial"/>
                <w:b w:val="0"/>
                <w:bCs w:val="0"/>
                <w:lang w:val="en-US"/>
              </w:rPr>
            </w:pPr>
            <w:r>
              <w:rPr>
                <w:rFonts w:ascii="Arial" w:hAnsi="Arial" w:cs="Arial"/>
                <w:b w:val="0"/>
                <w:bCs w:val="0"/>
                <w:lang w:val="en-US"/>
              </w:rPr>
              <w:t>4. Student Outcomes: Analysis of academic performance and learning achievements</w:t>
            </w:r>
          </w:p>
        </w:tc>
        <w:tc>
          <w:tcPr>
            <w:tcW w:w="0" w:type="auto"/>
            <w:hideMark/>
          </w:tcPr>
          <w:p w:rsidR="00724467" w:rsidRPr="00724467" w:rsidRDefault="00724467" w:rsidP="00012043">
            <w:pPr>
              <w:pStyle w:val="a0"/>
              <w:spacing w:after="0" w:line="240" w:lineRule="auto"/>
              <w:ind w:firstLine="420"/>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20</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24467" w:rsidRPr="00724467" w:rsidRDefault="00724467" w:rsidP="00012043">
            <w:pPr>
              <w:pStyle w:val="a0"/>
              <w:spacing w:after="0" w:line="240" w:lineRule="auto"/>
              <w:ind w:firstLine="420"/>
              <w:rPr>
                <w:rFonts w:ascii="Arial" w:hAnsi="Arial" w:cs="Arial"/>
                <w:b w:val="0"/>
                <w:bCs w:val="0"/>
                <w:lang w:val="en-US"/>
              </w:rPr>
            </w:pPr>
            <w:r>
              <w:rPr>
                <w:rFonts w:ascii="Arial" w:hAnsi="Arial" w:cs="Arial"/>
                <w:b w:val="0"/>
                <w:bCs w:val="0"/>
                <w:lang w:val="en-US"/>
              </w:rPr>
              <w:t>5. Continuous Improvement: Integration of student feedback and iterative refinements</w:t>
            </w:r>
          </w:p>
        </w:tc>
        <w:tc>
          <w:tcPr>
            <w:tcW w:w="0" w:type="auto"/>
            <w:hideMark/>
          </w:tcPr>
          <w:p w:rsidR="00724467" w:rsidRPr="00724467" w:rsidRDefault="00724467" w:rsidP="00012043">
            <w:pPr>
              <w:pStyle w:val="a0"/>
              <w:spacing w:after="0" w:line="240" w:lineRule="auto"/>
              <w:ind w:firstLine="420"/>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20</w:t>
            </w:r>
          </w:p>
        </w:tc>
      </w:tr>
      <w:tr w:rsidR="00724467" w:rsidRPr="00724467" w:rsidTr="00012043">
        <w:tc>
          <w:tcPr>
            <w:cnfStyle w:val="001000000000" w:firstRow="0" w:lastRow="0" w:firstColumn="1" w:lastColumn="0" w:oddVBand="0" w:evenVBand="0" w:oddHBand="0" w:evenHBand="0" w:firstRowFirstColumn="0" w:firstRowLastColumn="0" w:lastRowFirstColumn="0" w:lastRowLastColumn="0"/>
            <w:tcW w:w="0" w:type="auto"/>
            <w:hideMark/>
          </w:tcPr>
          <w:p w:rsidR="00724467" w:rsidRPr="00724467" w:rsidRDefault="00724467" w:rsidP="00012043">
            <w:pPr>
              <w:pStyle w:val="a0"/>
              <w:spacing w:after="0" w:line="240" w:lineRule="auto"/>
              <w:ind w:firstLine="420"/>
              <w:rPr>
                <w:rFonts w:ascii="Arial" w:hAnsi="Arial" w:cs="Arial"/>
                <w:b w:val="0"/>
                <w:bCs w:val="0"/>
                <w:lang w:val="en-US"/>
              </w:rPr>
            </w:pPr>
            <w:r>
              <w:rPr>
                <w:rFonts w:ascii="Arial" w:hAnsi="Arial" w:cs="Arial"/>
                <w:b w:val="0"/>
                <w:bCs w:val="0"/>
                <w:lang w:val="en-US"/>
              </w:rPr>
              <w:t>Total</w:t>
            </w:r>
          </w:p>
        </w:tc>
        <w:tc>
          <w:tcPr>
            <w:tcW w:w="0" w:type="auto"/>
            <w:hideMark/>
          </w:tcPr>
          <w:p w:rsidR="00724467" w:rsidRPr="00724467" w:rsidRDefault="00724467" w:rsidP="00012043">
            <w:pPr>
              <w:pStyle w:val="a0"/>
              <w:spacing w:after="0" w:line="240" w:lineRule="auto"/>
              <w:ind w:firstLine="420"/>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100</w:t>
            </w:r>
          </w:p>
        </w:tc>
      </w:tr>
    </w:tbl>
    <w:p w:rsidR="00724467" w:rsidRPr="00724467" w:rsidRDefault="00724467" w:rsidP="00724467">
      <w:pPr>
        <w:pStyle w:val="3"/>
        <w:numPr>
          <w:ilvl w:val="0"/>
          <w:numId w:val="0"/>
        </w:numPr>
        <w:spacing w:before="0" w:after="0" w:line="276" w:lineRule="auto"/>
        <w:ind w:left="567" w:hanging="567"/>
        <w:jc w:val="both"/>
        <w:rPr>
          <w:rFonts w:ascii="Arial" w:hAnsi="Arial" w:cs="Arial"/>
          <w:b w:val="0"/>
          <w:szCs w:val="22"/>
        </w:rPr>
      </w:pPr>
      <w:bookmarkStart w:id="16" w:name="_Toc48805948"/>
      <w:bookmarkStart w:id="17" w:name="_Toc207279191"/>
      <w:bookmarkEnd w:id="15"/>
      <w:r>
        <w:rPr>
          <w:rFonts w:ascii="Arial" w:hAnsi="Arial" w:cs="Arial"/>
          <w:b w:val="0"/>
          <w:szCs w:val="22"/>
        </w:rPr>
        <w:t xml:space="preserve">For the detailed overview of the University Module &amp; Course Evaluation Policy, see: </w:t>
      </w:r>
    </w:p>
    <w:p w:rsidR="00724467" w:rsidRPr="00724467" w:rsidRDefault="00724467" w:rsidP="00724467">
      <w:pPr>
        <w:pStyle w:val="3"/>
        <w:numPr>
          <w:ilvl w:val="0"/>
          <w:numId w:val="0"/>
        </w:numPr>
        <w:spacing w:before="0" w:after="0"/>
        <w:ind w:left="567" w:hanging="567"/>
        <w:jc w:val="both"/>
        <w:rPr>
          <w:rFonts w:ascii="Arial" w:hAnsi="Arial" w:cs="Arial"/>
          <w:b w:val="0"/>
          <w:color w:val="C00000"/>
          <w:szCs w:val="22"/>
        </w:rPr>
      </w:pPr>
      <w:r>
        <w:rPr>
          <w:rFonts w:ascii="Arial" w:hAnsi="Arial" w:cs="Arial"/>
          <w:bCs w:val="0"/>
          <w:color w:val="C00000"/>
          <w:szCs w:val="22"/>
        </w:rPr>
        <w:t>[ANNEX №12:</w:t>
      </w:r>
      <w:r>
        <w:rPr>
          <w:rFonts w:ascii="Arial" w:eastAsia="Arial" w:hAnsi="Arial" w:cs="Arial"/>
          <w:color w:val="C00000"/>
          <w:szCs w:val="22"/>
        </w:rPr>
        <w:t xml:space="preserve"> University Module &amp; Course Evaluation </w:t>
      </w:r>
      <w:r>
        <w:rPr>
          <w:rFonts w:ascii="Arial" w:hAnsi="Arial" w:cs="Arial"/>
          <w:color w:val="C00000"/>
          <w:szCs w:val="22"/>
          <w:lang w:val="en-US"/>
        </w:rPr>
        <w:t>Policy</w:t>
      </w:r>
      <w:r>
        <w:rPr>
          <w:rFonts w:ascii="Arial" w:eastAsia="Arial" w:hAnsi="Arial" w:cs="Arial"/>
          <w:color w:val="C00000"/>
          <w:szCs w:val="22"/>
        </w:rPr>
        <w:t>]</w:t>
      </w:r>
    </w:p>
    <w:p w:rsidR="00724467" w:rsidRPr="00724467" w:rsidRDefault="00724467" w:rsidP="00724467">
      <w:pPr>
        <w:pStyle w:val="3"/>
        <w:numPr>
          <w:ilvl w:val="0"/>
          <w:numId w:val="29"/>
        </w:numPr>
        <w:spacing w:before="0" w:after="0"/>
        <w:rPr>
          <w:rFonts w:ascii="Arial" w:hAnsi="Arial" w:cs="Arial"/>
          <w:color w:val="00B050"/>
          <w:szCs w:val="22"/>
        </w:rPr>
      </w:pPr>
      <w:r>
        <w:rPr>
          <w:rFonts w:ascii="Arial" w:hAnsi="Arial" w:cs="Arial"/>
          <w:color w:val="00B050"/>
          <w:szCs w:val="22"/>
        </w:rPr>
        <w:t>ESG STANDARD 1.2: DESIGN AND APPROVAL OF PROGRAMMES</w:t>
      </w:r>
      <w:bookmarkEnd w:id="16"/>
      <w:bookmarkEnd w:id="17"/>
    </w:p>
    <w:p w:rsidR="00724467" w:rsidRPr="00724467" w:rsidRDefault="00724467" w:rsidP="00724467">
      <w:pPr>
        <w:pStyle w:val="a0"/>
        <w:pBdr>
          <w:top w:val="single" w:sz="4" w:space="1" w:color="auto"/>
          <w:left w:val="single" w:sz="4" w:space="4" w:color="auto"/>
          <w:bottom w:val="single" w:sz="4" w:space="1" w:color="auto"/>
          <w:right w:val="single" w:sz="4" w:space="4" w:color="auto"/>
        </w:pBdr>
        <w:spacing w:line="276" w:lineRule="auto"/>
        <w:rPr>
          <w:rFonts w:ascii="Arial" w:hAnsi="Arial" w:cs="Arial"/>
          <w:b/>
          <w:lang w:val="en-US" w:eastAsia="en-US"/>
        </w:rPr>
      </w:pPr>
      <w:r>
        <w:rPr>
          <w:rFonts w:ascii="Arial" w:hAnsi="Arial" w:cs="Arial"/>
          <w:b/>
          <w:lang w:val="en-US" w:eastAsia="en-US"/>
        </w:rPr>
        <w:t>Institutions should have processes for the design and approval of their programmes. The programmes should be designed so that they meet the objectives set for them, including the intended learning outcomes. The qualification resulting from a programme should be clearly specified and communicated, and refer to the correct level of the national qualifications framework for higher education and, consequently, to the Framework for Qualifications of the European Higher Education Area.</w:t>
      </w:r>
    </w:p>
    <w:p w:rsidR="00724467" w:rsidRPr="00724467" w:rsidRDefault="00724467" w:rsidP="00724467">
      <w:pPr>
        <w:shd w:val="clear" w:color="auto" w:fill="FFC000"/>
        <w:spacing w:line="276" w:lineRule="auto"/>
        <w:jc w:val="center"/>
        <w:rPr>
          <w:rFonts w:ascii="Arial" w:hAnsi="Arial" w:cs="Arial"/>
          <w:b/>
          <w:bCs/>
        </w:rPr>
      </w:pPr>
      <w:r>
        <w:rPr>
          <w:rFonts w:ascii="Arial" w:hAnsi="Arial" w:cs="Arial"/>
          <w:b/>
          <w:bCs/>
        </w:rPr>
        <w:t>60610300 – Computer Engineering (BACHELOR)</w:t>
      </w:r>
    </w:p>
    <w:p w:rsidR="00C000C9" w:rsidRPr="00C72469" w:rsidRDefault="00724467" w:rsidP="00C000C9">
      <w:pPr>
        <w:spacing w:line="276" w:lineRule="auto"/>
        <w:ind w:firstLine="708"/>
        <w:jc w:val="both"/>
        <w:rPr>
          <w:rFonts w:ascii="Arial" w:hAnsi="Arial" w:cs="Arial"/>
        </w:rPr>
      </w:pPr>
      <w:r>
        <w:rPr>
          <w:rFonts w:ascii="Arial" w:hAnsi="Arial" w:cs="Arial"/>
          <w:b/>
          <w:bCs/>
        </w:rPr>
        <w:t>Brief history of the program.</w:t>
      </w:r>
      <w:r>
        <w:rPr>
          <w:rFonts w:ascii="Arial" w:hAnsi="Arial" w:cs="Arial"/>
        </w:rPr>
        <w:t xml:space="preserve"> Following its establishment in 2023, the programme has developed its fundamental and professional preparation in modern computer systems and information technology. Alignment with the Bologna principles and the systematic implementation of ECTS credits established a transparent allocation of student workload and learning outcomes aligned with Level 6 of the European Qualifications Framework (EQF), so that undergraduate students acquire solid theoretical foundations alongside practical, labour-market-ready hardware and software skills.</w:t>
      </w:r>
    </w:p>
    <w:tbl>
      <w:tblPr>
        <w:tblStyle w:val="-41"/>
        <w:tblW w:w="9634" w:type="dxa"/>
        <w:tblLook w:val="04A0" w:firstRow="1" w:lastRow="0" w:firstColumn="1" w:lastColumn="0" w:noHBand="0" w:noVBand="1"/>
      </w:tblPr>
      <w:tblGrid>
        <w:gridCol w:w="1696"/>
        <w:gridCol w:w="2552"/>
        <w:gridCol w:w="5386"/>
      </w:tblGrid>
      <w:tr w:rsidR="00C000C9" w:rsidRPr="00C72469" w:rsidTr="003009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shd w:val="clear" w:color="auto" w:fill="002060"/>
            <w:hideMark/>
          </w:tcPr>
          <w:p w:rsidR="00C000C9" w:rsidRPr="00C72469" w:rsidRDefault="00C000C9" w:rsidP="00300987">
            <w:pPr>
              <w:jc w:val="both"/>
              <w:rPr>
                <w:rFonts w:ascii="Arial" w:hAnsi="Arial" w:cs="Arial"/>
                <w:lang w:val="en-US"/>
              </w:rPr>
            </w:pPr>
            <w:r>
              <w:rPr>
                <w:rFonts w:ascii="Arial" w:hAnsi="Arial" w:cs="Arial"/>
                <w:lang w:val="en-US"/>
              </w:rPr>
              <w:t>Period / Date</w:t>
            </w:r>
          </w:p>
        </w:tc>
        <w:tc>
          <w:tcPr>
            <w:tcW w:w="2552" w:type="dxa"/>
            <w:shd w:val="clear" w:color="auto" w:fill="002060"/>
            <w:hideMark/>
          </w:tcPr>
          <w:p w:rsidR="00C000C9" w:rsidRPr="00C72469" w:rsidRDefault="00C000C9" w:rsidP="00300987">
            <w:pPr>
              <w:jc w:val="both"/>
              <w:cnfStyle w:val="100000000000" w:firstRow="1"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Milestone Event</w:t>
            </w:r>
          </w:p>
        </w:tc>
        <w:tc>
          <w:tcPr>
            <w:tcW w:w="5386" w:type="dxa"/>
            <w:shd w:val="clear" w:color="auto" w:fill="002060"/>
            <w:hideMark/>
          </w:tcPr>
          <w:p w:rsidR="00C000C9" w:rsidRPr="00C72469" w:rsidRDefault="00C000C9" w:rsidP="00300987">
            <w:pPr>
              <w:jc w:val="both"/>
              <w:cnfStyle w:val="100000000000" w:firstRow="1"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 xml:space="preserve">Description </w:t>
            </w:r>
          </w:p>
        </w:tc>
      </w:tr>
      <w:tr w:rsidR="00C000C9" w:rsidRPr="00C72469" w:rsidTr="003009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rsidR="00C000C9" w:rsidRPr="00C72469" w:rsidRDefault="00C000C9" w:rsidP="00300987">
            <w:pPr>
              <w:jc w:val="both"/>
              <w:rPr>
                <w:rFonts w:ascii="Arial" w:hAnsi="Arial" w:cs="Arial"/>
                <w:b w:val="0"/>
                <w:bCs w:val="0"/>
                <w:lang w:val="en-US"/>
              </w:rPr>
            </w:pPr>
            <w:r>
              <w:rPr>
                <w:rFonts w:ascii="Arial" w:hAnsi="Arial" w:cs="Arial"/>
                <w:b w:val="0"/>
                <w:bCs w:val="0"/>
                <w:lang w:val="en-US"/>
              </w:rPr>
              <w:lastRenderedPageBreak/>
              <w:t>September 2023</w:t>
            </w:r>
          </w:p>
        </w:tc>
        <w:tc>
          <w:tcPr>
            <w:tcW w:w="2552" w:type="dxa"/>
            <w:hideMark/>
          </w:tcPr>
          <w:p w:rsidR="00C000C9" w:rsidRPr="00C72469" w:rsidRDefault="00C000C9" w:rsidP="00300987">
            <w:pPr>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Establishment of the programme</w:t>
            </w:r>
          </w:p>
        </w:tc>
        <w:tc>
          <w:tcPr>
            <w:tcW w:w="5386" w:type="dxa"/>
            <w:hideMark/>
          </w:tcPr>
          <w:p w:rsidR="00C000C9" w:rsidRPr="00C72469" w:rsidRDefault="00C000C9" w:rsidP="00300987">
            <w:pPr>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Initial establishment of the undergraduate curriculum to provide foundational preparation in modern computer systems and in the design, development, implementation and improvement of information technologies, within a competence-oriented system based on EQF Level 6 (240 ECTS) and full implementation of ECTS.</w:t>
            </w:r>
          </w:p>
        </w:tc>
      </w:tr>
      <w:tr w:rsidR="00C000C9" w:rsidRPr="00C72469" w:rsidTr="00300987">
        <w:tc>
          <w:tcPr>
            <w:cnfStyle w:val="001000000000" w:firstRow="0" w:lastRow="0" w:firstColumn="1" w:lastColumn="0" w:oddVBand="0" w:evenVBand="0" w:oddHBand="0" w:evenHBand="0" w:firstRowFirstColumn="0" w:firstRowLastColumn="0" w:lastRowFirstColumn="0" w:lastRowLastColumn="0"/>
            <w:tcW w:w="1696" w:type="dxa"/>
            <w:hideMark/>
          </w:tcPr>
          <w:p w:rsidR="00C000C9" w:rsidRPr="00C72469" w:rsidRDefault="00C000C9" w:rsidP="00300987">
            <w:pPr>
              <w:jc w:val="both"/>
              <w:rPr>
                <w:rFonts w:ascii="Arial" w:hAnsi="Arial" w:cs="Arial"/>
                <w:b w:val="0"/>
                <w:bCs w:val="0"/>
                <w:lang w:val="en-US"/>
              </w:rPr>
            </w:pPr>
            <w:r>
              <w:rPr>
                <w:rFonts w:ascii="Arial" w:hAnsi="Arial" w:cs="Arial"/>
                <w:b w:val="0"/>
                <w:bCs w:val="0"/>
                <w:lang w:val="en-US"/>
              </w:rPr>
              <w:t>2023 – 2024</w:t>
            </w:r>
          </w:p>
        </w:tc>
        <w:tc>
          <w:tcPr>
            <w:tcW w:w="2552" w:type="dxa"/>
            <w:hideMark/>
          </w:tcPr>
          <w:p w:rsidR="00C000C9" w:rsidRPr="00C72469" w:rsidRDefault="00C000C9" w:rsidP="00300987">
            <w:pPr>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Curriculum modernization</w:t>
            </w:r>
          </w:p>
        </w:tc>
        <w:tc>
          <w:tcPr>
            <w:tcW w:w="5386" w:type="dxa"/>
            <w:hideMark/>
          </w:tcPr>
          <w:p w:rsidR="00C000C9" w:rsidRPr="00C72469" w:rsidRDefault="00C000C9" w:rsidP="00300987">
            <w:pPr>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Update of the qualification requirements and curriculum in line with contemporary digital technologies and labour-market demands, introducing artificial intelligence, machine learning, big data, cybersecurity, robotics and automation, multimedia and intelligent data analysis.</w:t>
            </w:r>
          </w:p>
        </w:tc>
      </w:tr>
      <w:tr w:rsidR="00C000C9" w:rsidRPr="00C72469" w:rsidTr="003009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rsidR="00C000C9" w:rsidRPr="00C72469" w:rsidRDefault="00C000C9" w:rsidP="00300987">
            <w:pPr>
              <w:jc w:val="both"/>
              <w:rPr>
                <w:rFonts w:ascii="Arial" w:hAnsi="Arial" w:cs="Arial"/>
                <w:b w:val="0"/>
                <w:bCs w:val="0"/>
                <w:lang w:val="en-US"/>
              </w:rPr>
            </w:pPr>
            <w:r>
              <w:rPr>
                <w:rFonts w:ascii="Arial" w:hAnsi="Arial" w:cs="Arial"/>
                <w:b w:val="0"/>
                <w:bCs w:val="0"/>
                <w:lang w:val="en-US"/>
              </w:rPr>
              <w:t>2024 – present</w:t>
            </w:r>
          </w:p>
        </w:tc>
        <w:tc>
          <w:tcPr>
            <w:tcW w:w="2552" w:type="dxa"/>
            <w:hideMark/>
          </w:tcPr>
          <w:p w:rsidR="00C000C9" w:rsidRPr="00C72469" w:rsidRDefault="00C000C9" w:rsidP="00300987">
            <w:pPr>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Quality assurance and stakeholder analysis</w:t>
            </w:r>
          </w:p>
        </w:tc>
        <w:tc>
          <w:tcPr>
            <w:tcW w:w="5386" w:type="dxa"/>
            <w:hideMark/>
          </w:tcPr>
          <w:p w:rsidR="00C000C9" w:rsidRPr="00C72469" w:rsidRDefault="00C000C9" w:rsidP="00300987">
            <w:pPr>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Approval of the current study plan (2024/2025 intake), integration of employer feedback and alignment with external quality assurance criteria; graduate tracking to start with the first cohort (2027).</w:t>
            </w:r>
          </w:p>
        </w:tc>
      </w:tr>
    </w:tbl>
    <w:p w:rsidR="00724467" w:rsidRPr="00724467" w:rsidRDefault="00724467" w:rsidP="00C000C9">
      <w:pPr>
        <w:spacing w:line="276" w:lineRule="auto"/>
        <w:jc w:val="both"/>
        <w:rPr>
          <w:rFonts w:ascii="Arial" w:hAnsi="Arial" w:cs="Arial"/>
          <w:color w:val="C00000"/>
        </w:rPr>
      </w:pPr>
      <w:r>
        <w:rPr>
          <w:rFonts w:ascii="Arial" w:hAnsi="Arial" w:cs="Arial"/>
          <w:b/>
          <w:bCs/>
          <w:lang w:val="en-US"/>
        </w:rPr>
        <w:t>Program Structure.</w:t>
      </w:r>
      <w:r>
        <w:rPr>
          <w:rFonts w:ascii="Arial" w:hAnsi="Arial" w:cs="Arial"/>
          <w:lang w:val="en-US"/>
        </w:rPr>
        <w:t xml:space="preserve"> The curriculum of 60610300 – Computer Engineering (Bachelor) is structured within a common foundational core of compulsory modules (150 ECTS) complemented by elective pairs (60 ECTS), from which students select one option per elective block, and a qualification internship (30 ECTS) followed by the final state attestation, ensuring transparent learning outcomes, competence-oriented progression and explicit linkage to Level 6 of the National Qualifications Framework. The approved study plan leads to the qualification "Computer Systems Engineer"; The alignment can be seen in the </w:t>
      </w:r>
      <w:r w:rsidRPr="00812710">
        <w:rPr>
          <w:rFonts w:ascii="Arial" w:hAnsi="Arial" w:cs="Arial"/>
          <w:b/>
          <w:bCs/>
          <w:color w:val="C00000"/>
          <w:lang w:val="en-US"/>
        </w:rPr>
        <w:t>[ANNEX №13: State Standardised Classifier of the Educational programs of the HEIs of Uzbekistan]</w:t>
      </w:r>
    </w:p>
    <w:tbl>
      <w:tblPr>
        <w:tblStyle w:val="-35"/>
        <w:tblW w:w="0" w:type="auto"/>
        <w:tblLook w:val="04A0" w:firstRow="1" w:lastRow="0" w:firstColumn="1" w:lastColumn="0" w:noHBand="0" w:noVBand="1"/>
      </w:tblPr>
      <w:tblGrid>
        <w:gridCol w:w="645"/>
        <w:gridCol w:w="1609"/>
        <w:gridCol w:w="4073"/>
        <w:gridCol w:w="852"/>
        <w:gridCol w:w="974"/>
        <w:gridCol w:w="1476"/>
      </w:tblGrid>
      <w:tr w:rsidR="0030335B" w:rsidRPr="0030335B" w:rsidTr="0030335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shd w:val="clear" w:color="auto" w:fill="002060"/>
            <w:hideMark/>
          </w:tcPr>
          <w:p w:rsidR="0030335B" w:rsidRPr="0030335B" w:rsidRDefault="0030335B" w:rsidP="0030335B">
            <w:pPr>
              <w:jc w:val="center"/>
              <w:rPr>
                <w:rFonts w:ascii="Arial" w:hAnsi="Arial" w:cs="Arial"/>
                <w:sz w:val="22"/>
                <w:szCs w:val="22"/>
                <w:lang w:eastAsia="uz-Cyrl-UZ"/>
              </w:rPr>
            </w:pPr>
            <w:r>
              <w:rPr>
                <w:rFonts w:ascii="Arial" w:hAnsi="Arial" w:cs="Arial"/>
                <w:sz w:val="22"/>
                <w:szCs w:val="22"/>
                <w:lang w:eastAsia="uz-Cyrl-UZ"/>
              </w:rPr>
              <w:t>No.</w:t>
            </w:r>
          </w:p>
        </w:tc>
        <w:tc>
          <w:tcPr>
            <w:tcW w:w="0" w:type="auto"/>
            <w:shd w:val="clear" w:color="auto" w:fill="002060"/>
            <w:hideMark/>
          </w:tcPr>
          <w:p w:rsidR="0030335B" w:rsidRPr="0030335B" w:rsidRDefault="0030335B" w:rsidP="0030335B">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Module code</w:t>
            </w:r>
          </w:p>
        </w:tc>
        <w:tc>
          <w:tcPr>
            <w:tcW w:w="0" w:type="auto"/>
            <w:shd w:val="clear" w:color="auto" w:fill="002060"/>
            <w:hideMark/>
          </w:tcPr>
          <w:p w:rsidR="0030335B" w:rsidRPr="0030335B" w:rsidRDefault="0030335B" w:rsidP="0030335B">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Module title</w:t>
            </w:r>
          </w:p>
        </w:tc>
        <w:tc>
          <w:tcPr>
            <w:tcW w:w="0" w:type="auto"/>
            <w:shd w:val="clear" w:color="auto" w:fill="002060"/>
            <w:hideMark/>
          </w:tcPr>
          <w:p w:rsidR="0030335B" w:rsidRPr="0030335B" w:rsidRDefault="0030335B" w:rsidP="0030335B">
            <w:pPr>
              <w:jc w:val="right"/>
              <w:cnfStyle w:val="100000000000" w:firstRow="1"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Hours</w:t>
            </w:r>
          </w:p>
        </w:tc>
        <w:tc>
          <w:tcPr>
            <w:tcW w:w="0" w:type="auto"/>
            <w:shd w:val="clear" w:color="auto" w:fill="002060"/>
            <w:hideMark/>
          </w:tcPr>
          <w:p w:rsidR="0030335B" w:rsidRPr="0030335B" w:rsidRDefault="0030335B" w:rsidP="0030335B">
            <w:pPr>
              <w:jc w:val="right"/>
              <w:cnfStyle w:val="100000000000" w:firstRow="1"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Credits</w:t>
            </w:r>
          </w:p>
        </w:tc>
        <w:tc>
          <w:tcPr>
            <w:tcW w:w="0" w:type="auto"/>
            <w:shd w:val="clear" w:color="auto" w:fill="002060"/>
            <w:hideMark/>
          </w:tcPr>
          <w:p w:rsidR="0030335B" w:rsidRPr="0030335B" w:rsidRDefault="0030335B" w:rsidP="0030335B">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Semester(s)</w:t>
            </w:r>
          </w:p>
        </w:tc>
      </w:tr>
      <w:tr w:rsidR="0030335B" w:rsidRPr="0030335B" w:rsidTr="00303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b/>
                <w:bCs/>
                <w:sz w:val="22"/>
                <w:szCs w:val="22"/>
                <w:lang w:eastAsia="uz-Cyrl-UZ"/>
              </w:rPr>
              <w:t>Compulsory subjects</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b/>
                <w:bCs/>
                <w:sz w:val="22"/>
                <w:szCs w:val="22"/>
                <w:lang w:eastAsia="uz-Cyrl-UZ"/>
              </w:rPr>
              <w:t>4,500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b/>
                <w:bCs/>
                <w:sz w:val="22"/>
                <w:szCs w:val="22"/>
                <w:lang w:eastAsia="uz-Cyrl-UZ"/>
              </w:rPr>
              <w:t>150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p>
        </w:tc>
      </w:tr>
      <w:tr w:rsidR="0030335B" w:rsidRPr="0030335B" w:rsidTr="0030335B">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1.01</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UEY1104</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Modern History of Uzbekistan</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120</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4</w:t>
            </w:r>
          </w:p>
        </w:tc>
        <w:tc>
          <w:tcPr>
            <w:tcW w:w="0" w:type="auto"/>
            <w:hideMark/>
          </w:tcPr>
          <w:p w:rsidR="0030335B" w:rsidRPr="0030335B" w:rsidRDefault="0030335B" w:rsidP="0030335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w:t>
            </w:r>
          </w:p>
        </w:tc>
      </w:tr>
      <w:tr w:rsidR="0030335B" w:rsidRPr="0030335B" w:rsidTr="00303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1.02</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DIN1204</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Religious Studies</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120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4</w:t>
            </w:r>
          </w:p>
        </w:tc>
        <w:tc>
          <w:tcPr>
            <w:tcW w:w="0" w:type="auto"/>
            <w:hideMark/>
          </w:tcPr>
          <w:p w:rsidR="0030335B" w:rsidRPr="0030335B" w:rsidRDefault="0030335B" w:rsidP="0030335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2</w:t>
            </w:r>
          </w:p>
        </w:tc>
      </w:tr>
      <w:tr w:rsidR="0030335B" w:rsidRPr="0030335B" w:rsidTr="0030335B">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1.03</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FAL1204</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Philosophy</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120</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4</w:t>
            </w:r>
          </w:p>
        </w:tc>
        <w:tc>
          <w:tcPr>
            <w:tcW w:w="0" w:type="auto"/>
            <w:hideMark/>
          </w:tcPr>
          <w:p w:rsidR="0030335B" w:rsidRPr="0030335B" w:rsidRDefault="0030335B" w:rsidP="0030335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2</w:t>
            </w:r>
          </w:p>
        </w:tc>
      </w:tr>
      <w:tr w:rsidR="0030335B" w:rsidRPr="0030335B" w:rsidTr="00303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1.04</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XOT1108</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Foreign Language 1, 2</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240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8</w:t>
            </w:r>
          </w:p>
        </w:tc>
        <w:tc>
          <w:tcPr>
            <w:tcW w:w="0" w:type="auto"/>
            <w:hideMark/>
          </w:tcPr>
          <w:p w:rsidR="0030335B" w:rsidRPr="0030335B" w:rsidRDefault="0030335B" w:rsidP="0030335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1–2</w:t>
            </w:r>
          </w:p>
        </w:tc>
      </w:tr>
      <w:tr w:rsidR="0030335B" w:rsidRPr="0030335B" w:rsidTr="0030335B">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1.05</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HIS1112</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Calculus 1, 2</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360</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12</w:t>
            </w:r>
          </w:p>
        </w:tc>
        <w:tc>
          <w:tcPr>
            <w:tcW w:w="0" w:type="auto"/>
            <w:hideMark/>
          </w:tcPr>
          <w:p w:rsidR="0030335B" w:rsidRPr="0030335B" w:rsidRDefault="0030335B" w:rsidP="0030335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1–2</w:t>
            </w:r>
          </w:p>
        </w:tc>
      </w:tr>
      <w:tr w:rsidR="0030335B" w:rsidRPr="0030335B" w:rsidTr="00303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1.06</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FIZ1110</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Physics 1, 2</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300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10</w:t>
            </w:r>
          </w:p>
        </w:tc>
        <w:tc>
          <w:tcPr>
            <w:tcW w:w="0" w:type="auto"/>
            <w:hideMark/>
          </w:tcPr>
          <w:p w:rsidR="0030335B" w:rsidRPr="0030335B" w:rsidRDefault="0030335B" w:rsidP="0030335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1–2</w:t>
            </w:r>
          </w:p>
        </w:tc>
      </w:tr>
      <w:tr w:rsidR="0030335B" w:rsidRPr="0030335B" w:rsidTr="0030335B">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1.07</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DIT1406</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Differential Equations</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180</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w:t>
            </w:r>
          </w:p>
        </w:tc>
        <w:tc>
          <w:tcPr>
            <w:tcW w:w="0" w:type="auto"/>
            <w:hideMark/>
          </w:tcPr>
          <w:p w:rsidR="0030335B" w:rsidRPr="0030335B" w:rsidRDefault="0030335B" w:rsidP="0030335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4</w:t>
            </w:r>
          </w:p>
        </w:tc>
      </w:tr>
      <w:tr w:rsidR="0030335B" w:rsidRPr="0030335B" w:rsidTr="00303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1.08</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CHA1306</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Linear Algebra</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180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w:t>
            </w:r>
          </w:p>
        </w:tc>
        <w:tc>
          <w:tcPr>
            <w:tcW w:w="0" w:type="auto"/>
            <w:hideMark/>
          </w:tcPr>
          <w:p w:rsidR="0030335B" w:rsidRPr="0030335B" w:rsidRDefault="0030335B" w:rsidP="0030335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3</w:t>
            </w:r>
          </w:p>
        </w:tc>
      </w:tr>
      <w:tr w:rsidR="0030335B" w:rsidRPr="0030335B" w:rsidTr="0030335B">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1.09</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DAS1110</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Programming 1, 2</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300</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10</w:t>
            </w:r>
          </w:p>
        </w:tc>
        <w:tc>
          <w:tcPr>
            <w:tcW w:w="0" w:type="auto"/>
            <w:hideMark/>
          </w:tcPr>
          <w:p w:rsidR="0030335B" w:rsidRPr="0030335B" w:rsidRDefault="0030335B" w:rsidP="0030335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1–2</w:t>
            </w:r>
          </w:p>
        </w:tc>
      </w:tr>
      <w:tr w:rsidR="0030335B" w:rsidRPr="0030335B" w:rsidTr="00303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1.10</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AKY1104</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Academic Writing</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120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4</w:t>
            </w:r>
          </w:p>
        </w:tc>
        <w:tc>
          <w:tcPr>
            <w:tcW w:w="0" w:type="auto"/>
            <w:hideMark/>
          </w:tcPr>
          <w:p w:rsidR="0030335B" w:rsidRPr="0030335B" w:rsidRDefault="0030335B" w:rsidP="0030335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w:t>
            </w:r>
          </w:p>
        </w:tc>
      </w:tr>
      <w:tr w:rsidR="0030335B" w:rsidRPr="0030335B" w:rsidTr="0030335B">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1.11</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MAB1306</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Database</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180</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w:t>
            </w:r>
          </w:p>
        </w:tc>
        <w:tc>
          <w:tcPr>
            <w:tcW w:w="0" w:type="auto"/>
            <w:hideMark/>
          </w:tcPr>
          <w:p w:rsidR="0030335B" w:rsidRPr="0030335B" w:rsidRDefault="0030335B" w:rsidP="0030335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3</w:t>
            </w:r>
          </w:p>
        </w:tc>
      </w:tr>
      <w:tr w:rsidR="0030335B" w:rsidRPr="0030335B" w:rsidTr="00303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1.12</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KIA1406</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Foundations of Cybersecurity</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180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w:t>
            </w:r>
          </w:p>
        </w:tc>
        <w:tc>
          <w:tcPr>
            <w:tcW w:w="0" w:type="auto"/>
            <w:hideMark/>
          </w:tcPr>
          <w:p w:rsidR="0030335B" w:rsidRPr="0030335B" w:rsidRDefault="0030335B" w:rsidP="0030335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4</w:t>
            </w:r>
          </w:p>
        </w:tc>
      </w:tr>
      <w:tr w:rsidR="0030335B" w:rsidRPr="0030335B" w:rsidTr="0030335B">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1.13</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MTA1204</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Data Structures and Algorithms</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120</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4</w:t>
            </w:r>
          </w:p>
        </w:tc>
        <w:tc>
          <w:tcPr>
            <w:tcW w:w="0" w:type="auto"/>
            <w:hideMark/>
          </w:tcPr>
          <w:p w:rsidR="0030335B" w:rsidRPr="0030335B" w:rsidRDefault="0030335B" w:rsidP="0030335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2</w:t>
            </w:r>
          </w:p>
        </w:tc>
      </w:tr>
      <w:tr w:rsidR="0030335B" w:rsidRPr="0030335B" w:rsidTr="00303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1.14</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EVS1306</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Electronics and Circuits 1</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180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w:t>
            </w:r>
          </w:p>
        </w:tc>
        <w:tc>
          <w:tcPr>
            <w:tcW w:w="0" w:type="auto"/>
            <w:hideMark/>
          </w:tcPr>
          <w:p w:rsidR="0030335B" w:rsidRPr="0030335B" w:rsidRDefault="0030335B" w:rsidP="0030335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3</w:t>
            </w:r>
          </w:p>
        </w:tc>
      </w:tr>
      <w:tr w:rsidR="0030335B" w:rsidRPr="0030335B" w:rsidTr="0030335B">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1.15</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DIT1306</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Discrete Structures</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180</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w:t>
            </w:r>
          </w:p>
        </w:tc>
        <w:tc>
          <w:tcPr>
            <w:tcW w:w="0" w:type="auto"/>
            <w:hideMark/>
          </w:tcPr>
          <w:p w:rsidR="0030335B" w:rsidRPr="0030335B" w:rsidRDefault="0030335B" w:rsidP="0030335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3</w:t>
            </w:r>
          </w:p>
        </w:tc>
      </w:tr>
      <w:tr w:rsidR="0030335B" w:rsidRPr="0030335B" w:rsidTr="00303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1.16</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KOT1306</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Computer Networks</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180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w:t>
            </w:r>
          </w:p>
        </w:tc>
        <w:tc>
          <w:tcPr>
            <w:tcW w:w="0" w:type="auto"/>
            <w:hideMark/>
          </w:tcPr>
          <w:p w:rsidR="0030335B" w:rsidRPr="0030335B" w:rsidRDefault="0030335B" w:rsidP="0030335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3</w:t>
            </w:r>
          </w:p>
        </w:tc>
      </w:tr>
      <w:tr w:rsidR="0030335B" w:rsidRPr="0030335B" w:rsidTr="0030335B">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1.17</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SIA1406</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Foundations of Artificial Intelligence</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180</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w:t>
            </w:r>
          </w:p>
        </w:tc>
        <w:tc>
          <w:tcPr>
            <w:tcW w:w="0" w:type="auto"/>
            <w:hideMark/>
          </w:tcPr>
          <w:p w:rsidR="0030335B" w:rsidRPr="0030335B" w:rsidRDefault="0030335B" w:rsidP="0030335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4</w:t>
            </w:r>
          </w:p>
        </w:tc>
      </w:tr>
      <w:tr w:rsidR="0030335B" w:rsidRPr="0030335B" w:rsidTr="00303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1.18</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EVS1406</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Probability and Statistics</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180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w:t>
            </w:r>
          </w:p>
        </w:tc>
        <w:tc>
          <w:tcPr>
            <w:tcW w:w="0" w:type="auto"/>
            <w:hideMark/>
          </w:tcPr>
          <w:p w:rsidR="0030335B" w:rsidRPr="0030335B" w:rsidRDefault="0030335B" w:rsidP="0030335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4</w:t>
            </w:r>
          </w:p>
        </w:tc>
      </w:tr>
      <w:tr w:rsidR="0030335B" w:rsidRPr="0030335B" w:rsidTr="0030335B">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1.19</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KAT1506</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Computer Organization</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180</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w:t>
            </w:r>
          </w:p>
        </w:tc>
        <w:tc>
          <w:tcPr>
            <w:tcW w:w="0" w:type="auto"/>
            <w:hideMark/>
          </w:tcPr>
          <w:p w:rsidR="0030335B" w:rsidRPr="0030335B" w:rsidRDefault="0030335B" w:rsidP="0030335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5</w:t>
            </w:r>
          </w:p>
        </w:tc>
      </w:tr>
      <w:tr w:rsidR="0030335B" w:rsidRPr="0030335B" w:rsidTr="00303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1.20</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INL1704</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Individual Project</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120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4</w:t>
            </w:r>
          </w:p>
        </w:tc>
        <w:tc>
          <w:tcPr>
            <w:tcW w:w="0" w:type="auto"/>
            <w:hideMark/>
          </w:tcPr>
          <w:p w:rsidR="0030335B" w:rsidRPr="0030335B" w:rsidRDefault="0030335B" w:rsidP="0030335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7</w:t>
            </w:r>
          </w:p>
        </w:tc>
      </w:tr>
      <w:tr w:rsidR="0030335B" w:rsidRPr="0030335B" w:rsidTr="0030335B">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1.21</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STI1506</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Signal and Image Processing</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180</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w:t>
            </w:r>
          </w:p>
        </w:tc>
        <w:tc>
          <w:tcPr>
            <w:tcW w:w="0" w:type="auto"/>
            <w:hideMark/>
          </w:tcPr>
          <w:p w:rsidR="0030335B" w:rsidRPr="0030335B" w:rsidRDefault="0030335B" w:rsidP="0030335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5</w:t>
            </w:r>
          </w:p>
        </w:tc>
      </w:tr>
      <w:tr w:rsidR="0030335B" w:rsidRPr="0030335B" w:rsidTr="00303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1.22</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KMA1606</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Computer Architecture</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180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w:t>
            </w:r>
          </w:p>
        </w:tc>
        <w:tc>
          <w:tcPr>
            <w:tcW w:w="0" w:type="auto"/>
            <w:hideMark/>
          </w:tcPr>
          <w:p w:rsidR="0030335B" w:rsidRPr="0030335B" w:rsidRDefault="0030335B" w:rsidP="0030335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w:t>
            </w:r>
          </w:p>
        </w:tc>
      </w:tr>
      <w:tr w:rsidR="0030335B" w:rsidRPr="0030335B" w:rsidTr="0030335B">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1.23</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OPT1506</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Embedded Systems</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180</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w:t>
            </w:r>
          </w:p>
        </w:tc>
        <w:tc>
          <w:tcPr>
            <w:tcW w:w="0" w:type="auto"/>
            <w:hideMark/>
          </w:tcPr>
          <w:p w:rsidR="0030335B" w:rsidRPr="0030335B" w:rsidRDefault="0030335B" w:rsidP="0030335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5</w:t>
            </w:r>
          </w:p>
        </w:tc>
      </w:tr>
      <w:tr w:rsidR="0030335B" w:rsidRPr="0030335B" w:rsidTr="00303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1.24</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OPT1704</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Operating Systems</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120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4</w:t>
            </w:r>
          </w:p>
        </w:tc>
        <w:tc>
          <w:tcPr>
            <w:tcW w:w="0" w:type="auto"/>
            <w:hideMark/>
          </w:tcPr>
          <w:p w:rsidR="0030335B" w:rsidRPr="0030335B" w:rsidRDefault="0030335B" w:rsidP="0030335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7</w:t>
            </w:r>
          </w:p>
        </w:tc>
      </w:tr>
      <w:tr w:rsidR="0030335B" w:rsidRPr="0030335B" w:rsidTr="0030335B">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1.25</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GAT1704</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Geoinformation Technology</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120</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4</w:t>
            </w:r>
          </w:p>
        </w:tc>
        <w:tc>
          <w:tcPr>
            <w:tcW w:w="0" w:type="auto"/>
            <w:hideMark/>
          </w:tcPr>
          <w:p w:rsidR="0030335B" w:rsidRPr="0030335B" w:rsidRDefault="0030335B" w:rsidP="0030335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7</w:t>
            </w:r>
          </w:p>
        </w:tc>
      </w:tr>
      <w:tr w:rsidR="0030335B" w:rsidRPr="0030335B" w:rsidTr="00303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2</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b/>
                <w:bCs/>
                <w:sz w:val="22"/>
                <w:szCs w:val="22"/>
                <w:lang w:eastAsia="uz-Cyrl-UZ"/>
              </w:rPr>
              <w:t>Elective subjects</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b/>
                <w:bCs/>
                <w:sz w:val="22"/>
                <w:szCs w:val="22"/>
                <w:lang w:eastAsia="uz-Cyrl-UZ"/>
              </w:rPr>
              <w:t>1,800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b/>
                <w:bCs/>
                <w:sz w:val="22"/>
                <w:szCs w:val="22"/>
                <w:lang w:eastAsia="uz-Cyrl-UZ"/>
              </w:rPr>
              <w:t>60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p>
        </w:tc>
      </w:tr>
      <w:tr w:rsidR="0030335B" w:rsidRPr="0030335B" w:rsidTr="0030335B">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2.01</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OʻSQ203 / KNM303</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Use of the Uzbek Language in the Professional Field / Professional Speech Culture</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90</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3</w:t>
            </w:r>
          </w:p>
        </w:tc>
        <w:tc>
          <w:tcPr>
            <w:tcW w:w="0" w:type="auto"/>
            <w:hideMark/>
          </w:tcPr>
          <w:p w:rsidR="0030335B" w:rsidRPr="0030335B" w:rsidRDefault="0030335B" w:rsidP="0030335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4</w:t>
            </w:r>
          </w:p>
        </w:tc>
      </w:tr>
      <w:tr w:rsidR="0030335B" w:rsidRPr="0030335B" w:rsidTr="00303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lastRenderedPageBreak/>
              <w:t>2.02</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JTA203 / JMA203</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Physical Education / Physical Culture</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90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3</w:t>
            </w:r>
          </w:p>
        </w:tc>
        <w:tc>
          <w:tcPr>
            <w:tcW w:w="0" w:type="auto"/>
            <w:hideMark/>
          </w:tcPr>
          <w:p w:rsidR="0030335B" w:rsidRPr="0030335B" w:rsidRDefault="0030335B" w:rsidP="0030335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4</w:t>
            </w:r>
          </w:p>
        </w:tc>
      </w:tr>
      <w:tr w:rsidR="0030335B" w:rsidRPr="0030335B" w:rsidTr="0030335B">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2.03</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EAM302 / AMYAR302</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Ecology and Environmental Protection / Environmental Protection and Green Development</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60</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2</w:t>
            </w:r>
          </w:p>
        </w:tc>
        <w:tc>
          <w:tcPr>
            <w:tcW w:w="0" w:type="auto"/>
            <w:hideMark/>
          </w:tcPr>
          <w:p w:rsidR="0030335B" w:rsidRPr="0030335B" w:rsidRDefault="0030335B" w:rsidP="0030335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5</w:t>
            </w:r>
          </w:p>
        </w:tc>
      </w:tr>
      <w:tr w:rsidR="0030335B" w:rsidRPr="0030335B" w:rsidTr="00303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2.04</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RBA305 / KMT305</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Fundamentals of Robotics / Computer Software</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150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5</w:t>
            </w:r>
          </w:p>
        </w:tc>
        <w:tc>
          <w:tcPr>
            <w:tcW w:w="0" w:type="auto"/>
            <w:hideMark/>
          </w:tcPr>
          <w:p w:rsidR="0030335B" w:rsidRPr="0030335B" w:rsidRDefault="0030335B" w:rsidP="0030335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5</w:t>
            </w:r>
          </w:p>
        </w:tc>
      </w:tr>
      <w:tr w:rsidR="0030335B" w:rsidRPr="0030335B" w:rsidTr="0030335B">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2.05</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KGA305 / PHPDT305</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Fundamentals of Cryptography / PHP Programming Language</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150</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5</w:t>
            </w:r>
          </w:p>
        </w:tc>
        <w:tc>
          <w:tcPr>
            <w:tcW w:w="0" w:type="auto"/>
            <w:hideMark/>
          </w:tcPr>
          <w:p w:rsidR="0030335B" w:rsidRPr="0030335B" w:rsidRDefault="0030335B" w:rsidP="0030335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5</w:t>
            </w:r>
          </w:p>
        </w:tc>
      </w:tr>
      <w:tr w:rsidR="0030335B" w:rsidRPr="0030335B" w:rsidTr="00303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2.06</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BDMT305 / RDT305</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Big Data and Data Analysis / R Programming Language</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highlight w:val="yellow"/>
                <w:lang w:eastAsia="uz-Cyrl-UZ"/>
              </w:rPr>
              <w:t>180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5</w:t>
            </w:r>
          </w:p>
        </w:tc>
        <w:tc>
          <w:tcPr>
            <w:tcW w:w="0" w:type="auto"/>
            <w:hideMark/>
          </w:tcPr>
          <w:p w:rsidR="0030335B" w:rsidRPr="0030335B" w:rsidRDefault="0030335B" w:rsidP="0030335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w:t>
            </w:r>
          </w:p>
        </w:tc>
      </w:tr>
      <w:tr w:rsidR="0030335B" w:rsidRPr="0030335B" w:rsidTr="0030335B">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2.07</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DFA305 / ADT305</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Fundamentals of the Django Framework / Arduino Programming Language</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150</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5</w:t>
            </w:r>
          </w:p>
        </w:tc>
        <w:tc>
          <w:tcPr>
            <w:tcW w:w="0" w:type="auto"/>
            <w:hideMark/>
          </w:tcPr>
          <w:p w:rsidR="0030335B" w:rsidRPr="0030335B" w:rsidRDefault="0030335B" w:rsidP="0030335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w:t>
            </w:r>
          </w:p>
        </w:tc>
      </w:tr>
      <w:tr w:rsidR="0030335B" w:rsidRPr="0030335B" w:rsidTr="00303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2.08</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MDT305 / KGF305</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Mobile Programming (Flutter) / Computer Graphics</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150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5</w:t>
            </w:r>
          </w:p>
        </w:tc>
        <w:tc>
          <w:tcPr>
            <w:tcW w:w="0" w:type="auto"/>
            <w:hideMark/>
          </w:tcPr>
          <w:p w:rsidR="0030335B" w:rsidRPr="0030335B" w:rsidRDefault="0030335B" w:rsidP="0030335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w:t>
            </w:r>
          </w:p>
        </w:tc>
      </w:tr>
      <w:tr w:rsidR="0030335B" w:rsidRPr="0030335B" w:rsidTr="0030335B">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2.09</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TX305 / KK305</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Network Security / Computer Vision</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150</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5</w:t>
            </w:r>
          </w:p>
        </w:tc>
        <w:tc>
          <w:tcPr>
            <w:tcW w:w="0" w:type="auto"/>
            <w:hideMark/>
          </w:tcPr>
          <w:p w:rsidR="0030335B" w:rsidRPr="0030335B" w:rsidRDefault="0030335B" w:rsidP="0030335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w:t>
            </w:r>
          </w:p>
        </w:tc>
      </w:tr>
      <w:tr w:rsidR="0030335B" w:rsidRPr="0030335B" w:rsidTr="00303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2.10</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BT304 / MBBT305</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Cloud Technologies / Database Management Systems</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120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4</w:t>
            </w:r>
          </w:p>
        </w:tc>
        <w:tc>
          <w:tcPr>
            <w:tcW w:w="0" w:type="auto"/>
            <w:hideMark/>
          </w:tcPr>
          <w:p w:rsidR="0030335B" w:rsidRPr="0030335B" w:rsidRDefault="0030335B" w:rsidP="0030335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w:t>
            </w:r>
          </w:p>
        </w:tc>
      </w:tr>
      <w:tr w:rsidR="0030335B" w:rsidRPr="0030335B" w:rsidTr="0030335B">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2.11</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KTA405 / CHJMM405</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Cryptography and Network Security / Mathematical Modeling of Nonlinear Processes</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150</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5</w:t>
            </w:r>
          </w:p>
        </w:tc>
        <w:tc>
          <w:tcPr>
            <w:tcW w:w="0" w:type="auto"/>
            <w:hideMark/>
          </w:tcPr>
          <w:p w:rsidR="0030335B" w:rsidRPr="0030335B" w:rsidRDefault="0030335B" w:rsidP="0030335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7</w:t>
            </w:r>
          </w:p>
        </w:tc>
      </w:tr>
      <w:tr w:rsidR="0030335B" w:rsidRPr="0030335B" w:rsidTr="00303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2.12</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ADP405 / KTMB405</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Application Software Packages / Administrative Management of Computer Networks</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150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5</w:t>
            </w:r>
          </w:p>
        </w:tc>
        <w:tc>
          <w:tcPr>
            <w:tcW w:w="0" w:type="auto"/>
            <w:hideMark/>
          </w:tcPr>
          <w:p w:rsidR="0030335B" w:rsidRPr="0030335B" w:rsidRDefault="0030335B" w:rsidP="0030335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7</w:t>
            </w:r>
          </w:p>
        </w:tc>
      </w:tr>
      <w:tr w:rsidR="0030335B" w:rsidRPr="0030335B" w:rsidTr="0030335B">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2.13</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KXSI404 / OYUD404</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Artificial Intelligence in Cybersecurity / Object-Oriented Programming</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120</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4</w:t>
            </w:r>
          </w:p>
        </w:tc>
        <w:tc>
          <w:tcPr>
            <w:tcW w:w="0" w:type="auto"/>
            <w:hideMark/>
          </w:tcPr>
          <w:p w:rsidR="0030335B" w:rsidRPr="0030335B" w:rsidRDefault="0030335B" w:rsidP="0030335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7</w:t>
            </w:r>
          </w:p>
        </w:tc>
      </w:tr>
      <w:tr w:rsidR="0030335B" w:rsidRPr="0030335B" w:rsidTr="00303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2.14</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MOʻK404 / RIT404</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Introduction to Machine Learning / Digital Hardware and Software</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120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4</w:t>
            </w:r>
          </w:p>
        </w:tc>
        <w:tc>
          <w:tcPr>
            <w:tcW w:w="0" w:type="auto"/>
            <w:hideMark/>
          </w:tcPr>
          <w:p w:rsidR="0030335B" w:rsidRPr="0030335B" w:rsidRDefault="0030335B" w:rsidP="0030335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7</w:t>
            </w:r>
          </w:p>
        </w:tc>
      </w:tr>
      <w:tr w:rsidR="0030335B" w:rsidRPr="0030335B" w:rsidTr="0030335B">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jc w:val="center"/>
              <w:rPr>
                <w:rFonts w:ascii="Arial" w:hAnsi="Arial" w:cs="Arial"/>
                <w:sz w:val="22"/>
                <w:szCs w:val="22"/>
                <w:lang w:eastAsia="uz-Cyrl-UZ"/>
              </w:rPr>
            </w:pP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bCs/>
                <w:sz w:val="22"/>
                <w:szCs w:val="22"/>
                <w:lang w:eastAsia="uz-Cyrl-UZ"/>
              </w:rPr>
              <w:t>Total (theoretical training)</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bCs/>
                <w:sz w:val="22"/>
                <w:szCs w:val="22"/>
                <w:lang w:eastAsia="uz-Cyrl-UZ"/>
              </w:rPr>
              <w:t>6,300</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bCs/>
                <w:sz w:val="22"/>
                <w:szCs w:val="22"/>
                <w:lang w:eastAsia="uz-Cyrl-UZ"/>
              </w:rPr>
              <w:t>210</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p>
        </w:tc>
      </w:tr>
      <w:tr w:rsidR="0030335B" w:rsidRPr="0030335B" w:rsidTr="00303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3</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bCs/>
                <w:sz w:val="22"/>
                <w:szCs w:val="22"/>
                <w:lang w:eastAsia="uz-Cyrl-UZ"/>
              </w:rPr>
              <w:t>Qualification internship</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bCs/>
                <w:sz w:val="22"/>
                <w:szCs w:val="22"/>
                <w:lang w:eastAsia="uz-Cyrl-UZ"/>
              </w:rPr>
              <w:t>900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bCs/>
                <w:sz w:val="22"/>
                <w:szCs w:val="22"/>
                <w:lang w:eastAsia="uz-Cyrl-UZ"/>
              </w:rPr>
              <w:t>30</w:t>
            </w:r>
          </w:p>
        </w:tc>
        <w:tc>
          <w:tcPr>
            <w:tcW w:w="0" w:type="auto"/>
            <w:hideMark/>
          </w:tcPr>
          <w:p w:rsidR="0030335B" w:rsidRPr="0030335B" w:rsidRDefault="0030335B" w:rsidP="0030335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8</w:t>
            </w:r>
          </w:p>
        </w:tc>
      </w:tr>
      <w:tr w:rsidR="0030335B" w:rsidRPr="0030335B" w:rsidTr="0030335B">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4</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bCs/>
                <w:sz w:val="22"/>
                <w:szCs w:val="22"/>
                <w:lang w:eastAsia="uz-Cyrl-UZ"/>
              </w:rPr>
              <w:t>Final state attestation (Bachelor's thesis defence and/or state examination; 3 weeks, no separate credits in the study plan)</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bCs/>
                <w:sz w:val="22"/>
                <w:szCs w:val="22"/>
                <w:lang w:eastAsia="uz-Cyrl-UZ"/>
              </w:rPr>
              <w:t>—</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bCs/>
                <w:sz w:val="22"/>
                <w:szCs w:val="22"/>
                <w:lang w:eastAsia="uz-Cyrl-UZ"/>
              </w:rPr>
              <w:t>—</w:t>
            </w:r>
          </w:p>
        </w:tc>
        <w:tc>
          <w:tcPr>
            <w:tcW w:w="0" w:type="auto"/>
            <w:hideMark/>
          </w:tcPr>
          <w:p w:rsidR="0030335B" w:rsidRPr="0030335B" w:rsidRDefault="0030335B" w:rsidP="0030335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8</w:t>
            </w:r>
          </w:p>
        </w:tc>
      </w:tr>
      <w:tr w:rsidR="0030335B" w:rsidRPr="0030335B" w:rsidTr="00303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jc w:val="center"/>
              <w:rPr>
                <w:rFonts w:ascii="Arial" w:hAnsi="Arial" w:cs="Arial"/>
                <w:sz w:val="22"/>
                <w:szCs w:val="22"/>
                <w:lang w:eastAsia="uz-Cyrl-UZ"/>
              </w:rPr>
            </w:pP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bCs/>
                <w:sz w:val="22"/>
                <w:szCs w:val="22"/>
                <w:lang w:eastAsia="uz-Cyrl-UZ"/>
              </w:rPr>
              <w:t>GRAND TOTAL</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bCs/>
                <w:sz w:val="22"/>
                <w:szCs w:val="22"/>
                <w:lang w:eastAsia="uz-Cyrl-UZ"/>
              </w:rPr>
              <w:t>7,200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bCs/>
                <w:sz w:val="22"/>
                <w:szCs w:val="22"/>
                <w:lang w:eastAsia="uz-Cyrl-UZ"/>
              </w:rPr>
              <w:t>240</w:t>
            </w:r>
          </w:p>
        </w:tc>
        <w:tc>
          <w:tcPr>
            <w:tcW w:w="0" w:type="auto"/>
            <w:hideMark/>
          </w:tcPr>
          <w:p w:rsidR="0030335B" w:rsidRPr="0030335B" w:rsidRDefault="0030335B" w:rsidP="0030335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1–8</w:t>
            </w:r>
          </w:p>
        </w:tc>
      </w:tr>
    </w:tbl>
    <w:p w:rsidR="00724467" w:rsidRPr="00722846" w:rsidRDefault="00724467" w:rsidP="00722846">
      <w:pPr>
        <w:spacing w:after="0" w:line="276" w:lineRule="auto"/>
        <w:jc w:val="both"/>
        <w:rPr>
          <w:rFonts w:ascii="Arial" w:hAnsi="Arial" w:cs="Arial"/>
          <w:bCs/>
          <w:color w:val="7030A0"/>
          <w:lang w:val="en-GB"/>
        </w:rPr>
      </w:pPr>
      <w:r>
        <w:rPr>
          <w:rFonts w:ascii="Arial" w:hAnsi="Arial" w:cs="Arial"/>
          <w:i/>
        </w:rPr>
        <w:t xml:space="preserve">For detailed module handbooks — covering learning outcomes, syllabus content, teaching methods, and assessment criteria for every module listed above, see </w:t>
      </w:r>
      <w:r w:rsidRPr="00812710">
        <w:rPr>
          <w:rFonts w:ascii="Arial" w:hAnsi="Arial" w:cs="Arial"/>
          <w:b/>
          <w:bCs/>
          <w:color w:val="C00000"/>
        </w:rPr>
        <w:t>[Annex №14 Computer Engineering Bachelor Module Handbook]</w:t>
      </w:r>
    </w:p>
    <w:p w:rsidR="00722846" w:rsidRPr="00C72469" w:rsidRDefault="00724467" w:rsidP="00722846">
      <w:pPr>
        <w:ind w:firstLine="708"/>
        <w:contextualSpacing/>
        <w:jc w:val="both"/>
        <w:rPr>
          <w:rFonts w:asciiTheme="minorBidi" w:hAnsiTheme="minorBidi"/>
        </w:rPr>
      </w:pPr>
      <w:r>
        <w:rPr>
          <w:rFonts w:ascii="Arial" w:hAnsi="Arial" w:cs="Arial"/>
          <w:b/>
          <w:bCs/>
        </w:rPr>
        <w:t>Central objectives (PO) and learning outcomes (LO) of the program.</w:t>
      </w:r>
      <w:r>
        <w:rPr>
          <w:rFonts w:ascii="Arial" w:hAnsi="Arial" w:cs="Arial"/>
        </w:rPr>
        <w:t xml:space="preserve"> The program is structurally designed with reasonable central objectives and intended learning outcomes which directly operationalize national regulatory standards while adhering to European quality benchmarks (Dublin Descriptors for first-cycle higher education and ESG guidelines). The structure and composition of the Bachelor of Computer Engineering (240 ECTS) programme at Termez State University are systematically engineered to ensure the direct, transparent achievement of defined program objectives and Level 6 National Qualifications Framework (NQF) competencies. The following table maps out core fields of professional activity together with corresponding learning outcomes and corresponding modules.</w:t>
      </w:r>
    </w:p>
    <w:tbl>
      <w:tblPr>
        <w:tblStyle w:val="-31"/>
        <w:tblW w:w="0" w:type="auto"/>
        <w:tblLook w:val="04A0" w:firstRow="1" w:lastRow="0" w:firstColumn="1" w:lastColumn="0" w:noHBand="0" w:noVBand="1"/>
      </w:tblPr>
      <w:tblGrid>
        <w:gridCol w:w="2267"/>
        <w:gridCol w:w="2904"/>
        <w:gridCol w:w="4458"/>
      </w:tblGrid>
      <w:tr w:rsidR="00722846" w:rsidRPr="00722846" w:rsidTr="0030098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shd w:val="clear" w:color="auto" w:fill="002060"/>
            <w:hideMark/>
          </w:tcPr>
          <w:p w:rsidR="00722846" w:rsidRPr="00722846" w:rsidRDefault="00722846" w:rsidP="00300987">
            <w:pPr>
              <w:contextualSpacing/>
              <w:rPr>
                <w:rFonts w:ascii="Arial" w:hAnsi="Arial" w:cs="Arial"/>
                <w:lang w:val="ru-RU" w:eastAsia="ru-RU"/>
              </w:rPr>
            </w:pPr>
            <w:r>
              <w:rPr>
                <w:rFonts w:ascii="Arial" w:hAnsi="Arial" w:cs="Arial"/>
                <w:bdr w:val="none" w:sz="0" w:space="0" w:color="auto" w:frame="1"/>
                <w:lang w:val="ru-RU" w:eastAsia="ru-RU"/>
              </w:rPr>
              <w:t>Field of Main Objective</w:t>
            </w:r>
          </w:p>
        </w:tc>
        <w:tc>
          <w:tcPr>
            <w:tcW w:w="0" w:type="auto"/>
            <w:shd w:val="clear" w:color="auto" w:fill="002060"/>
            <w:hideMark/>
          </w:tcPr>
          <w:p w:rsidR="00722846" w:rsidRPr="00722846" w:rsidRDefault="00722846" w:rsidP="00300987">
            <w:pPr>
              <w:contextualSpacing/>
              <w:cnfStyle w:val="100000000000" w:firstRow="1" w:lastRow="0" w:firstColumn="0" w:lastColumn="0" w:oddVBand="0" w:evenVBand="0" w:oddHBand="0" w:evenHBand="0" w:firstRowFirstColumn="0" w:firstRowLastColumn="0" w:lastRowFirstColumn="0" w:lastRowLastColumn="0"/>
              <w:rPr>
                <w:rFonts w:ascii="Arial" w:hAnsi="Arial" w:cs="Arial"/>
                <w:lang w:val="en-US" w:eastAsia="ru-RU"/>
              </w:rPr>
            </w:pPr>
            <w:r>
              <w:rPr>
                <w:rFonts w:ascii="Arial" w:hAnsi="Arial" w:cs="Arial"/>
                <w:bdr w:val="none" w:sz="0" w:space="0" w:color="auto" w:frame="1"/>
                <w:lang w:val="en-US" w:eastAsia="ru-RU"/>
              </w:rPr>
              <w:t>Target Intended Learning Outcomes (ILOs)</w:t>
            </w:r>
          </w:p>
        </w:tc>
        <w:tc>
          <w:tcPr>
            <w:tcW w:w="0" w:type="auto"/>
            <w:shd w:val="clear" w:color="auto" w:fill="002060"/>
            <w:hideMark/>
          </w:tcPr>
          <w:p w:rsidR="00722846" w:rsidRPr="00722846" w:rsidRDefault="00722846" w:rsidP="00300987">
            <w:pPr>
              <w:contextualSpacing/>
              <w:cnfStyle w:val="100000000000" w:firstRow="1" w:lastRow="0" w:firstColumn="0" w:lastColumn="0" w:oddVBand="0" w:evenVBand="0" w:oddHBand="0" w:evenHBand="0" w:firstRowFirstColumn="0" w:firstRowLastColumn="0" w:lastRowFirstColumn="0" w:lastRowLastColumn="0"/>
              <w:rPr>
                <w:rFonts w:ascii="Arial" w:hAnsi="Arial" w:cs="Arial"/>
                <w:b w:val="0"/>
                <w:bCs w:val="0"/>
                <w:bdr w:val="none" w:sz="0" w:space="0" w:color="auto" w:frame="1"/>
                <w:lang w:val="en-US" w:eastAsia="ru-RU"/>
              </w:rPr>
            </w:pPr>
            <w:r>
              <w:rPr>
                <w:rFonts w:ascii="Arial" w:hAnsi="Arial" w:cs="Arial"/>
                <w:bdr w:val="none" w:sz="0" w:space="0" w:color="auto" w:frame="1"/>
                <w:lang w:val="en-US" w:eastAsia="ru-RU"/>
              </w:rPr>
              <w:t xml:space="preserve">Contributing Modules </w:t>
            </w:r>
          </w:p>
          <w:p w:rsidR="00722846" w:rsidRPr="00722846" w:rsidRDefault="00722846" w:rsidP="00300987">
            <w:pPr>
              <w:contextualSpacing/>
              <w:cnfStyle w:val="100000000000" w:firstRow="1" w:lastRow="0" w:firstColumn="0" w:lastColumn="0" w:oddVBand="0" w:evenVBand="0" w:oddHBand="0" w:evenHBand="0" w:firstRowFirstColumn="0" w:firstRowLastColumn="0" w:lastRowFirstColumn="0" w:lastRowLastColumn="0"/>
              <w:rPr>
                <w:rFonts w:ascii="Arial" w:hAnsi="Arial" w:cs="Arial"/>
                <w:lang w:val="en-US" w:eastAsia="ru-RU"/>
              </w:rPr>
            </w:pPr>
            <w:r>
              <w:rPr>
                <w:rFonts w:ascii="Arial" w:hAnsi="Arial" w:cs="Arial"/>
                <w:bdr w:val="none" w:sz="0" w:space="0" w:color="auto" w:frame="1"/>
                <w:lang w:val="en-US" w:eastAsia="ru-RU"/>
              </w:rPr>
              <w:t>&amp; ECTS Distribution</w:t>
            </w:r>
          </w:p>
        </w:tc>
      </w:tr>
      <w:tr w:rsidR="00722846" w:rsidRPr="00722846" w:rsidTr="003009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22846" w:rsidRPr="00722846" w:rsidRDefault="00722846" w:rsidP="00300987">
            <w:pPr>
              <w:contextualSpacing/>
              <w:jc w:val="both"/>
              <w:rPr>
                <w:rFonts w:ascii="Arial" w:hAnsi="Arial" w:cs="Arial"/>
                <w:color w:val="1F1F1F"/>
                <w:lang w:val="en-US" w:eastAsia="ru-RU"/>
              </w:rPr>
            </w:pPr>
            <w:r>
              <w:rPr>
                <w:rFonts w:ascii="Arial" w:hAnsi="Arial" w:cs="Arial"/>
                <w:color w:val="1F1F1F"/>
                <w:bdr w:val="none" w:sz="0" w:space="0" w:color="auto" w:frame="1"/>
                <w:lang w:val="en-US" w:eastAsia="ru-RU"/>
              </w:rPr>
              <w:t>1. Production, Project &amp; Design Activities</w:t>
            </w:r>
          </w:p>
        </w:tc>
        <w:tc>
          <w:tcPr>
            <w:tcW w:w="0" w:type="auto"/>
            <w:hideMark/>
          </w:tcPr>
          <w:p w:rsidR="00722846" w:rsidRPr="00722846" w:rsidRDefault="00722846" w:rsidP="00300987">
            <w:pPr>
              <w:spacing w:before="100" w:beforeAutospacing="1" w:after="100"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lang w:val="en-US" w:eastAsia="ru-RU"/>
              </w:rPr>
            </w:pPr>
            <w:r>
              <w:rPr>
                <w:rFonts w:ascii="Arial" w:hAnsi="Arial" w:cs="Arial"/>
                <w:color w:val="1F1F1F"/>
                <w:lang w:val="en-US" w:eastAsia="ru-RU"/>
              </w:rPr>
              <w:t xml:space="preserve">• Identify, analyse and select optimal methods for solving </w:t>
            </w:r>
            <w:r>
              <w:rPr>
                <w:rFonts w:ascii="Arial" w:hAnsi="Arial" w:cs="Arial"/>
                <w:color w:val="1F1F1F"/>
                <w:lang w:val="en-US" w:eastAsia="ru-RU"/>
              </w:rPr>
              <w:lastRenderedPageBreak/>
              <w:t>problems in computer and software engineering.</w:t>
            </w:r>
          </w:p>
          <w:p w:rsidR="00722846" w:rsidRPr="00722846" w:rsidRDefault="00722846" w:rsidP="00300987">
            <w:pPr>
              <w:spacing w:before="100" w:beforeAutospacing="1" w:after="100"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lang w:val="en-US" w:eastAsia="ru-RU"/>
              </w:rPr>
            </w:pPr>
            <w:r>
              <w:rPr>
                <w:rFonts w:ascii="Arial" w:hAnsi="Arial" w:cs="Arial"/>
                <w:color w:val="1F1F1F"/>
                <w:lang w:val="en-US" w:eastAsia="ru-RU"/>
              </w:rPr>
              <w:t>• Develop and implement computer systems, software and information systems for organizations and enterprises.</w:t>
            </w:r>
          </w:p>
          <w:p w:rsidR="00722846" w:rsidRPr="00722846" w:rsidRDefault="00722846" w:rsidP="00300987">
            <w:pPr>
              <w:spacing w:before="100" w:beforeAutospacing="1" w:after="100"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lang w:val="en-US" w:eastAsia="ru-RU"/>
              </w:rPr>
            </w:pPr>
            <w:r>
              <w:rPr>
                <w:rFonts w:ascii="Arial" w:hAnsi="Arial" w:cs="Arial"/>
                <w:color w:val="1F1F1F"/>
                <w:lang w:val="en-US" w:eastAsia="ru-RU"/>
              </w:rPr>
              <w:t>• Select processors, memory and input-output components when designing computer architecture.</w:t>
            </w:r>
          </w:p>
        </w:tc>
        <w:tc>
          <w:tcPr>
            <w:tcW w:w="0" w:type="auto"/>
            <w:hideMark/>
          </w:tcPr>
          <w:p w:rsidR="00722846" w:rsidRPr="00722846" w:rsidRDefault="00722846" w:rsidP="00300987">
            <w:pPr>
              <w:spacing w:before="100" w:beforeAutospacing="1"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lang w:val="en-US" w:eastAsia="ru-RU"/>
              </w:rPr>
            </w:pPr>
            <w:r>
              <w:rPr>
                <w:rFonts w:ascii="Arial" w:hAnsi="Arial" w:cs="Arial"/>
                <w:color w:val="1F1F1F"/>
                <w:lang w:val="en-US" w:eastAsia="ru-RU"/>
              </w:rPr>
              <w:lastRenderedPageBreak/>
              <w:t xml:space="preserve">• Mathematics &amp; Sciences: Calculus 1, 2 (12 ECTS), Linear Algebra (6 ECTS), Differential Equations (6 ECTS), Discrete Structures (6 </w:t>
            </w:r>
            <w:r>
              <w:rPr>
                <w:rFonts w:ascii="Arial" w:hAnsi="Arial" w:cs="Arial"/>
                <w:color w:val="1F1F1F"/>
                <w:lang w:val="en-US" w:eastAsia="ru-RU"/>
              </w:rPr>
              <w:lastRenderedPageBreak/>
              <w:t>ECTS), Probability and Statistics (6 ECTS), Physics 1, 2 (10 ECTS).</w:t>
            </w:r>
          </w:p>
          <w:p w:rsidR="00722846" w:rsidRPr="00722846" w:rsidRDefault="00722846" w:rsidP="00300987">
            <w:pPr>
              <w:spacing w:before="100" w:beforeAutospacing="1"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lang w:val="en-US" w:eastAsia="ru-RU"/>
              </w:rPr>
            </w:pPr>
            <w:r>
              <w:rPr>
                <w:rFonts w:ascii="Arial" w:hAnsi="Arial" w:cs="Arial"/>
                <w:b/>
                <w:color w:val="1F1F1F"/>
                <w:lang w:val="en-US" w:eastAsia="ru-RU"/>
              </w:rPr>
              <w:t>• Computing Core: Programming 1, 2 (10 ECTS), Data Structures and Algorithms (4 ECTS), Database (6 ECTS), Electronics and Circuits 1 (6 ECTS).</w:t>
            </w:r>
          </w:p>
          <w:p w:rsidR="00722846" w:rsidRPr="00722846" w:rsidRDefault="00722846" w:rsidP="00300987">
            <w:pPr>
              <w:spacing w:before="100" w:beforeAutospacing="1"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lang w:val="en-US" w:eastAsia="ru-RU"/>
              </w:rPr>
            </w:pPr>
            <w:r>
              <w:rPr>
                <w:rFonts w:ascii="Arial" w:hAnsi="Arial" w:cs="Arial"/>
                <w:color w:val="1F1F1F"/>
                <w:lang w:val="en-US" w:eastAsia="ru-RU"/>
              </w:rPr>
              <w:t>• Hardware Systems: Computer Organization, Signal and Image Processing, Embedded Systems, Computer Architecture (6 ECTS each).</w:t>
            </w:r>
          </w:p>
        </w:tc>
      </w:tr>
      <w:tr w:rsidR="00722846" w:rsidRPr="00722846" w:rsidTr="00300987">
        <w:tc>
          <w:tcPr>
            <w:cnfStyle w:val="001000000000" w:firstRow="0" w:lastRow="0" w:firstColumn="1" w:lastColumn="0" w:oddVBand="0" w:evenVBand="0" w:oddHBand="0" w:evenHBand="0" w:firstRowFirstColumn="0" w:firstRowLastColumn="0" w:lastRowFirstColumn="0" w:lastRowLastColumn="0"/>
            <w:tcW w:w="0" w:type="auto"/>
            <w:hideMark/>
          </w:tcPr>
          <w:p w:rsidR="00722846" w:rsidRPr="00722846" w:rsidRDefault="00722846" w:rsidP="00300987">
            <w:pPr>
              <w:contextualSpacing/>
              <w:rPr>
                <w:rFonts w:ascii="Arial" w:hAnsi="Arial" w:cs="Arial"/>
                <w:color w:val="1F1F1F"/>
                <w:lang w:val="ru-RU" w:eastAsia="ru-RU"/>
              </w:rPr>
            </w:pPr>
            <w:r>
              <w:rPr>
                <w:rFonts w:ascii="Arial" w:hAnsi="Arial" w:cs="Arial"/>
                <w:color w:val="1F1F1F"/>
                <w:bdr w:val="none" w:sz="0" w:space="0" w:color="auto" w:frame="1"/>
                <w:lang w:val="ru-RU" w:eastAsia="ru-RU"/>
              </w:rPr>
              <w:lastRenderedPageBreak/>
              <w:t>2. Organizational &amp; Managerial Activities</w:t>
            </w:r>
          </w:p>
        </w:tc>
        <w:tc>
          <w:tcPr>
            <w:tcW w:w="0" w:type="auto"/>
            <w:hideMark/>
          </w:tcPr>
          <w:p w:rsidR="00722846" w:rsidRPr="00722846" w:rsidRDefault="00722846" w:rsidP="00300987">
            <w:pPr>
              <w:spacing w:before="100" w:beforeAutospacing="1" w:after="100" w:afterAutospacing="1"/>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lang w:val="en-US" w:eastAsia="ru-RU"/>
              </w:rPr>
            </w:pPr>
            <w:r>
              <w:rPr>
                <w:rFonts w:ascii="Arial" w:hAnsi="Arial" w:cs="Arial"/>
                <w:color w:val="1F1F1F"/>
                <w:lang w:val="en-US" w:eastAsia="ru-RU"/>
              </w:rPr>
              <w:t>• Draw up work plans and evaluate the results of completed work.</w:t>
            </w:r>
          </w:p>
          <w:p w:rsidR="00722846" w:rsidRPr="00722846" w:rsidRDefault="00722846" w:rsidP="00300987">
            <w:pPr>
              <w:spacing w:before="100" w:beforeAutospacing="1" w:after="100" w:afterAutospacing="1"/>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lang w:val="en-US" w:eastAsia="ru-RU"/>
              </w:rPr>
            </w:pPr>
            <w:r>
              <w:rPr>
                <w:rFonts w:ascii="Arial" w:hAnsi="Arial" w:cs="Arial"/>
                <w:color w:val="1F1F1F"/>
                <w:lang w:val="en-US" w:eastAsia="ru-RU"/>
              </w:rPr>
              <w:t>• Implement information security policies and multimedia technologies in computer engineering.</w:t>
            </w:r>
          </w:p>
          <w:p w:rsidR="00722846" w:rsidRPr="00722846" w:rsidRDefault="00722846" w:rsidP="00300987">
            <w:pPr>
              <w:spacing w:before="100" w:beforeAutospacing="1" w:after="100" w:afterAutospacing="1"/>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lang w:val="en-US" w:eastAsia="ru-RU"/>
              </w:rPr>
            </w:pPr>
            <w:r>
              <w:rPr>
                <w:rFonts w:ascii="Arial" w:hAnsi="Arial" w:cs="Arial"/>
                <w:color w:val="1F1F1F"/>
                <w:lang w:val="en-US" w:eastAsia="ru-RU"/>
              </w:rPr>
              <w:t>• Manage project teams and resolve operational bottlenecks.</w:t>
            </w:r>
          </w:p>
        </w:tc>
        <w:tc>
          <w:tcPr>
            <w:tcW w:w="0" w:type="auto"/>
            <w:hideMark/>
          </w:tcPr>
          <w:p w:rsidR="00722846" w:rsidRPr="00722846" w:rsidRDefault="00722846" w:rsidP="00300987">
            <w:pPr>
              <w:spacing w:before="100" w:beforeAutospacing="1" w:afterAutospacing="1"/>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lang w:val="en-US" w:eastAsia="ru-RU"/>
              </w:rPr>
            </w:pPr>
            <w:r>
              <w:rPr>
                <w:rFonts w:ascii="Arial" w:hAnsi="Arial" w:cs="Arial"/>
                <w:color w:val="1F1F1F"/>
                <w:lang w:val="en-US" w:eastAsia="ru-RU"/>
              </w:rPr>
              <w:t>• Field Modules: Computer Networks (6 ECTS), Foundations of Cybersecurity (6 ECTS), Operating Systems (4 ECTS).</w:t>
            </w:r>
          </w:p>
          <w:p w:rsidR="00722846" w:rsidRPr="00722846" w:rsidRDefault="00722846" w:rsidP="00300987">
            <w:pPr>
              <w:spacing w:before="100" w:beforeAutospacing="1" w:afterAutospacing="1"/>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lang w:val="en-US" w:eastAsia="ru-RU"/>
              </w:rPr>
            </w:pPr>
            <w:r>
              <w:rPr>
                <w:rFonts w:ascii="Arial" w:hAnsi="Arial" w:cs="Arial"/>
                <w:color w:val="1F1F1F"/>
                <w:lang w:val="en-US" w:eastAsia="ru-RU"/>
              </w:rPr>
              <w:t>• Electives: Administrative Management of Computer Networks, Cloud Technologies, Network Security (4–5 ECTS each).</w:t>
            </w:r>
          </w:p>
          <w:p w:rsidR="00722846" w:rsidRPr="00722846" w:rsidRDefault="00722846" w:rsidP="00300987">
            <w:pPr>
              <w:spacing w:before="100" w:beforeAutospacing="1" w:afterAutospacing="1"/>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lang w:val="en-US" w:eastAsia="ru-RU"/>
              </w:rPr>
            </w:pPr>
            <w:r>
              <w:rPr>
                <w:rFonts w:ascii="Arial" w:hAnsi="Arial" w:cs="Arial"/>
                <w:color w:val="1F1F1F"/>
                <w:lang w:val="en-US" w:eastAsia="ru-RU"/>
              </w:rPr>
              <w:t>• Summative Milestones: Individual Project (4 ECTS), Qualification Internship (30 ECTS), Final State Attestation.</w:t>
            </w:r>
          </w:p>
        </w:tc>
      </w:tr>
      <w:tr w:rsidR="00722846" w:rsidRPr="00722846" w:rsidTr="003009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22846" w:rsidRPr="00722846" w:rsidRDefault="00722846" w:rsidP="00300987">
            <w:pPr>
              <w:contextualSpacing/>
              <w:rPr>
                <w:rFonts w:ascii="Arial" w:hAnsi="Arial" w:cs="Arial"/>
                <w:color w:val="1F1F1F"/>
                <w:lang w:val="ru-RU" w:eastAsia="ru-RU"/>
              </w:rPr>
            </w:pPr>
            <w:r>
              <w:rPr>
                <w:rFonts w:ascii="Arial" w:hAnsi="Arial" w:cs="Arial"/>
                <w:color w:val="1F1F1F"/>
                <w:bdr w:val="none" w:sz="0" w:space="0" w:color="auto" w:frame="1"/>
                <w:lang w:val="ru-RU" w:eastAsia="ru-RU"/>
              </w:rPr>
              <w:t>3. Information-Analytical &amp; Research Activities</w:t>
            </w:r>
          </w:p>
        </w:tc>
        <w:tc>
          <w:tcPr>
            <w:tcW w:w="0" w:type="auto"/>
            <w:hideMark/>
          </w:tcPr>
          <w:p w:rsidR="00722846" w:rsidRPr="00722846" w:rsidRDefault="00722846" w:rsidP="00300987">
            <w:pPr>
              <w:spacing w:before="100" w:beforeAutospacing="1" w:after="100"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lang w:val="en-US" w:eastAsia="ru-RU"/>
              </w:rPr>
            </w:pPr>
            <w:r>
              <w:rPr>
                <w:rFonts w:ascii="Arial" w:hAnsi="Arial" w:cs="Arial"/>
                <w:color w:val="1F1F1F"/>
                <w:lang w:val="en-US" w:eastAsia="ru-RU"/>
              </w:rPr>
              <w:t>• Analyse project data and assess project effectiveness.</w:t>
            </w:r>
          </w:p>
          <w:p w:rsidR="00722846" w:rsidRPr="00722846" w:rsidRDefault="00722846" w:rsidP="00300987">
            <w:pPr>
              <w:spacing w:before="100" w:beforeAutospacing="1" w:after="100"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lang w:val="en-US" w:eastAsia="ru-RU"/>
              </w:rPr>
            </w:pPr>
            <w:r>
              <w:rPr>
                <w:rFonts w:ascii="Arial" w:hAnsi="Arial" w:cs="Arial"/>
                <w:color w:val="1F1F1F"/>
                <w:lang w:val="en-US" w:eastAsia="ru-RU"/>
              </w:rPr>
              <w:t>• Prepare reports and systematically form analytical data from information and analytical activities.</w:t>
            </w:r>
          </w:p>
          <w:p w:rsidR="00722846" w:rsidRPr="00722846" w:rsidRDefault="00722846" w:rsidP="00300987">
            <w:pPr>
              <w:spacing w:before="100" w:beforeAutospacing="1" w:after="100"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lang w:val="en-US" w:eastAsia="ru-RU"/>
              </w:rPr>
            </w:pPr>
            <w:r>
              <w:rPr>
                <w:rFonts w:ascii="Arial" w:hAnsi="Arial" w:cs="Arial"/>
                <w:color w:val="1F1F1F"/>
                <w:lang w:val="en-US" w:eastAsia="ru-RU"/>
              </w:rPr>
              <w:t>• Apply intelligent data-analysis and decision-making methods in research and production.</w:t>
            </w:r>
          </w:p>
        </w:tc>
        <w:tc>
          <w:tcPr>
            <w:tcW w:w="0" w:type="auto"/>
            <w:hideMark/>
          </w:tcPr>
          <w:p w:rsidR="00722846" w:rsidRPr="00722846" w:rsidRDefault="00722846" w:rsidP="00300987">
            <w:pPr>
              <w:spacing w:before="100" w:beforeAutospacing="1"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lang w:val="en-US" w:eastAsia="ru-RU"/>
              </w:rPr>
            </w:pPr>
            <w:r>
              <w:rPr>
                <w:rFonts w:ascii="Arial" w:hAnsi="Arial" w:cs="Arial"/>
                <w:color w:val="1F1F1F"/>
                <w:lang w:val="en-US" w:eastAsia="ru-RU"/>
              </w:rPr>
              <w:t>• AI &amp; Data: Foundations of Artificial Intelligence (6 ECTS), Geoinformation Technology (4 ECTS).</w:t>
            </w:r>
          </w:p>
          <w:p w:rsidR="00722846" w:rsidRPr="00722846" w:rsidRDefault="00722846" w:rsidP="00300987">
            <w:pPr>
              <w:spacing w:before="100" w:beforeAutospacing="1"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lang w:val="en-US" w:eastAsia="ru-RU"/>
              </w:rPr>
            </w:pPr>
            <w:r>
              <w:rPr>
                <w:rFonts w:ascii="Arial" w:hAnsi="Arial" w:cs="Arial"/>
                <w:color w:val="1F1F1F"/>
                <w:lang w:val="en-US" w:eastAsia="ru-RU"/>
              </w:rPr>
              <w:t>• Electives: Big Data and Data Analysis / R, Introduction to Machine Learning, Computer Vision, Mathematical Modeling of Nonlinear Processes (4–5 ECTS each).</w:t>
            </w:r>
          </w:p>
          <w:p w:rsidR="00722846" w:rsidRPr="00722846" w:rsidRDefault="00722846" w:rsidP="00300987">
            <w:pPr>
              <w:spacing w:before="100" w:beforeAutospacing="1"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lang w:val="en-US" w:eastAsia="ru-RU"/>
              </w:rPr>
            </w:pPr>
            <w:r>
              <w:rPr>
                <w:rFonts w:ascii="Arial" w:hAnsi="Arial" w:cs="Arial"/>
                <w:color w:val="1F1F1F"/>
                <w:lang w:val="en-US" w:eastAsia="ru-RU"/>
              </w:rPr>
              <w:t>• Communication: Academic Writing (4 ECTS), Foreign Language 1, 2 (8 ECTS).</w:t>
            </w:r>
          </w:p>
        </w:tc>
      </w:tr>
      <w:tr w:rsidR="00722846" w:rsidRPr="00722846" w:rsidTr="00300987">
        <w:tc>
          <w:tcPr>
            <w:cnfStyle w:val="001000000000" w:firstRow="0" w:lastRow="0" w:firstColumn="1" w:lastColumn="0" w:oddVBand="0" w:evenVBand="0" w:oddHBand="0" w:evenHBand="0" w:firstRowFirstColumn="0" w:firstRowLastColumn="0" w:lastRowFirstColumn="0" w:lastRowLastColumn="0"/>
            <w:tcW w:w="0" w:type="auto"/>
            <w:hideMark/>
          </w:tcPr>
          <w:p w:rsidR="00722846" w:rsidRPr="00722846" w:rsidRDefault="00722846" w:rsidP="00300987">
            <w:pPr>
              <w:contextualSpacing/>
              <w:jc w:val="both"/>
              <w:rPr>
                <w:rFonts w:ascii="Arial" w:hAnsi="Arial" w:cs="Arial"/>
                <w:color w:val="1F1F1F"/>
                <w:lang w:val="ru-RU" w:eastAsia="ru-RU"/>
              </w:rPr>
            </w:pPr>
            <w:r>
              <w:rPr>
                <w:rFonts w:ascii="Arial" w:hAnsi="Arial" w:cs="Arial"/>
                <w:color w:val="1F1F1F"/>
                <w:bdr w:val="none" w:sz="0" w:space="0" w:color="auto" w:frame="1"/>
                <w:lang w:val="ru-RU" w:eastAsia="ru-RU"/>
              </w:rPr>
              <w:t>4. Engineering, Security &amp; Entrepreneurial Activities</w:t>
            </w:r>
          </w:p>
        </w:tc>
        <w:tc>
          <w:tcPr>
            <w:tcW w:w="0" w:type="auto"/>
            <w:hideMark/>
          </w:tcPr>
          <w:p w:rsidR="00722846" w:rsidRPr="00722846" w:rsidRDefault="00722846" w:rsidP="00300987">
            <w:pPr>
              <w:spacing w:before="100" w:beforeAutospacing="1" w:after="100" w:afterAutospacing="1"/>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lang w:val="en-US" w:eastAsia="ru-RU"/>
              </w:rPr>
            </w:pPr>
            <w:r>
              <w:rPr>
                <w:rFonts w:ascii="Arial" w:hAnsi="Arial" w:cs="Arial"/>
                <w:color w:val="1F1F1F"/>
                <w:lang w:val="en-US" w:eastAsia="ru-RU"/>
              </w:rPr>
              <w:t>• Formulate and manage start-up projects based on digital technologies.</w:t>
            </w:r>
          </w:p>
          <w:p w:rsidR="00722846" w:rsidRPr="00722846" w:rsidRDefault="00722846" w:rsidP="00300987">
            <w:pPr>
              <w:spacing w:before="100" w:beforeAutospacing="1" w:after="100" w:afterAutospacing="1"/>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lang w:val="en-US" w:eastAsia="ru-RU"/>
              </w:rPr>
            </w:pPr>
            <w:r>
              <w:rPr>
                <w:rFonts w:ascii="Arial" w:hAnsi="Arial" w:cs="Arial"/>
                <w:color w:val="1F1F1F"/>
                <w:lang w:val="en-US" w:eastAsia="ru-RU"/>
              </w:rPr>
              <w:t>• Ensure information security and secure data storage and protection of information systems.</w:t>
            </w:r>
          </w:p>
          <w:p w:rsidR="00722846" w:rsidRPr="00722846" w:rsidRDefault="00722846" w:rsidP="00300987">
            <w:pPr>
              <w:spacing w:before="100" w:beforeAutospacing="1" w:after="100" w:afterAutospacing="1"/>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lang w:val="en-US" w:eastAsia="ru-RU"/>
              </w:rPr>
            </w:pPr>
            <w:r>
              <w:rPr>
                <w:rFonts w:ascii="Arial" w:hAnsi="Arial" w:cs="Arial"/>
                <w:color w:val="1F1F1F"/>
                <w:lang w:val="en-US" w:eastAsia="ru-RU"/>
              </w:rPr>
              <w:t>• Analyse market opportunities for engineering products.</w:t>
            </w:r>
          </w:p>
        </w:tc>
        <w:tc>
          <w:tcPr>
            <w:tcW w:w="0" w:type="auto"/>
            <w:hideMark/>
          </w:tcPr>
          <w:p w:rsidR="00722846" w:rsidRPr="00722846" w:rsidRDefault="00722846" w:rsidP="00300987">
            <w:pPr>
              <w:spacing w:before="100" w:beforeAutospacing="1" w:afterAutospacing="1"/>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lang w:val="en-US" w:eastAsia="ru-RU"/>
              </w:rPr>
            </w:pPr>
            <w:r>
              <w:rPr>
                <w:rFonts w:ascii="Arial" w:hAnsi="Arial" w:cs="Arial"/>
                <w:color w:val="1F1F1F"/>
                <w:lang w:val="en-US" w:eastAsia="ru-RU"/>
              </w:rPr>
              <w:t>• Security &amp; Hardware Electives: Fundamentals of Robotics, Fundamentals of Cryptography, Cryptography and Network Security, Artificial Intelligence in Cybersecurity, Arduino Programming (4–5 ECTS each).</w:t>
            </w:r>
          </w:p>
          <w:p w:rsidR="00722846" w:rsidRPr="00722846" w:rsidRDefault="00722846" w:rsidP="00300987">
            <w:pPr>
              <w:spacing w:before="100" w:beforeAutospacing="1" w:afterAutospacing="1"/>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lang w:val="en-US" w:eastAsia="ru-RU"/>
              </w:rPr>
            </w:pPr>
            <w:r>
              <w:rPr>
                <w:rFonts w:ascii="Arial" w:hAnsi="Arial" w:cs="Arial"/>
                <w:color w:val="1F1F1F"/>
                <w:lang w:val="en-US" w:eastAsia="ru-RU"/>
              </w:rPr>
              <w:t>• Humanities: Modern History of Uzbekistan, Philosophy, Religious Studies (12 ECTS).</w:t>
            </w:r>
          </w:p>
        </w:tc>
      </w:tr>
    </w:tbl>
    <w:p w:rsidR="00722846" w:rsidRPr="00C72469" w:rsidRDefault="00300987" w:rsidP="00722846">
      <w:pPr>
        <w:spacing w:after="0" w:line="276" w:lineRule="auto"/>
        <w:ind w:firstLine="708"/>
        <w:jc w:val="both"/>
        <w:rPr>
          <w:rFonts w:ascii="Arial" w:hAnsi="Arial" w:cs="Arial"/>
        </w:rPr>
      </w:pPr>
      <w:r>
        <w:rPr>
          <w:rFonts w:ascii="Arial" w:hAnsi="Arial" w:cs="Arial"/>
        </w:rPr>
        <w:t xml:space="preserve">Central objectives (PO) and learning outcomes (LO) of the program have been extracted from the National Qualification Requirements, which you can see in </w:t>
      </w:r>
      <w:r w:rsidRPr="00812710">
        <w:rPr>
          <w:rFonts w:ascii="Arial" w:hAnsi="Arial" w:cs="Arial"/>
          <w:b/>
          <w:bCs/>
          <w:color w:val="C00000"/>
        </w:rPr>
        <w:t>[ANNEX №15 National Qualification Requirements for Computer Engineering]</w:t>
      </w:r>
      <w:r>
        <w:rPr>
          <w:rFonts w:ascii="Arial" w:hAnsi="Arial" w:cs="Arial"/>
        </w:rPr>
        <w:t>. The curriculum structure—mapping objectives across Production, Project &amp; Design, Organizational &amp; Managerial, Information-Analytical &amp; Research, and Engineering, Security &amp; Entrepreneurial activities—is systematically aligned with European Standards and Guidelines (ESG) for quality assurance and the structural benchmarks of the European Qualifications Framework (EQF) Level 6 (Bachelor's level).</w:t>
      </w:r>
    </w:p>
    <w:p w:rsidR="00722846" w:rsidRPr="00C72469" w:rsidRDefault="00722846" w:rsidP="00722846">
      <w:pPr>
        <w:spacing w:after="0" w:line="276" w:lineRule="auto"/>
        <w:ind w:firstLine="708"/>
        <w:jc w:val="both"/>
        <w:rPr>
          <w:rFonts w:ascii="Arial" w:hAnsi="Arial" w:cs="Arial"/>
        </w:rPr>
      </w:pPr>
      <w:r>
        <w:rPr>
          <w:rFonts w:ascii="Arial" w:hAnsi="Arial" w:cs="Arial"/>
          <w:b/>
          <w:bCs/>
          <w:color w:val="7030A0"/>
        </w:rPr>
        <w:t xml:space="preserve">Programme Alignment with European Council's Four Purposes. </w:t>
      </w:r>
      <w:r>
        <w:rPr>
          <w:rFonts w:ascii="Arial" w:hAnsi="Arial" w:cs="Arial"/>
        </w:rPr>
        <w:t>The study programme’s objectives and learning outcomes are systematically structured to fulfil the four core purposes of higher education defined by the Council of Europe as follows:</w:t>
      </w:r>
    </w:p>
    <w:p w:rsidR="00722846" w:rsidRDefault="00722846" w:rsidP="00722846">
      <w:pPr>
        <w:spacing w:after="0" w:line="276" w:lineRule="auto"/>
        <w:ind w:firstLine="708"/>
        <w:jc w:val="both"/>
        <w:rPr>
          <w:rFonts w:ascii="Arial" w:hAnsi="Arial" w:cs="Arial"/>
        </w:rPr>
      </w:pPr>
      <w:r>
        <w:rPr>
          <w:rFonts w:ascii="Arial" w:hAnsi="Arial" w:cs="Arial"/>
          <w:b/>
          <w:bCs/>
        </w:rPr>
        <w:t>1. Preparation for Sustainable Employment.</w:t>
      </w:r>
      <w:r>
        <w:rPr>
          <w:rFonts w:ascii="Arial" w:hAnsi="Arial" w:cs="Arial"/>
        </w:rPr>
        <w:t xml:space="preserve"> The curriculum forms the foundational and practical competencies required in the digital economy, manufacturing, telecommunications, ICT, software and automated systems. The Qualification Internship (30 ECTS) in the final semester connects knowledge with real professional practice at partners such as the Termez City Youth Technopark (Record-IT), serving as the key mechanism for the transition from academic training to the labour market.</w:t>
      </w:r>
    </w:p>
    <w:p w:rsidR="00722846" w:rsidRDefault="00722846" w:rsidP="00722846">
      <w:pPr>
        <w:spacing w:after="0" w:line="276" w:lineRule="auto"/>
        <w:ind w:firstLine="708"/>
        <w:jc w:val="both"/>
        <w:rPr>
          <w:rFonts w:ascii="Arial" w:hAnsi="Arial" w:cs="Arial"/>
        </w:rPr>
      </w:pPr>
      <w:r>
        <w:rPr>
          <w:rFonts w:ascii="Arial" w:hAnsi="Arial" w:cs="Arial"/>
          <w:b/>
          <w:bCs/>
        </w:rPr>
        <w:t>2. Personal Development.</w:t>
      </w:r>
      <w:r>
        <w:rPr>
          <w:rFonts w:ascii="Arial" w:hAnsi="Arial" w:cs="Arial"/>
        </w:rPr>
        <w:t xml:space="preserve"> The programme develops critical and systematic thinking, independent decision-making and the capacity for continuous self-development. Calculus, Linear </w:t>
      </w:r>
      <w:r>
        <w:rPr>
          <w:rFonts w:ascii="Arial" w:hAnsi="Arial" w:cs="Arial"/>
        </w:rPr>
        <w:lastRenderedPageBreak/>
        <w:t>Algebra, Differential Equations, Discrete Structures and Probability and Statistics develop logical and algorithmic thinking, while Programming, Data Structures and Algorithms and project work develop creativity, self-reliance and teamwork.</w:t>
      </w:r>
    </w:p>
    <w:p w:rsidR="00722846" w:rsidRDefault="00722846" w:rsidP="00722846">
      <w:pPr>
        <w:spacing w:after="0" w:line="276" w:lineRule="auto"/>
        <w:ind w:firstLine="708"/>
        <w:jc w:val="both"/>
        <w:rPr>
          <w:rFonts w:ascii="Arial" w:hAnsi="Arial" w:cs="Arial"/>
        </w:rPr>
      </w:pPr>
      <w:r>
        <w:rPr>
          <w:rFonts w:ascii="Arial" w:hAnsi="Arial" w:cs="Arial"/>
          <w:b/>
          <w:bCs/>
        </w:rPr>
        <w:t>3. Preparation for Active Citizenship.</w:t>
      </w:r>
      <w:r>
        <w:rPr>
          <w:rFonts w:ascii="Arial" w:hAnsi="Arial" w:cs="Arial"/>
        </w:rPr>
        <w:t xml:space="preserve"> Modern History of Uzbekistan, Philosophy, Religious Studies, Foreign Language and Academic Writing develop a socio-humanistic worldview, communication culture and understanding of social processes, while cybersecurity and information-security modules and the ecology elective foster ethical, responsible and environmentally aware use of technology.</w:t>
      </w:r>
    </w:p>
    <w:p w:rsidR="00722846" w:rsidRPr="00722846" w:rsidRDefault="00722846" w:rsidP="00722846">
      <w:pPr>
        <w:spacing w:after="0" w:line="276" w:lineRule="auto"/>
        <w:ind w:firstLine="708"/>
        <w:jc w:val="both"/>
        <w:rPr>
          <w:rFonts w:ascii="Arial" w:hAnsi="Arial" w:cs="Arial"/>
        </w:rPr>
      </w:pPr>
      <w:r>
        <w:rPr>
          <w:rFonts w:ascii="Arial" w:hAnsi="Arial" w:cs="Arial"/>
          <w:b/>
          <w:bCs/>
        </w:rPr>
        <w:t>4. Creation of a Broad, Advanced Knowledge Base and Stimulation of Research &amp; Innovation.</w:t>
      </w:r>
      <w:r>
        <w:rPr>
          <w:rFonts w:ascii="Arial" w:hAnsi="Arial" w:cs="Arial"/>
        </w:rPr>
        <w:t xml:space="preserve"> The programme builds a comprehensive knowledge base linking mathematics, natural sciences, computer systems, programming and modern digital technologies. Electives in robotics, big data, machine learning, computer vision and cloud technologies, together with the Individual Project, prepare students to develop innovative hardware-software solutions and to continue at Master's level.</w:t>
      </w:r>
    </w:p>
    <w:p w:rsidR="00724467" w:rsidRPr="00724467" w:rsidRDefault="00724467" w:rsidP="00722846">
      <w:pPr>
        <w:spacing w:after="0" w:line="276" w:lineRule="auto"/>
        <w:ind w:firstLine="360"/>
        <w:jc w:val="center"/>
        <w:rPr>
          <w:rFonts w:ascii="Arial" w:hAnsi="Arial" w:cs="Arial"/>
        </w:rPr>
      </w:pPr>
      <w:r>
        <w:rPr>
          <w:rFonts w:ascii="Arial" w:hAnsi="Arial" w:cs="Arial"/>
          <w:b/>
          <w:bCs/>
          <w:color w:val="7030A0"/>
        </w:rPr>
        <w:t>Identified Career Pathways for Graduates and Basis of Adequacy Assessment.</w:t>
      </w:r>
    </w:p>
    <w:tbl>
      <w:tblPr>
        <w:tblStyle w:val="-35"/>
        <w:tblW w:w="0" w:type="auto"/>
        <w:tblLook w:val="04A0" w:firstRow="1" w:lastRow="0" w:firstColumn="1" w:lastColumn="0" w:noHBand="0" w:noVBand="1"/>
      </w:tblPr>
      <w:tblGrid>
        <w:gridCol w:w="2213"/>
        <w:gridCol w:w="3319"/>
        <w:gridCol w:w="4097"/>
      </w:tblGrid>
      <w:tr w:rsidR="00722846" w:rsidRPr="00722846" w:rsidTr="0072284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shd w:val="clear" w:color="auto" w:fill="002060"/>
            <w:hideMark/>
          </w:tcPr>
          <w:p w:rsidR="00722846" w:rsidRPr="00722846" w:rsidRDefault="00722846" w:rsidP="00722846">
            <w:pPr>
              <w:rPr>
                <w:rFonts w:ascii="Arial" w:hAnsi="Arial" w:cs="Arial"/>
                <w:sz w:val="22"/>
                <w:szCs w:val="24"/>
                <w:lang w:eastAsia="uz-Cyrl-UZ"/>
              </w:rPr>
            </w:pPr>
            <w:r>
              <w:rPr>
                <w:rFonts w:ascii="Arial" w:hAnsi="Arial" w:cs="Arial"/>
                <w:sz w:val="22"/>
                <w:szCs w:val="24"/>
                <w:bdr w:val="none" w:sz="0" w:space="0" w:color="auto" w:frame="1"/>
                <w:lang w:eastAsia="uz-Cyrl-UZ"/>
              </w:rPr>
              <w:t>Career Pathway</w:t>
            </w:r>
          </w:p>
        </w:tc>
        <w:tc>
          <w:tcPr>
            <w:tcW w:w="0" w:type="auto"/>
            <w:shd w:val="clear" w:color="auto" w:fill="002060"/>
            <w:hideMark/>
          </w:tcPr>
          <w:p w:rsidR="00722846" w:rsidRPr="00722846" w:rsidRDefault="00722846" w:rsidP="00722846">
            <w:pPr>
              <w:cnfStyle w:val="100000000000" w:firstRow="1" w:lastRow="0" w:firstColumn="0" w:lastColumn="0" w:oddVBand="0" w:evenVBand="0" w:oddHBand="0" w:evenHBand="0" w:firstRowFirstColumn="0" w:firstRowLastColumn="0" w:lastRowFirstColumn="0" w:lastRowLastColumn="0"/>
              <w:rPr>
                <w:rFonts w:ascii="Arial" w:hAnsi="Arial" w:cs="Arial"/>
                <w:sz w:val="22"/>
                <w:szCs w:val="24"/>
                <w:lang w:eastAsia="uz-Cyrl-UZ"/>
              </w:rPr>
            </w:pPr>
            <w:r>
              <w:rPr>
                <w:rFonts w:ascii="Arial" w:hAnsi="Arial" w:cs="Arial"/>
                <w:sz w:val="22"/>
                <w:szCs w:val="24"/>
                <w:bdr w:val="none" w:sz="0" w:space="0" w:color="auto" w:frame="1"/>
                <w:lang w:eastAsia="uz-Cyrl-UZ"/>
              </w:rPr>
              <w:t>Target Roles</w:t>
            </w:r>
          </w:p>
        </w:tc>
        <w:tc>
          <w:tcPr>
            <w:tcW w:w="0" w:type="auto"/>
            <w:shd w:val="clear" w:color="auto" w:fill="002060"/>
            <w:hideMark/>
          </w:tcPr>
          <w:p w:rsidR="00722846" w:rsidRPr="00722846" w:rsidRDefault="00722846" w:rsidP="00722846">
            <w:pPr>
              <w:cnfStyle w:val="100000000000" w:firstRow="1" w:lastRow="0" w:firstColumn="0" w:lastColumn="0" w:oddVBand="0" w:evenVBand="0" w:oddHBand="0" w:evenHBand="0" w:firstRowFirstColumn="0" w:firstRowLastColumn="0" w:lastRowFirstColumn="0" w:lastRowLastColumn="0"/>
              <w:rPr>
                <w:rFonts w:ascii="Arial" w:hAnsi="Arial" w:cs="Arial"/>
                <w:sz w:val="22"/>
                <w:szCs w:val="24"/>
                <w:lang w:eastAsia="uz-Cyrl-UZ"/>
              </w:rPr>
            </w:pPr>
            <w:r>
              <w:rPr>
                <w:rFonts w:ascii="Arial" w:hAnsi="Arial" w:cs="Arial"/>
                <w:sz w:val="22"/>
                <w:szCs w:val="24"/>
                <w:bdr w:val="none" w:sz="0" w:space="0" w:color="auto" w:frame="1"/>
                <w:lang w:eastAsia="uz-Cyrl-UZ"/>
              </w:rPr>
              <w:t>Target Employment Sectors</w:t>
            </w:r>
          </w:p>
        </w:tc>
      </w:tr>
      <w:tr w:rsidR="00722846" w:rsidRPr="00722846" w:rsidTr="00722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22846" w:rsidRPr="00722846" w:rsidRDefault="00722846" w:rsidP="00722846">
            <w:pPr>
              <w:rPr>
                <w:rFonts w:ascii="Arial" w:hAnsi="Arial" w:cs="Arial"/>
                <w:b w:val="0"/>
                <w:color w:val="1F1F1F"/>
                <w:sz w:val="22"/>
                <w:szCs w:val="24"/>
                <w:lang w:eastAsia="uz-Cyrl-UZ"/>
              </w:rPr>
            </w:pPr>
            <w:r>
              <w:rPr>
                <w:rFonts w:ascii="Arial" w:hAnsi="Arial" w:cs="Arial"/>
                <w:b w:val="0"/>
                <w:color w:val="1F1F1F"/>
                <w:sz w:val="22"/>
                <w:szCs w:val="24"/>
                <w:bdr w:val="none" w:sz="0" w:space="0" w:color="auto" w:frame="1"/>
                <w:lang w:eastAsia="uz-Cyrl-UZ"/>
              </w:rPr>
              <w:t>Production Activities</w:t>
            </w:r>
          </w:p>
        </w:tc>
        <w:tc>
          <w:tcPr>
            <w:tcW w:w="0" w:type="auto"/>
            <w:hideMark/>
          </w:tcPr>
          <w:p w:rsidR="00722846" w:rsidRPr="00722846" w:rsidRDefault="00722846" w:rsidP="00722846">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4"/>
                <w:lang w:eastAsia="uz-Cyrl-UZ"/>
              </w:rPr>
            </w:pPr>
            <w:r>
              <w:rPr>
                <w:rFonts w:ascii="Arial" w:hAnsi="Arial" w:cs="Arial"/>
                <w:color w:val="1F1F1F"/>
                <w:sz w:val="22"/>
                <w:szCs w:val="24"/>
                <w:bdr w:val="none" w:sz="0" w:space="0" w:color="auto" w:frame="1"/>
                <w:lang w:eastAsia="uz-Cyrl-UZ"/>
              </w:rPr>
              <w:t>Computer systems engineer, network engineer and administrator, system administrator, database administrator, IT infrastructure engineer</w:t>
            </w:r>
          </w:p>
        </w:tc>
        <w:tc>
          <w:tcPr>
            <w:tcW w:w="0" w:type="auto"/>
            <w:hideMark/>
          </w:tcPr>
          <w:p w:rsidR="00722846" w:rsidRPr="00722846" w:rsidRDefault="00722846" w:rsidP="00722846">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4"/>
                <w:lang w:eastAsia="uz-Cyrl-UZ"/>
              </w:rPr>
            </w:pPr>
            <w:r>
              <w:rPr>
                <w:rFonts w:ascii="Arial" w:hAnsi="Arial" w:cs="Arial"/>
                <w:color w:val="1F1F1F"/>
                <w:sz w:val="22"/>
                <w:szCs w:val="24"/>
                <w:bdr w:val="none" w:sz="0" w:space="0" w:color="auto" w:frame="1"/>
                <w:lang w:eastAsia="uz-Cyrl-UZ"/>
              </w:rPr>
              <w:t>IT enterprises, manufacturing organizations and technical service centres in computer engineering, ICT, software and hardware development and IT infrastructure.</w:t>
            </w:r>
          </w:p>
        </w:tc>
      </w:tr>
      <w:tr w:rsidR="00722846" w:rsidRPr="00722846" w:rsidTr="00722846">
        <w:tc>
          <w:tcPr>
            <w:cnfStyle w:val="001000000000" w:firstRow="0" w:lastRow="0" w:firstColumn="1" w:lastColumn="0" w:oddVBand="0" w:evenVBand="0" w:oddHBand="0" w:evenHBand="0" w:firstRowFirstColumn="0" w:firstRowLastColumn="0" w:lastRowFirstColumn="0" w:lastRowLastColumn="0"/>
            <w:tcW w:w="0" w:type="auto"/>
            <w:hideMark/>
          </w:tcPr>
          <w:p w:rsidR="00722846" w:rsidRPr="00722846" w:rsidRDefault="00722846" w:rsidP="00722846">
            <w:pPr>
              <w:rPr>
                <w:rFonts w:ascii="Arial" w:hAnsi="Arial" w:cs="Arial"/>
                <w:b w:val="0"/>
                <w:color w:val="1F1F1F"/>
                <w:sz w:val="22"/>
                <w:szCs w:val="24"/>
                <w:lang w:eastAsia="uz-Cyrl-UZ"/>
              </w:rPr>
            </w:pPr>
            <w:r>
              <w:rPr>
                <w:rFonts w:ascii="Arial" w:hAnsi="Arial" w:cs="Arial"/>
                <w:b w:val="0"/>
                <w:color w:val="1F1F1F"/>
                <w:sz w:val="22"/>
                <w:szCs w:val="24"/>
                <w:bdr w:val="none" w:sz="0" w:space="0" w:color="auto" w:frame="1"/>
                <w:lang w:eastAsia="uz-Cyrl-UZ"/>
              </w:rPr>
              <w:t>Project and Design Activities</w:t>
            </w:r>
          </w:p>
        </w:tc>
        <w:tc>
          <w:tcPr>
            <w:tcW w:w="0" w:type="auto"/>
            <w:hideMark/>
          </w:tcPr>
          <w:p w:rsidR="00722846" w:rsidRPr="00722846" w:rsidRDefault="00722846" w:rsidP="00722846">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4"/>
                <w:lang w:eastAsia="uz-Cyrl-UZ"/>
              </w:rPr>
            </w:pPr>
            <w:r>
              <w:rPr>
                <w:rFonts w:ascii="Arial" w:hAnsi="Arial" w:cs="Arial"/>
                <w:color w:val="1F1F1F"/>
                <w:sz w:val="22"/>
                <w:szCs w:val="24"/>
                <w:bdr w:val="none" w:sz="0" w:space="0" w:color="auto" w:frame="1"/>
                <w:lang w:eastAsia="uz-Cyrl-UZ"/>
              </w:rPr>
              <w:t>Computer systems design engineer, system architect, hardware-software systems engineer</w:t>
            </w:r>
          </w:p>
        </w:tc>
        <w:tc>
          <w:tcPr>
            <w:tcW w:w="0" w:type="auto"/>
            <w:hideMark/>
          </w:tcPr>
          <w:p w:rsidR="00722846" w:rsidRPr="00722846" w:rsidRDefault="00722846" w:rsidP="00722846">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4"/>
                <w:lang w:eastAsia="uz-Cyrl-UZ"/>
              </w:rPr>
            </w:pPr>
            <w:r>
              <w:rPr>
                <w:rFonts w:ascii="Arial" w:hAnsi="Arial" w:cs="Arial"/>
                <w:color w:val="1F1F1F"/>
                <w:sz w:val="22"/>
                <w:szCs w:val="24"/>
                <w:bdr w:val="none" w:sz="0" w:space="0" w:color="auto" w:frame="1"/>
                <w:lang w:eastAsia="uz-Cyrl-UZ"/>
              </w:rPr>
              <w:t>Design organizations, IT companies, telecommunication enterprises, hardware and software development centres and laboratories.</w:t>
            </w:r>
          </w:p>
        </w:tc>
      </w:tr>
      <w:tr w:rsidR="00722846" w:rsidRPr="00722846" w:rsidTr="00722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22846" w:rsidRPr="00722846" w:rsidRDefault="00722846" w:rsidP="00722846">
            <w:pPr>
              <w:rPr>
                <w:rFonts w:ascii="Arial" w:hAnsi="Arial" w:cs="Arial"/>
                <w:b w:val="0"/>
                <w:color w:val="1F1F1F"/>
                <w:sz w:val="22"/>
                <w:szCs w:val="24"/>
                <w:lang w:eastAsia="uz-Cyrl-UZ"/>
              </w:rPr>
            </w:pPr>
            <w:r>
              <w:rPr>
                <w:rFonts w:ascii="Arial" w:hAnsi="Arial" w:cs="Arial"/>
                <w:b w:val="0"/>
                <w:color w:val="1F1F1F"/>
                <w:sz w:val="22"/>
                <w:szCs w:val="24"/>
                <w:bdr w:val="none" w:sz="0" w:space="0" w:color="auto" w:frame="1"/>
                <w:lang w:eastAsia="uz-Cyrl-UZ"/>
              </w:rPr>
              <w:t>Information Security Activities</w:t>
            </w:r>
          </w:p>
        </w:tc>
        <w:tc>
          <w:tcPr>
            <w:tcW w:w="0" w:type="auto"/>
            <w:hideMark/>
          </w:tcPr>
          <w:p w:rsidR="00722846" w:rsidRPr="00722846" w:rsidRDefault="00722846" w:rsidP="00722846">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4"/>
                <w:lang w:eastAsia="uz-Cyrl-UZ"/>
              </w:rPr>
            </w:pPr>
            <w:r>
              <w:rPr>
                <w:rFonts w:ascii="Arial" w:hAnsi="Arial" w:cs="Arial"/>
                <w:color w:val="1F1F1F"/>
                <w:sz w:val="22"/>
                <w:szCs w:val="24"/>
                <w:bdr w:val="none" w:sz="0" w:space="0" w:color="auto" w:frame="1"/>
                <w:lang w:eastAsia="uz-Cyrl-UZ"/>
              </w:rPr>
              <w:t>Information security engineer, cybersecurity specialist, network security engineer</w:t>
            </w:r>
          </w:p>
        </w:tc>
        <w:tc>
          <w:tcPr>
            <w:tcW w:w="0" w:type="auto"/>
            <w:hideMark/>
          </w:tcPr>
          <w:p w:rsidR="00722846" w:rsidRPr="00722846" w:rsidRDefault="00722846" w:rsidP="00722846">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4"/>
                <w:lang w:eastAsia="uz-Cyrl-UZ"/>
              </w:rPr>
            </w:pPr>
            <w:r>
              <w:rPr>
                <w:rFonts w:ascii="Arial" w:hAnsi="Arial" w:cs="Arial"/>
                <w:color w:val="1F1F1F"/>
                <w:sz w:val="22"/>
                <w:szCs w:val="24"/>
                <w:bdr w:val="none" w:sz="0" w:space="0" w:color="auto" w:frame="1"/>
                <w:lang w:eastAsia="uz-Cyrl-UZ"/>
              </w:rPr>
              <w:t>Information security centres and departments of public and private organizations, banks, telecommunication enterprises and data centres.</w:t>
            </w:r>
          </w:p>
        </w:tc>
      </w:tr>
      <w:tr w:rsidR="00722846" w:rsidRPr="00722846" w:rsidTr="00722846">
        <w:tc>
          <w:tcPr>
            <w:cnfStyle w:val="001000000000" w:firstRow="0" w:lastRow="0" w:firstColumn="1" w:lastColumn="0" w:oddVBand="0" w:evenVBand="0" w:oddHBand="0" w:evenHBand="0" w:firstRowFirstColumn="0" w:firstRowLastColumn="0" w:lastRowFirstColumn="0" w:lastRowLastColumn="0"/>
            <w:tcW w:w="0" w:type="auto"/>
            <w:hideMark/>
          </w:tcPr>
          <w:p w:rsidR="00722846" w:rsidRPr="00722846" w:rsidRDefault="00722846" w:rsidP="00722846">
            <w:pPr>
              <w:rPr>
                <w:rFonts w:ascii="Arial" w:hAnsi="Arial" w:cs="Arial"/>
                <w:b w:val="0"/>
                <w:color w:val="1F1F1F"/>
                <w:sz w:val="22"/>
                <w:szCs w:val="24"/>
                <w:lang w:eastAsia="uz-Cyrl-UZ"/>
              </w:rPr>
            </w:pPr>
            <w:r>
              <w:rPr>
                <w:rFonts w:ascii="Arial" w:hAnsi="Arial" w:cs="Arial"/>
                <w:b w:val="0"/>
                <w:color w:val="1F1F1F"/>
                <w:sz w:val="22"/>
                <w:szCs w:val="24"/>
                <w:bdr w:val="none" w:sz="0" w:space="0" w:color="auto" w:frame="1"/>
                <w:lang w:eastAsia="uz-Cyrl-UZ"/>
              </w:rPr>
              <w:t>Information-Analytical Activities</w:t>
            </w:r>
          </w:p>
        </w:tc>
        <w:tc>
          <w:tcPr>
            <w:tcW w:w="0" w:type="auto"/>
            <w:hideMark/>
          </w:tcPr>
          <w:p w:rsidR="00722846" w:rsidRPr="00722846" w:rsidRDefault="00722846" w:rsidP="00722846">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4"/>
                <w:lang w:eastAsia="uz-Cyrl-UZ"/>
              </w:rPr>
            </w:pPr>
            <w:r>
              <w:rPr>
                <w:rFonts w:ascii="Arial" w:hAnsi="Arial" w:cs="Arial"/>
                <w:color w:val="1F1F1F"/>
                <w:sz w:val="22"/>
                <w:szCs w:val="24"/>
                <w:bdr w:val="none" w:sz="0" w:space="0" w:color="auto" w:frame="1"/>
                <w:lang w:eastAsia="uz-Cyrl-UZ"/>
              </w:rPr>
              <w:t>Data analyst, information systems analyst, IT analyst</w:t>
            </w:r>
          </w:p>
        </w:tc>
        <w:tc>
          <w:tcPr>
            <w:tcW w:w="0" w:type="auto"/>
            <w:hideMark/>
          </w:tcPr>
          <w:p w:rsidR="00722846" w:rsidRPr="00722846" w:rsidRDefault="00722846" w:rsidP="00722846">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4"/>
                <w:lang w:eastAsia="uz-Cyrl-UZ"/>
              </w:rPr>
            </w:pPr>
            <w:r>
              <w:rPr>
                <w:rFonts w:ascii="Arial" w:hAnsi="Arial" w:cs="Arial"/>
                <w:color w:val="1F1F1F"/>
                <w:sz w:val="22"/>
                <w:szCs w:val="24"/>
                <w:bdr w:val="none" w:sz="0" w:space="0" w:color="auto" w:frame="1"/>
                <w:lang w:eastAsia="uz-Cyrl-UZ"/>
              </w:rPr>
              <w:t>Data processing and analysis centres, ICT enterprises, banks and analytical departments of organizations.</w:t>
            </w:r>
          </w:p>
        </w:tc>
      </w:tr>
      <w:tr w:rsidR="00722846" w:rsidRPr="00722846" w:rsidTr="00722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22846" w:rsidRPr="00722846" w:rsidRDefault="00722846" w:rsidP="00722846">
            <w:pPr>
              <w:rPr>
                <w:rFonts w:ascii="Arial" w:hAnsi="Arial" w:cs="Arial"/>
                <w:b w:val="0"/>
                <w:color w:val="1F1F1F"/>
                <w:sz w:val="22"/>
                <w:szCs w:val="24"/>
                <w:lang w:eastAsia="uz-Cyrl-UZ"/>
              </w:rPr>
            </w:pPr>
            <w:r>
              <w:rPr>
                <w:rFonts w:ascii="Arial" w:hAnsi="Arial" w:cs="Arial"/>
                <w:b w:val="0"/>
                <w:color w:val="1F1F1F"/>
                <w:sz w:val="22"/>
                <w:szCs w:val="24"/>
                <w:bdr w:val="none" w:sz="0" w:space="0" w:color="auto" w:frame="1"/>
                <w:lang w:eastAsia="uz-Cyrl-UZ"/>
              </w:rPr>
              <w:t>Organizational-Managerial and Research Activities</w:t>
            </w:r>
          </w:p>
        </w:tc>
        <w:tc>
          <w:tcPr>
            <w:tcW w:w="0" w:type="auto"/>
            <w:hideMark/>
          </w:tcPr>
          <w:p w:rsidR="00722846" w:rsidRPr="00722846" w:rsidRDefault="00722846" w:rsidP="00722846">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4"/>
                <w:lang w:eastAsia="uz-Cyrl-UZ"/>
              </w:rPr>
            </w:pPr>
            <w:r>
              <w:rPr>
                <w:rFonts w:ascii="Arial" w:hAnsi="Arial" w:cs="Arial"/>
                <w:color w:val="1F1F1F"/>
                <w:sz w:val="22"/>
                <w:szCs w:val="24"/>
                <w:bdr w:val="none" w:sz="0" w:space="0" w:color="auto" w:frame="1"/>
                <w:lang w:eastAsia="uz-Cyrl-UZ"/>
              </w:rPr>
              <w:t>IT project coordinator, technical team lead, research engineer</w:t>
            </w:r>
          </w:p>
        </w:tc>
        <w:tc>
          <w:tcPr>
            <w:tcW w:w="0" w:type="auto"/>
            <w:hideMark/>
          </w:tcPr>
          <w:p w:rsidR="00722846" w:rsidRPr="00722846" w:rsidRDefault="00722846" w:rsidP="00722846">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4"/>
                <w:lang w:eastAsia="uz-Cyrl-UZ"/>
              </w:rPr>
            </w:pPr>
            <w:r>
              <w:rPr>
                <w:rFonts w:ascii="Arial" w:hAnsi="Arial" w:cs="Arial"/>
                <w:color w:val="1F1F1F"/>
                <w:sz w:val="22"/>
                <w:szCs w:val="24"/>
                <w:bdr w:val="none" w:sz="0" w:space="0" w:color="auto" w:frame="1"/>
                <w:lang w:eastAsia="uz-Cyrl-UZ"/>
              </w:rPr>
              <w:t>IT departments of public and private organizations, digital technology centres, research institutes and higher education institutions.</w:t>
            </w:r>
          </w:p>
        </w:tc>
      </w:tr>
    </w:tbl>
    <w:p w:rsidR="00300987" w:rsidRPr="00C72469" w:rsidRDefault="00300987" w:rsidP="00300987">
      <w:pPr>
        <w:spacing w:after="0" w:line="276" w:lineRule="auto"/>
        <w:ind w:firstLine="708"/>
        <w:jc w:val="both"/>
        <w:rPr>
          <w:rFonts w:ascii="Arial" w:hAnsi="Arial" w:cs="Arial"/>
        </w:rPr>
      </w:pPr>
      <w:r>
        <w:rPr>
          <w:rFonts w:ascii="Arial" w:hAnsi="Arial" w:cs="Arial"/>
          <w:b/>
          <w:bCs/>
          <w:color w:val="7030A0"/>
        </w:rPr>
        <w:t xml:space="preserve">Program alignment with University’s Mission and Strategic Objectives. </w:t>
      </w:r>
      <w:r>
        <w:rPr>
          <w:rFonts w:ascii="Arial" w:hAnsi="Arial" w:cs="Arial"/>
        </w:rPr>
        <w:t>The programme is systematically structured to operationalize the institution's overarching mission, vision, and core values as follows:</w:t>
      </w:r>
    </w:p>
    <w:tbl>
      <w:tblPr>
        <w:tblStyle w:val="-41"/>
        <w:tblW w:w="0" w:type="auto"/>
        <w:tblLook w:val="04A0" w:firstRow="1" w:lastRow="0" w:firstColumn="1" w:lastColumn="0" w:noHBand="0" w:noVBand="1"/>
      </w:tblPr>
      <w:tblGrid>
        <w:gridCol w:w="2496"/>
        <w:gridCol w:w="2785"/>
        <w:gridCol w:w="2627"/>
        <w:gridCol w:w="1721"/>
      </w:tblGrid>
      <w:tr w:rsidR="00300987" w:rsidRPr="00300987" w:rsidTr="003009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002060"/>
            <w:hideMark/>
          </w:tcPr>
          <w:p w:rsidR="00300987" w:rsidRPr="00300987" w:rsidRDefault="00300987" w:rsidP="00300987">
            <w:pPr>
              <w:contextualSpacing/>
              <w:jc w:val="center"/>
              <w:rPr>
                <w:rFonts w:ascii="Arial" w:hAnsi="Arial" w:cs="Arial"/>
                <w:sz w:val="22"/>
                <w:szCs w:val="22"/>
                <w:lang w:val="ru-RU" w:eastAsia="ru-RU"/>
              </w:rPr>
            </w:pPr>
            <w:r>
              <w:rPr>
                <w:rFonts w:ascii="Arial" w:hAnsi="Arial" w:cs="Arial"/>
                <w:sz w:val="22"/>
                <w:szCs w:val="22"/>
                <w:bdr w:val="none" w:sz="0" w:space="0" w:color="auto" w:frame="1"/>
                <w:lang w:val="ru-RU" w:eastAsia="ru-RU"/>
              </w:rPr>
              <w:t>Strategic Pillar &amp; Institutional Objective</w:t>
            </w:r>
          </w:p>
        </w:tc>
        <w:tc>
          <w:tcPr>
            <w:tcW w:w="2835" w:type="dxa"/>
            <w:shd w:val="clear" w:color="auto" w:fill="002060"/>
            <w:hideMark/>
          </w:tcPr>
          <w:p w:rsidR="00300987" w:rsidRPr="00300987" w:rsidRDefault="00300987" w:rsidP="00300987">
            <w:pPr>
              <w:contextualSpacing/>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lang w:val="ru-RU" w:eastAsia="ru-RU"/>
              </w:rPr>
            </w:pPr>
            <w:r>
              <w:rPr>
                <w:rFonts w:ascii="Arial" w:hAnsi="Arial" w:cs="Arial"/>
                <w:sz w:val="22"/>
                <w:szCs w:val="22"/>
                <w:bdr w:val="none" w:sz="0" w:space="0" w:color="auto" w:frame="1"/>
                <w:lang w:val="ru-RU" w:eastAsia="ru-RU"/>
              </w:rPr>
              <w:t>Programme Contribution &amp; Operationalization</w:t>
            </w:r>
          </w:p>
        </w:tc>
        <w:tc>
          <w:tcPr>
            <w:tcW w:w="2693" w:type="dxa"/>
            <w:shd w:val="clear" w:color="auto" w:fill="002060"/>
            <w:hideMark/>
          </w:tcPr>
          <w:p w:rsidR="00300987" w:rsidRPr="00300987" w:rsidRDefault="00300987" w:rsidP="00300987">
            <w:pPr>
              <w:contextualSpacing/>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lang w:val="en-US" w:eastAsia="ru-RU"/>
              </w:rPr>
            </w:pPr>
            <w:r>
              <w:rPr>
                <w:rFonts w:ascii="Arial" w:hAnsi="Arial" w:cs="Arial"/>
                <w:sz w:val="22"/>
                <w:szCs w:val="22"/>
                <w:bdr w:val="none" w:sz="0" w:space="0" w:color="auto" w:frame="1"/>
                <w:lang w:val="en-US" w:eastAsia="ru-RU"/>
              </w:rPr>
              <w:t>Modules corresponding &amp; Exact ECTS Allocation</w:t>
            </w:r>
          </w:p>
        </w:tc>
        <w:tc>
          <w:tcPr>
            <w:tcW w:w="1554" w:type="dxa"/>
            <w:shd w:val="clear" w:color="auto" w:fill="002060"/>
            <w:hideMark/>
          </w:tcPr>
          <w:p w:rsidR="00300987" w:rsidRPr="00300987" w:rsidRDefault="00300987" w:rsidP="00300987">
            <w:pPr>
              <w:contextualSpacing/>
              <w:cnfStyle w:val="100000000000" w:firstRow="1" w:lastRow="0" w:firstColumn="0" w:lastColumn="0" w:oddVBand="0" w:evenVBand="0" w:oddHBand="0" w:evenHBand="0" w:firstRowFirstColumn="0" w:firstRowLastColumn="0" w:lastRowFirstColumn="0" w:lastRowLastColumn="0"/>
              <w:rPr>
                <w:rFonts w:ascii="Arial" w:hAnsi="Arial" w:cs="Arial"/>
                <w:sz w:val="22"/>
                <w:szCs w:val="22"/>
                <w:lang w:val="en-US" w:eastAsia="ru-RU"/>
              </w:rPr>
            </w:pPr>
            <w:r>
              <w:rPr>
                <w:rFonts w:ascii="Arial" w:hAnsi="Arial" w:cs="Arial"/>
                <w:sz w:val="22"/>
                <w:szCs w:val="22"/>
                <w:bdr w:val="none" w:sz="0" w:space="0" w:color="auto" w:frame="1"/>
                <w:lang w:val="en-US" w:eastAsia="ru-RU"/>
              </w:rPr>
              <w:t>Quality Assurance Mechanism</w:t>
            </w:r>
          </w:p>
        </w:tc>
      </w:tr>
      <w:tr w:rsidR="00300987" w:rsidRPr="00300987" w:rsidTr="003009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rsidR="00300987" w:rsidRPr="00300987" w:rsidRDefault="00300987" w:rsidP="00300987">
            <w:pPr>
              <w:spacing w:before="100" w:beforeAutospacing="1" w:afterAutospacing="1"/>
              <w:contextualSpacing/>
              <w:jc w:val="both"/>
              <w:rPr>
                <w:rFonts w:ascii="Arial" w:hAnsi="Arial" w:cs="Arial"/>
                <w:color w:val="1F1F1F"/>
                <w:sz w:val="22"/>
                <w:szCs w:val="22"/>
                <w:bdr w:val="none" w:sz="0" w:space="0" w:color="auto" w:frame="1"/>
                <w:lang w:val="en-US" w:eastAsia="ru-RU"/>
              </w:rPr>
            </w:pPr>
            <w:r>
              <w:rPr>
                <w:rFonts w:ascii="Arial" w:hAnsi="Arial" w:cs="Arial"/>
                <w:color w:val="1F1F1F"/>
                <w:sz w:val="22"/>
                <w:szCs w:val="22"/>
                <w:bdr w:val="none" w:sz="0" w:space="0" w:color="auto" w:frame="1"/>
                <w:lang w:val="en-US" w:eastAsia="ru-RU"/>
              </w:rPr>
              <w:t>A. Development of Regional Technological and Industrial Innovations</w:t>
            </w:r>
          </w:p>
          <w:p w:rsidR="00300987" w:rsidRPr="00300987" w:rsidRDefault="00300987" w:rsidP="00300987">
            <w:pPr>
              <w:spacing w:before="100" w:beforeAutospacing="1" w:afterAutospacing="1"/>
              <w:contextualSpacing/>
              <w:jc w:val="both"/>
              <w:rPr>
                <w:rFonts w:ascii="Arial" w:hAnsi="Arial" w:cs="Arial"/>
                <w:b w:val="0"/>
                <w:bCs w:val="0"/>
                <w:color w:val="1F1F1F"/>
                <w:sz w:val="22"/>
                <w:szCs w:val="22"/>
                <w:lang w:val="en-US" w:eastAsia="ru-RU"/>
              </w:rPr>
            </w:pPr>
            <w:r>
              <w:rPr>
                <w:rFonts w:ascii="Arial" w:hAnsi="Arial" w:cs="Arial"/>
                <w:b w:val="0"/>
                <w:color w:val="1F1F1F"/>
                <w:sz w:val="22"/>
                <w:szCs w:val="22"/>
                <w:bdr w:val="none" w:sz="0" w:space="0" w:color="auto" w:frame="1"/>
                <w:lang w:val="en-US" w:eastAsia="ru-RU"/>
              </w:rPr>
              <w:t>Objective: To serve as a regional knowledge and technology hub supporting industrial, energy and digital-</w:t>
            </w:r>
            <w:r>
              <w:rPr>
                <w:rFonts w:ascii="Arial" w:hAnsi="Arial" w:cs="Arial"/>
                <w:b w:val="0"/>
                <w:color w:val="1F1F1F"/>
                <w:sz w:val="22"/>
                <w:szCs w:val="22"/>
                <w:bdr w:val="none" w:sz="0" w:space="0" w:color="auto" w:frame="1"/>
                <w:lang w:val="en-US" w:eastAsia="ru-RU"/>
              </w:rPr>
              <w:lastRenderedPageBreak/>
              <w:t>economy infrastructure.</w:t>
            </w:r>
          </w:p>
        </w:tc>
        <w:tc>
          <w:tcPr>
            <w:tcW w:w="2835" w:type="dxa"/>
            <w:hideMark/>
          </w:tcPr>
          <w:p w:rsidR="00300987" w:rsidRPr="00300987" w:rsidRDefault="00300987" w:rsidP="00300987">
            <w:pPr>
              <w:spacing w:before="240"/>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lastRenderedPageBreak/>
              <w:t>• Implemented through specialized technical electives and the Qualification Internship.</w:t>
            </w:r>
          </w:p>
          <w:p w:rsidR="00300987" w:rsidRPr="00300987" w:rsidRDefault="00300987" w:rsidP="00300987">
            <w:pPr>
              <w:spacing w:before="240"/>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xml:space="preserve">• The Department reviews the working curriculum annually with employers and industry stakeholders </w:t>
            </w:r>
            <w:r>
              <w:rPr>
                <w:rFonts w:ascii="Arial" w:hAnsi="Arial" w:cs="Arial"/>
                <w:color w:val="1F1F1F"/>
                <w:sz w:val="22"/>
                <w:szCs w:val="22"/>
                <w:lang w:val="en-US" w:eastAsia="ru-RU"/>
              </w:rPr>
              <w:lastRenderedPageBreak/>
              <w:t>of the Surkhandarya region.</w:t>
            </w:r>
          </w:p>
        </w:tc>
        <w:tc>
          <w:tcPr>
            <w:tcW w:w="2693" w:type="dxa"/>
            <w:hideMark/>
          </w:tcPr>
          <w:p w:rsidR="00300987" w:rsidRPr="00300987" w:rsidRDefault="00300987" w:rsidP="00300987">
            <w:pPr>
              <w:spacing w:before="100" w:beforeAutospacing="1" w:after="100"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lastRenderedPageBreak/>
              <w:t>• Fundamentals of Robotics / Computer Software (RBA305 / KMT305, 5 ECTS)</w:t>
            </w:r>
          </w:p>
          <w:p w:rsidR="00300987" w:rsidRPr="00300987" w:rsidRDefault="00300987" w:rsidP="00300987">
            <w:pPr>
              <w:spacing w:before="100" w:beforeAutospacing="1" w:after="100"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Embedded Systems (OPT1506, 6 ECTS)</w:t>
            </w:r>
          </w:p>
          <w:p w:rsidR="00300987" w:rsidRPr="00300987" w:rsidRDefault="00300987" w:rsidP="00300987">
            <w:pPr>
              <w:spacing w:before="100" w:beforeAutospacing="1" w:after="100"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xml:space="preserve">• Application Software Packages / Administrative </w:t>
            </w:r>
            <w:r>
              <w:rPr>
                <w:rFonts w:ascii="Arial" w:hAnsi="Arial" w:cs="Arial"/>
                <w:color w:val="1F1F1F"/>
                <w:sz w:val="22"/>
                <w:szCs w:val="22"/>
                <w:lang w:val="en-US" w:eastAsia="ru-RU"/>
              </w:rPr>
              <w:lastRenderedPageBreak/>
              <w:t>Management of Computer Networks (5 ECTS)</w:t>
            </w:r>
          </w:p>
          <w:p w:rsidR="00300987" w:rsidRPr="00300987" w:rsidRDefault="00300987" w:rsidP="00300987">
            <w:pPr>
              <w:spacing w:before="100" w:beforeAutospacing="1" w:after="100"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Qualification Internship (30 ECTS)</w:t>
            </w:r>
          </w:p>
        </w:tc>
        <w:tc>
          <w:tcPr>
            <w:tcW w:w="1554" w:type="dxa"/>
            <w:hideMark/>
          </w:tcPr>
          <w:p w:rsidR="00300987" w:rsidRPr="00300987" w:rsidRDefault="00300987" w:rsidP="00300987">
            <w:pPr>
              <w:spacing w:before="100" w:beforeAutospacing="1" w:after="100" w:afterAutospacing="1"/>
              <w:contextualSpacing/>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lastRenderedPageBreak/>
              <w:t>• Assessment of internship outcomes.</w:t>
            </w:r>
          </w:p>
          <w:p w:rsidR="00300987" w:rsidRPr="00300987" w:rsidRDefault="00300987" w:rsidP="00300987">
            <w:pPr>
              <w:spacing w:before="100" w:beforeAutospacing="1" w:after="100" w:afterAutospacing="1"/>
              <w:contextualSpacing/>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Employer feedback from Record-IT and partner organizations.</w:t>
            </w:r>
          </w:p>
        </w:tc>
      </w:tr>
      <w:tr w:rsidR="00300987" w:rsidRPr="00300987" w:rsidTr="00300987">
        <w:tc>
          <w:tcPr>
            <w:cnfStyle w:val="001000000000" w:firstRow="0" w:lastRow="0" w:firstColumn="1" w:lastColumn="0" w:oddVBand="0" w:evenVBand="0" w:oddHBand="0" w:evenHBand="0" w:firstRowFirstColumn="0" w:firstRowLastColumn="0" w:lastRowFirstColumn="0" w:lastRowLastColumn="0"/>
            <w:tcW w:w="2547" w:type="dxa"/>
            <w:hideMark/>
          </w:tcPr>
          <w:p w:rsidR="00300987" w:rsidRPr="00300987" w:rsidRDefault="00300987" w:rsidP="00300987">
            <w:pPr>
              <w:spacing w:before="100" w:beforeAutospacing="1" w:afterAutospacing="1"/>
              <w:contextualSpacing/>
              <w:jc w:val="both"/>
              <w:rPr>
                <w:rFonts w:ascii="Arial" w:hAnsi="Arial" w:cs="Arial"/>
                <w:color w:val="1F1F1F"/>
                <w:sz w:val="22"/>
                <w:szCs w:val="22"/>
                <w:bdr w:val="none" w:sz="0" w:space="0" w:color="auto" w:frame="1"/>
                <w:lang w:val="en-US" w:eastAsia="ru-RU"/>
              </w:rPr>
            </w:pPr>
            <w:r>
              <w:rPr>
                <w:rFonts w:ascii="Arial" w:hAnsi="Arial" w:cs="Arial"/>
                <w:color w:val="1F1F1F"/>
                <w:sz w:val="22"/>
                <w:szCs w:val="22"/>
                <w:bdr w:val="none" w:sz="0" w:space="0" w:color="auto" w:frame="1"/>
                <w:lang w:val="en-US" w:eastAsia="ru-RU"/>
              </w:rPr>
              <w:lastRenderedPageBreak/>
              <w:t>B. Digital and Competence-Based Education</w:t>
            </w:r>
          </w:p>
          <w:p w:rsidR="00300987" w:rsidRPr="00300987" w:rsidRDefault="00300987" w:rsidP="00300987">
            <w:pPr>
              <w:spacing w:before="100" w:beforeAutospacing="1" w:afterAutospacing="1"/>
              <w:contextualSpacing/>
              <w:jc w:val="both"/>
              <w:rPr>
                <w:rFonts w:ascii="Arial" w:hAnsi="Arial" w:cs="Arial"/>
                <w:b w:val="0"/>
                <w:bCs w:val="0"/>
                <w:color w:val="1F1F1F"/>
                <w:sz w:val="22"/>
                <w:szCs w:val="22"/>
                <w:lang w:val="en-US" w:eastAsia="ru-RU"/>
              </w:rPr>
            </w:pPr>
            <w:r>
              <w:rPr>
                <w:rFonts w:ascii="Arial" w:hAnsi="Arial" w:cs="Arial"/>
                <w:b w:val="0"/>
                <w:color w:val="1F1F1F"/>
                <w:sz w:val="22"/>
                <w:szCs w:val="22"/>
                <w:bdr w:val="none" w:sz="0" w:space="0" w:color="auto" w:frame="1"/>
                <w:lang w:val="en-US" w:eastAsia="ru-RU"/>
              </w:rPr>
              <w:t>Objective: To organize the educational process in harmony with digital technologies, a competence-based approach and labour-market demands.</w:t>
            </w:r>
          </w:p>
        </w:tc>
        <w:tc>
          <w:tcPr>
            <w:tcW w:w="2835" w:type="dxa"/>
            <w:hideMark/>
          </w:tcPr>
          <w:p w:rsidR="00300987" w:rsidRPr="00300987" w:rsidRDefault="00300987" w:rsidP="00300987">
            <w:pPr>
              <w:spacing w:before="100" w:beforeAutospacing="1" w:after="100" w:afterAutospacing="1"/>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Implemented within a digital learning environment integrating HEMIS, LMS and SMART classrooms.</w:t>
            </w:r>
          </w:p>
          <w:p w:rsidR="00300987" w:rsidRPr="00300987" w:rsidRDefault="00300987" w:rsidP="00300987">
            <w:pPr>
              <w:spacing w:before="100" w:beforeAutospacing="1" w:after="100" w:afterAutospacing="1"/>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Programme content is benchmarked against curricula of top-300 universities.</w:t>
            </w:r>
          </w:p>
        </w:tc>
        <w:tc>
          <w:tcPr>
            <w:tcW w:w="2693" w:type="dxa"/>
            <w:hideMark/>
          </w:tcPr>
          <w:p w:rsidR="00300987" w:rsidRPr="00300987" w:rsidRDefault="00300987" w:rsidP="00300987">
            <w:pPr>
              <w:spacing w:before="100" w:beforeAutospacing="1" w:afterAutospacing="1"/>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Foundations of Artificial Intelligence (SIA1406, 6 ECTS)</w:t>
            </w:r>
          </w:p>
          <w:p w:rsidR="00300987" w:rsidRPr="00300987" w:rsidRDefault="00300987" w:rsidP="00300987">
            <w:pPr>
              <w:spacing w:before="100" w:beforeAutospacing="1" w:afterAutospacing="1"/>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Database (MAB1306, 6 ECTS)</w:t>
            </w:r>
          </w:p>
          <w:p w:rsidR="00300987" w:rsidRPr="00300987" w:rsidRDefault="00300987" w:rsidP="00300987">
            <w:pPr>
              <w:spacing w:before="100" w:beforeAutospacing="1" w:afterAutospacing="1"/>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Introduction to Machine Learning (elective, 4 ECTS)</w:t>
            </w:r>
          </w:p>
          <w:p w:rsidR="00300987" w:rsidRPr="00300987" w:rsidRDefault="00300987" w:rsidP="00300987">
            <w:pPr>
              <w:spacing w:before="100" w:beforeAutospacing="1" w:afterAutospacing="1"/>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Individual Project (INL1704, 4 ECTS)</w:t>
            </w:r>
          </w:p>
        </w:tc>
        <w:tc>
          <w:tcPr>
            <w:tcW w:w="1554" w:type="dxa"/>
            <w:hideMark/>
          </w:tcPr>
          <w:p w:rsidR="00300987" w:rsidRPr="00300987" w:rsidRDefault="00300987" w:rsidP="00300987">
            <w:pPr>
              <w:spacing w:before="100" w:beforeAutospacing="1" w:after="100" w:afterAutospacing="1"/>
              <w:contextualSpacing/>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Student evaluation of teaching.</w:t>
            </w:r>
          </w:p>
          <w:p w:rsidR="00300987" w:rsidRPr="00300987" w:rsidRDefault="00300987" w:rsidP="00300987">
            <w:pPr>
              <w:spacing w:before="100" w:beforeAutospacing="1" w:after="100" w:afterAutospacing="1"/>
              <w:contextualSpacing/>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Periodic review of the curriculum by the Academic Council.</w:t>
            </w:r>
          </w:p>
        </w:tc>
      </w:tr>
      <w:tr w:rsidR="00300987" w:rsidRPr="00300987" w:rsidTr="003009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rsidR="00300987" w:rsidRPr="00300987" w:rsidRDefault="00300987" w:rsidP="00300987">
            <w:pPr>
              <w:spacing w:before="100" w:beforeAutospacing="1" w:afterAutospacing="1"/>
              <w:contextualSpacing/>
              <w:jc w:val="both"/>
              <w:rPr>
                <w:rFonts w:ascii="Arial" w:hAnsi="Arial" w:cs="Arial"/>
                <w:color w:val="1F1F1F"/>
                <w:sz w:val="22"/>
                <w:szCs w:val="22"/>
                <w:bdr w:val="none" w:sz="0" w:space="0" w:color="auto" w:frame="1"/>
                <w:lang w:val="en-US" w:eastAsia="ru-RU"/>
              </w:rPr>
            </w:pPr>
            <w:r>
              <w:rPr>
                <w:rFonts w:ascii="Arial" w:hAnsi="Arial" w:cs="Arial"/>
                <w:color w:val="1F1F1F"/>
                <w:sz w:val="22"/>
                <w:szCs w:val="22"/>
                <w:bdr w:val="none" w:sz="0" w:space="0" w:color="auto" w:frame="1"/>
                <w:lang w:val="en-US" w:eastAsia="ru-RU"/>
              </w:rPr>
              <w:t>C. Scientific Progress and Innovative Transformation</w:t>
            </w:r>
          </w:p>
          <w:p w:rsidR="00300987" w:rsidRPr="00300987" w:rsidRDefault="00300987" w:rsidP="00300987">
            <w:pPr>
              <w:spacing w:before="100" w:beforeAutospacing="1" w:afterAutospacing="1"/>
              <w:contextualSpacing/>
              <w:jc w:val="both"/>
              <w:rPr>
                <w:rFonts w:ascii="Arial" w:hAnsi="Arial" w:cs="Arial"/>
                <w:b w:val="0"/>
                <w:bCs w:val="0"/>
                <w:color w:val="1F1F1F"/>
                <w:sz w:val="22"/>
                <w:szCs w:val="22"/>
                <w:lang w:val="en-US" w:eastAsia="ru-RU"/>
              </w:rPr>
            </w:pPr>
            <w:r>
              <w:rPr>
                <w:rFonts w:ascii="Arial" w:hAnsi="Arial" w:cs="Arial"/>
                <w:b w:val="0"/>
                <w:color w:val="1F1F1F"/>
                <w:sz w:val="22"/>
                <w:szCs w:val="22"/>
                <w:bdr w:val="none" w:sz="0" w:space="0" w:color="auto" w:frame="1"/>
                <w:lang w:val="en-US" w:eastAsia="ru-RU"/>
              </w:rPr>
              <w:t>Objective: To enhance the research potential of students and young researchers and to develop start-up projects.</w:t>
            </w:r>
          </w:p>
        </w:tc>
        <w:tc>
          <w:tcPr>
            <w:tcW w:w="2835" w:type="dxa"/>
            <w:hideMark/>
          </w:tcPr>
          <w:p w:rsidR="00300987" w:rsidRPr="00300987" w:rsidRDefault="00300987" w:rsidP="00300987">
            <w:pPr>
              <w:spacing w:before="100" w:beforeAutospacing="1" w:after="100"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Implemented through mathematical-analytical disciplines and research-oriented electives.</w:t>
            </w:r>
          </w:p>
          <w:p w:rsidR="00300987" w:rsidRPr="00300987" w:rsidRDefault="00300987" w:rsidP="00300987">
            <w:pPr>
              <w:spacing w:before="100" w:beforeAutospacing="1" w:after="100"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Students create innovative products through the Individual Project and the internship.</w:t>
            </w:r>
          </w:p>
        </w:tc>
        <w:tc>
          <w:tcPr>
            <w:tcW w:w="2693" w:type="dxa"/>
            <w:hideMark/>
          </w:tcPr>
          <w:p w:rsidR="00300987" w:rsidRPr="00300987" w:rsidRDefault="00300987" w:rsidP="00300987">
            <w:pPr>
              <w:spacing w:before="100" w:beforeAutospacing="1"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Calculus 1, 2 (HIS1112, 12 ECTS)</w:t>
            </w:r>
          </w:p>
          <w:p w:rsidR="00300987" w:rsidRPr="00300987" w:rsidRDefault="00300987" w:rsidP="00300987">
            <w:pPr>
              <w:spacing w:before="100" w:beforeAutospacing="1"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Probability and Statistics (EVS1406, 6 ECTS)</w:t>
            </w:r>
          </w:p>
          <w:p w:rsidR="00300987" w:rsidRPr="00300987" w:rsidRDefault="00300987" w:rsidP="00300987">
            <w:pPr>
              <w:spacing w:before="100" w:beforeAutospacing="1"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Mathematical Modeling of Nonlinear Processes (elective, 5 ECTS)</w:t>
            </w:r>
          </w:p>
        </w:tc>
        <w:tc>
          <w:tcPr>
            <w:tcW w:w="1554" w:type="dxa"/>
            <w:hideMark/>
          </w:tcPr>
          <w:p w:rsidR="00300987" w:rsidRPr="00300987" w:rsidRDefault="00300987" w:rsidP="00300987">
            <w:pPr>
              <w:spacing w:before="100" w:beforeAutospacing="1" w:after="100"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Evaluation of project results and defences.</w:t>
            </w:r>
          </w:p>
          <w:p w:rsidR="00300987" w:rsidRPr="00300987" w:rsidRDefault="00300987" w:rsidP="00300987">
            <w:pPr>
              <w:spacing w:before="100" w:beforeAutospacing="1" w:after="100"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Internal quality audits.</w:t>
            </w:r>
          </w:p>
        </w:tc>
      </w:tr>
      <w:tr w:rsidR="00300987" w:rsidRPr="00300987" w:rsidTr="00300987">
        <w:tc>
          <w:tcPr>
            <w:cnfStyle w:val="001000000000" w:firstRow="0" w:lastRow="0" w:firstColumn="1" w:lastColumn="0" w:oddVBand="0" w:evenVBand="0" w:oddHBand="0" w:evenHBand="0" w:firstRowFirstColumn="0" w:firstRowLastColumn="0" w:lastRowFirstColumn="0" w:lastRowLastColumn="0"/>
            <w:tcW w:w="2547" w:type="dxa"/>
            <w:hideMark/>
          </w:tcPr>
          <w:p w:rsidR="00300987" w:rsidRPr="00300987" w:rsidRDefault="00300987" w:rsidP="00300987">
            <w:pPr>
              <w:spacing w:before="100" w:beforeAutospacing="1" w:afterAutospacing="1"/>
              <w:contextualSpacing/>
              <w:jc w:val="both"/>
              <w:rPr>
                <w:rFonts w:ascii="Arial" w:hAnsi="Arial" w:cs="Arial"/>
                <w:color w:val="1F1F1F"/>
                <w:sz w:val="22"/>
                <w:szCs w:val="22"/>
                <w:bdr w:val="none" w:sz="0" w:space="0" w:color="auto" w:frame="1"/>
                <w:lang w:val="en-US" w:eastAsia="ru-RU"/>
              </w:rPr>
            </w:pPr>
            <w:r>
              <w:rPr>
                <w:rFonts w:ascii="Arial" w:hAnsi="Arial" w:cs="Arial"/>
                <w:color w:val="1F1F1F"/>
                <w:sz w:val="22"/>
                <w:szCs w:val="22"/>
                <w:bdr w:val="none" w:sz="0" w:space="0" w:color="auto" w:frame="1"/>
                <w:lang w:val="en-US" w:eastAsia="ru-RU"/>
              </w:rPr>
              <w:t>D. Civic Responsibility and Spiritual-Cultural Capacity</w:t>
            </w:r>
          </w:p>
          <w:p w:rsidR="00300987" w:rsidRPr="00300987" w:rsidRDefault="00300987" w:rsidP="00300987">
            <w:pPr>
              <w:spacing w:before="100" w:beforeAutospacing="1" w:afterAutospacing="1"/>
              <w:contextualSpacing/>
              <w:jc w:val="both"/>
              <w:rPr>
                <w:rFonts w:ascii="Arial" w:hAnsi="Arial" w:cs="Arial"/>
                <w:b w:val="0"/>
                <w:bCs w:val="0"/>
                <w:color w:val="1F1F1F"/>
                <w:sz w:val="22"/>
                <w:szCs w:val="22"/>
                <w:lang w:val="uz-Latn-UZ" w:eastAsia="ru-RU"/>
              </w:rPr>
            </w:pPr>
            <w:r>
              <w:rPr>
                <w:rFonts w:ascii="Arial" w:hAnsi="Arial" w:cs="Arial"/>
                <w:b w:val="0"/>
                <w:color w:val="1F1F1F"/>
                <w:sz w:val="22"/>
                <w:szCs w:val="22"/>
                <w:bdr w:val="none" w:sz="0" w:space="0" w:color="auto" w:frame="1"/>
                <w:lang w:val="en-US" w:eastAsia="ru-RU"/>
              </w:rPr>
              <w:t>Objective: To foster social engagement, a civic stance and commitment to national and universal values.</w:t>
            </w:r>
          </w:p>
        </w:tc>
        <w:tc>
          <w:tcPr>
            <w:tcW w:w="2835" w:type="dxa"/>
            <w:hideMark/>
          </w:tcPr>
          <w:p w:rsidR="00300987" w:rsidRPr="00300987" w:rsidRDefault="00300987" w:rsidP="00300987">
            <w:pPr>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bdr w:val="none" w:sz="0" w:space="0" w:color="auto" w:frame="1"/>
                <w:lang w:val="en-US" w:eastAsia="ru-RU"/>
              </w:rPr>
              <w:t>• Integrated through socio-humanitarian disciplines and civic-communicative electives.</w:t>
            </w:r>
          </w:p>
        </w:tc>
        <w:tc>
          <w:tcPr>
            <w:tcW w:w="2693" w:type="dxa"/>
            <w:hideMark/>
          </w:tcPr>
          <w:p w:rsidR="00300987" w:rsidRPr="00300987" w:rsidRDefault="00300987" w:rsidP="00300987">
            <w:pPr>
              <w:spacing w:before="100" w:beforeAutospacing="1" w:afterAutospacing="1"/>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Modern History of Uzbekistan (4 ECTS), Philosophy (4 ECTS), Religious Studies (4 ECTS)</w:t>
            </w:r>
          </w:p>
          <w:p w:rsidR="00300987" w:rsidRPr="00300987" w:rsidRDefault="00300987" w:rsidP="00300987">
            <w:pPr>
              <w:spacing w:before="100" w:beforeAutospacing="1" w:afterAutospacing="1"/>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Foreign Language 1, 2 (8 ECTS)</w:t>
            </w:r>
          </w:p>
          <w:p w:rsidR="00300987" w:rsidRPr="00300987" w:rsidRDefault="00300987" w:rsidP="00300987">
            <w:pPr>
              <w:spacing w:before="100" w:beforeAutospacing="1" w:afterAutospacing="1"/>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Professional Speech Culture (3 ECTS)</w:t>
            </w:r>
          </w:p>
        </w:tc>
        <w:tc>
          <w:tcPr>
            <w:tcW w:w="1554" w:type="dxa"/>
            <w:hideMark/>
          </w:tcPr>
          <w:p w:rsidR="00300987" w:rsidRPr="00300987" w:rsidRDefault="00300987" w:rsidP="00300987">
            <w:pPr>
              <w:spacing w:before="100" w:beforeAutospacing="1" w:after="100" w:afterAutospacing="1"/>
              <w:contextualSpacing/>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Student engagement surveys.</w:t>
            </w:r>
          </w:p>
          <w:p w:rsidR="00300987" w:rsidRPr="00300987" w:rsidRDefault="00300987" w:rsidP="00300987">
            <w:pPr>
              <w:spacing w:before="100" w:beforeAutospacing="1" w:after="100" w:afterAutospacing="1"/>
              <w:contextualSpacing/>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Quality Assurance Department indicators.</w:t>
            </w:r>
          </w:p>
        </w:tc>
      </w:tr>
      <w:tr w:rsidR="00300987" w:rsidRPr="00300987" w:rsidTr="003009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rsidR="00300987" w:rsidRPr="00300987" w:rsidRDefault="00300987" w:rsidP="00300987">
            <w:pPr>
              <w:spacing w:before="100" w:beforeAutospacing="1" w:afterAutospacing="1"/>
              <w:contextualSpacing/>
              <w:jc w:val="both"/>
              <w:rPr>
                <w:rFonts w:ascii="Arial" w:hAnsi="Arial" w:cs="Arial"/>
                <w:color w:val="1F1F1F"/>
                <w:sz w:val="22"/>
                <w:szCs w:val="22"/>
                <w:bdr w:val="none" w:sz="0" w:space="0" w:color="auto" w:frame="1"/>
                <w:lang w:val="en-US" w:eastAsia="ru-RU"/>
              </w:rPr>
            </w:pPr>
            <w:r>
              <w:rPr>
                <w:rFonts w:ascii="Arial" w:hAnsi="Arial" w:cs="Arial"/>
                <w:color w:val="1F1F1F"/>
                <w:sz w:val="22"/>
                <w:szCs w:val="22"/>
                <w:bdr w:val="none" w:sz="0" w:space="0" w:color="auto" w:frame="1"/>
                <w:lang w:val="en-US" w:eastAsia="ru-RU"/>
              </w:rPr>
              <w:t>E. Sustainable Infrastructure and Green Campus</w:t>
            </w:r>
          </w:p>
          <w:p w:rsidR="00300987" w:rsidRPr="00300987" w:rsidRDefault="00300987" w:rsidP="00300987">
            <w:pPr>
              <w:spacing w:before="100" w:beforeAutospacing="1" w:afterAutospacing="1"/>
              <w:contextualSpacing/>
              <w:jc w:val="both"/>
              <w:rPr>
                <w:rFonts w:ascii="Arial" w:hAnsi="Arial" w:cs="Arial"/>
                <w:b w:val="0"/>
                <w:bCs w:val="0"/>
                <w:color w:val="1F1F1F"/>
                <w:sz w:val="22"/>
                <w:szCs w:val="22"/>
                <w:lang w:val="uz-Latn-UZ" w:eastAsia="ru-RU"/>
              </w:rPr>
            </w:pPr>
            <w:r>
              <w:rPr>
                <w:rFonts w:ascii="Arial" w:hAnsi="Arial" w:cs="Arial"/>
                <w:b w:val="0"/>
                <w:color w:val="1F1F1F"/>
                <w:sz w:val="22"/>
                <w:szCs w:val="22"/>
                <w:bdr w:val="none" w:sz="0" w:space="0" w:color="auto" w:frame="1"/>
                <w:lang w:val="en-US" w:eastAsia="ru-RU"/>
              </w:rPr>
              <w:t>Objective: To develop ecological sustainability, advanced laboratories and a SMART campus environment.</w:t>
            </w:r>
          </w:p>
        </w:tc>
        <w:tc>
          <w:tcPr>
            <w:tcW w:w="2835" w:type="dxa"/>
            <w:hideMark/>
          </w:tcPr>
          <w:p w:rsidR="00300987" w:rsidRPr="00300987" w:rsidRDefault="00300987" w:rsidP="00300987">
            <w:pPr>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bdr w:val="none" w:sz="0" w:space="0" w:color="auto" w:frame="1"/>
                <w:lang w:val="en-US" w:eastAsia="ru-RU"/>
              </w:rPr>
              <w:t>• Practical education is enhanced through the Robotics laboratory and SMART classrooms.</w:t>
            </w:r>
          </w:p>
          <w:p w:rsidR="00300987" w:rsidRPr="00300987" w:rsidRDefault="00300987" w:rsidP="00300987">
            <w:pPr>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bdr w:val="none" w:sz="0" w:space="0" w:color="auto" w:frame="1"/>
                <w:lang w:val="en-US" w:eastAsia="ru-RU"/>
              </w:rPr>
              <w:t>• Ecological responsibility is cultivated through electives.</w:t>
            </w:r>
          </w:p>
        </w:tc>
        <w:tc>
          <w:tcPr>
            <w:tcW w:w="2693" w:type="dxa"/>
            <w:hideMark/>
          </w:tcPr>
          <w:p w:rsidR="00300987" w:rsidRPr="00300987" w:rsidRDefault="00300987" w:rsidP="00300987">
            <w:pPr>
              <w:spacing w:before="100" w:beforeAutospacing="1"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Ecology and Environmental Protection (2 ECTS)</w:t>
            </w:r>
          </w:p>
          <w:p w:rsidR="00300987" w:rsidRPr="00300987" w:rsidRDefault="00300987" w:rsidP="00300987">
            <w:pPr>
              <w:spacing w:before="100" w:beforeAutospacing="1"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Electronics and Circuits 1 (6 ECTS, laboratory practice)</w:t>
            </w:r>
          </w:p>
          <w:p w:rsidR="00300987" w:rsidRPr="00300987" w:rsidRDefault="00300987" w:rsidP="00300987">
            <w:pPr>
              <w:spacing w:before="100" w:beforeAutospacing="1"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Embedded Systems (6 ECTS)</w:t>
            </w:r>
          </w:p>
        </w:tc>
        <w:tc>
          <w:tcPr>
            <w:tcW w:w="1554" w:type="dxa"/>
            <w:hideMark/>
          </w:tcPr>
          <w:p w:rsidR="00300987" w:rsidRPr="00300987" w:rsidRDefault="00300987" w:rsidP="00300987">
            <w:pPr>
              <w:spacing w:before="100" w:beforeAutospacing="1" w:after="100" w:afterAutospacing="1"/>
              <w:contextualSpacing/>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Implementation of the laboratory development roadmap.</w:t>
            </w:r>
          </w:p>
          <w:p w:rsidR="00300987" w:rsidRPr="00300987" w:rsidRDefault="00300987" w:rsidP="00300987">
            <w:pPr>
              <w:spacing w:before="100" w:beforeAutospacing="1" w:after="100" w:afterAutospacing="1"/>
              <w:contextualSpacing/>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Inventory and utilization monitoring.</w:t>
            </w:r>
          </w:p>
        </w:tc>
      </w:tr>
    </w:tbl>
    <w:p w:rsidR="00724467" w:rsidRPr="00724467" w:rsidRDefault="00724467" w:rsidP="00724467">
      <w:pPr>
        <w:spacing w:line="276" w:lineRule="auto"/>
        <w:jc w:val="both"/>
        <w:rPr>
          <w:rFonts w:ascii="Arial" w:hAnsi="Arial" w:cs="Arial"/>
          <w:bCs/>
        </w:rPr>
      </w:pPr>
      <w:r>
        <w:rPr>
          <w:rFonts w:ascii="Arial" w:hAnsi="Arial" w:cs="Arial"/>
          <w:bCs/>
        </w:rPr>
        <w:t xml:space="preserve">For detailed overview of the University Development Plan, see: </w:t>
      </w:r>
      <w:r>
        <w:rPr>
          <w:rFonts w:ascii="Arial" w:hAnsi="Arial" w:cs="Arial"/>
          <w:b/>
          <w:iCs/>
          <w:color w:val="C00000"/>
          <w:lang w:val="en-US"/>
        </w:rPr>
        <w:t>[</w:t>
      </w:r>
      <w:r>
        <w:rPr>
          <w:rFonts w:ascii="Arial" w:hAnsi="Arial" w:cs="Arial"/>
          <w:b/>
          <w:bCs/>
          <w:color w:val="C00000"/>
        </w:rPr>
        <w:t>ANNEX №</w:t>
      </w:r>
      <w:r>
        <w:rPr>
          <w:rFonts w:ascii="Arial" w:hAnsi="Arial" w:cs="Arial"/>
          <w:b/>
          <w:bCs/>
          <w:color w:val="C00000"/>
          <w:lang w:val="en-GB"/>
        </w:rPr>
        <w:t>16</w:t>
      </w:r>
      <w:r>
        <w:rPr>
          <w:rFonts w:ascii="Arial" w:hAnsi="Arial" w:cs="Arial"/>
          <w:b/>
          <w:bCs/>
          <w:color w:val="C00000"/>
        </w:rPr>
        <w:t xml:space="preserve"> University Development Plan</w:t>
      </w:r>
      <w:r>
        <w:rPr>
          <w:rFonts w:ascii="Arial" w:eastAsia="Arial" w:hAnsi="Arial" w:cs="Arial"/>
          <w:b/>
          <w:color w:val="C00000"/>
        </w:rPr>
        <w:t>]</w:t>
      </w:r>
      <w:r>
        <w:rPr>
          <w:rFonts w:ascii="Arial" w:hAnsi="Arial" w:cs="Arial"/>
          <w:b/>
          <w:color w:val="C00000"/>
        </w:rPr>
        <w:t xml:space="preserve"> </w:t>
      </w:r>
    </w:p>
    <w:p w:rsidR="00724467" w:rsidRPr="00724467" w:rsidRDefault="00724467" w:rsidP="00724467">
      <w:pPr>
        <w:shd w:val="clear" w:color="auto" w:fill="FFC000"/>
        <w:spacing w:line="276" w:lineRule="auto"/>
        <w:jc w:val="center"/>
        <w:rPr>
          <w:rFonts w:ascii="Arial" w:hAnsi="Arial" w:cs="Arial"/>
          <w:b/>
          <w:bCs/>
        </w:rPr>
      </w:pPr>
      <w:r>
        <w:rPr>
          <w:rFonts w:ascii="Arial" w:hAnsi="Arial" w:cs="Arial"/>
          <w:b/>
          <w:bCs/>
        </w:rPr>
        <w:t>60610400 – Software Engineering (BACHELOR)</w:t>
      </w:r>
    </w:p>
    <w:p w:rsidR="00C000C9" w:rsidRPr="00C72469" w:rsidRDefault="00724467" w:rsidP="00C000C9">
      <w:pPr>
        <w:spacing w:line="276" w:lineRule="auto"/>
        <w:ind w:firstLine="708"/>
        <w:jc w:val="both"/>
        <w:rPr>
          <w:rFonts w:ascii="Arial" w:hAnsi="Arial" w:cs="Arial"/>
        </w:rPr>
      </w:pPr>
      <w:r>
        <w:rPr>
          <w:rFonts w:ascii="Arial" w:hAnsi="Arial" w:cs="Arial"/>
          <w:b/>
          <w:bCs/>
        </w:rPr>
        <w:t>Brief history of the program.</w:t>
      </w:r>
      <w:r>
        <w:rPr>
          <w:rFonts w:ascii="Arial" w:hAnsi="Arial" w:cs="Arial"/>
        </w:rPr>
        <w:t xml:space="preserve"> Established in 2023, the programme has aligned with the Bologna principles and systematically introduced ECTS credits, establishing a transparent distribution of student workload and learning outcomes aligned with Level 6 of the European Qualifications Framework (EQF). This ensures that undergraduate students acquire practical software-development and computational skills prepared for the labour market, alongside a solid theoretical foundation.</w:t>
      </w:r>
    </w:p>
    <w:tbl>
      <w:tblPr>
        <w:tblStyle w:val="-41"/>
        <w:tblW w:w="9634" w:type="dxa"/>
        <w:tblLook w:val="04A0" w:firstRow="1" w:lastRow="0" w:firstColumn="1" w:lastColumn="0" w:noHBand="0" w:noVBand="1"/>
      </w:tblPr>
      <w:tblGrid>
        <w:gridCol w:w="1696"/>
        <w:gridCol w:w="2552"/>
        <w:gridCol w:w="5386"/>
      </w:tblGrid>
      <w:tr w:rsidR="00C000C9" w:rsidRPr="00C72469" w:rsidTr="003009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shd w:val="clear" w:color="auto" w:fill="002060"/>
            <w:hideMark/>
          </w:tcPr>
          <w:p w:rsidR="00C000C9" w:rsidRPr="00C72469" w:rsidRDefault="00C000C9" w:rsidP="00300987">
            <w:pPr>
              <w:jc w:val="both"/>
              <w:rPr>
                <w:rFonts w:ascii="Arial" w:hAnsi="Arial" w:cs="Arial"/>
                <w:lang w:val="en-US"/>
              </w:rPr>
            </w:pPr>
            <w:r>
              <w:rPr>
                <w:rFonts w:ascii="Arial" w:hAnsi="Arial" w:cs="Arial"/>
                <w:lang w:val="en-US"/>
              </w:rPr>
              <w:lastRenderedPageBreak/>
              <w:t>Period / Date</w:t>
            </w:r>
          </w:p>
        </w:tc>
        <w:tc>
          <w:tcPr>
            <w:tcW w:w="2552" w:type="dxa"/>
            <w:shd w:val="clear" w:color="auto" w:fill="002060"/>
            <w:hideMark/>
          </w:tcPr>
          <w:p w:rsidR="00C000C9" w:rsidRPr="00C72469" w:rsidRDefault="00C000C9" w:rsidP="00300987">
            <w:pPr>
              <w:jc w:val="both"/>
              <w:cnfStyle w:val="100000000000" w:firstRow="1"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Milestone Event</w:t>
            </w:r>
          </w:p>
        </w:tc>
        <w:tc>
          <w:tcPr>
            <w:tcW w:w="5386" w:type="dxa"/>
            <w:shd w:val="clear" w:color="auto" w:fill="002060"/>
            <w:hideMark/>
          </w:tcPr>
          <w:p w:rsidR="00C000C9" w:rsidRPr="00C72469" w:rsidRDefault="00C000C9" w:rsidP="00300987">
            <w:pPr>
              <w:jc w:val="both"/>
              <w:cnfStyle w:val="100000000000" w:firstRow="1"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 xml:space="preserve">Description </w:t>
            </w:r>
          </w:p>
        </w:tc>
      </w:tr>
      <w:tr w:rsidR="00C000C9" w:rsidRPr="00C72469" w:rsidTr="003009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rsidR="00C000C9" w:rsidRPr="00C72469" w:rsidRDefault="00C000C9" w:rsidP="00300987">
            <w:pPr>
              <w:jc w:val="both"/>
              <w:rPr>
                <w:rFonts w:ascii="Arial" w:hAnsi="Arial" w:cs="Arial"/>
                <w:b w:val="0"/>
                <w:bCs w:val="0"/>
                <w:lang w:val="en-US"/>
              </w:rPr>
            </w:pPr>
            <w:r>
              <w:rPr>
                <w:rFonts w:ascii="Arial" w:hAnsi="Arial" w:cs="Arial"/>
                <w:b w:val="0"/>
                <w:bCs w:val="0"/>
                <w:lang w:val="en-US"/>
              </w:rPr>
              <w:t>September 2023</w:t>
            </w:r>
          </w:p>
        </w:tc>
        <w:tc>
          <w:tcPr>
            <w:tcW w:w="2552" w:type="dxa"/>
            <w:hideMark/>
          </w:tcPr>
          <w:p w:rsidR="00C000C9" w:rsidRPr="00C72469" w:rsidRDefault="00C000C9" w:rsidP="00300987">
            <w:pPr>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Establishment of the programme</w:t>
            </w:r>
          </w:p>
        </w:tc>
        <w:tc>
          <w:tcPr>
            <w:tcW w:w="5386" w:type="dxa"/>
            <w:hideMark/>
          </w:tcPr>
          <w:p w:rsidR="00C000C9" w:rsidRPr="00C72469" w:rsidRDefault="00C000C9" w:rsidP="00300987">
            <w:pPr>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Initial establishment of the undergraduate curriculum in software engineering within a competence-oriented system based on EQF Level 6 (240 ECTS) and full implementation of ECTS.</w:t>
            </w:r>
          </w:p>
        </w:tc>
      </w:tr>
      <w:tr w:rsidR="00C000C9" w:rsidRPr="00C72469" w:rsidTr="00300987">
        <w:tc>
          <w:tcPr>
            <w:cnfStyle w:val="001000000000" w:firstRow="0" w:lastRow="0" w:firstColumn="1" w:lastColumn="0" w:oddVBand="0" w:evenVBand="0" w:oddHBand="0" w:evenHBand="0" w:firstRowFirstColumn="0" w:firstRowLastColumn="0" w:lastRowFirstColumn="0" w:lastRowLastColumn="0"/>
            <w:tcW w:w="1696" w:type="dxa"/>
            <w:hideMark/>
          </w:tcPr>
          <w:p w:rsidR="00C000C9" w:rsidRPr="00C72469" w:rsidRDefault="00C000C9" w:rsidP="00300987">
            <w:pPr>
              <w:jc w:val="both"/>
              <w:rPr>
                <w:rFonts w:ascii="Arial" w:hAnsi="Arial" w:cs="Arial"/>
                <w:b w:val="0"/>
                <w:bCs w:val="0"/>
                <w:lang w:val="en-US"/>
              </w:rPr>
            </w:pPr>
            <w:r>
              <w:rPr>
                <w:rFonts w:ascii="Arial" w:hAnsi="Arial" w:cs="Arial"/>
                <w:b w:val="0"/>
                <w:bCs w:val="0"/>
                <w:lang w:val="en-US"/>
              </w:rPr>
              <w:t>2023 – 2024</w:t>
            </w:r>
          </w:p>
        </w:tc>
        <w:tc>
          <w:tcPr>
            <w:tcW w:w="2552" w:type="dxa"/>
            <w:hideMark/>
          </w:tcPr>
          <w:p w:rsidR="00C000C9" w:rsidRPr="00C72469" w:rsidRDefault="00C000C9" w:rsidP="00300987">
            <w:pPr>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Curriculum modernization</w:t>
            </w:r>
          </w:p>
        </w:tc>
        <w:tc>
          <w:tcPr>
            <w:tcW w:w="5386" w:type="dxa"/>
            <w:hideMark/>
          </w:tcPr>
          <w:p w:rsidR="00C000C9" w:rsidRPr="00C72469" w:rsidRDefault="00C000C9" w:rsidP="00300987">
            <w:pPr>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Update of the curriculum in line with contemporary software technologies and labour-market demands, introducing artificial intelligence, machine learning, big data, cloud and web technologies, software architecture and testing.</w:t>
            </w:r>
          </w:p>
        </w:tc>
      </w:tr>
      <w:tr w:rsidR="00C000C9" w:rsidRPr="00C72469" w:rsidTr="003009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rsidR="00C000C9" w:rsidRPr="00C72469" w:rsidRDefault="00C000C9" w:rsidP="00300987">
            <w:pPr>
              <w:jc w:val="both"/>
              <w:rPr>
                <w:rFonts w:ascii="Arial" w:hAnsi="Arial" w:cs="Arial"/>
                <w:b w:val="0"/>
                <w:bCs w:val="0"/>
                <w:lang w:val="en-US"/>
              </w:rPr>
            </w:pPr>
            <w:r>
              <w:rPr>
                <w:rFonts w:ascii="Arial" w:hAnsi="Arial" w:cs="Arial"/>
                <w:b w:val="0"/>
                <w:bCs w:val="0"/>
                <w:lang w:val="en-US"/>
              </w:rPr>
              <w:t>2024 – present</w:t>
            </w:r>
          </w:p>
        </w:tc>
        <w:tc>
          <w:tcPr>
            <w:tcW w:w="2552" w:type="dxa"/>
            <w:hideMark/>
          </w:tcPr>
          <w:p w:rsidR="00C000C9" w:rsidRPr="00C72469" w:rsidRDefault="00C000C9" w:rsidP="00300987">
            <w:pPr>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Quality assurance and stakeholder analysis</w:t>
            </w:r>
          </w:p>
        </w:tc>
        <w:tc>
          <w:tcPr>
            <w:tcW w:w="5386" w:type="dxa"/>
            <w:hideMark/>
          </w:tcPr>
          <w:p w:rsidR="00C000C9" w:rsidRPr="00C72469" w:rsidRDefault="00C000C9" w:rsidP="00300987">
            <w:pPr>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Approval of the current study plan (2024/2025 intake), integration of employer feedback and alignment with external quality assurance criteria; graduate tracking to start with the first cohort (2027).</w:t>
            </w:r>
          </w:p>
        </w:tc>
      </w:tr>
    </w:tbl>
    <w:p w:rsidR="00724467" w:rsidRPr="00812710" w:rsidRDefault="00724467" w:rsidP="00C000C9">
      <w:pPr>
        <w:spacing w:line="276" w:lineRule="auto"/>
        <w:jc w:val="both"/>
        <w:rPr>
          <w:rFonts w:ascii="Arial" w:hAnsi="Arial" w:cs="Arial"/>
          <w:color w:val="C00000"/>
        </w:rPr>
      </w:pPr>
      <w:r>
        <w:rPr>
          <w:rFonts w:ascii="Arial" w:hAnsi="Arial" w:cs="Arial"/>
          <w:b/>
          <w:bCs/>
          <w:lang w:val="en-US"/>
        </w:rPr>
        <w:t>Program Structure.</w:t>
      </w:r>
      <w:r>
        <w:rPr>
          <w:rFonts w:ascii="Arial" w:hAnsi="Arial" w:cs="Arial"/>
          <w:lang w:val="en-US"/>
        </w:rPr>
        <w:t xml:space="preserve"> The curriculum of 60610400 – Software Engineering (Bachelor) is structured within a common foundational core of compulsory modules (150 ECTS) complemented by elective pairs (60 ECTS), from which students select one option per elective block, and a qualification internship (30 ECTS) followed by the final state attestation, ensuring transparent learning outcomes, competence-oriented progression and explicit linkage to Level 6 of the National Qualifications Framework. The alignment can be seen in the </w:t>
      </w:r>
      <w:r w:rsidRPr="00812710">
        <w:rPr>
          <w:rFonts w:ascii="Arial" w:hAnsi="Arial" w:cs="Arial"/>
          <w:b/>
          <w:bCs/>
          <w:color w:val="C00000"/>
          <w:lang w:val="en-US"/>
        </w:rPr>
        <w:t>[ANNEX №13: State Standardised Classifier of the Educational programs of the HEIs of Uzbekistan]</w:t>
      </w:r>
    </w:p>
    <w:tbl>
      <w:tblPr>
        <w:tblStyle w:val="-35"/>
        <w:tblW w:w="0" w:type="auto"/>
        <w:tblLook w:val="04A0" w:firstRow="1" w:lastRow="0" w:firstColumn="1" w:lastColumn="0" w:noHBand="0" w:noVBand="1"/>
      </w:tblPr>
      <w:tblGrid>
        <w:gridCol w:w="645"/>
        <w:gridCol w:w="1632"/>
        <w:gridCol w:w="4050"/>
        <w:gridCol w:w="852"/>
        <w:gridCol w:w="974"/>
        <w:gridCol w:w="1476"/>
      </w:tblGrid>
      <w:tr w:rsidR="0030335B" w:rsidRPr="0030335B" w:rsidTr="0030335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shd w:val="clear" w:color="auto" w:fill="002060"/>
            <w:hideMark/>
          </w:tcPr>
          <w:p w:rsidR="0030335B" w:rsidRPr="0030335B" w:rsidRDefault="0030335B" w:rsidP="0030335B">
            <w:pPr>
              <w:jc w:val="center"/>
              <w:rPr>
                <w:rFonts w:ascii="Arial" w:hAnsi="Arial" w:cs="Arial"/>
                <w:sz w:val="22"/>
                <w:szCs w:val="22"/>
                <w:lang w:eastAsia="uz-Cyrl-UZ"/>
              </w:rPr>
            </w:pPr>
            <w:r>
              <w:rPr>
                <w:rFonts w:ascii="Arial" w:hAnsi="Arial" w:cs="Arial"/>
                <w:sz w:val="22"/>
                <w:szCs w:val="22"/>
                <w:lang w:eastAsia="uz-Cyrl-UZ"/>
              </w:rPr>
              <w:t>No.</w:t>
            </w:r>
          </w:p>
        </w:tc>
        <w:tc>
          <w:tcPr>
            <w:tcW w:w="0" w:type="auto"/>
            <w:shd w:val="clear" w:color="auto" w:fill="002060"/>
            <w:hideMark/>
          </w:tcPr>
          <w:p w:rsidR="0030335B" w:rsidRPr="0030335B" w:rsidRDefault="0030335B" w:rsidP="0030335B">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Module code</w:t>
            </w:r>
          </w:p>
        </w:tc>
        <w:tc>
          <w:tcPr>
            <w:tcW w:w="0" w:type="auto"/>
            <w:shd w:val="clear" w:color="auto" w:fill="002060"/>
            <w:hideMark/>
          </w:tcPr>
          <w:p w:rsidR="0030335B" w:rsidRPr="0030335B" w:rsidRDefault="0030335B" w:rsidP="0030335B">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Module title</w:t>
            </w:r>
          </w:p>
        </w:tc>
        <w:tc>
          <w:tcPr>
            <w:tcW w:w="0" w:type="auto"/>
            <w:shd w:val="clear" w:color="auto" w:fill="002060"/>
            <w:hideMark/>
          </w:tcPr>
          <w:p w:rsidR="0030335B" w:rsidRPr="0030335B" w:rsidRDefault="0030335B" w:rsidP="0030335B">
            <w:pPr>
              <w:jc w:val="right"/>
              <w:cnfStyle w:val="100000000000" w:firstRow="1"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Hours</w:t>
            </w:r>
          </w:p>
        </w:tc>
        <w:tc>
          <w:tcPr>
            <w:tcW w:w="0" w:type="auto"/>
            <w:shd w:val="clear" w:color="auto" w:fill="002060"/>
            <w:hideMark/>
          </w:tcPr>
          <w:p w:rsidR="0030335B" w:rsidRPr="0030335B" w:rsidRDefault="0030335B" w:rsidP="0030335B">
            <w:pPr>
              <w:jc w:val="right"/>
              <w:cnfStyle w:val="100000000000" w:firstRow="1"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Credits</w:t>
            </w:r>
          </w:p>
        </w:tc>
        <w:tc>
          <w:tcPr>
            <w:tcW w:w="0" w:type="auto"/>
            <w:shd w:val="clear" w:color="auto" w:fill="002060"/>
            <w:hideMark/>
          </w:tcPr>
          <w:p w:rsidR="0030335B" w:rsidRPr="0030335B" w:rsidRDefault="0030335B" w:rsidP="0030335B">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Semester(s)</w:t>
            </w:r>
          </w:p>
        </w:tc>
      </w:tr>
      <w:tr w:rsidR="0030335B" w:rsidRPr="0030335B" w:rsidTr="00303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b/>
                <w:bCs/>
                <w:sz w:val="22"/>
                <w:szCs w:val="22"/>
                <w:lang w:eastAsia="uz-Cyrl-UZ"/>
              </w:rPr>
              <w:t>Compulsory subjects</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b/>
                <w:bCs/>
                <w:sz w:val="22"/>
                <w:szCs w:val="22"/>
                <w:lang w:eastAsia="uz-Cyrl-UZ"/>
              </w:rPr>
              <w:t>4,500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b/>
                <w:bCs/>
                <w:sz w:val="22"/>
                <w:szCs w:val="22"/>
                <w:lang w:eastAsia="uz-Cyrl-UZ"/>
              </w:rPr>
              <w:t>150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p>
        </w:tc>
      </w:tr>
      <w:tr w:rsidR="0030335B" w:rsidRPr="0030335B" w:rsidTr="0030335B">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1.01</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UEY1104</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Modern History of Uzbekistan</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120</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4</w:t>
            </w:r>
          </w:p>
        </w:tc>
        <w:tc>
          <w:tcPr>
            <w:tcW w:w="0" w:type="auto"/>
            <w:hideMark/>
          </w:tcPr>
          <w:p w:rsidR="0030335B" w:rsidRPr="0030335B" w:rsidRDefault="0030335B" w:rsidP="0030335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w:t>
            </w:r>
          </w:p>
        </w:tc>
      </w:tr>
      <w:tr w:rsidR="0030335B" w:rsidRPr="0030335B" w:rsidTr="00303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1.02</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DIN1204</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Religious Studies</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120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4</w:t>
            </w:r>
          </w:p>
        </w:tc>
        <w:tc>
          <w:tcPr>
            <w:tcW w:w="0" w:type="auto"/>
            <w:hideMark/>
          </w:tcPr>
          <w:p w:rsidR="0030335B" w:rsidRPr="0030335B" w:rsidRDefault="0030335B" w:rsidP="0030335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2</w:t>
            </w:r>
          </w:p>
        </w:tc>
      </w:tr>
      <w:tr w:rsidR="0030335B" w:rsidRPr="0030335B" w:rsidTr="0030335B">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1.03</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PHIL1204</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Philosophy</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120</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4</w:t>
            </w:r>
          </w:p>
        </w:tc>
        <w:tc>
          <w:tcPr>
            <w:tcW w:w="0" w:type="auto"/>
            <w:hideMark/>
          </w:tcPr>
          <w:p w:rsidR="0030335B" w:rsidRPr="0030335B" w:rsidRDefault="0030335B" w:rsidP="0030335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2</w:t>
            </w:r>
          </w:p>
        </w:tc>
      </w:tr>
      <w:tr w:rsidR="0030335B" w:rsidRPr="0030335B" w:rsidTr="00303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1.04</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XOT1108</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Foreign Language 1, 2</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240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8</w:t>
            </w:r>
          </w:p>
        </w:tc>
        <w:tc>
          <w:tcPr>
            <w:tcW w:w="0" w:type="auto"/>
            <w:hideMark/>
          </w:tcPr>
          <w:p w:rsidR="0030335B" w:rsidRPr="0030335B" w:rsidRDefault="0030335B" w:rsidP="0030335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1–2</w:t>
            </w:r>
          </w:p>
        </w:tc>
      </w:tr>
      <w:tr w:rsidR="0030335B" w:rsidRPr="0030335B" w:rsidTr="0030335B">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1.05</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HIS1112</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Calculus 1, 2</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360</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12</w:t>
            </w:r>
          </w:p>
        </w:tc>
        <w:tc>
          <w:tcPr>
            <w:tcW w:w="0" w:type="auto"/>
            <w:hideMark/>
          </w:tcPr>
          <w:p w:rsidR="0030335B" w:rsidRPr="0030335B" w:rsidRDefault="0030335B" w:rsidP="0030335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1–2</w:t>
            </w:r>
          </w:p>
        </w:tc>
      </w:tr>
      <w:tr w:rsidR="0030335B" w:rsidRPr="0030335B" w:rsidTr="00303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1.06</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PHYS1110</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Physics 1, 2</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300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10</w:t>
            </w:r>
          </w:p>
        </w:tc>
        <w:tc>
          <w:tcPr>
            <w:tcW w:w="0" w:type="auto"/>
            <w:hideMark/>
          </w:tcPr>
          <w:p w:rsidR="0030335B" w:rsidRPr="0030335B" w:rsidRDefault="0030335B" w:rsidP="0030335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1–2</w:t>
            </w:r>
          </w:p>
        </w:tc>
      </w:tr>
      <w:tr w:rsidR="0030335B" w:rsidRPr="0030335B" w:rsidTr="0030335B">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1.07</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DIT1406</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Differential Equations</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180</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w:t>
            </w:r>
          </w:p>
        </w:tc>
        <w:tc>
          <w:tcPr>
            <w:tcW w:w="0" w:type="auto"/>
            <w:hideMark/>
          </w:tcPr>
          <w:p w:rsidR="0030335B" w:rsidRPr="0030335B" w:rsidRDefault="0030335B" w:rsidP="0030335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4</w:t>
            </w:r>
          </w:p>
        </w:tc>
      </w:tr>
      <w:tr w:rsidR="0030335B" w:rsidRPr="0030335B" w:rsidTr="00303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1.08</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CHA1306</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Linear Algebra</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180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w:t>
            </w:r>
          </w:p>
        </w:tc>
        <w:tc>
          <w:tcPr>
            <w:tcW w:w="0" w:type="auto"/>
            <w:hideMark/>
          </w:tcPr>
          <w:p w:rsidR="0030335B" w:rsidRPr="0030335B" w:rsidRDefault="0030335B" w:rsidP="0030335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3</w:t>
            </w:r>
          </w:p>
        </w:tc>
      </w:tr>
      <w:tr w:rsidR="0030335B" w:rsidRPr="0030335B" w:rsidTr="0030335B">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1.09</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DAS1110</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Programming 1, 2</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300</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10</w:t>
            </w:r>
          </w:p>
        </w:tc>
        <w:tc>
          <w:tcPr>
            <w:tcW w:w="0" w:type="auto"/>
            <w:hideMark/>
          </w:tcPr>
          <w:p w:rsidR="0030335B" w:rsidRPr="0030335B" w:rsidRDefault="0030335B" w:rsidP="0030335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1–2</w:t>
            </w:r>
          </w:p>
        </w:tc>
      </w:tr>
      <w:tr w:rsidR="0030335B" w:rsidRPr="0030335B" w:rsidTr="00303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1.10</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AKY1104</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Academic Writing</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120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4</w:t>
            </w:r>
          </w:p>
        </w:tc>
        <w:tc>
          <w:tcPr>
            <w:tcW w:w="0" w:type="auto"/>
            <w:hideMark/>
          </w:tcPr>
          <w:p w:rsidR="0030335B" w:rsidRPr="0030335B" w:rsidRDefault="0030335B" w:rsidP="0030335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w:t>
            </w:r>
          </w:p>
        </w:tc>
      </w:tr>
      <w:tr w:rsidR="0030335B" w:rsidRPr="0030335B" w:rsidTr="0030335B">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1.11</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MAB1306</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Database</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180</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w:t>
            </w:r>
          </w:p>
        </w:tc>
        <w:tc>
          <w:tcPr>
            <w:tcW w:w="0" w:type="auto"/>
            <w:hideMark/>
          </w:tcPr>
          <w:p w:rsidR="0030335B" w:rsidRPr="0030335B" w:rsidRDefault="0030335B" w:rsidP="0030335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3</w:t>
            </w:r>
          </w:p>
        </w:tc>
      </w:tr>
      <w:tr w:rsidR="0030335B" w:rsidRPr="0030335B" w:rsidTr="00303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1.12</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KIA1406</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Foundations of Cybersecurity</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180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w:t>
            </w:r>
          </w:p>
        </w:tc>
        <w:tc>
          <w:tcPr>
            <w:tcW w:w="0" w:type="auto"/>
            <w:hideMark/>
          </w:tcPr>
          <w:p w:rsidR="0030335B" w:rsidRPr="0030335B" w:rsidRDefault="0030335B" w:rsidP="0030335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4</w:t>
            </w:r>
          </w:p>
        </w:tc>
      </w:tr>
      <w:tr w:rsidR="0030335B" w:rsidRPr="0030335B" w:rsidTr="0030335B">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1.13</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MTA1204</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Data Structures and Algorithms</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120</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4</w:t>
            </w:r>
          </w:p>
        </w:tc>
        <w:tc>
          <w:tcPr>
            <w:tcW w:w="0" w:type="auto"/>
            <w:hideMark/>
          </w:tcPr>
          <w:p w:rsidR="0030335B" w:rsidRPr="0030335B" w:rsidRDefault="0030335B" w:rsidP="0030335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2</w:t>
            </w:r>
          </w:p>
        </w:tc>
      </w:tr>
      <w:tr w:rsidR="0030335B" w:rsidRPr="0030335B" w:rsidTr="00303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1.14</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EVS1306</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Electronics and Circuits 1</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180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w:t>
            </w:r>
          </w:p>
        </w:tc>
        <w:tc>
          <w:tcPr>
            <w:tcW w:w="0" w:type="auto"/>
            <w:hideMark/>
          </w:tcPr>
          <w:p w:rsidR="0030335B" w:rsidRPr="0030335B" w:rsidRDefault="0030335B" w:rsidP="0030335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3</w:t>
            </w:r>
          </w:p>
        </w:tc>
      </w:tr>
      <w:tr w:rsidR="0030335B" w:rsidRPr="0030335B" w:rsidTr="0030335B">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1.15</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DIT1306</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Discrete Structures</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180</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w:t>
            </w:r>
          </w:p>
        </w:tc>
        <w:tc>
          <w:tcPr>
            <w:tcW w:w="0" w:type="auto"/>
            <w:hideMark/>
          </w:tcPr>
          <w:p w:rsidR="0030335B" w:rsidRPr="0030335B" w:rsidRDefault="0030335B" w:rsidP="0030335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3</w:t>
            </w:r>
          </w:p>
        </w:tc>
      </w:tr>
      <w:tr w:rsidR="0030335B" w:rsidRPr="0030335B" w:rsidTr="00303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1.16</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KOT1306</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Computer Networks</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180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w:t>
            </w:r>
          </w:p>
        </w:tc>
        <w:tc>
          <w:tcPr>
            <w:tcW w:w="0" w:type="auto"/>
            <w:hideMark/>
          </w:tcPr>
          <w:p w:rsidR="0030335B" w:rsidRPr="0030335B" w:rsidRDefault="0030335B" w:rsidP="0030335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3</w:t>
            </w:r>
          </w:p>
        </w:tc>
      </w:tr>
      <w:tr w:rsidR="0030335B" w:rsidRPr="0030335B" w:rsidTr="0030335B">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1.17</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SIA1406</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Foundations of Artificial Intelligence</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180</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w:t>
            </w:r>
          </w:p>
        </w:tc>
        <w:tc>
          <w:tcPr>
            <w:tcW w:w="0" w:type="auto"/>
            <w:hideMark/>
          </w:tcPr>
          <w:p w:rsidR="0030335B" w:rsidRPr="0030335B" w:rsidRDefault="0030335B" w:rsidP="0030335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4</w:t>
            </w:r>
          </w:p>
        </w:tc>
      </w:tr>
      <w:tr w:rsidR="0030335B" w:rsidRPr="0030335B" w:rsidTr="00303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1.18</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EVS1406</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Probability and Statistics</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180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w:t>
            </w:r>
          </w:p>
        </w:tc>
        <w:tc>
          <w:tcPr>
            <w:tcW w:w="0" w:type="auto"/>
            <w:hideMark/>
          </w:tcPr>
          <w:p w:rsidR="0030335B" w:rsidRPr="0030335B" w:rsidRDefault="0030335B" w:rsidP="0030335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4</w:t>
            </w:r>
          </w:p>
        </w:tc>
      </w:tr>
      <w:tr w:rsidR="0030335B" w:rsidRPr="0030335B" w:rsidTr="0030335B">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1.19</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INL1704</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Individual Project</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120</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4</w:t>
            </w:r>
          </w:p>
        </w:tc>
        <w:tc>
          <w:tcPr>
            <w:tcW w:w="0" w:type="auto"/>
            <w:hideMark/>
          </w:tcPr>
          <w:p w:rsidR="0030335B" w:rsidRPr="0030335B" w:rsidRDefault="0030335B" w:rsidP="0030335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7</w:t>
            </w:r>
          </w:p>
        </w:tc>
      </w:tr>
      <w:tr w:rsidR="0030335B" w:rsidRPr="0030335B" w:rsidTr="00303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1.20</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ALL1506</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Algorithm Design</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180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w:t>
            </w:r>
          </w:p>
        </w:tc>
        <w:tc>
          <w:tcPr>
            <w:tcW w:w="0" w:type="auto"/>
            <w:hideMark/>
          </w:tcPr>
          <w:p w:rsidR="0030335B" w:rsidRPr="0030335B" w:rsidRDefault="0030335B" w:rsidP="0030335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5</w:t>
            </w:r>
          </w:p>
        </w:tc>
      </w:tr>
      <w:tr w:rsidR="0030335B" w:rsidRPr="0030335B" w:rsidTr="0030335B">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1.21</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DTT1706</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Software Systems Design</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180</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w:t>
            </w:r>
          </w:p>
        </w:tc>
        <w:tc>
          <w:tcPr>
            <w:tcW w:w="0" w:type="auto"/>
            <w:hideMark/>
          </w:tcPr>
          <w:p w:rsidR="0030335B" w:rsidRPr="0030335B" w:rsidRDefault="0030335B" w:rsidP="0030335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w:t>
            </w:r>
          </w:p>
        </w:tc>
      </w:tr>
      <w:tr w:rsidR="0030335B" w:rsidRPr="0030335B" w:rsidTr="00303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1.22</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DIK1506</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Introduction to Software Engineering</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180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w:t>
            </w:r>
          </w:p>
        </w:tc>
        <w:tc>
          <w:tcPr>
            <w:tcW w:w="0" w:type="auto"/>
            <w:hideMark/>
          </w:tcPr>
          <w:p w:rsidR="0030335B" w:rsidRPr="0030335B" w:rsidRDefault="0030335B" w:rsidP="0030335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5</w:t>
            </w:r>
          </w:p>
        </w:tc>
      </w:tr>
      <w:tr w:rsidR="0030335B" w:rsidRPr="0030335B" w:rsidTr="0030335B">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1.23</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OPT1506</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Operating Systems</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180</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w:t>
            </w:r>
          </w:p>
        </w:tc>
        <w:tc>
          <w:tcPr>
            <w:tcW w:w="0" w:type="auto"/>
            <w:hideMark/>
          </w:tcPr>
          <w:p w:rsidR="0030335B" w:rsidRPr="0030335B" w:rsidRDefault="0030335B" w:rsidP="0030335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5</w:t>
            </w:r>
          </w:p>
        </w:tc>
      </w:tr>
      <w:tr w:rsidR="0030335B" w:rsidRPr="0030335B" w:rsidTr="00303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1.24</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DTT1704</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Software Testing</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120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4</w:t>
            </w:r>
          </w:p>
        </w:tc>
        <w:tc>
          <w:tcPr>
            <w:tcW w:w="0" w:type="auto"/>
            <w:hideMark/>
          </w:tcPr>
          <w:p w:rsidR="0030335B" w:rsidRPr="0030335B" w:rsidRDefault="0030335B" w:rsidP="0030335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7</w:t>
            </w:r>
          </w:p>
        </w:tc>
      </w:tr>
      <w:tr w:rsidR="0030335B" w:rsidRPr="0030335B" w:rsidTr="0030335B">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1.25</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DTA1704</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Software Architecture</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120</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4</w:t>
            </w:r>
          </w:p>
        </w:tc>
        <w:tc>
          <w:tcPr>
            <w:tcW w:w="0" w:type="auto"/>
            <w:hideMark/>
          </w:tcPr>
          <w:p w:rsidR="0030335B" w:rsidRPr="0030335B" w:rsidRDefault="0030335B" w:rsidP="0030335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7</w:t>
            </w:r>
          </w:p>
        </w:tc>
      </w:tr>
      <w:tr w:rsidR="0030335B" w:rsidRPr="0030335B" w:rsidTr="00303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2</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b/>
                <w:bCs/>
                <w:sz w:val="22"/>
                <w:szCs w:val="22"/>
                <w:lang w:eastAsia="uz-Cyrl-UZ"/>
              </w:rPr>
              <w:t>Elective subjects</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b/>
                <w:bCs/>
                <w:sz w:val="22"/>
                <w:szCs w:val="22"/>
                <w:lang w:eastAsia="uz-Cyrl-UZ"/>
              </w:rPr>
              <w:t>1,800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b/>
                <w:bCs/>
                <w:sz w:val="22"/>
                <w:szCs w:val="22"/>
                <w:lang w:eastAsia="uz-Cyrl-UZ"/>
              </w:rPr>
              <w:t>60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p>
        </w:tc>
      </w:tr>
      <w:tr w:rsidR="0030335B" w:rsidRPr="0030335B" w:rsidTr="0030335B">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2.01</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OʻSQ203 / KNM303</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Use of the Uzbek Language in the Professional Field / Professional Speech Culture</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90</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3</w:t>
            </w:r>
          </w:p>
        </w:tc>
        <w:tc>
          <w:tcPr>
            <w:tcW w:w="0" w:type="auto"/>
            <w:hideMark/>
          </w:tcPr>
          <w:p w:rsidR="0030335B" w:rsidRPr="0030335B" w:rsidRDefault="0030335B" w:rsidP="0030335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4</w:t>
            </w:r>
          </w:p>
        </w:tc>
      </w:tr>
      <w:tr w:rsidR="0030335B" w:rsidRPr="0030335B" w:rsidTr="00303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2.02</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JTA203 / JMA203</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Physical Education / Physical Culture</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90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3</w:t>
            </w:r>
          </w:p>
        </w:tc>
        <w:tc>
          <w:tcPr>
            <w:tcW w:w="0" w:type="auto"/>
            <w:hideMark/>
          </w:tcPr>
          <w:p w:rsidR="0030335B" w:rsidRPr="0030335B" w:rsidRDefault="0030335B" w:rsidP="0030335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4</w:t>
            </w:r>
          </w:p>
        </w:tc>
      </w:tr>
      <w:tr w:rsidR="0030335B" w:rsidRPr="0030335B" w:rsidTr="0030335B">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lastRenderedPageBreak/>
              <w:t>2.03</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EAM302 / AMYAR302</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Ecology and Environmental Protection / Environmental Protection and Green Development</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60</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2</w:t>
            </w:r>
          </w:p>
        </w:tc>
        <w:tc>
          <w:tcPr>
            <w:tcW w:w="0" w:type="auto"/>
            <w:hideMark/>
          </w:tcPr>
          <w:p w:rsidR="0030335B" w:rsidRPr="0030335B" w:rsidRDefault="0030335B" w:rsidP="0030335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5</w:t>
            </w:r>
          </w:p>
        </w:tc>
      </w:tr>
      <w:tr w:rsidR="0030335B" w:rsidRPr="0030335B" w:rsidTr="00303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2.05</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MM305 / MD305</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Mathematical Modeling / Mathematical Programming</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150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5</w:t>
            </w:r>
          </w:p>
        </w:tc>
        <w:tc>
          <w:tcPr>
            <w:tcW w:w="0" w:type="auto"/>
            <w:hideMark/>
          </w:tcPr>
          <w:p w:rsidR="0030335B" w:rsidRPr="0030335B" w:rsidRDefault="0030335B" w:rsidP="0030335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5</w:t>
            </w:r>
          </w:p>
        </w:tc>
      </w:tr>
      <w:tr w:rsidR="0030335B" w:rsidRPr="0030335B" w:rsidTr="0030335B">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2.06</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MII305 / PKAD305</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Mobile Application Development / Parallel Computer Architecture and Programming</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150</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5</w:t>
            </w:r>
          </w:p>
        </w:tc>
        <w:tc>
          <w:tcPr>
            <w:tcW w:w="0" w:type="auto"/>
            <w:hideMark/>
          </w:tcPr>
          <w:p w:rsidR="0030335B" w:rsidRPr="0030335B" w:rsidRDefault="0030335B" w:rsidP="0030335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5</w:t>
            </w:r>
          </w:p>
        </w:tc>
      </w:tr>
      <w:tr w:rsidR="0030335B" w:rsidRPr="0030335B" w:rsidTr="00303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2.07</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SUA304 / DTTT304</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Numerical Methods and Algorithms / Software Requirements Analysis</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120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4</w:t>
            </w:r>
          </w:p>
        </w:tc>
        <w:tc>
          <w:tcPr>
            <w:tcW w:w="0" w:type="auto"/>
            <w:hideMark/>
          </w:tcPr>
          <w:p w:rsidR="0030335B" w:rsidRPr="0030335B" w:rsidRDefault="0030335B" w:rsidP="0030335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w:t>
            </w:r>
          </w:p>
        </w:tc>
      </w:tr>
      <w:tr w:rsidR="0030335B" w:rsidRPr="0030335B" w:rsidTr="0030335B">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2.08</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PDT305 / HTD305</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Python Programming Language / Computational Thinking and Introduction to Programming</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150</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5</w:t>
            </w:r>
          </w:p>
        </w:tc>
        <w:tc>
          <w:tcPr>
            <w:tcW w:w="0" w:type="auto"/>
            <w:hideMark/>
          </w:tcPr>
          <w:p w:rsidR="0030335B" w:rsidRPr="0030335B" w:rsidRDefault="0030335B" w:rsidP="0030335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w:t>
            </w:r>
          </w:p>
        </w:tc>
      </w:tr>
      <w:tr w:rsidR="0030335B" w:rsidRPr="0030335B" w:rsidTr="00303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2.09</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BADK305 / RDT305</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Big Data Fundamentals and Data Analysis / R Programming Language</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150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5</w:t>
            </w:r>
          </w:p>
        </w:tc>
        <w:tc>
          <w:tcPr>
            <w:tcW w:w="0" w:type="auto"/>
            <w:hideMark/>
          </w:tcPr>
          <w:p w:rsidR="0030335B" w:rsidRPr="0030335B" w:rsidRDefault="0030335B" w:rsidP="0030335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w:t>
            </w:r>
          </w:p>
        </w:tc>
      </w:tr>
      <w:tr w:rsidR="0030335B" w:rsidRPr="0030335B" w:rsidTr="0030335B">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2.10</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DUP305 / DTLB305</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Programming Styles and Paradigms / Software Project Management</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150</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5</w:t>
            </w:r>
          </w:p>
        </w:tc>
        <w:tc>
          <w:tcPr>
            <w:tcW w:w="0" w:type="auto"/>
            <w:hideMark/>
          </w:tcPr>
          <w:p w:rsidR="0030335B" w:rsidRPr="0030335B" w:rsidRDefault="0030335B" w:rsidP="0030335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w:t>
            </w:r>
          </w:p>
        </w:tc>
      </w:tr>
      <w:tr w:rsidR="0030335B" w:rsidRPr="0030335B" w:rsidTr="00303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2.11</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ADP305 / ADT305</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Practical Applications Suite / Arduino Programming Language</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150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5</w:t>
            </w:r>
          </w:p>
        </w:tc>
        <w:tc>
          <w:tcPr>
            <w:tcW w:w="0" w:type="auto"/>
            <w:hideMark/>
          </w:tcPr>
          <w:p w:rsidR="0030335B" w:rsidRPr="0030335B" w:rsidRDefault="0030335B" w:rsidP="0030335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w:t>
            </w:r>
          </w:p>
        </w:tc>
      </w:tr>
      <w:tr w:rsidR="0030335B" w:rsidRPr="0030335B" w:rsidTr="0030335B">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2.12</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HMZU405 / KOʻICH405</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Modern Methods of Computational Mathematics / Computer Game Development</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150</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5</w:t>
            </w:r>
          </w:p>
        </w:tc>
        <w:tc>
          <w:tcPr>
            <w:tcW w:w="0" w:type="auto"/>
            <w:hideMark/>
          </w:tcPr>
          <w:p w:rsidR="0030335B" w:rsidRPr="0030335B" w:rsidRDefault="0030335B" w:rsidP="0030335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7</w:t>
            </w:r>
          </w:p>
        </w:tc>
      </w:tr>
      <w:tr w:rsidR="0030335B" w:rsidRPr="0030335B" w:rsidTr="00303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2.13</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ETR405 / KGF405</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Creation of E-learning Resources / Computer Graphics</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150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5</w:t>
            </w:r>
          </w:p>
        </w:tc>
        <w:tc>
          <w:tcPr>
            <w:tcW w:w="0" w:type="auto"/>
            <w:hideMark/>
          </w:tcPr>
          <w:p w:rsidR="0030335B" w:rsidRPr="0030335B" w:rsidRDefault="0030335B" w:rsidP="0030335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7</w:t>
            </w:r>
          </w:p>
        </w:tc>
      </w:tr>
      <w:tr w:rsidR="0030335B" w:rsidRPr="0030335B" w:rsidTr="0030335B">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2.14</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MOʻK404 / RIT404</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Introduction to Machine Learning / Robotics and Intelligent Systems</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120</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4</w:t>
            </w:r>
          </w:p>
        </w:tc>
        <w:tc>
          <w:tcPr>
            <w:tcW w:w="0" w:type="auto"/>
            <w:hideMark/>
          </w:tcPr>
          <w:p w:rsidR="0030335B" w:rsidRPr="0030335B" w:rsidRDefault="0030335B" w:rsidP="0030335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7</w:t>
            </w:r>
          </w:p>
        </w:tc>
      </w:tr>
      <w:tr w:rsidR="0030335B" w:rsidRPr="0030335B" w:rsidTr="00303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2.15</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WII304 / DTQE304</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Web Application Development / Software Architecture and Evolution</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120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4</w:t>
            </w:r>
          </w:p>
        </w:tc>
        <w:tc>
          <w:tcPr>
            <w:tcW w:w="0" w:type="auto"/>
            <w:hideMark/>
          </w:tcPr>
          <w:p w:rsidR="0030335B" w:rsidRPr="0030335B" w:rsidRDefault="0030335B" w:rsidP="0030335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7</w:t>
            </w:r>
          </w:p>
        </w:tc>
      </w:tr>
      <w:tr w:rsidR="0030335B" w:rsidRPr="0030335B" w:rsidTr="0030335B">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jc w:val="center"/>
              <w:rPr>
                <w:rFonts w:ascii="Arial" w:hAnsi="Arial" w:cs="Arial"/>
                <w:sz w:val="22"/>
                <w:szCs w:val="22"/>
                <w:lang w:eastAsia="uz-Cyrl-UZ"/>
              </w:rPr>
            </w:pP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bCs/>
                <w:sz w:val="22"/>
                <w:szCs w:val="22"/>
                <w:lang w:eastAsia="uz-Cyrl-UZ"/>
              </w:rPr>
              <w:t>Total (theoretical training)</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bCs/>
                <w:sz w:val="22"/>
                <w:szCs w:val="22"/>
                <w:lang w:eastAsia="uz-Cyrl-UZ"/>
              </w:rPr>
              <w:t>6,300</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bCs/>
                <w:sz w:val="22"/>
                <w:szCs w:val="22"/>
                <w:lang w:eastAsia="uz-Cyrl-UZ"/>
              </w:rPr>
              <w:t>210</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p>
        </w:tc>
      </w:tr>
      <w:tr w:rsidR="0030335B" w:rsidRPr="0030335B" w:rsidTr="00303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3</w:t>
            </w: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bCs/>
                <w:sz w:val="22"/>
                <w:szCs w:val="22"/>
                <w:lang w:eastAsia="uz-Cyrl-UZ"/>
              </w:rPr>
              <w:t>Qualification internship</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bCs/>
                <w:sz w:val="22"/>
                <w:szCs w:val="22"/>
                <w:lang w:eastAsia="uz-Cyrl-UZ"/>
              </w:rPr>
              <w:t>900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bCs/>
                <w:sz w:val="22"/>
                <w:szCs w:val="22"/>
                <w:lang w:eastAsia="uz-Cyrl-UZ"/>
              </w:rPr>
              <w:t>30</w:t>
            </w:r>
          </w:p>
        </w:tc>
        <w:tc>
          <w:tcPr>
            <w:tcW w:w="0" w:type="auto"/>
            <w:hideMark/>
          </w:tcPr>
          <w:p w:rsidR="0030335B" w:rsidRPr="0030335B" w:rsidRDefault="0030335B" w:rsidP="0030335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8</w:t>
            </w:r>
          </w:p>
        </w:tc>
      </w:tr>
      <w:tr w:rsidR="0030335B" w:rsidRPr="0030335B" w:rsidTr="0030335B">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rPr>
                <w:rFonts w:ascii="Arial" w:hAnsi="Arial" w:cs="Arial"/>
                <w:sz w:val="22"/>
                <w:szCs w:val="22"/>
                <w:lang w:eastAsia="uz-Cyrl-UZ"/>
              </w:rPr>
            </w:pPr>
            <w:r>
              <w:rPr>
                <w:rFonts w:ascii="Arial" w:hAnsi="Arial" w:cs="Arial"/>
                <w:sz w:val="22"/>
                <w:szCs w:val="22"/>
                <w:lang w:eastAsia="uz-Cyrl-UZ"/>
              </w:rPr>
              <w:t>4</w:t>
            </w: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p>
        </w:tc>
        <w:tc>
          <w:tcPr>
            <w:tcW w:w="0" w:type="auto"/>
            <w:hideMark/>
          </w:tcPr>
          <w:p w:rsidR="0030335B" w:rsidRPr="0030335B" w:rsidRDefault="0030335B" w:rsidP="0030335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bCs/>
                <w:sz w:val="22"/>
                <w:szCs w:val="22"/>
                <w:lang w:eastAsia="uz-Cyrl-UZ"/>
              </w:rPr>
              <w:t>Final state attestation (Bachelor's thesis defence and/or state examination; 3 weeks, no separate credits in the study plan)</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bCs/>
                <w:sz w:val="22"/>
                <w:szCs w:val="22"/>
                <w:lang w:eastAsia="uz-Cyrl-UZ"/>
              </w:rPr>
              <w:t>—</w:t>
            </w:r>
          </w:p>
        </w:tc>
        <w:tc>
          <w:tcPr>
            <w:tcW w:w="0" w:type="auto"/>
            <w:hideMark/>
          </w:tcPr>
          <w:p w:rsidR="0030335B" w:rsidRPr="0030335B" w:rsidRDefault="0030335B" w:rsidP="0030335B">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bCs/>
                <w:sz w:val="22"/>
                <w:szCs w:val="22"/>
                <w:lang w:eastAsia="uz-Cyrl-UZ"/>
              </w:rPr>
              <w:t>—</w:t>
            </w:r>
          </w:p>
        </w:tc>
        <w:tc>
          <w:tcPr>
            <w:tcW w:w="0" w:type="auto"/>
            <w:hideMark/>
          </w:tcPr>
          <w:p w:rsidR="0030335B" w:rsidRPr="0030335B" w:rsidRDefault="0030335B" w:rsidP="0030335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8</w:t>
            </w:r>
          </w:p>
        </w:tc>
      </w:tr>
      <w:tr w:rsidR="0030335B" w:rsidRPr="0030335B" w:rsidTr="00303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0335B" w:rsidRPr="0030335B" w:rsidRDefault="0030335B" w:rsidP="0030335B">
            <w:pPr>
              <w:jc w:val="center"/>
              <w:rPr>
                <w:rFonts w:ascii="Arial" w:hAnsi="Arial" w:cs="Arial"/>
                <w:sz w:val="22"/>
                <w:szCs w:val="22"/>
                <w:lang w:eastAsia="uz-Cyrl-UZ"/>
              </w:rPr>
            </w:pP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p>
        </w:tc>
        <w:tc>
          <w:tcPr>
            <w:tcW w:w="0" w:type="auto"/>
            <w:hideMark/>
          </w:tcPr>
          <w:p w:rsidR="0030335B" w:rsidRPr="0030335B" w:rsidRDefault="0030335B" w:rsidP="0030335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bCs/>
                <w:sz w:val="22"/>
                <w:szCs w:val="22"/>
                <w:lang w:eastAsia="uz-Cyrl-UZ"/>
              </w:rPr>
              <w:t>GRAND TOTAL</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bCs/>
                <w:sz w:val="22"/>
                <w:szCs w:val="22"/>
                <w:lang w:eastAsia="uz-Cyrl-UZ"/>
              </w:rPr>
              <w:t>7,200</w:t>
            </w:r>
          </w:p>
        </w:tc>
        <w:tc>
          <w:tcPr>
            <w:tcW w:w="0" w:type="auto"/>
            <w:hideMark/>
          </w:tcPr>
          <w:p w:rsidR="0030335B" w:rsidRPr="0030335B" w:rsidRDefault="0030335B" w:rsidP="0030335B">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bCs/>
                <w:sz w:val="22"/>
                <w:szCs w:val="22"/>
                <w:lang w:eastAsia="uz-Cyrl-UZ"/>
              </w:rPr>
              <w:t>240</w:t>
            </w:r>
          </w:p>
        </w:tc>
        <w:tc>
          <w:tcPr>
            <w:tcW w:w="0" w:type="auto"/>
            <w:hideMark/>
          </w:tcPr>
          <w:p w:rsidR="0030335B" w:rsidRPr="0030335B" w:rsidRDefault="0030335B" w:rsidP="0030335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1–8</w:t>
            </w:r>
          </w:p>
        </w:tc>
      </w:tr>
    </w:tbl>
    <w:p w:rsidR="00724467" w:rsidRPr="00722846" w:rsidRDefault="00724467" w:rsidP="00722846">
      <w:pPr>
        <w:spacing w:after="0" w:line="276" w:lineRule="auto"/>
        <w:jc w:val="both"/>
        <w:rPr>
          <w:rFonts w:ascii="Arial" w:hAnsi="Arial" w:cs="Arial"/>
          <w:bCs/>
          <w:color w:val="7030A0"/>
          <w:lang w:val="en-GB"/>
        </w:rPr>
      </w:pPr>
      <w:r>
        <w:rPr>
          <w:rFonts w:ascii="Arial" w:hAnsi="Arial" w:cs="Arial"/>
          <w:i/>
        </w:rPr>
        <w:t xml:space="preserve">For detailed module handbooks — covering learning outcomes, syllabus content, teaching methods, and assessment criteria for every module listed above, see </w:t>
      </w:r>
      <w:r w:rsidRPr="00812710">
        <w:rPr>
          <w:rFonts w:ascii="Arial" w:hAnsi="Arial" w:cs="Arial"/>
          <w:b/>
          <w:bCs/>
          <w:color w:val="C00000"/>
        </w:rPr>
        <w:t>[Annex №1</w:t>
      </w:r>
      <w:r w:rsidR="00812710" w:rsidRPr="00812710">
        <w:rPr>
          <w:rFonts w:ascii="Arial" w:hAnsi="Arial" w:cs="Arial"/>
          <w:b/>
          <w:bCs/>
          <w:color w:val="C00000"/>
        </w:rPr>
        <w:t>7</w:t>
      </w:r>
      <w:r w:rsidRPr="00812710">
        <w:rPr>
          <w:rFonts w:ascii="Arial" w:hAnsi="Arial" w:cs="Arial"/>
          <w:b/>
          <w:bCs/>
          <w:color w:val="C00000"/>
        </w:rPr>
        <w:t xml:space="preserve"> Software Engineering Bachelor Module Handbook]</w:t>
      </w:r>
      <w:r>
        <w:rPr>
          <w:rFonts w:ascii="Arial" w:hAnsi="Arial" w:cs="Arial"/>
          <w:i/>
        </w:rPr>
        <w:t xml:space="preserve"> </w:t>
      </w:r>
    </w:p>
    <w:p w:rsidR="00722846" w:rsidRPr="00C72469" w:rsidRDefault="00724467" w:rsidP="00722846">
      <w:pPr>
        <w:ind w:firstLine="708"/>
        <w:contextualSpacing/>
        <w:jc w:val="both"/>
        <w:rPr>
          <w:rFonts w:asciiTheme="minorBidi" w:hAnsiTheme="minorBidi"/>
        </w:rPr>
      </w:pPr>
      <w:r>
        <w:rPr>
          <w:rFonts w:ascii="Arial" w:hAnsi="Arial" w:cs="Arial"/>
          <w:b/>
          <w:bCs/>
        </w:rPr>
        <w:t>Central objectives (PO) and learning outcomes (LO) of the program.</w:t>
      </w:r>
      <w:r>
        <w:rPr>
          <w:rFonts w:ascii="Arial" w:hAnsi="Arial" w:cs="Arial"/>
        </w:rPr>
        <w:t xml:space="preserve"> The program is structurally designed with reasonable central objectives and intended learning outcomes which directly operationalize national regulatory standards while adhering to European quality benchmarks (Dublin Descriptors for first-cycle higher education and ESG guidelines). The structure and composition of the Bachelor of Software Engineering (240 ECTS) programme at Termez State University are systematically engineered to ensure the direct, transparent achievement of defined program objectives and Level 6 National Qualifications Framework (NQF) competencies. The following table maps out core fields of professional activity together with corresponding learning outcomes and corresponding modules.</w:t>
      </w:r>
    </w:p>
    <w:tbl>
      <w:tblPr>
        <w:tblStyle w:val="-31"/>
        <w:tblW w:w="0" w:type="auto"/>
        <w:tblLook w:val="04A0" w:firstRow="1" w:lastRow="0" w:firstColumn="1" w:lastColumn="0" w:noHBand="0" w:noVBand="1"/>
      </w:tblPr>
      <w:tblGrid>
        <w:gridCol w:w="2268"/>
        <w:gridCol w:w="2959"/>
        <w:gridCol w:w="4402"/>
      </w:tblGrid>
      <w:tr w:rsidR="00722846" w:rsidRPr="00722846" w:rsidTr="0030098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shd w:val="clear" w:color="auto" w:fill="002060"/>
            <w:hideMark/>
          </w:tcPr>
          <w:p w:rsidR="00722846" w:rsidRPr="00722846" w:rsidRDefault="00722846" w:rsidP="00300987">
            <w:pPr>
              <w:contextualSpacing/>
              <w:rPr>
                <w:rFonts w:ascii="Arial" w:hAnsi="Arial" w:cs="Arial"/>
                <w:lang w:val="ru-RU" w:eastAsia="ru-RU"/>
              </w:rPr>
            </w:pPr>
            <w:r>
              <w:rPr>
                <w:rFonts w:ascii="Arial" w:hAnsi="Arial" w:cs="Arial"/>
                <w:bdr w:val="none" w:sz="0" w:space="0" w:color="auto" w:frame="1"/>
                <w:lang w:val="ru-RU" w:eastAsia="ru-RU"/>
              </w:rPr>
              <w:t>Field of Main Objective</w:t>
            </w:r>
          </w:p>
        </w:tc>
        <w:tc>
          <w:tcPr>
            <w:tcW w:w="0" w:type="auto"/>
            <w:shd w:val="clear" w:color="auto" w:fill="002060"/>
            <w:hideMark/>
          </w:tcPr>
          <w:p w:rsidR="00722846" w:rsidRPr="00722846" w:rsidRDefault="00722846" w:rsidP="00300987">
            <w:pPr>
              <w:contextualSpacing/>
              <w:cnfStyle w:val="100000000000" w:firstRow="1" w:lastRow="0" w:firstColumn="0" w:lastColumn="0" w:oddVBand="0" w:evenVBand="0" w:oddHBand="0" w:evenHBand="0" w:firstRowFirstColumn="0" w:firstRowLastColumn="0" w:lastRowFirstColumn="0" w:lastRowLastColumn="0"/>
              <w:rPr>
                <w:rFonts w:ascii="Arial" w:hAnsi="Arial" w:cs="Arial"/>
                <w:lang w:val="en-US" w:eastAsia="ru-RU"/>
              </w:rPr>
            </w:pPr>
            <w:r>
              <w:rPr>
                <w:rFonts w:ascii="Arial" w:hAnsi="Arial" w:cs="Arial"/>
                <w:bdr w:val="none" w:sz="0" w:space="0" w:color="auto" w:frame="1"/>
                <w:lang w:val="en-US" w:eastAsia="ru-RU"/>
              </w:rPr>
              <w:t>Target Intended Learning Outcomes (ILOs)</w:t>
            </w:r>
          </w:p>
        </w:tc>
        <w:tc>
          <w:tcPr>
            <w:tcW w:w="0" w:type="auto"/>
            <w:shd w:val="clear" w:color="auto" w:fill="002060"/>
            <w:hideMark/>
          </w:tcPr>
          <w:p w:rsidR="00722846" w:rsidRPr="00722846" w:rsidRDefault="00722846" w:rsidP="00300987">
            <w:pPr>
              <w:contextualSpacing/>
              <w:cnfStyle w:val="100000000000" w:firstRow="1" w:lastRow="0" w:firstColumn="0" w:lastColumn="0" w:oddVBand="0" w:evenVBand="0" w:oddHBand="0" w:evenHBand="0" w:firstRowFirstColumn="0" w:firstRowLastColumn="0" w:lastRowFirstColumn="0" w:lastRowLastColumn="0"/>
              <w:rPr>
                <w:rFonts w:ascii="Arial" w:hAnsi="Arial" w:cs="Arial"/>
                <w:b w:val="0"/>
                <w:bCs w:val="0"/>
                <w:bdr w:val="none" w:sz="0" w:space="0" w:color="auto" w:frame="1"/>
                <w:lang w:val="en-US" w:eastAsia="ru-RU"/>
              </w:rPr>
            </w:pPr>
            <w:r>
              <w:rPr>
                <w:rFonts w:ascii="Arial" w:hAnsi="Arial" w:cs="Arial"/>
                <w:bdr w:val="none" w:sz="0" w:space="0" w:color="auto" w:frame="1"/>
                <w:lang w:val="en-US" w:eastAsia="ru-RU"/>
              </w:rPr>
              <w:t xml:space="preserve">Contributing Modules </w:t>
            </w:r>
          </w:p>
          <w:p w:rsidR="00722846" w:rsidRPr="00722846" w:rsidRDefault="00722846" w:rsidP="00300987">
            <w:pPr>
              <w:contextualSpacing/>
              <w:cnfStyle w:val="100000000000" w:firstRow="1" w:lastRow="0" w:firstColumn="0" w:lastColumn="0" w:oddVBand="0" w:evenVBand="0" w:oddHBand="0" w:evenHBand="0" w:firstRowFirstColumn="0" w:firstRowLastColumn="0" w:lastRowFirstColumn="0" w:lastRowLastColumn="0"/>
              <w:rPr>
                <w:rFonts w:ascii="Arial" w:hAnsi="Arial" w:cs="Arial"/>
                <w:lang w:val="en-US" w:eastAsia="ru-RU"/>
              </w:rPr>
            </w:pPr>
            <w:r>
              <w:rPr>
                <w:rFonts w:ascii="Arial" w:hAnsi="Arial" w:cs="Arial"/>
                <w:bdr w:val="none" w:sz="0" w:space="0" w:color="auto" w:frame="1"/>
                <w:lang w:val="en-US" w:eastAsia="ru-RU"/>
              </w:rPr>
              <w:t>&amp; ECTS Distribution</w:t>
            </w:r>
          </w:p>
        </w:tc>
      </w:tr>
      <w:tr w:rsidR="00722846" w:rsidRPr="00722846" w:rsidTr="003009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22846" w:rsidRPr="00722846" w:rsidRDefault="00722846" w:rsidP="00300987">
            <w:pPr>
              <w:contextualSpacing/>
              <w:jc w:val="both"/>
              <w:rPr>
                <w:rFonts w:ascii="Arial" w:hAnsi="Arial" w:cs="Arial"/>
                <w:color w:val="1F1F1F"/>
                <w:lang w:val="en-US" w:eastAsia="ru-RU"/>
              </w:rPr>
            </w:pPr>
            <w:r>
              <w:rPr>
                <w:rFonts w:ascii="Arial" w:hAnsi="Arial" w:cs="Arial"/>
                <w:color w:val="1F1F1F"/>
                <w:bdr w:val="none" w:sz="0" w:space="0" w:color="auto" w:frame="1"/>
                <w:lang w:val="en-US" w:eastAsia="ru-RU"/>
              </w:rPr>
              <w:t>1. Research &amp; Scientific-Technical Investigation</w:t>
            </w:r>
          </w:p>
        </w:tc>
        <w:tc>
          <w:tcPr>
            <w:tcW w:w="0" w:type="auto"/>
            <w:hideMark/>
          </w:tcPr>
          <w:p w:rsidR="00722846" w:rsidRPr="00722846" w:rsidRDefault="00722846" w:rsidP="00300987">
            <w:pPr>
              <w:spacing w:before="100" w:beforeAutospacing="1" w:after="100"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lang w:val="en-US" w:eastAsia="ru-RU"/>
              </w:rPr>
            </w:pPr>
            <w:r>
              <w:rPr>
                <w:rFonts w:ascii="Arial" w:hAnsi="Arial" w:cs="Arial"/>
                <w:color w:val="1F1F1F"/>
                <w:lang w:val="en-US" w:eastAsia="ru-RU"/>
              </w:rPr>
              <w:t>• Deep understanding of the theoretical and practical foundations of software engineering.</w:t>
            </w:r>
          </w:p>
          <w:p w:rsidR="00722846" w:rsidRPr="00722846" w:rsidRDefault="00722846" w:rsidP="00300987">
            <w:pPr>
              <w:spacing w:before="100" w:beforeAutospacing="1" w:after="100"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lang w:val="en-US" w:eastAsia="ru-RU"/>
              </w:rPr>
            </w:pPr>
            <w:r>
              <w:rPr>
                <w:rFonts w:ascii="Arial" w:hAnsi="Arial" w:cs="Arial"/>
                <w:color w:val="1F1F1F"/>
                <w:lang w:val="en-US" w:eastAsia="ru-RU"/>
              </w:rPr>
              <w:lastRenderedPageBreak/>
              <w:t>• Use of algorithms, mathematical models and programming tools.</w:t>
            </w:r>
          </w:p>
          <w:p w:rsidR="00722846" w:rsidRPr="00722846" w:rsidRDefault="00722846" w:rsidP="00300987">
            <w:pPr>
              <w:spacing w:before="100" w:beforeAutospacing="1" w:after="100"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lang w:val="en-US" w:eastAsia="ru-RU"/>
              </w:rPr>
            </w:pPr>
            <w:r>
              <w:rPr>
                <w:rFonts w:ascii="Arial" w:hAnsi="Arial" w:cs="Arial"/>
                <w:color w:val="1F1F1F"/>
                <w:lang w:val="en-US" w:eastAsia="ru-RU"/>
              </w:rPr>
              <w:t>• Developing software solutions, conducting experiments and analysing results.</w:t>
            </w:r>
          </w:p>
        </w:tc>
        <w:tc>
          <w:tcPr>
            <w:tcW w:w="0" w:type="auto"/>
            <w:hideMark/>
          </w:tcPr>
          <w:p w:rsidR="00722846" w:rsidRPr="00722846" w:rsidRDefault="00722846" w:rsidP="00300987">
            <w:pPr>
              <w:spacing w:before="100" w:beforeAutospacing="1"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lang w:val="en-US" w:eastAsia="ru-RU"/>
              </w:rPr>
            </w:pPr>
            <w:r>
              <w:rPr>
                <w:rFonts w:ascii="Arial" w:hAnsi="Arial" w:cs="Arial"/>
                <w:color w:val="1F1F1F"/>
                <w:lang w:val="en-US" w:eastAsia="ru-RU"/>
              </w:rPr>
              <w:lastRenderedPageBreak/>
              <w:t>• Mathematical Foundations: Calculus 1, 2 (12 ECTS), Linear Algebra (6 ECTS), Discrete Structures (6 ECTS), Probability and Statistics (6 ECTS), Differential Equations (6 ECTS).</w:t>
            </w:r>
          </w:p>
          <w:p w:rsidR="00722846" w:rsidRPr="00722846" w:rsidRDefault="00722846" w:rsidP="00300987">
            <w:pPr>
              <w:spacing w:before="100" w:beforeAutospacing="1"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lang w:val="en-US" w:eastAsia="ru-RU"/>
              </w:rPr>
            </w:pPr>
            <w:r>
              <w:rPr>
                <w:rFonts w:ascii="Arial" w:hAnsi="Arial" w:cs="Arial"/>
                <w:b/>
                <w:color w:val="1F1F1F"/>
                <w:lang w:val="en-US" w:eastAsia="ru-RU"/>
              </w:rPr>
              <w:t xml:space="preserve">• Programming &amp; Algorithms: Programming 1, 2 (10 ECTS), Data Structures and </w:t>
            </w:r>
            <w:r>
              <w:rPr>
                <w:rFonts w:ascii="Arial" w:hAnsi="Arial" w:cs="Arial"/>
                <w:b/>
                <w:color w:val="1F1F1F"/>
                <w:lang w:val="en-US" w:eastAsia="ru-RU"/>
              </w:rPr>
              <w:lastRenderedPageBreak/>
              <w:t>Algorithms (4 ECTS), Algorithm Design (6 ECTS).</w:t>
            </w:r>
          </w:p>
          <w:p w:rsidR="00722846" w:rsidRPr="00722846" w:rsidRDefault="00722846" w:rsidP="00300987">
            <w:pPr>
              <w:spacing w:before="100" w:beforeAutospacing="1"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lang w:val="en-US" w:eastAsia="ru-RU"/>
              </w:rPr>
            </w:pPr>
            <w:r>
              <w:rPr>
                <w:rFonts w:ascii="Arial" w:hAnsi="Arial" w:cs="Arial"/>
                <w:color w:val="1F1F1F"/>
                <w:lang w:val="en-US" w:eastAsia="ru-RU"/>
              </w:rPr>
              <w:t>• Electives: Mathematical Modeling / Programming, Numerical Methods and Algorithms (4–5 ECTS).</w:t>
            </w:r>
          </w:p>
        </w:tc>
      </w:tr>
      <w:tr w:rsidR="00722846" w:rsidRPr="00722846" w:rsidTr="00300987">
        <w:tc>
          <w:tcPr>
            <w:cnfStyle w:val="001000000000" w:firstRow="0" w:lastRow="0" w:firstColumn="1" w:lastColumn="0" w:oddVBand="0" w:evenVBand="0" w:oddHBand="0" w:evenHBand="0" w:firstRowFirstColumn="0" w:firstRowLastColumn="0" w:lastRowFirstColumn="0" w:lastRowLastColumn="0"/>
            <w:tcW w:w="0" w:type="auto"/>
            <w:hideMark/>
          </w:tcPr>
          <w:p w:rsidR="00722846" w:rsidRPr="00722846" w:rsidRDefault="00722846" w:rsidP="00300987">
            <w:pPr>
              <w:contextualSpacing/>
              <w:rPr>
                <w:rFonts w:ascii="Arial" w:hAnsi="Arial" w:cs="Arial"/>
                <w:color w:val="1F1F1F"/>
                <w:lang w:val="ru-RU" w:eastAsia="ru-RU"/>
              </w:rPr>
            </w:pPr>
            <w:r>
              <w:rPr>
                <w:rFonts w:ascii="Arial" w:hAnsi="Arial" w:cs="Arial"/>
                <w:color w:val="1F1F1F"/>
                <w:bdr w:val="none" w:sz="0" w:space="0" w:color="auto" w:frame="1"/>
                <w:lang w:val="ru-RU" w:eastAsia="ru-RU"/>
              </w:rPr>
              <w:lastRenderedPageBreak/>
              <w:t>2. Software Development &amp; Engineering Activities</w:t>
            </w:r>
          </w:p>
        </w:tc>
        <w:tc>
          <w:tcPr>
            <w:tcW w:w="0" w:type="auto"/>
            <w:hideMark/>
          </w:tcPr>
          <w:p w:rsidR="00722846" w:rsidRPr="00722846" w:rsidRDefault="00722846" w:rsidP="00300987">
            <w:pPr>
              <w:spacing w:before="100" w:beforeAutospacing="1" w:after="100" w:afterAutospacing="1"/>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lang w:val="en-US" w:eastAsia="ru-RU"/>
              </w:rPr>
            </w:pPr>
            <w:r>
              <w:rPr>
                <w:rFonts w:ascii="Arial" w:hAnsi="Arial" w:cs="Arial"/>
                <w:color w:val="1F1F1F"/>
                <w:lang w:val="en-US" w:eastAsia="ru-RU"/>
              </w:rPr>
              <w:t>• Analysis, design, development and testing of software systems.</w:t>
            </w:r>
          </w:p>
          <w:p w:rsidR="00722846" w:rsidRPr="00722846" w:rsidRDefault="00722846" w:rsidP="00300987">
            <w:pPr>
              <w:spacing w:before="100" w:beforeAutospacing="1" w:after="100" w:afterAutospacing="1"/>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lang w:val="en-US" w:eastAsia="ru-RU"/>
              </w:rPr>
            </w:pPr>
            <w:r>
              <w:rPr>
                <w:rFonts w:ascii="Arial" w:hAnsi="Arial" w:cs="Arial"/>
                <w:color w:val="1F1F1F"/>
                <w:lang w:val="en-US" w:eastAsia="ru-RU"/>
              </w:rPr>
              <w:t>• Defining software architecture and selecting technical solutions.</w:t>
            </w:r>
          </w:p>
          <w:p w:rsidR="00722846" w:rsidRPr="00722846" w:rsidRDefault="00722846" w:rsidP="00300987">
            <w:pPr>
              <w:spacing w:before="100" w:beforeAutospacing="1" w:after="100" w:afterAutospacing="1"/>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lang w:val="en-US" w:eastAsia="ru-RU"/>
              </w:rPr>
            </w:pPr>
            <w:r>
              <w:rPr>
                <w:rFonts w:ascii="Arial" w:hAnsi="Arial" w:cs="Arial"/>
                <w:color w:val="1F1F1F"/>
                <w:lang w:val="en-US" w:eastAsia="ru-RU"/>
              </w:rPr>
              <w:t>• Ensuring the quality, reliability and security of software products.</w:t>
            </w:r>
          </w:p>
        </w:tc>
        <w:tc>
          <w:tcPr>
            <w:tcW w:w="0" w:type="auto"/>
            <w:hideMark/>
          </w:tcPr>
          <w:p w:rsidR="00722846" w:rsidRPr="00722846" w:rsidRDefault="00722846" w:rsidP="00300987">
            <w:pPr>
              <w:spacing w:before="100" w:beforeAutospacing="1" w:afterAutospacing="1"/>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lang w:val="en-US" w:eastAsia="ru-RU"/>
              </w:rPr>
            </w:pPr>
            <w:r>
              <w:rPr>
                <w:rFonts w:ascii="Arial" w:hAnsi="Arial" w:cs="Arial"/>
                <w:color w:val="1F1F1F"/>
                <w:lang w:val="en-US" w:eastAsia="ru-RU"/>
              </w:rPr>
              <w:t>• Software Engineering Core: Introduction to Software Engineering (6 ECTS), Software Systems Design (6 ECTS), Software Architecture (4 ECTS), Software Testing (4 ECTS).</w:t>
            </w:r>
          </w:p>
          <w:p w:rsidR="00722846" w:rsidRPr="00722846" w:rsidRDefault="00722846" w:rsidP="00300987">
            <w:pPr>
              <w:spacing w:before="100" w:beforeAutospacing="1" w:afterAutospacing="1"/>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lang w:val="en-US" w:eastAsia="ru-RU"/>
              </w:rPr>
            </w:pPr>
            <w:r>
              <w:rPr>
                <w:rFonts w:ascii="Arial" w:hAnsi="Arial" w:cs="Arial"/>
                <w:color w:val="1F1F1F"/>
                <w:lang w:val="en-US" w:eastAsia="ru-RU"/>
              </w:rPr>
              <w:t>• Technology Modules: Database (6 ECTS), Computer Networks (6 ECTS), Foundations of Cybersecurity (6 ECTS), Operating Systems (6 ECTS).</w:t>
            </w:r>
          </w:p>
        </w:tc>
      </w:tr>
      <w:tr w:rsidR="00722846" w:rsidRPr="00722846" w:rsidTr="003009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22846" w:rsidRPr="00722846" w:rsidRDefault="00722846" w:rsidP="00300987">
            <w:pPr>
              <w:contextualSpacing/>
              <w:rPr>
                <w:rFonts w:ascii="Arial" w:hAnsi="Arial" w:cs="Arial"/>
                <w:color w:val="1F1F1F"/>
                <w:lang w:val="ru-RU" w:eastAsia="ru-RU"/>
              </w:rPr>
            </w:pPr>
            <w:r>
              <w:rPr>
                <w:rFonts w:ascii="Arial" w:hAnsi="Arial" w:cs="Arial"/>
                <w:color w:val="1F1F1F"/>
                <w:bdr w:val="none" w:sz="0" w:space="0" w:color="auto" w:frame="1"/>
                <w:lang w:val="ru-RU" w:eastAsia="ru-RU"/>
              </w:rPr>
              <w:t>3. Organizational &amp; Management Activities</w:t>
            </w:r>
          </w:p>
        </w:tc>
        <w:tc>
          <w:tcPr>
            <w:tcW w:w="0" w:type="auto"/>
            <w:hideMark/>
          </w:tcPr>
          <w:p w:rsidR="00722846" w:rsidRPr="00722846" w:rsidRDefault="00722846" w:rsidP="00300987">
            <w:pPr>
              <w:spacing w:before="100" w:beforeAutospacing="1" w:after="100"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lang w:val="en-US" w:eastAsia="ru-RU"/>
              </w:rPr>
            </w:pPr>
            <w:r>
              <w:rPr>
                <w:rFonts w:ascii="Arial" w:hAnsi="Arial" w:cs="Arial"/>
                <w:color w:val="1F1F1F"/>
                <w:lang w:val="en-US" w:eastAsia="ru-RU"/>
              </w:rPr>
              <w:t>• Planning, managing and monitoring software projects.</w:t>
            </w:r>
          </w:p>
          <w:p w:rsidR="00722846" w:rsidRPr="00722846" w:rsidRDefault="00722846" w:rsidP="00300987">
            <w:pPr>
              <w:spacing w:before="100" w:beforeAutospacing="1" w:after="100"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lang w:val="en-US" w:eastAsia="ru-RU"/>
              </w:rPr>
            </w:pPr>
            <w:r>
              <w:rPr>
                <w:rFonts w:ascii="Arial" w:hAnsi="Arial" w:cs="Arial"/>
                <w:color w:val="1F1F1F"/>
                <w:lang w:val="en-US" w:eastAsia="ru-RU"/>
              </w:rPr>
              <w:t>• Applying Agile, Scrum and modern project-management approaches.</w:t>
            </w:r>
          </w:p>
          <w:p w:rsidR="00722846" w:rsidRPr="00722846" w:rsidRDefault="00722846" w:rsidP="00300987">
            <w:pPr>
              <w:spacing w:before="100" w:beforeAutospacing="1" w:after="100"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lang w:val="en-US" w:eastAsia="ru-RU"/>
              </w:rPr>
            </w:pPr>
            <w:r>
              <w:rPr>
                <w:rFonts w:ascii="Arial" w:hAnsi="Arial" w:cs="Arial"/>
                <w:color w:val="1F1F1F"/>
                <w:lang w:val="en-US" w:eastAsia="ru-RU"/>
              </w:rPr>
              <w:t>• Working in teams, distributing technical tasks and presenting project results.</w:t>
            </w:r>
          </w:p>
        </w:tc>
        <w:tc>
          <w:tcPr>
            <w:tcW w:w="0" w:type="auto"/>
            <w:hideMark/>
          </w:tcPr>
          <w:p w:rsidR="00722846" w:rsidRPr="00722846" w:rsidRDefault="00722846" w:rsidP="00300987">
            <w:pPr>
              <w:spacing w:before="100" w:beforeAutospacing="1"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lang w:val="en-US" w:eastAsia="ru-RU"/>
              </w:rPr>
            </w:pPr>
            <w:r>
              <w:rPr>
                <w:rFonts w:ascii="Arial" w:hAnsi="Arial" w:cs="Arial"/>
                <w:color w:val="1F1F1F"/>
                <w:lang w:val="en-US" w:eastAsia="ru-RU"/>
              </w:rPr>
              <w:t>• Electives: Software Project Management / Programming Styles and Paradigms (5 ECTS), Software Requirements Analysis (4 ECTS).</w:t>
            </w:r>
          </w:p>
          <w:p w:rsidR="00722846" w:rsidRPr="00722846" w:rsidRDefault="00722846" w:rsidP="00300987">
            <w:pPr>
              <w:spacing w:before="100" w:beforeAutospacing="1"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lang w:val="en-US" w:eastAsia="ru-RU"/>
              </w:rPr>
            </w:pPr>
            <w:r>
              <w:rPr>
                <w:rFonts w:ascii="Arial" w:hAnsi="Arial" w:cs="Arial"/>
                <w:color w:val="1F1F1F"/>
                <w:lang w:val="en-US" w:eastAsia="ru-RU"/>
              </w:rPr>
              <w:t>• Summative Milestones: Individual Project (4 ECTS), Qualification Internship (30 ECTS), Final State Attestation.</w:t>
            </w:r>
          </w:p>
        </w:tc>
      </w:tr>
      <w:tr w:rsidR="00722846" w:rsidRPr="00722846" w:rsidTr="00300987">
        <w:tc>
          <w:tcPr>
            <w:cnfStyle w:val="001000000000" w:firstRow="0" w:lastRow="0" w:firstColumn="1" w:lastColumn="0" w:oddVBand="0" w:evenVBand="0" w:oddHBand="0" w:evenHBand="0" w:firstRowFirstColumn="0" w:firstRowLastColumn="0" w:lastRowFirstColumn="0" w:lastRowLastColumn="0"/>
            <w:tcW w:w="0" w:type="auto"/>
            <w:hideMark/>
          </w:tcPr>
          <w:p w:rsidR="00722846" w:rsidRPr="00722846" w:rsidRDefault="00722846" w:rsidP="00300987">
            <w:pPr>
              <w:contextualSpacing/>
              <w:jc w:val="both"/>
              <w:rPr>
                <w:rFonts w:ascii="Arial" w:hAnsi="Arial" w:cs="Arial"/>
                <w:color w:val="1F1F1F"/>
                <w:lang w:val="ru-RU" w:eastAsia="ru-RU"/>
              </w:rPr>
            </w:pPr>
            <w:r>
              <w:rPr>
                <w:rFonts w:ascii="Arial" w:hAnsi="Arial" w:cs="Arial"/>
                <w:color w:val="1F1F1F"/>
                <w:bdr w:val="none" w:sz="0" w:space="0" w:color="auto" w:frame="1"/>
                <w:lang w:val="ru-RU" w:eastAsia="ru-RU"/>
              </w:rPr>
              <w:t>4. Innovative Technologies &amp; Digital Practice</w:t>
            </w:r>
          </w:p>
        </w:tc>
        <w:tc>
          <w:tcPr>
            <w:tcW w:w="0" w:type="auto"/>
            <w:hideMark/>
          </w:tcPr>
          <w:p w:rsidR="00722846" w:rsidRPr="00722846" w:rsidRDefault="00722846" w:rsidP="00300987">
            <w:pPr>
              <w:spacing w:before="100" w:beforeAutospacing="1" w:after="100" w:afterAutospacing="1"/>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lang w:val="en-US" w:eastAsia="ru-RU"/>
              </w:rPr>
            </w:pPr>
            <w:r>
              <w:rPr>
                <w:rFonts w:ascii="Arial" w:hAnsi="Arial" w:cs="Arial"/>
                <w:color w:val="1F1F1F"/>
                <w:lang w:val="en-US" w:eastAsia="ru-RU"/>
              </w:rPr>
              <w:t>• Using artificial intelligence, machine learning, cloud technologies and modern programming tools.</w:t>
            </w:r>
          </w:p>
          <w:p w:rsidR="00722846" w:rsidRPr="00722846" w:rsidRDefault="00722846" w:rsidP="00300987">
            <w:pPr>
              <w:spacing w:before="100" w:beforeAutospacing="1" w:after="100" w:afterAutospacing="1"/>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lang w:val="en-US" w:eastAsia="ru-RU"/>
              </w:rPr>
            </w:pPr>
            <w:r>
              <w:rPr>
                <w:rFonts w:ascii="Arial" w:hAnsi="Arial" w:cs="Arial"/>
                <w:color w:val="1F1F1F"/>
                <w:lang w:val="en-US" w:eastAsia="ru-RU"/>
              </w:rPr>
              <w:t>• Creating innovative software products based on digital technologies.</w:t>
            </w:r>
          </w:p>
          <w:p w:rsidR="00722846" w:rsidRPr="00722846" w:rsidRDefault="00722846" w:rsidP="00300987">
            <w:pPr>
              <w:spacing w:before="100" w:beforeAutospacing="1" w:after="100" w:afterAutospacing="1"/>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lang w:val="en-US" w:eastAsia="ru-RU"/>
              </w:rPr>
            </w:pPr>
            <w:r>
              <w:rPr>
                <w:rFonts w:ascii="Arial" w:hAnsi="Arial" w:cs="Arial"/>
                <w:color w:val="1F1F1F"/>
                <w:lang w:val="en-US" w:eastAsia="ru-RU"/>
              </w:rPr>
              <w:t>• Independent learning and continuous professional development.</w:t>
            </w:r>
          </w:p>
        </w:tc>
        <w:tc>
          <w:tcPr>
            <w:tcW w:w="0" w:type="auto"/>
            <w:hideMark/>
          </w:tcPr>
          <w:p w:rsidR="00722846" w:rsidRPr="00722846" w:rsidRDefault="00722846" w:rsidP="00300987">
            <w:pPr>
              <w:spacing w:before="100" w:beforeAutospacing="1" w:afterAutospacing="1"/>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lang w:val="en-US" w:eastAsia="ru-RU"/>
              </w:rPr>
            </w:pPr>
            <w:r>
              <w:rPr>
                <w:rFonts w:ascii="Arial" w:hAnsi="Arial" w:cs="Arial"/>
                <w:color w:val="1F1F1F"/>
                <w:lang w:val="en-US" w:eastAsia="ru-RU"/>
              </w:rPr>
              <w:t>• AI: Foundations of Artificial Intelligence (6 ECTS), Introduction to Machine Learning (elective, 4 ECTS).</w:t>
            </w:r>
          </w:p>
          <w:p w:rsidR="00722846" w:rsidRPr="00722846" w:rsidRDefault="00722846" w:rsidP="00300987">
            <w:pPr>
              <w:spacing w:before="100" w:beforeAutospacing="1" w:afterAutospacing="1"/>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lang w:val="en-US" w:eastAsia="ru-RU"/>
              </w:rPr>
            </w:pPr>
            <w:r>
              <w:rPr>
                <w:rFonts w:ascii="Arial" w:hAnsi="Arial" w:cs="Arial"/>
                <w:color w:val="1F1F1F"/>
                <w:lang w:val="en-US" w:eastAsia="ru-RU"/>
              </w:rPr>
              <w:t>• Modern Programming Electives: Python, Web Application Development, Mobile Application Development, Big Data, Computer Game Development (4–5 ECTS each).</w:t>
            </w:r>
          </w:p>
        </w:tc>
      </w:tr>
    </w:tbl>
    <w:p w:rsidR="00722846" w:rsidRPr="00C72469" w:rsidRDefault="00300987" w:rsidP="00722846">
      <w:pPr>
        <w:spacing w:after="0" w:line="276" w:lineRule="auto"/>
        <w:ind w:firstLine="708"/>
        <w:jc w:val="both"/>
        <w:rPr>
          <w:rFonts w:ascii="Arial" w:hAnsi="Arial" w:cs="Arial"/>
        </w:rPr>
      </w:pPr>
      <w:r>
        <w:rPr>
          <w:rFonts w:ascii="Arial" w:hAnsi="Arial" w:cs="Arial"/>
        </w:rPr>
        <w:t xml:space="preserve">Central objectives (PO) and learning outcomes (LO) of the program have been extracted from the National Qualification Requirements, which you can see in </w:t>
      </w:r>
      <w:r w:rsidRPr="00812710">
        <w:rPr>
          <w:rFonts w:ascii="Arial" w:hAnsi="Arial" w:cs="Arial"/>
          <w:b/>
          <w:bCs/>
          <w:color w:val="C00000"/>
        </w:rPr>
        <w:t>[ANNEX №</w:t>
      </w:r>
      <w:r w:rsidR="00812710" w:rsidRPr="00812710">
        <w:rPr>
          <w:rFonts w:ascii="Arial" w:hAnsi="Arial" w:cs="Arial"/>
          <w:b/>
          <w:bCs/>
          <w:color w:val="C00000"/>
        </w:rPr>
        <w:t>18</w:t>
      </w:r>
      <w:r w:rsidRPr="00812710">
        <w:rPr>
          <w:rFonts w:ascii="Arial" w:hAnsi="Arial" w:cs="Arial"/>
          <w:b/>
          <w:bCs/>
          <w:color w:val="C00000"/>
        </w:rPr>
        <w:t xml:space="preserve"> National Qualification Requirements for Software Engineering]</w:t>
      </w:r>
      <w:r>
        <w:rPr>
          <w:rFonts w:ascii="Arial" w:hAnsi="Arial" w:cs="Arial"/>
        </w:rPr>
        <w:t>. The curriculum structure—mapping objectives across Research &amp; Scientific-Technical Investigation, Software Development &amp; Engineering, Organizational &amp; Management Activities, and Innovative Technologies &amp; Digital Practice—is systematically aligned with European Standards and Guidelines (ESG) for quality assurance and the structural benchmarks of the European Qualifications Framework (EQF) Level 6 (Bachelor's level).</w:t>
      </w:r>
    </w:p>
    <w:p w:rsidR="00722846" w:rsidRPr="00C72469" w:rsidRDefault="00722846" w:rsidP="00722846">
      <w:pPr>
        <w:spacing w:after="0" w:line="276" w:lineRule="auto"/>
        <w:ind w:firstLine="708"/>
        <w:jc w:val="both"/>
        <w:rPr>
          <w:rFonts w:ascii="Arial" w:hAnsi="Arial" w:cs="Arial"/>
        </w:rPr>
      </w:pPr>
      <w:r>
        <w:rPr>
          <w:rFonts w:ascii="Arial" w:hAnsi="Arial" w:cs="Arial"/>
          <w:b/>
          <w:bCs/>
          <w:color w:val="7030A0"/>
        </w:rPr>
        <w:t xml:space="preserve">Programme Alignment with European Council's Four Purposes. </w:t>
      </w:r>
      <w:r>
        <w:rPr>
          <w:rFonts w:ascii="Arial" w:hAnsi="Arial" w:cs="Arial"/>
        </w:rPr>
        <w:t>The study programme’s objectives and learning outcomes are systematically structured to fulfil the four core purposes of higher education defined by the Council of Europe as follows:</w:t>
      </w:r>
    </w:p>
    <w:p w:rsidR="00722846" w:rsidRDefault="00722846" w:rsidP="00722846">
      <w:pPr>
        <w:spacing w:after="0" w:line="276" w:lineRule="auto"/>
        <w:ind w:firstLine="708"/>
        <w:jc w:val="both"/>
        <w:rPr>
          <w:rFonts w:ascii="Arial" w:hAnsi="Arial" w:cs="Arial"/>
        </w:rPr>
      </w:pPr>
      <w:r>
        <w:rPr>
          <w:rFonts w:ascii="Arial" w:hAnsi="Arial" w:cs="Arial"/>
          <w:b/>
          <w:bCs/>
        </w:rPr>
        <w:t>1. Preparation for Sustainable Employment.</w:t>
      </w:r>
      <w:r>
        <w:rPr>
          <w:rFonts w:ascii="Arial" w:hAnsi="Arial" w:cs="Arial"/>
        </w:rPr>
        <w:t xml:space="preserve"> The programme prepares graduates for employment in IT, software development, digital technologies and information systems. Modules in programming, databases, software architecture, testing, information security, artificial intelligence and machine learning develop competencies demanded by the labour market, and the Qualification Internship (30 ECTS) provides real professional experience.</w:t>
      </w:r>
    </w:p>
    <w:p w:rsidR="00722846" w:rsidRDefault="00722846" w:rsidP="00722846">
      <w:pPr>
        <w:spacing w:after="0" w:line="276" w:lineRule="auto"/>
        <w:ind w:firstLine="708"/>
        <w:jc w:val="both"/>
        <w:rPr>
          <w:rFonts w:ascii="Arial" w:hAnsi="Arial" w:cs="Arial"/>
        </w:rPr>
      </w:pPr>
      <w:r>
        <w:rPr>
          <w:rFonts w:ascii="Arial" w:hAnsi="Arial" w:cs="Arial"/>
          <w:b/>
          <w:bCs/>
        </w:rPr>
        <w:t>2. Personal Development.</w:t>
      </w:r>
      <w:r>
        <w:rPr>
          <w:rFonts w:ascii="Arial" w:hAnsi="Arial" w:cs="Arial"/>
        </w:rPr>
        <w:t xml:space="preserve"> The programme develops critical thinking, independent decision-making, systematic problem analysis and lifelong learning. Calculus, Linear Algebra, Discrete Structures and Data Structures and Algorithms provide strong analytical and logical preparation, while practical sessions, software projects and independent assignments foster creativity and self-development.</w:t>
      </w:r>
    </w:p>
    <w:p w:rsidR="00722846" w:rsidRDefault="00722846" w:rsidP="00722846">
      <w:pPr>
        <w:spacing w:after="0" w:line="276" w:lineRule="auto"/>
        <w:ind w:firstLine="708"/>
        <w:jc w:val="both"/>
        <w:rPr>
          <w:rFonts w:ascii="Arial" w:hAnsi="Arial" w:cs="Arial"/>
        </w:rPr>
      </w:pPr>
      <w:r>
        <w:rPr>
          <w:rFonts w:ascii="Arial" w:hAnsi="Arial" w:cs="Arial"/>
          <w:b/>
          <w:bCs/>
        </w:rPr>
        <w:lastRenderedPageBreak/>
        <w:t>3. Preparation for Active Citizenship.</w:t>
      </w:r>
      <w:r>
        <w:rPr>
          <w:rFonts w:ascii="Arial" w:hAnsi="Arial" w:cs="Arial"/>
        </w:rPr>
        <w:t xml:space="preserve"> Modern History of Uzbekistan, Philosophy, Religious Studies, Foreign Language and Academic Writing develop a socio-humanitarian worldview and communication culture, while cybersecurity and responsible software practice foster ethical and socially responsible professionals.</w:t>
      </w:r>
    </w:p>
    <w:p w:rsidR="00722846" w:rsidRPr="00722846" w:rsidRDefault="00722846" w:rsidP="00722846">
      <w:pPr>
        <w:spacing w:after="0" w:line="276" w:lineRule="auto"/>
        <w:ind w:firstLine="708"/>
        <w:jc w:val="both"/>
        <w:rPr>
          <w:rFonts w:ascii="Arial" w:hAnsi="Arial" w:cs="Arial"/>
        </w:rPr>
      </w:pPr>
      <w:r>
        <w:rPr>
          <w:rFonts w:ascii="Arial" w:hAnsi="Arial" w:cs="Arial"/>
          <w:b/>
          <w:bCs/>
        </w:rPr>
        <w:t>4. Creation of a Broad, Advanced Knowledge Base and Stimulation of Research &amp; Innovation.</w:t>
      </w:r>
      <w:r>
        <w:rPr>
          <w:rFonts w:ascii="Arial" w:hAnsi="Arial" w:cs="Arial"/>
        </w:rPr>
        <w:t xml:space="preserve"> The programme integrates mathematics, natural sciences, computer systems, programming and modern digital technologies. The combination of internships, independent study, project work and the final attestation guides students to apply theory to practical problems and to develop innovative software solutions.</w:t>
      </w:r>
    </w:p>
    <w:p w:rsidR="00724467" w:rsidRPr="00724467" w:rsidRDefault="00724467" w:rsidP="00722846">
      <w:pPr>
        <w:spacing w:after="0" w:line="276" w:lineRule="auto"/>
        <w:ind w:firstLine="360"/>
        <w:jc w:val="center"/>
        <w:rPr>
          <w:rFonts w:ascii="Arial" w:hAnsi="Arial" w:cs="Arial"/>
        </w:rPr>
      </w:pPr>
      <w:r>
        <w:rPr>
          <w:rFonts w:ascii="Arial" w:hAnsi="Arial" w:cs="Arial"/>
          <w:b/>
          <w:bCs/>
          <w:color w:val="7030A0"/>
        </w:rPr>
        <w:t>Identified Career Pathways for Graduates and Basis of Adequacy Assessment.</w:t>
      </w:r>
    </w:p>
    <w:tbl>
      <w:tblPr>
        <w:tblStyle w:val="-35"/>
        <w:tblW w:w="0" w:type="auto"/>
        <w:tblLook w:val="04A0" w:firstRow="1" w:lastRow="0" w:firstColumn="1" w:lastColumn="0" w:noHBand="0" w:noVBand="1"/>
      </w:tblPr>
      <w:tblGrid>
        <w:gridCol w:w="1962"/>
        <w:gridCol w:w="3381"/>
        <w:gridCol w:w="4286"/>
      </w:tblGrid>
      <w:tr w:rsidR="00722846" w:rsidRPr="00722846" w:rsidTr="0072284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shd w:val="clear" w:color="auto" w:fill="002060"/>
            <w:hideMark/>
          </w:tcPr>
          <w:p w:rsidR="00722846" w:rsidRPr="00722846" w:rsidRDefault="00722846" w:rsidP="00722846">
            <w:pPr>
              <w:rPr>
                <w:rFonts w:ascii="Arial" w:hAnsi="Arial" w:cs="Arial"/>
                <w:sz w:val="22"/>
                <w:szCs w:val="24"/>
                <w:lang w:eastAsia="uz-Cyrl-UZ"/>
              </w:rPr>
            </w:pPr>
            <w:r>
              <w:rPr>
                <w:rFonts w:ascii="Arial" w:hAnsi="Arial" w:cs="Arial"/>
                <w:sz w:val="22"/>
                <w:szCs w:val="24"/>
                <w:bdr w:val="none" w:sz="0" w:space="0" w:color="auto" w:frame="1"/>
                <w:lang w:eastAsia="uz-Cyrl-UZ"/>
              </w:rPr>
              <w:t>Career Pathway</w:t>
            </w:r>
          </w:p>
        </w:tc>
        <w:tc>
          <w:tcPr>
            <w:tcW w:w="0" w:type="auto"/>
            <w:shd w:val="clear" w:color="auto" w:fill="002060"/>
            <w:hideMark/>
          </w:tcPr>
          <w:p w:rsidR="00722846" w:rsidRPr="00722846" w:rsidRDefault="00722846" w:rsidP="00722846">
            <w:pPr>
              <w:cnfStyle w:val="100000000000" w:firstRow="1" w:lastRow="0" w:firstColumn="0" w:lastColumn="0" w:oddVBand="0" w:evenVBand="0" w:oddHBand="0" w:evenHBand="0" w:firstRowFirstColumn="0" w:firstRowLastColumn="0" w:lastRowFirstColumn="0" w:lastRowLastColumn="0"/>
              <w:rPr>
                <w:rFonts w:ascii="Arial" w:hAnsi="Arial" w:cs="Arial"/>
                <w:sz w:val="22"/>
                <w:szCs w:val="24"/>
                <w:lang w:eastAsia="uz-Cyrl-UZ"/>
              </w:rPr>
            </w:pPr>
            <w:r>
              <w:rPr>
                <w:rFonts w:ascii="Arial" w:hAnsi="Arial" w:cs="Arial"/>
                <w:sz w:val="22"/>
                <w:szCs w:val="24"/>
                <w:bdr w:val="none" w:sz="0" w:space="0" w:color="auto" w:frame="1"/>
                <w:lang w:eastAsia="uz-Cyrl-UZ"/>
              </w:rPr>
              <w:t>Target Roles</w:t>
            </w:r>
          </w:p>
        </w:tc>
        <w:tc>
          <w:tcPr>
            <w:tcW w:w="0" w:type="auto"/>
            <w:shd w:val="clear" w:color="auto" w:fill="002060"/>
            <w:hideMark/>
          </w:tcPr>
          <w:p w:rsidR="00722846" w:rsidRPr="00722846" w:rsidRDefault="00722846" w:rsidP="00722846">
            <w:pPr>
              <w:cnfStyle w:val="100000000000" w:firstRow="1" w:lastRow="0" w:firstColumn="0" w:lastColumn="0" w:oddVBand="0" w:evenVBand="0" w:oddHBand="0" w:evenHBand="0" w:firstRowFirstColumn="0" w:firstRowLastColumn="0" w:lastRowFirstColumn="0" w:lastRowLastColumn="0"/>
              <w:rPr>
                <w:rFonts w:ascii="Arial" w:hAnsi="Arial" w:cs="Arial"/>
                <w:sz w:val="22"/>
                <w:szCs w:val="24"/>
                <w:lang w:eastAsia="uz-Cyrl-UZ"/>
              </w:rPr>
            </w:pPr>
            <w:r>
              <w:rPr>
                <w:rFonts w:ascii="Arial" w:hAnsi="Arial" w:cs="Arial"/>
                <w:sz w:val="22"/>
                <w:szCs w:val="24"/>
                <w:bdr w:val="none" w:sz="0" w:space="0" w:color="auto" w:frame="1"/>
                <w:lang w:eastAsia="uz-Cyrl-UZ"/>
              </w:rPr>
              <w:t>Target Employment Sectors</w:t>
            </w:r>
          </w:p>
        </w:tc>
      </w:tr>
      <w:tr w:rsidR="00722846" w:rsidRPr="00722846" w:rsidTr="00722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22846" w:rsidRPr="00722846" w:rsidRDefault="00722846" w:rsidP="00722846">
            <w:pPr>
              <w:rPr>
                <w:rFonts w:ascii="Arial" w:hAnsi="Arial" w:cs="Arial"/>
                <w:b w:val="0"/>
                <w:color w:val="1F1F1F"/>
                <w:sz w:val="22"/>
                <w:szCs w:val="24"/>
                <w:lang w:eastAsia="uz-Cyrl-UZ"/>
              </w:rPr>
            </w:pPr>
            <w:r>
              <w:rPr>
                <w:rFonts w:ascii="Arial" w:hAnsi="Arial" w:cs="Arial"/>
                <w:b w:val="0"/>
                <w:color w:val="1F1F1F"/>
                <w:sz w:val="22"/>
                <w:szCs w:val="24"/>
                <w:bdr w:val="none" w:sz="0" w:space="0" w:color="auto" w:frame="1"/>
                <w:lang w:eastAsia="uz-Cyrl-UZ"/>
              </w:rPr>
              <w:t>Design and Engineering</w:t>
            </w:r>
          </w:p>
        </w:tc>
        <w:tc>
          <w:tcPr>
            <w:tcW w:w="0" w:type="auto"/>
            <w:hideMark/>
          </w:tcPr>
          <w:p w:rsidR="00722846" w:rsidRPr="00722846" w:rsidRDefault="00722846" w:rsidP="00722846">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4"/>
                <w:lang w:eastAsia="uz-Cyrl-UZ"/>
              </w:rPr>
            </w:pPr>
            <w:r>
              <w:rPr>
                <w:rFonts w:ascii="Arial" w:hAnsi="Arial" w:cs="Arial"/>
                <w:color w:val="1F1F1F"/>
                <w:sz w:val="22"/>
                <w:szCs w:val="24"/>
                <w:bdr w:val="none" w:sz="0" w:space="0" w:color="auto" w:frame="1"/>
                <w:lang w:eastAsia="uz-Cyrl-UZ"/>
              </w:rPr>
              <w:t>Software engineer, software developer, software tester / QA engineer, system analyst</w:t>
            </w:r>
          </w:p>
        </w:tc>
        <w:tc>
          <w:tcPr>
            <w:tcW w:w="0" w:type="auto"/>
            <w:hideMark/>
          </w:tcPr>
          <w:p w:rsidR="00722846" w:rsidRPr="00722846" w:rsidRDefault="00722846" w:rsidP="00722846">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4"/>
                <w:lang w:eastAsia="uz-Cyrl-UZ"/>
              </w:rPr>
            </w:pPr>
            <w:r>
              <w:rPr>
                <w:rFonts w:ascii="Arial" w:hAnsi="Arial" w:cs="Arial"/>
                <w:color w:val="1F1F1F"/>
                <w:sz w:val="22"/>
                <w:szCs w:val="24"/>
                <w:bdr w:val="none" w:sz="0" w:space="0" w:color="auto" w:frame="1"/>
                <w:lang w:eastAsia="uz-Cyrl-UZ"/>
              </w:rPr>
              <w:t>Software companies, IT service organizations, IT departments of banks and telecommunication enterprises, start-ups.</w:t>
            </w:r>
          </w:p>
        </w:tc>
      </w:tr>
      <w:tr w:rsidR="00722846" w:rsidRPr="00722846" w:rsidTr="00722846">
        <w:tc>
          <w:tcPr>
            <w:cnfStyle w:val="001000000000" w:firstRow="0" w:lastRow="0" w:firstColumn="1" w:lastColumn="0" w:oddVBand="0" w:evenVBand="0" w:oddHBand="0" w:evenHBand="0" w:firstRowFirstColumn="0" w:firstRowLastColumn="0" w:lastRowFirstColumn="0" w:lastRowLastColumn="0"/>
            <w:tcW w:w="0" w:type="auto"/>
            <w:hideMark/>
          </w:tcPr>
          <w:p w:rsidR="00722846" w:rsidRPr="00722846" w:rsidRDefault="00722846" w:rsidP="00722846">
            <w:pPr>
              <w:rPr>
                <w:rFonts w:ascii="Arial" w:hAnsi="Arial" w:cs="Arial"/>
                <w:b w:val="0"/>
                <w:color w:val="1F1F1F"/>
                <w:sz w:val="22"/>
                <w:szCs w:val="24"/>
                <w:lang w:eastAsia="uz-Cyrl-UZ"/>
              </w:rPr>
            </w:pPr>
            <w:r>
              <w:rPr>
                <w:rFonts w:ascii="Arial" w:hAnsi="Arial" w:cs="Arial"/>
                <w:b w:val="0"/>
                <w:color w:val="1F1F1F"/>
                <w:sz w:val="22"/>
                <w:szCs w:val="24"/>
                <w:bdr w:val="none" w:sz="0" w:space="0" w:color="auto" w:frame="1"/>
                <w:lang w:eastAsia="uz-Cyrl-UZ"/>
              </w:rPr>
              <w:t>Usage and Service Provision</w:t>
            </w:r>
          </w:p>
        </w:tc>
        <w:tc>
          <w:tcPr>
            <w:tcW w:w="0" w:type="auto"/>
            <w:hideMark/>
          </w:tcPr>
          <w:p w:rsidR="00722846" w:rsidRPr="00722846" w:rsidRDefault="00722846" w:rsidP="00722846">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4"/>
                <w:lang w:eastAsia="uz-Cyrl-UZ"/>
              </w:rPr>
            </w:pPr>
            <w:r>
              <w:rPr>
                <w:rFonts w:ascii="Arial" w:hAnsi="Arial" w:cs="Arial"/>
                <w:color w:val="1F1F1F"/>
                <w:sz w:val="22"/>
                <w:szCs w:val="24"/>
                <w:bdr w:val="none" w:sz="0" w:space="0" w:color="auto" w:frame="1"/>
                <w:lang w:eastAsia="uz-Cyrl-UZ"/>
              </w:rPr>
              <w:t>Assistant system administrator, assistant database administrator, application support specialist</w:t>
            </w:r>
          </w:p>
        </w:tc>
        <w:tc>
          <w:tcPr>
            <w:tcW w:w="0" w:type="auto"/>
            <w:hideMark/>
          </w:tcPr>
          <w:p w:rsidR="00722846" w:rsidRPr="00722846" w:rsidRDefault="00722846" w:rsidP="00722846">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4"/>
                <w:lang w:eastAsia="uz-Cyrl-UZ"/>
              </w:rPr>
            </w:pPr>
            <w:r>
              <w:rPr>
                <w:rFonts w:ascii="Arial" w:hAnsi="Arial" w:cs="Arial"/>
                <w:color w:val="1F1F1F"/>
                <w:sz w:val="22"/>
                <w:szCs w:val="24"/>
                <w:bdr w:val="none" w:sz="0" w:space="0" w:color="auto" w:frame="1"/>
                <w:lang w:eastAsia="uz-Cyrl-UZ"/>
              </w:rPr>
              <w:t>Banks, government organizations, corporate information systems, e-government systems, IT service centres.</w:t>
            </w:r>
          </w:p>
        </w:tc>
      </w:tr>
      <w:tr w:rsidR="00722846" w:rsidRPr="00722846" w:rsidTr="00722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22846" w:rsidRPr="00722846" w:rsidRDefault="00722846" w:rsidP="00722846">
            <w:pPr>
              <w:rPr>
                <w:rFonts w:ascii="Arial" w:hAnsi="Arial" w:cs="Arial"/>
                <w:b w:val="0"/>
                <w:color w:val="1F1F1F"/>
                <w:sz w:val="22"/>
                <w:szCs w:val="24"/>
                <w:lang w:eastAsia="uz-Cyrl-UZ"/>
              </w:rPr>
            </w:pPr>
            <w:r>
              <w:rPr>
                <w:rFonts w:ascii="Arial" w:hAnsi="Arial" w:cs="Arial"/>
                <w:b w:val="0"/>
                <w:color w:val="1F1F1F"/>
                <w:sz w:val="22"/>
                <w:szCs w:val="24"/>
                <w:bdr w:val="none" w:sz="0" w:space="0" w:color="auto" w:frame="1"/>
                <w:lang w:eastAsia="uz-Cyrl-UZ"/>
              </w:rPr>
              <w:t>Deployment</w:t>
            </w:r>
          </w:p>
        </w:tc>
        <w:tc>
          <w:tcPr>
            <w:tcW w:w="0" w:type="auto"/>
            <w:hideMark/>
          </w:tcPr>
          <w:p w:rsidR="00722846" w:rsidRPr="00722846" w:rsidRDefault="00722846" w:rsidP="00722846">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4"/>
                <w:lang w:eastAsia="uz-Cyrl-UZ"/>
              </w:rPr>
            </w:pPr>
            <w:r>
              <w:rPr>
                <w:rFonts w:ascii="Arial" w:hAnsi="Arial" w:cs="Arial"/>
                <w:color w:val="1F1F1F"/>
                <w:sz w:val="22"/>
                <w:szCs w:val="24"/>
                <w:bdr w:val="none" w:sz="0" w:space="0" w:color="auto" w:frame="1"/>
                <w:lang w:eastAsia="uz-Cyrl-UZ"/>
              </w:rPr>
              <w:t>Software deployment engineer, DevOps engineer assistant, system integration engineer</w:t>
            </w:r>
          </w:p>
        </w:tc>
        <w:tc>
          <w:tcPr>
            <w:tcW w:w="0" w:type="auto"/>
            <w:hideMark/>
          </w:tcPr>
          <w:p w:rsidR="00722846" w:rsidRPr="00722846" w:rsidRDefault="00722846" w:rsidP="00722846">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4"/>
                <w:lang w:eastAsia="uz-Cyrl-UZ"/>
              </w:rPr>
            </w:pPr>
            <w:r>
              <w:rPr>
                <w:rFonts w:ascii="Arial" w:hAnsi="Arial" w:cs="Arial"/>
                <w:color w:val="1F1F1F"/>
                <w:sz w:val="22"/>
                <w:szCs w:val="24"/>
                <w:bdr w:val="none" w:sz="0" w:space="0" w:color="auto" w:frame="1"/>
                <w:lang w:eastAsia="uz-Cyrl-UZ"/>
              </w:rPr>
              <w:t>IT companies, software development organizations, telecommunication enterprises, corporate IT infrastructures.</w:t>
            </w:r>
          </w:p>
        </w:tc>
      </w:tr>
      <w:tr w:rsidR="00722846" w:rsidRPr="00722846" w:rsidTr="00722846">
        <w:tc>
          <w:tcPr>
            <w:cnfStyle w:val="001000000000" w:firstRow="0" w:lastRow="0" w:firstColumn="1" w:lastColumn="0" w:oddVBand="0" w:evenVBand="0" w:oddHBand="0" w:evenHBand="0" w:firstRowFirstColumn="0" w:firstRowLastColumn="0" w:lastRowFirstColumn="0" w:lastRowLastColumn="0"/>
            <w:tcW w:w="0" w:type="auto"/>
            <w:hideMark/>
          </w:tcPr>
          <w:p w:rsidR="00722846" w:rsidRPr="00722846" w:rsidRDefault="00722846" w:rsidP="00722846">
            <w:pPr>
              <w:rPr>
                <w:rFonts w:ascii="Arial" w:hAnsi="Arial" w:cs="Arial"/>
                <w:b w:val="0"/>
                <w:color w:val="1F1F1F"/>
                <w:sz w:val="22"/>
                <w:szCs w:val="24"/>
                <w:lang w:eastAsia="uz-Cyrl-UZ"/>
              </w:rPr>
            </w:pPr>
            <w:r>
              <w:rPr>
                <w:rFonts w:ascii="Arial" w:hAnsi="Arial" w:cs="Arial"/>
                <w:b w:val="0"/>
                <w:color w:val="1F1F1F"/>
                <w:sz w:val="22"/>
                <w:szCs w:val="24"/>
                <w:bdr w:val="none" w:sz="0" w:space="0" w:color="auto" w:frame="1"/>
                <w:lang w:eastAsia="uz-Cyrl-UZ"/>
              </w:rPr>
              <w:t>Consulting Services</w:t>
            </w:r>
          </w:p>
        </w:tc>
        <w:tc>
          <w:tcPr>
            <w:tcW w:w="0" w:type="auto"/>
            <w:hideMark/>
          </w:tcPr>
          <w:p w:rsidR="00722846" w:rsidRPr="00722846" w:rsidRDefault="00722846" w:rsidP="00722846">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4"/>
                <w:lang w:eastAsia="uz-Cyrl-UZ"/>
              </w:rPr>
            </w:pPr>
            <w:r>
              <w:rPr>
                <w:rFonts w:ascii="Arial" w:hAnsi="Arial" w:cs="Arial"/>
                <w:color w:val="1F1F1F"/>
                <w:sz w:val="22"/>
                <w:szCs w:val="24"/>
                <w:bdr w:val="none" w:sz="0" w:space="0" w:color="auto" w:frame="1"/>
                <w:lang w:eastAsia="uz-Cyrl-UZ"/>
              </w:rPr>
              <w:t>IT consultant assistant, software consultant, business analyst</w:t>
            </w:r>
          </w:p>
        </w:tc>
        <w:tc>
          <w:tcPr>
            <w:tcW w:w="0" w:type="auto"/>
            <w:hideMark/>
          </w:tcPr>
          <w:p w:rsidR="00722846" w:rsidRPr="00722846" w:rsidRDefault="00722846" w:rsidP="00722846">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4"/>
                <w:lang w:eastAsia="uz-Cyrl-UZ"/>
              </w:rPr>
            </w:pPr>
            <w:r>
              <w:rPr>
                <w:rFonts w:ascii="Arial" w:hAnsi="Arial" w:cs="Arial"/>
                <w:color w:val="1F1F1F"/>
                <w:sz w:val="22"/>
                <w:szCs w:val="24"/>
                <w:bdr w:val="none" w:sz="0" w:space="0" w:color="auto" w:frame="1"/>
                <w:lang w:eastAsia="uz-Cyrl-UZ"/>
              </w:rPr>
              <w:t>Consulting firms, IT service organizations, the banking and finance sector, digital transformation centres.</w:t>
            </w:r>
          </w:p>
        </w:tc>
      </w:tr>
      <w:tr w:rsidR="00722846" w:rsidRPr="00722846" w:rsidTr="00722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22846" w:rsidRPr="00722846" w:rsidRDefault="00722846" w:rsidP="00722846">
            <w:pPr>
              <w:rPr>
                <w:rFonts w:ascii="Arial" w:hAnsi="Arial" w:cs="Arial"/>
                <w:b w:val="0"/>
                <w:color w:val="1F1F1F"/>
                <w:sz w:val="22"/>
                <w:szCs w:val="24"/>
                <w:lang w:eastAsia="uz-Cyrl-UZ"/>
              </w:rPr>
            </w:pPr>
            <w:r>
              <w:rPr>
                <w:rFonts w:ascii="Arial" w:hAnsi="Arial" w:cs="Arial"/>
                <w:b w:val="0"/>
                <w:color w:val="1F1F1F"/>
                <w:sz w:val="22"/>
                <w:szCs w:val="24"/>
                <w:bdr w:val="none" w:sz="0" w:space="0" w:color="auto" w:frame="1"/>
                <w:lang w:eastAsia="uz-Cyrl-UZ"/>
              </w:rPr>
              <w:t>Organizational Management</w:t>
            </w:r>
          </w:p>
        </w:tc>
        <w:tc>
          <w:tcPr>
            <w:tcW w:w="0" w:type="auto"/>
            <w:hideMark/>
          </w:tcPr>
          <w:p w:rsidR="00722846" w:rsidRPr="00722846" w:rsidRDefault="00722846" w:rsidP="00722846">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4"/>
                <w:lang w:eastAsia="uz-Cyrl-UZ"/>
              </w:rPr>
            </w:pPr>
            <w:r>
              <w:rPr>
                <w:rFonts w:ascii="Arial" w:hAnsi="Arial" w:cs="Arial"/>
                <w:color w:val="1F1F1F"/>
                <w:sz w:val="22"/>
                <w:szCs w:val="24"/>
                <w:bdr w:val="none" w:sz="0" w:space="0" w:color="auto" w:frame="1"/>
                <w:lang w:eastAsia="uz-Cyrl-UZ"/>
              </w:rPr>
              <w:t>IT coordinator, IT project coordinator, technical support specialist</w:t>
            </w:r>
          </w:p>
        </w:tc>
        <w:tc>
          <w:tcPr>
            <w:tcW w:w="0" w:type="auto"/>
            <w:hideMark/>
          </w:tcPr>
          <w:p w:rsidR="00722846" w:rsidRPr="00722846" w:rsidRDefault="00722846" w:rsidP="00722846">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4"/>
                <w:lang w:eastAsia="uz-Cyrl-UZ"/>
              </w:rPr>
            </w:pPr>
            <w:r>
              <w:rPr>
                <w:rFonts w:ascii="Arial" w:hAnsi="Arial" w:cs="Arial"/>
                <w:color w:val="1F1F1F"/>
                <w:sz w:val="22"/>
                <w:szCs w:val="24"/>
                <w:bdr w:val="none" w:sz="0" w:space="0" w:color="auto" w:frame="1"/>
                <w:lang w:eastAsia="uz-Cyrl-UZ"/>
              </w:rPr>
              <w:t>IT departments of government and private organizations, banks, manufacturing enterprises, digital service centres.</w:t>
            </w:r>
          </w:p>
        </w:tc>
      </w:tr>
    </w:tbl>
    <w:p w:rsidR="00300987" w:rsidRPr="00C72469" w:rsidRDefault="00300987" w:rsidP="00300987">
      <w:pPr>
        <w:spacing w:after="0" w:line="276" w:lineRule="auto"/>
        <w:ind w:firstLine="708"/>
        <w:jc w:val="both"/>
        <w:rPr>
          <w:rFonts w:ascii="Arial" w:hAnsi="Arial" w:cs="Arial"/>
        </w:rPr>
      </w:pPr>
      <w:r>
        <w:rPr>
          <w:rFonts w:ascii="Arial" w:hAnsi="Arial" w:cs="Arial"/>
          <w:b/>
          <w:bCs/>
          <w:color w:val="7030A0"/>
        </w:rPr>
        <w:t xml:space="preserve">Program alignment with University’s Mission and Strategic Objectives. </w:t>
      </w:r>
      <w:r>
        <w:rPr>
          <w:rFonts w:ascii="Arial" w:hAnsi="Arial" w:cs="Arial"/>
        </w:rPr>
        <w:t>The programme is systematically structured to operationalize the institution's overarching mission, vision, and core values as follows:</w:t>
      </w:r>
    </w:p>
    <w:tbl>
      <w:tblPr>
        <w:tblStyle w:val="-41"/>
        <w:tblW w:w="0" w:type="auto"/>
        <w:tblLook w:val="04A0" w:firstRow="1" w:lastRow="0" w:firstColumn="1" w:lastColumn="0" w:noHBand="0" w:noVBand="1"/>
      </w:tblPr>
      <w:tblGrid>
        <w:gridCol w:w="2547"/>
        <w:gridCol w:w="2835"/>
        <w:gridCol w:w="2693"/>
        <w:gridCol w:w="1554"/>
      </w:tblGrid>
      <w:tr w:rsidR="00300987" w:rsidRPr="00300987" w:rsidTr="003009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002060"/>
            <w:hideMark/>
          </w:tcPr>
          <w:p w:rsidR="00300987" w:rsidRPr="00300987" w:rsidRDefault="00300987" w:rsidP="00300987">
            <w:pPr>
              <w:contextualSpacing/>
              <w:jc w:val="center"/>
              <w:rPr>
                <w:rFonts w:ascii="Arial" w:hAnsi="Arial" w:cs="Arial"/>
                <w:sz w:val="22"/>
                <w:szCs w:val="22"/>
                <w:lang w:val="ru-RU" w:eastAsia="ru-RU"/>
              </w:rPr>
            </w:pPr>
            <w:r>
              <w:rPr>
                <w:rFonts w:ascii="Arial" w:hAnsi="Arial" w:cs="Arial"/>
                <w:sz w:val="22"/>
                <w:szCs w:val="22"/>
                <w:bdr w:val="none" w:sz="0" w:space="0" w:color="auto" w:frame="1"/>
                <w:lang w:val="ru-RU" w:eastAsia="ru-RU"/>
              </w:rPr>
              <w:t>Strategic Pillar &amp; Institutional Objective</w:t>
            </w:r>
          </w:p>
        </w:tc>
        <w:tc>
          <w:tcPr>
            <w:tcW w:w="2835" w:type="dxa"/>
            <w:shd w:val="clear" w:color="auto" w:fill="002060"/>
            <w:hideMark/>
          </w:tcPr>
          <w:p w:rsidR="00300987" w:rsidRPr="00300987" w:rsidRDefault="00300987" w:rsidP="00300987">
            <w:pPr>
              <w:contextualSpacing/>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lang w:val="ru-RU" w:eastAsia="ru-RU"/>
              </w:rPr>
            </w:pPr>
            <w:r>
              <w:rPr>
                <w:rFonts w:ascii="Arial" w:hAnsi="Arial" w:cs="Arial"/>
                <w:sz w:val="22"/>
                <w:szCs w:val="22"/>
                <w:bdr w:val="none" w:sz="0" w:space="0" w:color="auto" w:frame="1"/>
                <w:lang w:val="ru-RU" w:eastAsia="ru-RU"/>
              </w:rPr>
              <w:t>Programme Contribution &amp; Operationalization</w:t>
            </w:r>
          </w:p>
        </w:tc>
        <w:tc>
          <w:tcPr>
            <w:tcW w:w="2693" w:type="dxa"/>
            <w:shd w:val="clear" w:color="auto" w:fill="002060"/>
            <w:hideMark/>
          </w:tcPr>
          <w:p w:rsidR="00300987" w:rsidRPr="00300987" w:rsidRDefault="00300987" w:rsidP="00300987">
            <w:pPr>
              <w:contextualSpacing/>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lang w:val="en-US" w:eastAsia="ru-RU"/>
              </w:rPr>
            </w:pPr>
            <w:r>
              <w:rPr>
                <w:rFonts w:ascii="Arial" w:hAnsi="Arial" w:cs="Arial"/>
                <w:sz w:val="22"/>
                <w:szCs w:val="22"/>
                <w:bdr w:val="none" w:sz="0" w:space="0" w:color="auto" w:frame="1"/>
                <w:lang w:val="en-US" w:eastAsia="ru-RU"/>
              </w:rPr>
              <w:t>Modules corresponding &amp; Exact ECTS Allocation</w:t>
            </w:r>
          </w:p>
        </w:tc>
        <w:tc>
          <w:tcPr>
            <w:tcW w:w="1554" w:type="dxa"/>
            <w:shd w:val="clear" w:color="auto" w:fill="002060"/>
            <w:hideMark/>
          </w:tcPr>
          <w:p w:rsidR="00300987" w:rsidRPr="00300987" w:rsidRDefault="00300987" w:rsidP="00300987">
            <w:pPr>
              <w:contextualSpacing/>
              <w:cnfStyle w:val="100000000000" w:firstRow="1" w:lastRow="0" w:firstColumn="0" w:lastColumn="0" w:oddVBand="0" w:evenVBand="0" w:oddHBand="0" w:evenHBand="0" w:firstRowFirstColumn="0" w:firstRowLastColumn="0" w:lastRowFirstColumn="0" w:lastRowLastColumn="0"/>
              <w:rPr>
                <w:rFonts w:ascii="Arial" w:hAnsi="Arial" w:cs="Arial"/>
                <w:sz w:val="22"/>
                <w:szCs w:val="22"/>
                <w:lang w:val="en-US" w:eastAsia="ru-RU"/>
              </w:rPr>
            </w:pPr>
            <w:r>
              <w:rPr>
                <w:rFonts w:ascii="Arial" w:hAnsi="Arial" w:cs="Arial"/>
                <w:sz w:val="22"/>
                <w:szCs w:val="22"/>
                <w:bdr w:val="none" w:sz="0" w:space="0" w:color="auto" w:frame="1"/>
                <w:lang w:val="en-US" w:eastAsia="ru-RU"/>
              </w:rPr>
              <w:t>Quality Assurance Mechanism</w:t>
            </w:r>
          </w:p>
        </w:tc>
      </w:tr>
      <w:tr w:rsidR="00300987" w:rsidRPr="00300987" w:rsidTr="003009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rsidR="00300987" w:rsidRPr="00300987" w:rsidRDefault="00300987" w:rsidP="00300987">
            <w:pPr>
              <w:spacing w:before="100" w:beforeAutospacing="1" w:afterAutospacing="1"/>
              <w:contextualSpacing/>
              <w:jc w:val="both"/>
              <w:rPr>
                <w:rFonts w:ascii="Arial" w:hAnsi="Arial" w:cs="Arial"/>
                <w:color w:val="1F1F1F"/>
                <w:sz w:val="22"/>
                <w:szCs w:val="22"/>
                <w:bdr w:val="none" w:sz="0" w:space="0" w:color="auto" w:frame="1"/>
                <w:lang w:val="en-US" w:eastAsia="ru-RU"/>
              </w:rPr>
            </w:pPr>
            <w:r>
              <w:rPr>
                <w:rFonts w:ascii="Arial" w:hAnsi="Arial" w:cs="Arial"/>
                <w:color w:val="1F1F1F"/>
                <w:sz w:val="22"/>
                <w:szCs w:val="22"/>
                <w:bdr w:val="none" w:sz="0" w:space="0" w:color="auto" w:frame="1"/>
                <w:lang w:val="en-US" w:eastAsia="ru-RU"/>
              </w:rPr>
              <w:t>A. Development of Regional Digital Technologies and IT Innovations</w:t>
            </w:r>
          </w:p>
          <w:p w:rsidR="00300987" w:rsidRPr="00300987" w:rsidRDefault="00300987" w:rsidP="00300987">
            <w:pPr>
              <w:spacing w:before="100" w:beforeAutospacing="1" w:afterAutospacing="1"/>
              <w:contextualSpacing/>
              <w:jc w:val="both"/>
              <w:rPr>
                <w:rFonts w:ascii="Arial" w:hAnsi="Arial" w:cs="Arial"/>
                <w:b w:val="0"/>
                <w:bCs w:val="0"/>
                <w:color w:val="1F1F1F"/>
                <w:sz w:val="22"/>
                <w:szCs w:val="22"/>
                <w:lang w:val="en-US" w:eastAsia="ru-RU"/>
              </w:rPr>
            </w:pPr>
            <w:r>
              <w:rPr>
                <w:rFonts w:ascii="Arial" w:hAnsi="Arial" w:cs="Arial"/>
                <w:b w:val="0"/>
                <w:color w:val="1F1F1F"/>
                <w:sz w:val="22"/>
                <w:szCs w:val="22"/>
                <w:bdr w:val="none" w:sz="0" w:space="0" w:color="auto" w:frame="1"/>
                <w:lang w:val="en-US" w:eastAsia="ru-RU"/>
              </w:rPr>
              <w:t>Objective: To prepare software engineers to support the digital transformation of government agencies, industry and the banking, finance and service sectors in the region.</w:t>
            </w:r>
          </w:p>
        </w:tc>
        <w:tc>
          <w:tcPr>
            <w:tcW w:w="2835" w:type="dxa"/>
            <w:hideMark/>
          </w:tcPr>
          <w:p w:rsidR="00300987" w:rsidRPr="00300987" w:rsidRDefault="00300987" w:rsidP="00300987">
            <w:pPr>
              <w:spacing w:before="240"/>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Develops competencies in software development, databases, information systems and modern IT.</w:t>
            </w:r>
          </w:p>
          <w:p w:rsidR="00300987" w:rsidRPr="00300987" w:rsidRDefault="00300987" w:rsidP="00300987">
            <w:pPr>
              <w:spacing w:before="240"/>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Develops software solutions for local digitization and automation needs.</w:t>
            </w:r>
          </w:p>
        </w:tc>
        <w:tc>
          <w:tcPr>
            <w:tcW w:w="2693" w:type="dxa"/>
            <w:hideMark/>
          </w:tcPr>
          <w:p w:rsidR="00300987" w:rsidRPr="00300987" w:rsidRDefault="00300987" w:rsidP="00300987">
            <w:pPr>
              <w:spacing w:before="100" w:beforeAutospacing="1" w:after="100"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Software Systems Design (DTT1706, 6 ECTS)</w:t>
            </w:r>
          </w:p>
          <w:p w:rsidR="00300987" w:rsidRPr="00300987" w:rsidRDefault="00300987" w:rsidP="00300987">
            <w:pPr>
              <w:spacing w:before="100" w:beforeAutospacing="1" w:after="100"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Database (MAB1306, 6 ECTS)</w:t>
            </w:r>
          </w:p>
          <w:p w:rsidR="00300987" w:rsidRPr="00300987" w:rsidRDefault="00300987" w:rsidP="00300987">
            <w:pPr>
              <w:spacing w:before="100" w:beforeAutospacing="1" w:after="100"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Web / Mobile Application Development (electives, 4–5 ECTS)</w:t>
            </w:r>
          </w:p>
          <w:p w:rsidR="00300987" w:rsidRPr="00300987" w:rsidRDefault="00300987" w:rsidP="00300987">
            <w:pPr>
              <w:spacing w:before="100" w:beforeAutospacing="1" w:after="100"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Qualification Internship (30 ECTS)</w:t>
            </w:r>
          </w:p>
        </w:tc>
        <w:tc>
          <w:tcPr>
            <w:tcW w:w="1554" w:type="dxa"/>
            <w:hideMark/>
          </w:tcPr>
          <w:p w:rsidR="00300987" w:rsidRPr="00300987" w:rsidRDefault="00300987" w:rsidP="00300987">
            <w:pPr>
              <w:spacing w:before="100" w:beforeAutospacing="1" w:after="100" w:afterAutospacing="1"/>
              <w:contextualSpacing/>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Assessment of internship outcomes.</w:t>
            </w:r>
          </w:p>
          <w:p w:rsidR="00300987" w:rsidRPr="00300987" w:rsidRDefault="00300987" w:rsidP="00300987">
            <w:pPr>
              <w:spacing w:before="100" w:beforeAutospacing="1" w:after="100" w:afterAutospacing="1"/>
              <w:contextualSpacing/>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Employer feedback.</w:t>
            </w:r>
          </w:p>
        </w:tc>
      </w:tr>
      <w:tr w:rsidR="00300987" w:rsidRPr="00300987" w:rsidTr="00300987">
        <w:tc>
          <w:tcPr>
            <w:cnfStyle w:val="001000000000" w:firstRow="0" w:lastRow="0" w:firstColumn="1" w:lastColumn="0" w:oddVBand="0" w:evenVBand="0" w:oddHBand="0" w:evenHBand="0" w:firstRowFirstColumn="0" w:firstRowLastColumn="0" w:lastRowFirstColumn="0" w:lastRowLastColumn="0"/>
            <w:tcW w:w="2547" w:type="dxa"/>
            <w:hideMark/>
          </w:tcPr>
          <w:p w:rsidR="00300987" w:rsidRPr="00300987" w:rsidRDefault="00300987" w:rsidP="00300987">
            <w:pPr>
              <w:spacing w:before="100" w:beforeAutospacing="1" w:afterAutospacing="1"/>
              <w:contextualSpacing/>
              <w:jc w:val="both"/>
              <w:rPr>
                <w:rFonts w:ascii="Arial" w:hAnsi="Arial" w:cs="Arial"/>
                <w:color w:val="1F1F1F"/>
                <w:sz w:val="22"/>
                <w:szCs w:val="22"/>
                <w:bdr w:val="none" w:sz="0" w:space="0" w:color="auto" w:frame="1"/>
                <w:lang w:val="en-US" w:eastAsia="ru-RU"/>
              </w:rPr>
            </w:pPr>
            <w:r>
              <w:rPr>
                <w:rFonts w:ascii="Arial" w:hAnsi="Arial" w:cs="Arial"/>
                <w:color w:val="1F1F1F"/>
                <w:sz w:val="22"/>
                <w:szCs w:val="22"/>
                <w:bdr w:val="none" w:sz="0" w:space="0" w:color="auto" w:frame="1"/>
                <w:lang w:val="en-US" w:eastAsia="ru-RU"/>
              </w:rPr>
              <w:t>B. Enhancing Regional Educational Potential and Human Capital</w:t>
            </w:r>
          </w:p>
          <w:p w:rsidR="00300987" w:rsidRPr="00300987" w:rsidRDefault="00300987" w:rsidP="00300987">
            <w:pPr>
              <w:spacing w:before="100" w:beforeAutospacing="1" w:afterAutospacing="1"/>
              <w:contextualSpacing/>
              <w:jc w:val="both"/>
              <w:rPr>
                <w:rFonts w:ascii="Arial" w:hAnsi="Arial" w:cs="Arial"/>
                <w:b w:val="0"/>
                <w:bCs w:val="0"/>
                <w:color w:val="1F1F1F"/>
                <w:sz w:val="22"/>
                <w:szCs w:val="22"/>
                <w:lang w:val="en-US" w:eastAsia="ru-RU"/>
              </w:rPr>
            </w:pPr>
            <w:r>
              <w:rPr>
                <w:rFonts w:ascii="Arial" w:hAnsi="Arial" w:cs="Arial"/>
                <w:b w:val="0"/>
                <w:color w:val="1F1F1F"/>
                <w:sz w:val="22"/>
                <w:szCs w:val="22"/>
                <w:bdr w:val="none" w:sz="0" w:space="0" w:color="auto" w:frame="1"/>
                <w:lang w:val="en-US" w:eastAsia="ru-RU"/>
              </w:rPr>
              <w:t xml:space="preserve">Objective: To train personnel proficient in </w:t>
            </w:r>
            <w:r>
              <w:rPr>
                <w:rFonts w:ascii="Arial" w:hAnsi="Arial" w:cs="Arial"/>
                <w:b w:val="0"/>
                <w:color w:val="1F1F1F"/>
                <w:sz w:val="22"/>
                <w:szCs w:val="22"/>
                <w:bdr w:val="none" w:sz="0" w:space="0" w:color="auto" w:frame="1"/>
                <w:lang w:val="en-US" w:eastAsia="ru-RU"/>
              </w:rPr>
              <w:lastRenderedPageBreak/>
              <w:t>modern digital technologies who can also teach programming.</w:t>
            </w:r>
          </w:p>
        </w:tc>
        <w:tc>
          <w:tcPr>
            <w:tcW w:w="2835" w:type="dxa"/>
            <w:hideMark/>
          </w:tcPr>
          <w:p w:rsidR="00300987" w:rsidRPr="00300987" w:rsidRDefault="00300987" w:rsidP="00300987">
            <w:pPr>
              <w:spacing w:before="100" w:beforeAutospacing="1" w:after="100" w:afterAutospacing="1"/>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lastRenderedPageBreak/>
              <w:t>• Develops solid knowledge of programming, algorithm design and digital technologies.</w:t>
            </w:r>
          </w:p>
          <w:p w:rsidR="00300987" w:rsidRPr="00300987" w:rsidRDefault="00300987" w:rsidP="00300987">
            <w:pPr>
              <w:spacing w:before="100" w:beforeAutospacing="1" w:after="100" w:afterAutospacing="1"/>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lastRenderedPageBreak/>
              <w:t>• Graduates can teach relevant subjects in schools, lyceums and technical colleges.</w:t>
            </w:r>
          </w:p>
        </w:tc>
        <w:tc>
          <w:tcPr>
            <w:tcW w:w="2693" w:type="dxa"/>
            <w:hideMark/>
          </w:tcPr>
          <w:p w:rsidR="00300987" w:rsidRPr="00300987" w:rsidRDefault="00300987" w:rsidP="00300987">
            <w:pPr>
              <w:spacing w:before="100" w:beforeAutospacing="1" w:afterAutospacing="1"/>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lastRenderedPageBreak/>
              <w:t>• Programming 1, 2 (DAS1110, 10 ECTS)</w:t>
            </w:r>
          </w:p>
          <w:p w:rsidR="00300987" w:rsidRPr="00300987" w:rsidRDefault="00300987" w:rsidP="00300987">
            <w:pPr>
              <w:spacing w:before="100" w:beforeAutospacing="1" w:afterAutospacing="1"/>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Algorithm Design (ALL1506, 6 ECTS)</w:t>
            </w:r>
          </w:p>
          <w:p w:rsidR="00300987" w:rsidRPr="00300987" w:rsidRDefault="00300987" w:rsidP="00300987">
            <w:pPr>
              <w:spacing w:before="100" w:beforeAutospacing="1" w:afterAutospacing="1"/>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lastRenderedPageBreak/>
              <w:t>• Creation of E-learning Resources (elective, 5 ECTS)</w:t>
            </w:r>
          </w:p>
        </w:tc>
        <w:tc>
          <w:tcPr>
            <w:tcW w:w="1554" w:type="dxa"/>
            <w:hideMark/>
          </w:tcPr>
          <w:p w:rsidR="00300987" w:rsidRPr="00300987" w:rsidRDefault="00300987" w:rsidP="00300987">
            <w:pPr>
              <w:spacing w:before="100" w:beforeAutospacing="1" w:after="100" w:afterAutospacing="1"/>
              <w:contextualSpacing/>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lastRenderedPageBreak/>
              <w:t>• Student evaluation of teaching.</w:t>
            </w:r>
          </w:p>
          <w:p w:rsidR="00300987" w:rsidRPr="00300987" w:rsidRDefault="00300987" w:rsidP="00300987">
            <w:pPr>
              <w:spacing w:before="100" w:beforeAutospacing="1" w:after="100" w:afterAutospacing="1"/>
              <w:contextualSpacing/>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Periodic curriculum review.</w:t>
            </w:r>
          </w:p>
        </w:tc>
      </w:tr>
      <w:tr w:rsidR="00300987" w:rsidRPr="00300987" w:rsidTr="003009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rsidR="00300987" w:rsidRPr="00300987" w:rsidRDefault="00300987" w:rsidP="00300987">
            <w:pPr>
              <w:spacing w:before="100" w:beforeAutospacing="1" w:afterAutospacing="1"/>
              <w:contextualSpacing/>
              <w:jc w:val="both"/>
              <w:rPr>
                <w:rFonts w:ascii="Arial" w:hAnsi="Arial" w:cs="Arial"/>
                <w:color w:val="1F1F1F"/>
                <w:sz w:val="22"/>
                <w:szCs w:val="22"/>
                <w:bdr w:val="none" w:sz="0" w:space="0" w:color="auto" w:frame="1"/>
                <w:lang w:val="en-US" w:eastAsia="ru-RU"/>
              </w:rPr>
            </w:pPr>
            <w:r>
              <w:rPr>
                <w:rFonts w:ascii="Arial" w:hAnsi="Arial" w:cs="Arial"/>
                <w:color w:val="1F1F1F"/>
                <w:sz w:val="22"/>
                <w:szCs w:val="22"/>
                <w:bdr w:val="none" w:sz="0" w:space="0" w:color="auto" w:frame="1"/>
                <w:lang w:val="en-US" w:eastAsia="ru-RU"/>
              </w:rPr>
              <w:lastRenderedPageBreak/>
              <w:t>C. Scientific Excellence and Research Readiness</w:t>
            </w:r>
          </w:p>
          <w:p w:rsidR="00300987" w:rsidRPr="00300987" w:rsidRDefault="00300987" w:rsidP="00300987">
            <w:pPr>
              <w:spacing w:before="100" w:beforeAutospacing="1" w:afterAutospacing="1"/>
              <w:contextualSpacing/>
              <w:jc w:val="both"/>
              <w:rPr>
                <w:rFonts w:ascii="Arial" w:hAnsi="Arial" w:cs="Arial"/>
                <w:b w:val="0"/>
                <w:bCs w:val="0"/>
                <w:color w:val="1F1F1F"/>
                <w:sz w:val="22"/>
                <w:szCs w:val="22"/>
                <w:lang w:val="en-US" w:eastAsia="ru-RU"/>
              </w:rPr>
            </w:pPr>
            <w:r>
              <w:rPr>
                <w:rFonts w:ascii="Arial" w:hAnsi="Arial" w:cs="Arial"/>
                <w:b w:val="0"/>
                <w:color w:val="1F1F1F"/>
                <w:sz w:val="22"/>
                <w:szCs w:val="22"/>
                <w:bdr w:val="none" w:sz="0" w:space="0" w:color="auto" w:frame="1"/>
                <w:lang w:val="en-US" w:eastAsia="ru-RU"/>
              </w:rPr>
              <w:t>Objective: To develop graduates capable of research in software engineering, AI and digital technologies and prepared for Master's and PhD study.</w:t>
            </w:r>
          </w:p>
        </w:tc>
        <w:tc>
          <w:tcPr>
            <w:tcW w:w="2835" w:type="dxa"/>
            <w:hideMark/>
          </w:tcPr>
          <w:p w:rsidR="00300987" w:rsidRPr="00300987" w:rsidRDefault="00300987" w:rsidP="00300987">
            <w:pPr>
              <w:spacing w:before="100" w:beforeAutospacing="1" w:after="100"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Provides strong mathematical, algorithmic and programming training and skills in modelling and algorithm analysis.</w:t>
            </w:r>
          </w:p>
        </w:tc>
        <w:tc>
          <w:tcPr>
            <w:tcW w:w="2693" w:type="dxa"/>
            <w:hideMark/>
          </w:tcPr>
          <w:p w:rsidR="00300987" w:rsidRPr="00300987" w:rsidRDefault="00300987" w:rsidP="00300987">
            <w:pPr>
              <w:spacing w:before="100" w:beforeAutospacing="1"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Calculus 1, 2 (12 ECTS), Discrete Structures (6 ECTS)</w:t>
            </w:r>
          </w:p>
          <w:p w:rsidR="00300987" w:rsidRPr="00300987" w:rsidRDefault="00300987" w:rsidP="00300987">
            <w:pPr>
              <w:spacing w:before="100" w:beforeAutospacing="1"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Mathematical Modeling / Programming (5 ECTS)</w:t>
            </w:r>
          </w:p>
          <w:p w:rsidR="00300987" w:rsidRPr="00300987" w:rsidRDefault="00300987" w:rsidP="00300987">
            <w:pPr>
              <w:spacing w:before="100" w:beforeAutospacing="1"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Modern Methods of Computational Mathematics (5 ECTS)</w:t>
            </w:r>
          </w:p>
        </w:tc>
        <w:tc>
          <w:tcPr>
            <w:tcW w:w="1554" w:type="dxa"/>
            <w:hideMark/>
          </w:tcPr>
          <w:p w:rsidR="00300987" w:rsidRPr="00300987" w:rsidRDefault="00300987" w:rsidP="00300987">
            <w:pPr>
              <w:spacing w:before="100" w:beforeAutospacing="1" w:after="100"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Evaluation of project and research assignments.</w:t>
            </w:r>
          </w:p>
          <w:p w:rsidR="00300987" w:rsidRPr="00300987" w:rsidRDefault="00300987" w:rsidP="00300987">
            <w:pPr>
              <w:spacing w:before="100" w:beforeAutospacing="1" w:after="100" w:afterAutospacing="1"/>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Internal quality audits.</w:t>
            </w:r>
          </w:p>
        </w:tc>
      </w:tr>
      <w:tr w:rsidR="00300987" w:rsidRPr="00300987" w:rsidTr="00300987">
        <w:tc>
          <w:tcPr>
            <w:cnfStyle w:val="001000000000" w:firstRow="0" w:lastRow="0" w:firstColumn="1" w:lastColumn="0" w:oddVBand="0" w:evenVBand="0" w:oddHBand="0" w:evenHBand="0" w:firstRowFirstColumn="0" w:firstRowLastColumn="0" w:lastRowFirstColumn="0" w:lastRowLastColumn="0"/>
            <w:tcW w:w="2547" w:type="dxa"/>
            <w:hideMark/>
          </w:tcPr>
          <w:p w:rsidR="00300987" w:rsidRPr="00300987" w:rsidRDefault="00300987" w:rsidP="00300987">
            <w:pPr>
              <w:spacing w:before="100" w:beforeAutospacing="1" w:afterAutospacing="1"/>
              <w:contextualSpacing/>
              <w:jc w:val="both"/>
              <w:rPr>
                <w:rFonts w:ascii="Arial" w:hAnsi="Arial" w:cs="Arial"/>
                <w:color w:val="1F1F1F"/>
                <w:sz w:val="22"/>
                <w:szCs w:val="22"/>
                <w:bdr w:val="none" w:sz="0" w:space="0" w:color="auto" w:frame="1"/>
                <w:lang w:val="en-US" w:eastAsia="ru-RU"/>
              </w:rPr>
            </w:pPr>
            <w:r>
              <w:rPr>
                <w:rFonts w:ascii="Arial" w:hAnsi="Arial" w:cs="Arial"/>
                <w:color w:val="1F1F1F"/>
                <w:sz w:val="22"/>
                <w:szCs w:val="22"/>
                <w:bdr w:val="none" w:sz="0" w:space="0" w:color="auto" w:frame="1"/>
                <w:lang w:val="en-US" w:eastAsia="ru-RU"/>
              </w:rPr>
              <w:t>D. Civic Responsibility, Digital Culture and Ethics</w:t>
            </w:r>
          </w:p>
          <w:p w:rsidR="00300987" w:rsidRPr="00300987" w:rsidRDefault="00300987" w:rsidP="00300987">
            <w:pPr>
              <w:spacing w:before="100" w:beforeAutospacing="1" w:afterAutospacing="1"/>
              <w:contextualSpacing/>
              <w:jc w:val="both"/>
              <w:rPr>
                <w:rFonts w:ascii="Arial" w:hAnsi="Arial" w:cs="Arial"/>
                <w:b w:val="0"/>
                <w:bCs w:val="0"/>
                <w:color w:val="1F1F1F"/>
                <w:sz w:val="22"/>
                <w:szCs w:val="22"/>
                <w:lang w:val="uz-Latn-UZ" w:eastAsia="ru-RU"/>
              </w:rPr>
            </w:pPr>
            <w:r>
              <w:rPr>
                <w:rFonts w:ascii="Arial" w:hAnsi="Arial" w:cs="Arial"/>
                <w:b w:val="0"/>
                <w:color w:val="1F1F1F"/>
                <w:sz w:val="22"/>
                <w:szCs w:val="22"/>
                <w:bdr w:val="none" w:sz="0" w:space="0" w:color="auto" w:frame="1"/>
                <w:lang w:val="en-US" w:eastAsia="ru-RU"/>
              </w:rPr>
              <w:t>Objective: To prepare ethically responsible specialists with a digital culture who use technology responsibly.</w:t>
            </w:r>
          </w:p>
        </w:tc>
        <w:tc>
          <w:tcPr>
            <w:tcW w:w="2835" w:type="dxa"/>
            <w:hideMark/>
          </w:tcPr>
          <w:p w:rsidR="00300987" w:rsidRPr="00300987" w:rsidRDefault="00300987" w:rsidP="00300987">
            <w:pPr>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bdr w:val="none" w:sz="0" w:space="0" w:color="auto" w:frame="1"/>
                <w:lang w:val="en-US" w:eastAsia="ru-RU"/>
              </w:rPr>
              <w:t>• Develops digital culture, information literacy and professional responsibility; teaches information-security principles.</w:t>
            </w:r>
          </w:p>
        </w:tc>
        <w:tc>
          <w:tcPr>
            <w:tcW w:w="2693" w:type="dxa"/>
            <w:hideMark/>
          </w:tcPr>
          <w:p w:rsidR="00300987" w:rsidRPr="00300987" w:rsidRDefault="00300987" w:rsidP="00300987">
            <w:pPr>
              <w:spacing w:before="100" w:beforeAutospacing="1" w:afterAutospacing="1"/>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Foundations of Cybersecurity (KIA1406, 6 ECTS)</w:t>
            </w:r>
          </w:p>
          <w:p w:rsidR="00300987" w:rsidRPr="00300987" w:rsidRDefault="00300987" w:rsidP="00300987">
            <w:pPr>
              <w:spacing w:before="100" w:beforeAutospacing="1" w:afterAutospacing="1"/>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Modern History of Uzbekistan, Philosophy, Religious Studies (12 ECTS)</w:t>
            </w:r>
          </w:p>
        </w:tc>
        <w:tc>
          <w:tcPr>
            <w:tcW w:w="1554" w:type="dxa"/>
            <w:hideMark/>
          </w:tcPr>
          <w:p w:rsidR="00300987" w:rsidRPr="00300987" w:rsidRDefault="00300987" w:rsidP="00300987">
            <w:pPr>
              <w:spacing w:before="100" w:beforeAutospacing="1" w:after="100" w:afterAutospacing="1"/>
              <w:contextualSpacing/>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Student engagement surveys.</w:t>
            </w:r>
          </w:p>
          <w:p w:rsidR="00300987" w:rsidRPr="00300987" w:rsidRDefault="00300987" w:rsidP="00300987">
            <w:pPr>
              <w:spacing w:before="100" w:beforeAutospacing="1" w:after="100" w:afterAutospacing="1"/>
              <w:contextualSpacing/>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lang w:val="en-US" w:eastAsia="ru-RU"/>
              </w:rPr>
              <w:t>• Quality Assurance Department indicators.</w:t>
            </w:r>
          </w:p>
        </w:tc>
      </w:tr>
    </w:tbl>
    <w:p w:rsidR="00724467" w:rsidRPr="00724467" w:rsidRDefault="00724467" w:rsidP="00724467">
      <w:pPr>
        <w:spacing w:line="276" w:lineRule="auto"/>
        <w:jc w:val="both"/>
        <w:rPr>
          <w:rFonts w:ascii="Arial" w:hAnsi="Arial" w:cs="Arial"/>
          <w:bCs/>
        </w:rPr>
      </w:pPr>
      <w:r>
        <w:rPr>
          <w:rFonts w:ascii="Arial" w:hAnsi="Arial" w:cs="Arial"/>
          <w:bCs/>
        </w:rPr>
        <w:t xml:space="preserve">For detailed overview of the University Development Plan, see: </w:t>
      </w:r>
      <w:r>
        <w:rPr>
          <w:rFonts w:ascii="Arial" w:hAnsi="Arial" w:cs="Arial"/>
          <w:b/>
          <w:iCs/>
          <w:color w:val="C00000"/>
          <w:lang w:val="en-US"/>
        </w:rPr>
        <w:t>[</w:t>
      </w:r>
      <w:r>
        <w:rPr>
          <w:rFonts w:ascii="Arial" w:hAnsi="Arial" w:cs="Arial"/>
          <w:b/>
          <w:bCs/>
          <w:color w:val="C00000"/>
        </w:rPr>
        <w:t>ANNEX №</w:t>
      </w:r>
      <w:r>
        <w:rPr>
          <w:rFonts w:ascii="Arial" w:hAnsi="Arial" w:cs="Arial"/>
          <w:b/>
          <w:bCs/>
          <w:color w:val="C00000"/>
          <w:lang w:val="en-GB"/>
        </w:rPr>
        <w:t>16</w:t>
      </w:r>
      <w:r>
        <w:rPr>
          <w:rFonts w:ascii="Arial" w:hAnsi="Arial" w:cs="Arial"/>
          <w:b/>
          <w:bCs/>
          <w:color w:val="C00000"/>
        </w:rPr>
        <w:t xml:space="preserve"> University Development Plan</w:t>
      </w:r>
      <w:r>
        <w:rPr>
          <w:rFonts w:ascii="Arial" w:eastAsia="Arial" w:hAnsi="Arial" w:cs="Arial"/>
          <w:b/>
          <w:color w:val="C00000"/>
        </w:rPr>
        <w:t>]</w:t>
      </w:r>
      <w:r>
        <w:rPr>
          <w:rFonts w:ascii="Arial" w:hAnsi="Arial" w:cs="Arial"/>
          <w:b/>
          <w:color w:val="C00000"/>
        </w:rPr>
        <w:t xml:space="preserve"> </w:t>
      </w:r>
    </w:p>
    <w:p w:rsidR="00724467" w:rsidRPr="00724467" w:rsidRDefault="00724467" w:rsidP="00724467">
      <w:pPr>
        <w:spacing w:line="276" w:lineRule="auto"/>
        <w:jc w:val="both"/>
        <w:rPr>
          <w:rFonts w:ascii="Arial" w:hAnsi="Arial" w:cs="Arial"/>
        </w:rPr>
      </w:pPr>
      <w:r>
        <w:rPr>
          <w:rFonts w:ascii="Arial" w:hAnsi="Arial" w:cs="Arial"/>
          <w:b/>
          <w:bCs/>
          <w:color w:val="7030A0"/>
        </w:rPr>
        <w:t>Stakeholders involvement in the Curriculum development.</w:t>
      </w:r>
      <w:r>
        <w:rPr>
          <w:rFonts w:ascii="Arial" w:hAnsi="Arial" w:cs="Arial"/>
          <w:b/>
          <w:bCs/>
        </w:rPr>
        <w:t xml:space="preserve"> </w:t>
      </w:r>
      <w:r>
        <w:rPr>
          <w:rFonts w:ascii="Arial" w:hAnsi="Arial" w:cs="Arial"/>
        </w:rPr>
        <w:t xml:space="preserve">Stakeholders, including students, employers and alumni actively participate in the curriculum development and periodic revision process through Faculty Board. </w:t>
      </w:r>
    </w:p>
    <w:p w:rsidR="00724467" w:rsidRPr="00724467" w:rsidRDefault="00724467" w:rsidP="00724467">
      <w:pPr>
        <w:spacing w:line="276" w:lineRule="auto"/>
        <w:ind w:firstLine="708"/>
        <w:jc w:val="both"/>
        <w:rPr>
          <w:rFonts w:ascii="Arial" w:hAnsi="Arial" w:cs="Arial"/>
          <w:lang w:val="en-US"/>
        </w:rPr>
      </w:pPr>
      <w:r>
        <w:rPr>
          <w:rFonts w:ascii="Arial" w:hAnsi="Arial" w:cs="Arial"/>
          <w:lang w:val="en-US"/>
        </w:rPr>
        <w:t xml:space="preserve">Students hold formal voting seats on faculty councils, enabling them to directly participate in discussions, reviews, and decision-making regarding curriculum updates, module adjustments, and academic regulations at the end of each academic year and direct focus groups evaluating module workload and teaching effectiveness. </w:t>
      </w:r>
    </w:p>
    <w:p w:rsidR="00724467" w:rsidRPr="00724467" w:rsidRDefault="00724467" w:rsidP="00724467">
      <w:pPr>
        <w:spacing w:line="276" w:lineRule="auto"/>
        <w:ind w:firstLine="708"/>
        <w:jc w:val="both"/>
        <w:rPr>
          <w:rFonts w:ascii="Arial" w:hAnsi="Arial" w:cs="Arial"/>
          <w:lang w:val="en-US"/>
        </w:rPr>
      </w:pPr>
      <w:r>
        <w:rPr>
          <w:rFonts w:ascii="Arial" w:hAnsi="Arial" w:cs="Arial"/>
          <w:lang w:val="en-US"/>
        </w:rPr>
        <w:t>Alumni and host organizations actively contribute to the continuous revision and professional enhancement of the study programmes through structured feedback surveys and advisory consultations. Host employers—the Termez City Youth Technopark (Record-IT), IT companies, the Surkhandarya Regional Branch of the Ministry of Digital Technologies and partner colleges—provide practical input on curriculum readiness during professional placements; as the Bachelor's programmes have no graduates yet, graduate feedback is currently collected from Master's alumni.</w:t>
      </w:r>
    </w:p>
    <w:p w:rsidR="00724467" w:rsidRPr="00724467" w:rsidRDefault="00724467" w:rsidP="00724467">
      <w:pPr>
        <w:spacing w:line="276" w:lineRule="auto"/>
        <w:ind w:firstLine="708"/>
        <w:jc w:val="both"/>
        <w:rPr>
          <w:rFonts w:ascii="Arial" w:hAnsi="Arial" w:cs="Arial"/>
          <w:lang w:val="en-US"/>
        </w:rPr>
      </w:pPr>
      <w:r>
        <w:rPr>
          <w:rFonts w:ascii="Arial" w:hAnsi="Arial" w:cs="Arial"/>
          <w:lang w:val="en-US"/>
        </w:rPr>
        <w:t>Employers—including the Surkhandarya Regional Branch of the Ministry of Digital Technologies, the Surkhandarya Regional Department of Vocational Education, the Termez University of Economics and Service (co-signatories of the Master's study plan), Record-IT and regional IT companies—participate directly in curriculum committees and stakeholder councils. Crucially, employers play a hands-on role by actively recommending specialized elective modules, reviewing and refining individual syllabus contents to match evolving industrial standards, and shaping the structural framework of professional internship programmes. Their formal feedback is integrated into annual programme revisions, ensuring that learning outcomes, practical training placements, and elective offerings precisely align with contemporary labor market demands and professional requirements.</w:t>
      </w:r>
    </w:p>
    <w:p w:rsidR="00724467" w:rsidRPr="00724467" w:rsidRDefault="00724467" w:rsidP="00724467">
      <w:pPr>
        <w:spacing w:line="276" w:lineRule="auto"/>
        <w:ind w:firstLine="708"/>
        <w:jc w:val="both"/>
        <w:rPr>
          <w:rFonts w:ascii="Arial" w:hAnsi="Arial" w:cs="Arial"/>
        </w:rPr>
      </w:pPr>
      <w:r>
        <w:rPr>
          <w:rFonts w:ascii="Arial" w:hAnsi="Arial" w:cs="Arial"/>
        </w:rPr>
        <w:lastRenderedPageBreak/>
        <w:t xml:space="preserve">Every Faculty meeting with internal and external stakeholders are recorded as Faculty Council Meeting Protocols. For the last Faculty Council Meeting Protocol, see: </w:t>
      </w:r>
      <w:r>
        <w:rPr>
          <w:rFonts w:ascii="Arial" w:hAnsi="Arial" w:cs="Arial"/>
          <w:b/>
          <w:iCs/>
          <w:color w:val="C00000"/>
          <w:lang w:val="en-US"/>
        </w:rPr>
        <w:t>[</w:t>
      </w:r>
      <w:r>
        <w:rPr>
          <w:rFonts w:ascii="Arial" w:hAnsi="Arial" w:cs="Arial"/>
          <w:b/>
          <w:bCs/>
          <w:color w:val="C00000"/>
        </w:rPr>
        <w:t>ANNEX №</w:t>
      </w:r>
      <w:r>
        <w:rPr>
          <w:rFonts w:ascii="Arial" w:hAnsi="Arial" w:cs="Arial"/>
          <w:b/>
          <w:bCs/>
          <w:color w:val="C00000"/>
          <w:lang w:val="en-GB"/>
        </w:rPr>
        <w:t>1</w:t>
      </w:r>
      <w:r w:rsidR="00812710">
        <w:rPr>
          <w:rFonts w:ascii="Arial" w:hAnsi="Arial" w:cs="Arial"/>
          <w:b/>
          <w:bCs/>
          <w:color w:val="C00000"/>
          <w:lang w:val="en-GB"/>
        </w:rPr>
        <w:t>9</w:t>
      </w:r>
      <w:r>
        <w:rPr>
          <w:rFonts w:ascii="Arial" w:hAnsi="Arial" w:cs="Arial"/>
          <w:b/>
          <w:bCs/>
          <w:color w:val="C00000"/>
        </w:rPr>
        <w:t xml:space="preserve"> Protocol of the last Faculty Council Meeting</w:t>
      </w:r>
      <w:r>
        <w:rPr>
          <w:rFonts w:ascii="Arial" w:eastAsia="Arial" w:hAnsi="Arial" w:cs="Arial"/>
          <w:b/>
          <w:color w:val="C00000"/>
        </w:rPr>
        <w:t>]</w:t>
      </w:r>
      <w:r>
        <w:rPr>
          <w:rFonts w:ascii="Arial" w:hAnsi="Arial" w:cs="Arial"/>
          <w:color w:val="C00000"/>
        </w:rPr>
        <w:t xml:space="preserve"> </w:t>
      </w:r>
    </w:p>
    <w:p w:rsidR="00724467" w:rsidRPr="00724467" w:rsidRDefault="00724467" w:rsidP="00724467">
      <w:pPr>
        <w:spacing w:line="276" w:lineRule="auto"/>
        <w:ind w:firstLine="708"/>
        <w:jc w:val="both"/>
        <w:rPr>
          <w:rFonts w:ascii="Arial" w:hAnsi="Arial" w:cs="Arial"/>
        </w:rPr>
      </w:pPr>
      <w:r>
        <w:rPr>
          <w:rFonts w:ascii="Arial" w:hAnsi="Arial" w:cs="Arial"/>
          <w:lang w:val="en-US"/>
        </w:rPr>
        <w:t xml:space="preserve">Besides, </w:t>
      </w:r>
      <w:r>
        <w:rPr>
          <w:rFonts w:ascii="Arial" w:hAnsi="Arial" w:cs="Arial"/>
        </w:rPr>
        <w:t xml:space="preserve">students participate in regular evaluations of the curriculum via national </w:t>
      </w:r>
      <w:hyperlink r:id="rId15" w:history="1">
        <w:r>
          <w:rPr>
            <w:rStyle w:val="ac"/>
            <w:rFonts w:ascii="Arial" w:hAnsi="Arial" w:cs="Arial"/>
          </w:rPr>
          <w:t>http://survey.hemis.uz</w:t>
        </w:r>
      </w:hyperlink>
      <w:r>
        <w:rPr>
          <w:rFonts w:ascii="Arial" w:hAnsi="Arial" w:cs="Arial"/>
        </w:rPr>
        <w:t xml:space="preserve"> and institutional </w:t>
      </w:r>
      <w:hyperlink r:id="rId16" w:history="1">
        <w:r>
          <w:rPr>
            <w:rStyle w:val="ac"/>
            <w:rFonts w:ascii="Arial" w:hAnsi="Arial" w:cs="Arial"/>
          </w:rPr>
          <w:t>http://survey.tersu.uz</w:t>
        </w:r>
      </w:hyperlink>
      <w:r>
        <w:rPr>
          <w:rFonts w:ascii="Arial" w:hAnsi="Arial" w:cs="Arial"/>
        </w:rPr>
        <w:t xml:space="preserve"> platforms, providing institutional data and national comparative rankings. </w:t>
      </w:r>
      <w:r>
        <w:rPr>
          <w:rFonts w:ascii="Arial" w:hAnsi="Arial" w:cs="Arial"/>
          <w:lang w:val="en-US"/>
        </w:rPr>
        <w:t>For latest updates of institutional semester-end-survey, see</w:t>
      </w:r>
      <w:r>
        <w:rPr>
          <w:rFonts w:ascii="Arial" w:hAnsi="Arial" w:cs="Arial"/>
          <w:b/>
          <w:lang w:val="en-US"/>
        </w:rPr>
        <w:t xml:space="preserve"> </w:t>
      </w:r>
      <w:r>
        <w:rPr>
          <w:rFonts w:ascii="Arial" w:hAnsi="Arial" w:cs="Arial"/>
          <w:b/>
          <w:color w:val="C00000"/>
          <w:lang w:val="en-US"/>
        </w:rPr>
        <w:t>[ANNEX №</w:t>
      </w:r>
      <w:r w:rsidR="00812710">
        <w:rPr>
          <w:rFonts w:ascii="Arial" w:hAnsi="Arial" w:cs="Arial"/>
          <w:b/>
          <w:color w:val="C00000"/>
          <w:lang w:val="en-US"/>
        </w:rPr>
        <w:t>20</w:t>
      </w:r>
      <w:r>
        <w:rPr>
          <w:rFonts w:ascii="Arial" w:hAnsi="Arial" w:cs="Arial"/>
          <w:b/>
          <w:color w:val="C00000"/>
          <w:lang w:val="en-US"/>
        </w:rPr>
        <w:t xml:space="preserve"> Semester-End Workload Verification Surveys Report]</w:t>
      </w:r>
    </w:p>
    <w:p w:rsidR="00724467" w:rsidRPr="00724467" w:rsidRDefault="00724467" w:rsidP="00724467">
      <w:pPr>
        <w:spacing w:line="276" w:lineRule="auto"/>
        <w:ind w:firstLine="708"/>
        <w:jc w:val="both"/>
        <w:rPr>
          <w:rFonts w:ascii="Arial" w:hAnsi="Arial" w:cs="Arial"/>
          <w:color w:val="C00000"/>
        </w:rPr>
      </w:pPr>
      <w:r>
        <w:rPr>
          <w:rFonts w:ascii="Arial" w:hAnsi="Arial" w:cs="Arial"/>
          <w:b/>
          <w:bCs/>
          <w:lang w:val="en-US"/>
        </w:rPr>
        <w:t xml:space="preserve">Definition and Calculation of Student Workload. </w:t>
      </w:r>
      <w:r>
        <w:rPr>
          <w:rFonts w:ascii="Arial" w:hAnsi="Arial" w:cs="Arial"/>
          <w:lang w:val="en-US"/>
        </w:rPr>
        <w:t>The student workload is formally defined, calculated, and communicated</w:t>
      </w:r>
      <w:r>
        <w:rPr>
          <w:rFonts w:ascii="Arial" w:hAnsi="Arial" w:cs="Arial"/>
          <w:b/>
          <w:bCs/>
          <w:lang w:val="en-US"/>
        </w:rPr>
        <w:t xml:space="preserve"> </w:t>
      </w:r>
      <w:r>
        <w:rPr>
          <w:rFonts w:ascii="Arial" w:hAnsi="Arial" w:cs="Arial"/>
        </w:rPr>
        <w:t xml:space="preserve">with accordance with the </w:t>
      </w:r>
      <w:bookmarkStart w:id="18" w:name="_Hlk236924313"/>
      <w:r>
        <w:rPr>
          <w:rFonts w:ascii="Arial" w:hAnsi="Arial" w:cs="Arial"/>
        </w:rPr>
        <w:t xml:space="preserve">Resolution of the Cabinet of Ministers of the Republic of Uzbekistan No. 824 (dated December 31, 2020) on organizing the educational process. </w:t>
      </w:r>
      <w:bookmarkEnd w:id="18"/>
      <w:r>
        <w:rPr>
          <w:rFonts w:ascii="Arial" w:hAnsi="Arial" w:cs="Arial"/>
        </w:rPr>
        <w:t xml:space="preserve">To review this legislative document, please see: </w:t>
      </w:r>
      <w:r>
        <w:rPr>
          <w:rFonts w:ascii="Arial" w:hAnsi="Arial" w:cs="Arial"/>
          <w:b/>
          <w:color w:val="C00000"/>
          <w:lang w:val="en-US"/>
        </w:rPr>
        <w:t xml:space="preserve">[ANNEX №19 </w:t>
      </w:r>
      <w:r>
        <w:rPr>
          <w:rFonts w:ascii="Arial" w:hAnsi="Arial" w:cs="Arial"/>
          <w:b/>
          <w:bCs/>
          <w:color w:val="C00000"/>
        </w:rPr>
        <w:t>Organization of the Educational Process in higher Education institutions</w:t>
      </w:r>
      <w:r>
        <w:rPr>
          <w:rFonts w:ascii="Arial" w:hAnsi="Arial" w:cs="Arial"/>
          <w:b/>
          <w:color w:val="C00000"/>
          <w:lang w:val="en-US"/>
        </w:rPr>
        <w:t>]</w:t>
      </w:r>
    </w:p>
    <w:p w:rsidR="00724467" w:rsidRPr="00724467" w:rsidRDefault="00724467" w:rsidP="00724467">
      <w:pPr>
        <w:spacing w:line="276" w:lineRule="auto"/>
        <w:ind w:firstLine="708"/>
        <w:jc w:val="both"/>
        <w:rPr>
          <w:rFonts w:ascii="Arial" w:hAnsi="Arial" w:cs="Arial"/>
          <w:lang w:val="en-US"/>
        </w:rPr>
      </w:pPr>
      <w:r>
        <w:rPr>
          <w:rFonts w:ascii="Arial" w:hAnsi="Arial" w:cs="Arial"/>
        </w:rPr>
        <w:t xml:space="preserve">To ensure complete clarity and institutional readiness regarding the credit-module system, faculty responsibilities, module syllabi, and assessment criteria, specific directives are enacted under the oversight of the Vice-Rector for Academic Affairs. This includes organizing methodological slides, comprehensive lectures, and dedicated institutional guidance documents specifically designed to explain credit calculations and student workload distributions to both faculty and students. For Calculation Guidelines of Student Workload System, please see: </w:t>
      </w:r>
      <w:r>
        <w:rPr>
          <w:rFonts w:ascii="Arial" w:hAnsi="Arial" w:cs="Arial"/>
          <w:b/>
          <w:color w:val="C00000"/>
        </w:rPr>
        <w:t>[ANNEX №</w:t>
      </w:r>
      <w:r>
        <w:rPr>
          <w:rFonts w:ascii="Arial" w:hAnsi="Arial" w:cs="Arial"/>
          <w:b/>
          <w:color w:val="C00000"/>
          <w:lang w:val="en-GB"/>
        </w:rPr>
        <w:t>20</w:t>
      </w:r>
      <w:r>
        <w:rPr>
          <w:rFonts w:ascii="Arial" w:hAnsi="Arial" w:cs="Arial"/>
          <w:b/>
          <w:color w:val="C00000"/>
        </w:rPr>
        <w:t xml:space="preserve"> Guidance of Calculative Directive - Student Workload under the Credit-Module System]</w:t>
      </w:r>
    </w:p>
    <w:p w:rsidR="00724467" w:rsidRPr="00724467" w:rsidRDefault="00A679CF" w:rsidP="00724467">
      <w:pPr>
        <w:shd w:val="clear" w:color="auto" w:fill="FFC000"/>
        <w:spacing w:line="276" w:lineRule="auto"/>
        <w:ind w:firstLine="708"/>
        <w:jc w:val="center"/>
        <w:rPr>
          <w:rFonts w:ascii="Arial" w:hAnsi="Arial" w:cs="Arial"/>
          <w:lang w:val="en-US"/>
        </w:rPr>
      </w:pPr>
      <w:r>
        <w:rPr>
          <w:rFonts w:ascii="Arial" w:hAnsi="Arial" w:cs="Arial"/>
          <w:b/>
          <w:bCs/>
        </w:rPr>
        <w:t>70610101 – Computer Systems and Their Software (Master)</w:t>
      </w:r>
    </w:p>
    <w:p w:rsidR="0094241A" w:rsidRPr="00C72469" w:rsidRDefault="00724467" w:rsidP="0094241A">
      <w:pPr>
        <w:spacing w:after="0" w:line="276" w:lineRule="auto"/>
        <w:ind w:firstLine="708"/>
        <w:jc w:val="both"/>
        <w:rPr>
          <w:rFonts w:ascii="Arial" w:hAnsi="Arial" w:cs="Arial"/>
          <w:sz w:val="24"/>
          <w:szCs w:val="24"/>
          <w:lang w:val="en-US"/>
        </w:rPr>
      </w:pPr>
      <w:r>
        <w:rPr>
          <w:rFonts w:ascii="Arial" w:hAnsi="Arial" w:cs="Arial"/>
          <w:b/>
          <w:bCs/>
          <w:lang w:val="en-US"/>
        </w:rPr>
        <w:t>Brief history of the program.</w:t>
      </w:r>
      <w:r>
        <w:rPr>
          <w:rFonts w:ascii="Arial" w:hAnsi="Arial" w:cs="Arial"/>
          <w:lang w:val="en-US"/>
        </w:rPr>
        <w:t xml:space="preserve"> Established in 2021 as part of the structural transition to ECTS, the Master's programme in Computer Systems and Their Software operates at EQF Level 7 (120 ECTS), bridging undergraduate education with advanced scientific research and specialized professional practice. The systematic introduction of ECTS credits ensured a transparent distribution of student workload across independent research, laboratory investigations and advanced disciplines. The curriculum's ongoing evolution is centered on research-led teaching and stakeholder feedback.</w:t>
      </w:r>
    </w:p>
    <w:tbl>
      <w:tblPr>
        <w:tblStyle w:val="-41"/>
        <w:tblW w:w="9634" w:type="dxa"/>
        <w:tblLook w:val="04A0" w:firstRow="1" w:lastRow="0" w:firstColumn="1" w:lastColumn="0" w:noHBand="0" w:noVBand="1"/>
      </w:tblPr>
      <w:tblGrid>
        <w:gridCol w:w="1696"/>
        <w:gridCol w:w="2410"/>
        <w:gridCol w:w="5528"/>
      </w:tblGrid>
      <w:tr w:rsidR="0094241A" w:rsidRPr="0094241A" w:rsidTr="009424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shd w:val="clear" w:color="auto" w:fill="002060"/>
            <w:hideMark/>
          </w:tcPr>
          <w:p w:rsidR="0094241A" w:rsidRPr="0094241A" w:rsidRDefault="0094241A" w:rsidP="00703584">
            <w:pPr>
              <w:jc w:val="both"/>
              <w:rPr>
                <w:rFonts w:ascii="Arial" w:hAnsi="Arial" w:cs="Arial"/>
                <w:b w:val="0"/>
                <w:bCs w:val="0"/>
                <w:sz w:val="22"/>
                <w:lang w:val="en-US"/>
              </w:rPr>
            </w:pPr>
            <w:r>
              <w:rPr>
                <w:rFonts w:ascii="Arial" w:hAnsi="Arial" w:cs="Arial"/>
                <w:b w:val="0"/>
                <w:bCs w:val="0"/>
                <w:sz w:val="22"/>
                <w:lang w:val="en-US"/>
              </w:rPr>
              <w:t>Period / Date</w:t>
            </w:r>
          </w:p>
        </w:tc>
        <w:tc>
          <w:tcPr>
            <w:tcW w:w="2410" w:type="dxa"/>
            <w:shd w:val="clear" w:color="auto" w:fill="002060"/>
            <w:hideMark/>
          </w:tcPr>
          <w:p w:rsidR="0094241A" w:rsidRPr="0094241A" w:rsidRDefault="0094241A" w:rsidP="00703584">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lang w:val="en-US"/>
              </w:rPr>
            </w:pPr>
            <w:r>
              <w:rPr>
                <w:rFonts w:ascii="Arial" w:hAnsi="Arial" w:cs="Arial"/>
                <w:b w:val="0"/>
                <w:bCs w:val="0"/>
                <w:sz w:val="22"/>
                <w:lang w:val="en-US"/>
              </w:rPr>
              <w:t>Milestone Event</w:t>
            </w:r>
          </w:p>
        </w:tc>
        <w:tc>
          <w:tcPr>
            <w:tcW w:w="5528" w:type="dxa"/>
            <w:shd w:val="clear" w:color="auto" w:fill="002060"/>
            <w:hideMark/>
          </w:tcPr>
          <w:p w:rsidR="0094241A" w:rsidRPr="0094241A" w:rsidRDefault="0094241A" w:rsidP="00703584">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lang w:val="en-US"/>
              </w:rPr>
            </w:pPr>
            <w:r>
              <w:rPr>
                <w:rFonts w:ascii="Arial" w:hAnsi="Arial" w:cs="Arial"/>
                <w:b w:val="0"/>
                <w:bCs w:val="0"/>
                <w:sz w:val="22"/>
                <w:lang w:val="en-US"/>
              </w:rPr>
              <w:t xml:space="preserve">Description </w:t>
            </w:r>
          </w:p>
        </w:tc>
      </w:tr>
      <w:tr w:rsidR="0094241A" w:rsidRPr="0094241A" w:rsidTr="009424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rsidR="0094241A" w:rsidRPr="0094241A" w:rsidRDefault="0094241A" w:rsidP="00703584">
            <w:pPr>
              <w:jc w:val="both"/>
              <w:rPr>
                <w:rFonts w:ascii="Arial" w:hAnsi="Arial" w:cs="Arial"/>
                <w:sz w:val="22"/>
                <w:lang w:val="en-US"/>
              </w:rPr>
            </w:pPr>
            <w:r>
              <w:rPr>
                <w:rFonts w:ascii="Arial" w:hAnsi="Arial" w:cs="Arial"/>
                <w:sz w:val="22"/>
                <w:lang w:val="en-US"/>
              </w:rPr>
              <w:t>2021</w:t>
            </w:r>
          </w:p>
        </w:tc>
        <w:tc>
          <w:tcPr>
            <w:tcW w:w="2410" w:type="dxa"/>
            <w:hideMark/>
          </w:tcPr>
          <w:p w:rsidR="0094241A" w:rsidRPr="0094241A" w:rsidRDefault="0094241A" w:rsidP="00703584">
            <w:pPr>
              <w:jc w:val="both"/>
              <w:cnfStyle w:val="000000100000" w:firstRow="0" w:lastRow="0" w:firstColumn="0" w:lastColumn="0" w:oddVBand="0" w:evenVBand="0" w:oddHBand="1" w:evenHBand="0" w:firstRowFirstColumn="0" w:firstRowLastColumn="0" w:lastRowFirstColumn="0" w:lastRowLastColumn="0"/>
              <w:rPr>
                <w:rFonts w:ascii="Arial" w:hAnsi="Arial" w:cs="Arial"/>
                <w:sz w:val="22"/>
                <w:lang w:val="en-US"/>
              </w:rPr>
            </w:pPr>
            <w:r>
              <w:rPr>
                <w:rFonts w:ascii="Arial" w:hAnsi="Arial" w:cs="Arial"/>
                <w:sz w:val="22"/>
                <w:lang w:val="en-US"/>
              </w:rPr>
              <w:t>Programme establishment and Bologna alignment</w:t>
            </w:r>
          </w:p>
        </w:tc>
        <w:tc>
          <w:tcPr>
            <w:tcW w:w="5528" w:type="dxa"/>
            <w:hideMark/>
          </w:tcPr>
          <w:p w:rsidR="0094241A" w:rsidRPr="0094241A" w:rsidRDefault="0094241A" w:rsidP="00703584">
            <w:pPr>
              <w:jc w:val="both"/>
              <w:cnfStyle w:val="000000100000" w:firstRow="0" w:lastRow="0" w:firstColumn="0" w:lastColumn="0" w:oddVBand="0" w:evenVBand="0" w:oddHBand="1" w:evenHBand="0" w:firstRowFirstColumn="0" w:firstRowLastColumn="0" w:lastRowFirstColumn="0" w:lastRowLastColumn="0"/>
              <w:rPr>
                <w:rFonts w:ascii="Arial" w:hAnsi="Arial" w:cs="Arial"/>
                <w:sz w:val="22"/>
                <w:lang w:val="en-US"/>
              </w:rPr>
            </w:pPr>
            <w:r>
              <w:rPr>
                <w:rFonts w:ascii="Arial" w:hAnsi="Arial" w:cs="Arial"/>
                <w:sz w:val="22"/>
                <w:lang w:val="en-US"/>
              </w:rPr>
              <w:t>Formal introduction of the graduate-level curriculum under the Bologna Process (EQF Level 7, 120 ECTS) to offer advanced specialization in computer systems and their software.</w:t>
            </w:r>
          </w:p>
        </w:tc>
      </w:tr>
      <w:tr w:rsidR="0094241A" w:rsidRPr="0094241A" w:rsidTr="0094241A">
        <w:tc>
          <w:tcPr>
            <w:cnfStyle w:val="001000000000" w:firstRow="0" w:lastRow="0" w:firstColumn="1" w:lastColumn="0" w:oddVBand="0" w:evenVBand="0" w:oddHBand="0" w:evenHBand="0" w:firstRowFirstColumn="0" w:firstRowLastColumn="0" w:lastRowFirstColumn="0" w:lastRowLastColumn="0"/>
            <w:tcW w:w="1696" w:type="dxa"/>
            <w:hideMark/>
          </w:tcPr>
          <w:p w:rsidR="0094241A" w:rsidRPr="0094241A" w:rsidRDefault="0094241A" w:rsidP="00703584">
            <w:pPr>
              <w:jc w:val="both"/>
              <w:rPr>
                <w:rFonts w:ascii="Arial" w:hAnsi="Arial" w:cs="Arial"/>
                <w:sz w:val="22"/>
                <w:lang w:val="en-US"/>
              </w:rPr>
            </w:pPr>
            <w:r>
              <w:rPr>
                <w:rFonts w:ascii="Arial" w:hAnsi="Arial" w:cs="Arial"/>
                <w:sz w:val="22"/>
                <w:lang w:val="en-US"/>
              </w:rPr>
              <w:t>2021 – 2022</w:t>
            </w:r>
          </w:p>
        </w:tc>
        <w:tc>
          <w:tcPr>
            <w:tcW w:w="2410" w:type="dxa"/>
            <w:hideMark/>
          </w:tcPr>
          <w:p w:rsidR="0094241A" w:rsidRPr="0094241A" w:rsidRDefault="0094241A" w:rsidP="00703584">
            <w:pPr>
              <w:jc w:val="both"/>
              <w:cnfStyle w:val="000000000000" w:firstRow="0" w:lastRow="0" w:firstColumn="0" w:lastColumn="0" w:oddVBand="0" w:evenVBand="0" w:oddHBand="0" w:evenHBand="0" w:firstRowFirstColumn="0" w:firstRowLastColumn="0" w:lastRowFirstColumn="0" w:lastRowLastColumn="0"/>
              <w:rPr>
                <w:rFonts w:ascii="Arial" w:hAnsi="Arial" w:cs="Arial"/>
                <w:sz w:val="22"/>
                <w:lang w:val="en-US"/>
              </w:rPr>
            </w:pPr>
            <w:r>
              <w:rPr>
                <w:rFonts w:ascii="Arial" w:hAnsi="Arial" w:cs="Arial"/>
                <w:sz w:val="22"/>
                <w:lang w:val="en-US"/>
              </w:rPr>
              <w:t>ECTS implementation and modular integration</w:t>
            </w:r>
          </w:p>
        </w:tc>
        <w:tc>
          <w:tcPr>
            <w:tcW w:w="5528" w:type="dxa"/>
            <w:hideMark/>
          </w:tcPr>
          <w:p w:rsidR="0094241A" w:rsidRPr="0094241A" w:rsidRDefault="0094241A" w:rsidP="00703584">
            <w:pPr>
              <w:jc w:val="both"/>
              <w:cnfStyle w:val="000000000000" w:firstRow="0" w:lastRow="0" w:firstColumn="0" w:lastColumn="0" w:oddVBand="0" w:evenVBand="0" w:oddHBand="0" w:evenHBand="0" w:firstRowFirstColumn="0" w:firstRowLastColumn="0" w:lastRowFirstColumn="0" w:lastRowLastColumn="0"/>
              <w:rPr>
                <w:rFonts w:ascii="Arial" w:hAnsi="Arial" w:cs="Arial"/>
                <w:sz w:val="22"/>
                <w:lang w:val="en-US"/>
              </w:rPr>
            </w:pPr>
            <w:r>
              <w:rPr>
                <w:rFonts w:ascii="Arial" w:hAnsi="Arial" w:cs="Arial"/>
                <w:sz w:val="22"/>
                <w:lang w:val="en-US"/>
              </w:rPr>
              <w:t>Rollout of ECTS across all graduate modules, establishing transparent workload calculations, independent research credits and outcome-based module descriptions.</w:t>
            </w:r>
          </w:p>
        </w:tc>
      </w:tr>
      <w:tr w:rsidR="0094241A" w:rsidRPr="0094241A" w:rsidTr="009424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rsidR="0094241A" w:rsidRPr="0094241A" w:rsidRDefault="0094241A" w:rsidP="00703584">
            <w:pPr>
              <w:jc w:val="both"/>
              <w:rPr>
                <w:rFonts w:ascii="Arial" w:hAnsi="Arial" w:cs="Arial"/>
                <w:sz w:val="22"/>
                <w:lang w:val="en-US"/>
              </w:rPr>
            </w:pPr>
            <w:r>
              <w:rPr>
                <w:rFonts w:ascii="Arial" w:hAnsi="Arial" w:cs="Arial"/>
                <w:sz w:val="22"/>
                <w:lang w:val="en-US"/>
              </w:rPr>
              <w:t>2022 – present</w:t>
            </w:r>
          </w:p>
        </w:tc>
        <w:tc>
          <w:tcPr>
            <w:tcW w:w="2410" w:type="dxa"/>
            <w:hideMark/>
          </w:tcPr>
          <w:p w:rsidR="0094241A" w:rsidRPr="0094241A" w:rsidRDefault="0094241A" w:rsidP="00703584">
            <w:pPr>
              <w:jc w:val="both"/>
              <w:cnfStyle w:val="000000100000" w:firstRow="0" w:lastRow="0" w:firstColumn="0" w:lastColumn="0" w:oddVBand="0" w:evenVBand="0" w:oddHBand="1" w:evenHBand="0" w:firstRowFirstColumn="0" w:firstRowLastColumn="0" w:lastRowFirstColumn="0" w:lastRowLastColumn="0"/>
              <w:rPr>
                <w:rFonts w:ascii="Arial" w:hAnsi="Arial" w:cs="Arial"/>
                <w:sz w:val="22"/>
                <w:lang w:val="en-US"/>
              </w:rPr>
            </w:pPr>
            <w:r>
              <w:rPr>
                <w:rFonts w:ascii="Arial" w:hAnsi="Arial" w:cs="Arial"/>
                <w:sz w:val="22"/>
                <w:lang w:val="en-US"/>
              </w:rPr>
              <w:t>Research integration and stakeholder review</w:t>
            </w:r>
          </w:p>
        </w:tc>
        <w:tc>
          <w:tcPr>
            <w:tcW w:w="5528" w:type="dxa"/>
            <w:hideMark/>
          </w:tcPr>
          <w:p w:rsidR="0094241A" w:rsidRPr="0094241A" w:rsidRDefault="0094241A" w:rsidP="00703584">
            <w:pPr>
              <w:jc w:val="both"/>
              <w:cnfStyle w:val="000000100000" w:firstRow="0" w:lastRow="0" w:firstColumn="0" w:lastColumn="0" w:oddVBand="0" w:evenVBand="0" w:oddHBand="1" w:evenHBand="0" w:firstRowFirstColumn="0" w:firstRowLastColumn="0" w:lastRowFirstColumn="0" w:lastRowLastColumn="0"/>
              <w:rPr>
                <w:rFonts w:ascii="Arial" w:hAnsi="Arial" w:cs="Arial"/>
                <w:sz w:val="22"/>
                <w:lang w:val="en-US"/>
              </w:rPr>
            </w:pPr>
            <w:r>
              <w:rPr>
                <w:rFonts w:ascii="Arial" w:hAnsi="Arial" w:cs="Arial"/>
                <w:sz w:val="22"/>
                <w:lang w:val="en-US"/>
              </w:rPr>
              <w:t>Linking Master's theses and elective tracks to the departments' research in mathematical modelling, numerical methods and information security, regional IT partners and external quality assurance standards.</w:t>
            </w:r>
          </w:p>
        </w:tc>
      </w:tr>
    </w:tbl>
    <w:p w:rsidR="0094241A" w:rsidRDefault="0094241A" w:rsidP="0094241A">
      <w:pPr>
        <w:spacing w:after="0"/>
        <w:ind w:firstLine="708"/>
        <w:jc w:val="both"/>
        <w:rPr>
          <w:rFonts w:ascii="Arial" w:hAnsi="Arial" w:cs="Arial"/>
          <w:b/>
          <w:bCs/>
          <w:szCs w:val="20"/>
        </w:rPr>
      </w:pPr>
      <w:r>
        <w:rPr>
          <w:rFonts w:ascii="Arial" w:hAnsi="Arial" w:cs="Arial"/>
          <w:b/>
          <w:bCs/>
          <w:szCs w:val="20"/>
        </w:rPr>
        <w:t>Program Structure.</w:t>
      </w:r>
      <w:r>
        <w:rPr>
          <w:rFonts w:ascii="Arial" w:hAnsi="Arial" w:cs="Arial"/>
          <w:szCs w:val="20"/>
        </w:rPr>
        <w:t xml:space="preserve"> The curriculum of the Master's programme in Computer Systems and Their Software is structured within a comprehensive core framework comprising advanced academic modules, specialized electives, pedagogical training, and extensive independent research, ensuring transparent learning outcomes, competence-oriented progression, and explicit linkage to Level 7 of the National Qualifications Framework.</w:t>
      </w:r>
    </w:p>
    <w:p w:rsidR="0094241A" w:rsidRPr="0094241A" w:rsidRDefault="0094241A" w:rsidP="0094241A">
      <w:pPr>
        <w:spacing w:line="240" w:lineRule="auto"/>
        <w:jc w:val="center"/>
        <w:rPr>
          <w:rFonts w:ascii="Arial" w:eastAsia="Times New Roman" w:hAnsi="Arial" w:cs="Arial"/>
          <w:lang w:eastAsia="uz-Cyrl-UZ"/>
        </w:rPr>
      </w:pPr>
      <w:r>
        <w:rPr>
          <w:rFonts w:ascii="Arial" w:eastAsia="Times New Roman" w:hAnsi="Arial" w:cs="Arial"/>
          <w:b/>
          <w:bCs/>
          <w:lang w:eastAsia="uz-Cyrl-UZ"/>
        </w:rPr>
        <w:t>Master's curriculum summary: 3,600 hours, 120 credits</w:t>
      </w:r>
    </w:p>
    <w:tbl>
      <w:tblPr>
        <w:tblStyle w:val="-35"/>
        <w:tblW w:w="0" w:type="auto"/>
        <w:tblLook w:val="04A0" w:firstRow="1" w:lastRow="0" w:firstColumn="1" w:lastColumn="0" w:noHBand="0" w:noVBand="1"/>
      </w:tblPr>
      <w:tblGrid>
        <w:gridCol w:w="645"/>
        <w:gridCol w:w="1689"/>
        <w:gridCol w:w="3993"/>
        <w:gridCol w:w="852"/>
        <w:gridCol w:w="974"/>
        <w:gridCol w:w="1476"/>
      </w:tblGrid>
      <w:tr w:rsidR="0094241A" w:rsidRPr="0094241A" w:rsidTr="0094241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shd w:val="clear" w:color="auto" w:fill="002060"/>
            <w:hideMark/>
          </w:tcPr>
          <w:p w:rsidR="0094241A" w:rsidRPr="0094241A" w:rsidRDefault="0094241A" w:rsidP="0094241A">
            <w:pPr>
              <w:jc w:val="center"/>
              <w:rPr>
                <w:rFonts w:ascii="Arial" w:hAnsi="Arial" w:cs="Arial"/>
                <w:sz w:val="22"/>
                <w:szCs w:val="22"/>
                <w:lang w:eastAsia="uz-Cyrl-UZ"/>
              </w:rPr>
            </w:pPr>
            <w:r>
              <w:rPr>
                <w:rFonts w:ascii="Arial" w:hAnsi="Arial" w:cs="Arial"/>
                <w:sz w:val="22"/>
                <w:szCs w:val="22"/>
                <w:lang w:eastAsia="uz-Cyrl-UZ"/>
              </w:rPr>
              <w:t>No.</w:t>
            </w:r>
          </w:p>
        </w:tc>
        <w:tc>
          <w:tcPr>
            <w:tcW w:w="0" w:type="auto"/>
            <w:shd w:val="clear" w:color="auto" w:fill="002060"/>
            <w:hideMark/>
          </w:tcPr>
          <w:p w:rsidR="0094241A" w:rsidRPr="0094241A" w:rsidRDefault="0094241A" w:rsidP="0094241A">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Module code</w:t>
            </w:r>
          </w:p>
        </w:tc>
        <w:tc>
          <w:tcPr>
            <w:tcW w:w="0" w:type="auto"/>
            <w:shd w:val="clear" w:color="auto" w:fill="002060"/>
            <w:hideMark/>
          </w:tcPr>
          <w:p w:rsidR="0094241A" w:rsidRPr="0094241A" w:rsidRDefault="0094241A" w:rsidP="0094241A">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Module title</w:t>
            </w:r>
          </w:p>
        </w:tc>
        <w:tc>
          <w:tcPr>
            <w:tcW w:w="0" w:type="auto"/>
            <w:shd w:val="clear" w:color="auto" w:fill="002060"/>
            <w:hideMark/>
          </w:tcPr>
          <w:p w:rsidR="0094241A" w:rsidRPr="0094241A" w:rsidRDefault="0094241A" w:rsidP="0094241A">
            <w:pPr>
              <w:jc w:val="right"/>
              <w:cnfStyle w:val="100000000000" w:firstRow="1"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Hours</w:t>
            </w:r>
          </w:p>
        </w:tc>
        <w:tc>
          <w:tcPr>
            <w:tcW w:w="0" w:type="auto"/>
            <w:shd w:val="clear" w:color="auto" w:fill="002060"/>
            <w:hideMark/>
          </w:tcPr>
          <w:p w:rsidR="0094241A" w:rsidRPr="0094241A" w:rsidRDefault="0094241A" w:rsidP="0094241A">
            <w:pPr>
              <w:jc w:val="right"/>
              <w:cnfStyle w:val="100000000000" w:firstRow="1"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Credits</w:t>
            </w:r>
          </w:p>
        </w:tc>
        <w:tc>
          <w:tcPr>
            <w:tcW w:w="0" w:type="auto"/>
            <w:shd w:val="clear" w:color="auto" w:fill="002060"/>
            <w:hideMark/>
          </w:tcPr>
          <w:p w:rsidR="0094241A" w:rsidRPr="0094241A" w:rsidRDefault="0094241A" w:rsidP="0094241A">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Semester(s)</w:t>
            </w:r>
          </w:p>
        </w:tc>
      </w:tr>
      <w:tr w:rsidR="0094241A" w:rsidRPr="0094241A" w:rsidTr="009424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4241A" w:rsidRPr="0094241A" w:rsidRDefault="0094241A" w:rsidP="0094241A">
            <w:pPr>
              <w:rPr>
                <w:rFonts w:ascii="Arial" w:hAnsi="Arial" w:cs="Arial"/>
                <w:sz w:val="22"/>
                <w:szCs w:val="22"/>
                <w:lang w:eastAsia="uz-Cyrl-UZ"/>
              </w:rPr>
            </w:pPr>
            <w:r>
              <w:rPr>
                <w:rFonts w:ascii="Arial" w:hAnsi="Arial" w:cs="Arial"/>
                <w:sz w:val="22"/>
                <w:szCs w:val="22"/>
                <w:lang w:eastAsia="uz-Cyrl-UZ"/>
              </w:rPr>
              <w:lastRenderedPageBreak/>
              <w:t>1</w:t>
            </w:r>
          </w:p>
        </w:tc>
        <w:tc>
          <w:tcPr>
            <w:tcW w:w="0" w:type="auto"/>
            <w:hideMark/>
          </w:tcPr>
          <w:p w:rsidR="0094241A" w:rsidRPr="0094241A" w:rsidRDefault="0094241A" w:rsidP="0094241A">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p>
        </w:tc>
        <w:tc>
          <w:tcPr>
            <w:tcW w:w="0" w:type="auto"/>
            <w:hideMark/>
          </w:tcPr>
          <w:p w:rsidR="0094241A" w:rsidRPr="0094241A" w:rsidRDefault="0094241A" w:rsidP="0094241A">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b/>
                <w:bCs/>
                <w:sz w:val="22"/>
                <w:szCs w:val="22"/>
                <w:lang w:eastAsia="uz-Cyrl-UZ"/>
              </w:rPr>
              <w:t>Compulsory modules</w:t>
            </w:r>
          </w:p>
        </w:tc>
        <w:tc>
          <w:tcPr>
            <w:tcW w:w="0" w:type="auto"/>
            <w:hideMark/>
          </w:tcPr>
          <w:p w:rsidR="0094241A" w:rsidRPr="0094241A" w:rsidRDefault="0094241A" w:rsidP="0094241A">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b/>
                <w:bCs/>
                <w:sz w:val="22"/>
                <w:szCs w:val="22"/>
                <w:lang w:eastAsia="uz-Cyrl-UZ"/>
              </w:rPr>
              <w:t>1,080</w:t>
            </w:r>
          </w:p>
        </w:tc>
        <w:tc>
          <w:tcPr>
            <w:tcW w:w="0" w:type="auto"/>
            <w:hideMark/>
          </w:tcPr>
          <w:p w:rsidR="0094241A" w:rsidRPr="0094241A" w:rsidRDefault="0094241A" w:rsidP="0094241A">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b/>
                <w:bCs/>
                <w:sz w:val="22"/>
                <w:szCs w:val="22"/>
                <w:lang w:eastAsia="uz-Cyrl-UZ"/>
              </w:rPr>
              <w:t>36</w:t>
            </w:r>
          </w:p>
        </w:tc>
        <w:tc>
          <w:tcPr>
            <w:tcW w:w="0" w:type="auto"/>
            <w:hideMark/>
          </w:tcPr>
          <w:p w:rsidR="0094241A" w:rsidRPr="0094241A" w:rsidRDefault="0094241A" w:rsidP="0094241A">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p>
        </w:tc>
      </w:tr>
      <w:tr w:rsidR="0094241A" w:rsidRPr="0094241A" w:rsidTr="0094241A">
        <w:tc>
          <w:tcPr>
            <w:cnfStyle w:val="001000000000" w:firstRow="0" w:lastRow="0" w:firstColumn="1" w:lastColumn="0" w:oddVBand="0" w:evenVBand="0" w:oddHBand="0" w:evenHBand="0" w:firstRowFirstColumn="0" w:firstRowLastColumn="0" w:lastRowFirstColumn="0" w:lastRowLastColumn="0"/>
            <w:tcW w:w="0" w:type="auto"/>
            <w:hideMark/>
          </w:tcPr>
          <w:p w:rsidR="0094241A" w:rsidRPr="0094241A" w:rsidRDefault="0094241A" w:rsidP="0094241A">
            <w:pPr>
              <w:rPr>
                <w:rFonts w:ascii="Arial" w:hAnsi="Arial" w:cs="Arial"/>
                <w:sz w:val="22"/>
                <w:szCs w:val="22"/>
                <w:lang w:eastAsia="uz-Cyrl-UZ"/>
              </w:rPr>
            </w:pPr>
            <w:r>
              <w:rPr>
                <w:rFonts w:ascii="Arial" w:hAnsi="Arial" w:cs="Arial"/>
                <w:sz w:val="22"/>
                <w:szCs w:val="22"/>
                <w:lang w:eastAsia="uz-Cyrl-UZ"/>
              </w:rPr>
              <w:t>1.01</w:t>
            </w:r>
          </w:p>
        </w:tc>
        <w:tc>
          <w:tcPr>
            <w:tcW w:w="0" w:type="auto"/>
            <w:hideMark/>
          </w:tcPr>
          <w:p w:rsidR="0094241A" w:rsidRPr="0094241A" w:rsidRDefault="0094241A" w:rsidP="0094241A">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ILTM1106</w:t>
            </w:r>
          </w:p>
        </w:tc>
        <w:tc>
          <w:tcPr>
            <w:tcW w:w="0" w:type="auto"/>
            <w:hideMark/>
          </w:tcPr>
          <w:p w:rsidR="0094241A" w:rsidRPr="0094241A" w:rsidRDefault="0094241A" w:rsidP="0094241A">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Methodology of Scientific Research</w:t>
            </w:r>
          </w:p>
        </w:tc>
        <w:tc>
          <w:tcPr>
            <w:tcW w:w="0" w:type="auto"/>
            <w:hideMark/>
          </w:tcPr>
          <w:p w:rsidR="0094241A" w:rsidRPr="0094241A" w:rsidRDefault="0094241A" w:rsidP="0094241A">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180</w:t>
            </w:r>
          </w:p>
        </w:tc>
        <w:tc>
          <w:tcPr>
            <w:tcW w:w="0" w:type="auto"/>
            <w:hideMark/>
          </w:tcPr>
          <w:p w:rsidR="0094241A" w:rsidRPr="0094241A" w:rsidRDefault="0094241A" w:rsidP="0094241A">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w:t>
            </w:r>
          </w:p>
        </w:tc>
        <w:tc>
          <w:tcPr>
            <w:tcW w:w="0" w:type="auto"/>
            <w:hideMark/>
          </w:tcPr>
          <w:p w:rsidR="0094241A" w:rsidRPr="0094241A" w:rsidRDefault="0094241A" w:rsidP="0094241A">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w:t>
            </w:r>
          </w:p>
        </w:tc>
      </w:tr>
      <w:tr w:rsidR="0094241A" w:rsidRPr="0094241A" w:rsidTr="009424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4241A" w:rsidRPr="0094241A" w:rsidRDefault="0094241A" w:rsidP="0094241A">
            <w:pPr>
              <w:rPr>
                <w:rFonts w:ascii="Arial" w:hAnsi="Arial" w:cs="Arial"/>
                <w:sz w:val="22"/>
                <w:szCs w:val="22"/>
                <w:lang w:eastAsia="uz-Cyrl-UZ"/>
              </w:rPr>
            </w:pPr>
            <w:r>
              <w:rPr>
                <w:rFonts w:ascii="Arial" w:hAnsi="Arial" w:cs="Arial"/>
                <w:sz w:val="22"/>
                <w:szCs w:val="22"/>
                <w:lang w:eastAsia="uz-Cyrl-UZ"/>
              </w:rPr>
              <w:t>1.02</w:t>
            </w:r>
          </w:p>
        </w:tc>
        <w:tc>
          <w:tcPr>
            <w:tcW w:w="0" w:type="auto"/>
            <w:hideMark/>
          </w:tcPr>
          <w:p w:rsidR="0094241A" w:rsidRPr="0094241A" w:rsidRDefault="0094241A" w:rsidP="0094241A">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MFOM1106</w:t>
            </w:r>
          </w:p>
        </w:tc>
        <w:tc>
          <w:tcPr>
            <w:tcW w:w="0" w:type="auto"/>
            <w:hideMark/>
          </w:tcPr>
          <w:p w:rsidR="0094241A" w:rsidRPr="0094241A" w:rsidRDefault="0094241A" w:rsidP="0094241A">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Methodology of Teaching Specialised Subjects</w:t>
            </w:r>
          </w:p>
        </w:tc>
        <w:tc>
          <w:tcPr>
            <w:tcW w:w="0" w:type="auto"/>
            <w:hideMark/>
          </w:tcPr>
          <w:p w:rsidR="0094241A" w:rsidRPr="0094241A" w:rsidRDefault="0094241A" w:rsidP="0094241A">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180</w:t>
            </w:r>
          </w:p>
        </w:tc>
        <w:tc>
          <w:tcPr>
            <w:tcW w:w="0" w:type="auto"/>
            <w:hideMark/>
          </w:tcPr>
          <w:p w:rsidR="0094241A" w:rsidRPr="0094241A" w:rsidRDefault="0094241A" w:rsidP="0094241A">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w:t>
            </w:r>
          </w:p>
        </w:tc>
        <w:tc>
          <w:tcPr>
            <w:tcW w:w="0" w:type="auto"/>
            <w:hideMark/>
          </w:tcPr>
          <w:p w:rsidR="0094241A" w:rsidRPr="0094241A" w:rsidRDefault="0094241A" w:rsidP="0094241A">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w:t>
            </w:r>
          </w:p>
        </w:tc>
      </w:tr>
      <w:tr w:rsidR="0094241A" w:rsidRPr="0094241A" w:rsidTr="0094241A">
        <w:tc>
          <w:tcPr>
            <w:cnfStyle w:val="001000000000" w:firstRow="0" w:lastRow="0" w:firstColumn="1" w:lastColumn="0" w:oddVBand="0" w:evenVBand="0" w:oddHBand="0" w:evenHBand="0" w:firstRowFirstColumn="0" w:firstRowLastColumn="0" w:lastRowFirstColumn="0" w:lastRowLastColumn="0"/>
            <w:tcW w:w="0" w:type="auto"/>
            <w:hideMark/>
          </w:tcPr>
          <w:p w:rsidR="0094241A" w:rsidRPr="0094241A" w:rsidRDefault="0094241A" w:rsidP="0094241A">
            <w:pPr>
              <w:rPr>
                <w:rFonts w:ascii="Arial" w:hAnsi="Arial" w:cs="Arial"/>
                <w:sz w:val="22"/>
                <w:szCs w:val="22"/>
                <w:lang w:eastAsia="uz-Cyrl-UZ"/>
              </w:rPr>
            </w:pPr>
            <w:r>
              <w:rPr>
                <w:rFonts w:ascii="Arial" w:hAnsi="Arial" w:cs="Arial"/>
                <w:sz w:val="22"/>
                <w:szCs w:val="22"/>
                <w:lang w:eastAsia="uz-Cyrl-UZ"/>
              </w:rPr>
              <w:t>1.03</w:t>
            </w:r>
          </w:p>
        </w:tc>
        <w:tc>
          <w:tcPr>
            <w:tcW w:w="0" w:type="auto"/>
            <w:hideMark/>
          </w:tcPr>
          <w:p w:rsidR="0094241A" w:rsidRPr="0094241A" w:rsidRDefault="0094241A" w:rsidP="0094241A">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ATL1106</w:t>
            </w:r>
          </w:p>
        </w:tc>
        <w:tc>
          <w:tcPr>
            <w:tcW w:w="0" w:type="auto"/>
            <w:hideMark/>
          </w:tcPr>
          <w:p w:rsidR="0094241A" w:rsidRPr="0094241A" w:rsidRDefault="0094241A" w:rsidP="0094241A">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Design of Information Systems</w:t>
            </w:r>
          </w:p>
        </w:tc>
        <w:tc>
          <w:tcPr>
            <w:tcW w:w="0" w:type="auto"/>
            <w:hideMark/>
          </w:tcPr>
          <w:p w:rsidR="0094241A" w:rsidRPr="0094241A" w:rsidRDefault="0094241A" w:rsidP="0094241A">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180</w:t>
            </w:r>
          </w:p>
        </w:tc>
        <w:tc>
          <w:tcPr>
            <w:tcW w:w="0" w:type="auto"/>
            <w:hideMark/>
          </w:tcPr>
          <w:p w:rsidR="0094241A" w:rsidRPr="0094241A" w:rsidRDefault="0094241A" w:rsidP="0094241A">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w:t>
            </w:r>
          </w:p>
        </w:tc>
        <w:tc>
          <w:tcPr>
            <w:tcW w:w="0" w:type="auto"/>
            <w:hideMark/>
          </w:tcPr>
          <w:p w:rsidR="0094241A" w:rsidRPr="0094241A" w:rsidRDefault="0094241A" w:rsidP="0094241A">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w:t>
            </w:r>
          </w:p>
        </w:tc>
      </w:tr>
      <w:tr w:rsidR="0094241A" w:rsidRPr="0094241A" w:rsidTr="009424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4241A" w:rsidRPr="0094241A" w:rsidRDefault="0094241A" w:rsidP="0094241A">
            <w:pPr>
              <w:rPr>
                <w:rFonts w:ascii="Arial" w:hAnsi="Arial" w:cs="Arial"/>
                <w:sz w:val="22"/>
                <w:szCs w:val="22"/>
                <w:lang w:eastAsia="uz-Cyrl-UZ"/>
              </w:rPr>
            </w:pPr>
            <w:r>
              <w:rPr>
                <w:rFonts w:ascii="Arial" w:hAnsi="Arial" w:cs="Arial"/>
                <w:sz w:val="22"/>
                <w:szCs w:val="22"/>
                <w:lang w:eastAsia="uz-Cyrl-UZ"/>
              </w:rPr>
              <w:t>1.04</w:t>
            </w:r>
          </w:p>
        </w:tc>
        <w:tc>
          <w:tcPr>
            <w:tcW w:w="0" w:type="auto"/>
            <w:hideMark/>
          </w:tcPr>
          <w:p w:rsidR="0094241A" w:rsidRPr="0094241A" w:rsidRDefault="0094241A" w:rsidP="0094241A">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KTMB1106</w:t>
            </w:r>
          </w:p>
        </w:tc>
        <w:tc>
          <w:tcPr>
            <w:tcW w:w="0" w:type="auto"/>
            <w:hideMark/>
          </w:tcPr>
          <w:p w:rsidR="0094241A" w:rsidRPr="0094241A" w:rsidRDefault="0094241A" w:rsidP="0094241A">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Administrative Management of Computer Networks</w:t>
            </w:r>
          </w:p>
        </w:tc>
        <w:tc>
          <w:tcPr>
            <w:tcW w:w="0" w:type="auto"/>
            <w:hideMark/>
          </w:tcPr>
          <w:p w:rsidR="0094241A" w:rsidRPr="0094241A" w:rsidRDefault="0094241A" w:rsidP="0094241A">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180</w:t>
            </w:r>
          </w:p>
        </w:tc>
        <w:tc>
          <w:tcPr>
            <w:tcW w:w="0" w:type="auto"/>
            <w:hideMark/>
          </w:tcPr>
          <w:p w:rsidR="0094241A" w:rsidRPr="0094241A" w:rsidRDefault="0094241A" w:rsidP="0094241A">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w:t>
            </w:r>
          </w:p>
        </w:tc>
        <w:tc>
          <w:tcPr>
            <w:tcW w:w="0" w:type="auto"/>
            <w:hideMark/>
          </w:tcPr>
          <w:p w:rsidR="0094241A" w:rsidRPr="0094241A" w:rsidRDefault="0094241A" w:rsidP="0094241A">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w:t>
            </w:r>
          </w:p>
        </w:tc>
      </w:tr>
      <w:tr w:rsidR="0094241A" w:rsidRPr="0094241A" w:rsidTr="0094241A">
        <w:tc>
          <w:tcPr>
            <w:cnfStyle w:val="001000000000" w:firstRow="0" w:lastRow="0" w:firstColumn="1" w:lastColumn="0" w:oddVBand="0" w:evenVBand="0" w:oddHBand="0" w:evenHBand="0" w:firstRowFirstColumn="0" w:firstRowLastColumn="0" w:lastRowFirstColumn="0" w:lastRowLastColumn="0"/>
            <w:tcW w:w="0" w:type="auto"/>
            <w:hideMark/>
          </w:tcPr>
          <w:p w:rsidR="0094241A" w:rsidRPr="0094241A" w:rsidRDefault="0094241A" w:rsidP="0094241A">
            <w:pPr>
              <w:rPr>
                <w:rFonts w:ascii="Arial" w:hAnsi="Arial" w:cs="Arial"/>
                <w:sz w:val="22"/>
                <w:szCs w:val="22"/>
                <w:lang w:eastAsia="uz-Cyrl-UZ"/>
              </w:rPr>
            </w:pPr>
            <w:r>
              <w:rPr>
                <w:rFonts w:ascii="Arial" w:hAnsi="Arial" w:cs="Arial"/>
                <w:sz w:val="22"/>
                <w:szCs w:val="22"/>
                <w:lang w:eastAsia="uz-Cyrl-UZ"/>
              </w:rPr>
              <w:t>1.05</w:t>
            </w:r>
          </w:p>
        </w:tc>
        <w:tc>
          <w:tcPr>
            <w:tcW w:w="0" w:type="auto"/>
            <w:hideMark/>
          </w:tcPr>
          <w:p w:rsidR="0094241A" w:rsidRPr="0094241A" w:rsidRDefault="0094241A" w:rsidP="0094241A">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ALTQ1206</w:t>
            </w:r>
          </w:p>
        </w:tc>
        <w:tc>
          <w:tcPr>
            <w:tcW w:w="0" w:type="auto"/>
            <w:hideMark/>
          </w:tcPr>
          <w:p w:rsidR="0094241A" w:rsidRPr="0094241A" w:rsidRDefault="0094241A" w:rsidP="0094241A">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Design and Analysis of Algorithms</w:t>
            </w:r>
          </w:p>
        </w:tc>
        <w:tc>
          <w:tcPr>
            <w:tcW w:w="0" w:type="auto"/>
            <w:hideMark/>
          </w:tcPr>
          <w:p w:rsidR="0094241A" w:rsidRPr="0094241A" w:rsidRDefault="0094241A" w:rsidP="0094241A">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180</w:t>
            </w:r>
          </w:p>
        </w:tc>
        <w:tc>
          <w:tcPr>
            <w:tcW w:w="0" w:type="auto"/>
            <w:hideMark/>
          </w:tcPr>
          <w:p w:rsidR="0094241A" w:rsidRPr="0094241A" w:rsidRDefault="0094241A" w:rsidP="0094241A">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w:t>
            </w:r>
          </w:p>
        </w:tc>
        <w:tc>
          <w:tcPr>
            <w:tcW w:w="0" w:type="auto"/>
            <w:hideMark/>
          </w:tcPr>
          <w:p w:rsidR="0094241A" w:rsidRPr="0094241A" w:rsidRDefault="0094241A" w:rsidP="0094241A">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2</w:t>
            </w:r>
          </w:p>
        </w:tc>
      </w:tr>
      <w:tr w:rsidR="0094241A" w:rsidRPr="0094241A" w:rsidTr="009424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4241A" w:rsidRPr="0094241A" w:rsidRDefault="0094241A" w:rsidP="0094241A">
            <w:pPr>
              <w:rPr>
                <w:rFonts w:ascii="Arial" w:hAnsi="Arial" w:cs="Arial"/>
                <w:sz w:val="22"/>
                <w:szCs w:val="22"/>
                <w:lang w:eastAsia="uz-Cyrl-UZ"/>
              </w:rPr>
            </w:pPr>
            <w:r>
              <w:rPr>
                <w:rFonts w:ascii="Arial" w:hAnsi="Arial" w:cs="Arial"/>
                <w:sz w:val="22"/>
                <w:szCs w:val="22"/>
                <w:lang w:eastAsia="uz-Cyrl-UZ"/>
              </w:rPr>
              <w:t>1.06</w:t>
            </w:r>
          </w:p>
        </w:tc>
        <w:tc>
          <w:tcPr>
            <w:tcW w:w="0" w:type="auto"/>
            <w:hideMark/>
          </w:tcPr>
          <w:p w:rsidR="0094241A" w:rsidRPr="0094241A" w:rsidRDefault="0094241A" w:rsidP="0094241A">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PHA1206</w:t>
            </w:r>
          </w:p>
        </w:tc>
        <w:tc>
          <w:tcPr>
            <w:tcW w:w="0" w:type="auto"/>
            <w:hideMark/>
          </w:tcPr>
          <w:p w:rsidR="0094241A" w:rsidRPr="0094241A" w:rsidRDefault="0094241A" w:rsidP="0094241A">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Foundations of Parallel Computing</w:t>
            </w:r>
          </w:p>
        </w:tc>
        <w:tc>
          <w:tcPr>
            <w:tcW w:w="0" w:type="auto"/>
            <w:hideMark/>
          </w:tcPr>
          <w:p w:rsidR="0094241A" w:rsidRPr="0094241A" w:rsidRDefault="0094241A" w:rsidP="0094241A">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180</w:t>
            </w:r>
          </w:p>
        </w:tc>
        <w:tc>
          <w:tcPr>
            <w:tcW w:w="0" w:type="auto"/>
            <w:hideMark/>
          </w:tcPr>
          <w:p w:rsidR="0094241A" w:rsidRPr="0094241A" w:rsidRDefault="0094241A" w:rsidP="0094241A">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w:t>
            </w:r>
          </w:p>
        </w:tc>
        <w:tc>
          <w:tcPr>
            <w:tcW w:w="0" w:type="auto"/>
            <w:hideMark/>
          </w:tcPr>
          <w:p w:rsidR="0094241A" w:rsidRPr="0094241A" w:rsidRDefault="0094241A" w:rsidP="0094241A">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2</w:t>
            </w:r>
          </w:p>
        </w:tc>
      </w:tr>
      <w:tr w:rsidR="0094241A" w:rsidRPr="0094241A" w:rsidTr="0094241A">
        <w:tc>
          <w:tcPr>
            <w:cnfStyle w:val="001000000000" w:firstRow="0" w:lastRow="0" w:firstColumn="1" w:lastColumn="0" w:oddVBand="0" w:evenVBand="0" w:oddHBand="0" w:evenHBand="0" w:firstRowFirstColumn="0" w:firstRowLastColumn="0" w:lastRowFirstColumn="0" w:lastRowLastColumn="0"/>
            <w:tcW w:w="0" w:type="auto"/>
            <w:hideMark/>
          </w:tcPr>
          <w:p w:rsidR="0094241A" w:rsidRPr="0094241A" w:rsidRDefault="0094241A" w:rsidP="0094241A">
            <w:pPr>
              <w:rPr>
                <w:rFonts w:ascii="Arial" w:hAnsi="Arial" w:cs="Arial"/>
                <w:sz w:val="22"/>
                <w:szCs w:val="22"/>
                <w:lang w:eastAsia="uz-Cyrl-UZ"/>
              </w:rPr>
            </w:pPr>
            <w:r>
              <w:rPr>
                <w:rFonts w:ascii="Arial" w:hAnsi="Arial" w:cs="Arial"/>
                <w:sz w:val="22"/>
                <w:szCs w:val="22"/>
                <w:lang w:eastAsia="uz-Cyrl-UZ"/>
              </w:rPr>
              <w:t>2</w:t>
            </w:r>
          </w:p>
        </w:tc>
        <w:tc>
          <w:tcPr>
            <w:tcW w:w="0" w:type="auto"/>
            <w:hideMark/>
          </w:tcPr>
          <w:p w:rsidR="0094241A" w:rsidRPr="0094241A" w:rsidRDefault="0094241A" w:rsidP="0094241A">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p>
        </w:tc>
        <w:tc>
          <w:tcPr>
            <w:tcW w:w="0" w:type="auto"/>
            <w:hideMark/>
          </w:tcPr>
          <w:p w:rsidR="0094241A" w:rsidRPr="0094241A" w:rsidRDefault="0094241A" w:rsidP="0094241A">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b/>
                <w:bCs/>
                <w:sz w:val="22"/>
                <w:szCs w:val="22"/>
                <w:lang w:eastAsia="uz-Cyrl-UZ"/>
              </w:rPr>
              <w:t>Elective modules</w:t>
            </w:r>
          </w:p>
        </w:tc>
        <w:tc>
          <w:tcPr>
            <w:tcW w:w="0" w:type="auto"/>
            <w:hideMark/>
          </w:tcPr>
          <w:p w:rsidR="0094241A" w:rsidRPr="0094241A" w:rsidRDefault="0094241A" w:rsidP="0094241A">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b/>
                <w:bCs/>
                <w:sz w:val="22"/>
                <w:szCs w:val="22"/>
                <w:lang w:eastAsia="uz-Cyrl-UZ"/>
              </w:rPr>
              <w:t>720</w:t>
            </w:r>
          </w:p>
        </w:tc>
        <w:tc>
          <w:tcPr>
            <w:tcW w:w="0" w:type="auto"/>
            <w:hideMark/>
          </w:tcPr>
          <w:p w:rsidR="0094241A" w:rsidRPr="0094241A" w:rsidRDefault="0094241A" w:rsidP="0094241A">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b/>
                <w:bCs/>
                <w:sz w:val="22"/>
                <w:szCs w:val="22"/>
                <w:lang w:eastAsia="uz-Cyrl-UZ"/>
              </w:rPr>
              <w:t>24</w:t>
            </w:r>
          </w:p>
        </w:tc>
        <w:tc>
          <w:tcPr>
            <w:tcW w:w="0" w:type="auto"/>
            <w:hideMark/>
          </w:tcPr>
          <w:p w:rsidR="0094241A" w:rsidRPr="0094241A" w:rsidRDefault="0094241A" w:rsidP="0094241A">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p>
        </w:tc>
      </w:tr>
      <w:tr w:rsidR="0094241A" w:rsidRPr="0094241A" w:rsidTr="009424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4241A" w:rsidRPr="0094241A" w:rsidRDefault="0094241A" w:rsidP="0094241A">
            <w:pPr>
              <w:rPr>
                <w:rFonts w:ascii="Arial" w:hAnsi="Arial" w:cs="Arial"/>
                <w:sz w:val="22"/>
                <w:szCs w:val="22"/>
                <w:lang w:eastAsia="uz-Cyrl-UZ"/>
              </w:rPr>
            </w:pPr>
            <w:r>
              <w:rPr>
                <w:rFonts w:ascii="Arial" w:hAnsi="Arial" w:cs="Arial"/>
                <w:sz w:val="22"/>
                <w:szCs w:val="22"/>
                <w:lang w:eastAsia="uz-Cyrl-UZ"/>
              </w:rPr>
              <w:t>2.01</w:t>
            </w:r>
          </w:p>
        </w:tc>
        <w:tc>
          <w:tcPr>
            <w:tcW w:w="0" w:type="auto"/>
            <w:hideMark/>
          </w:tcPr>
          <w:p w:rsidR="0094241A" w:rsidRPr="0094241A" w:rsidRDefault="0094241A" w:rsidP="0094241A">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JVT104 / TQT104</w:t>
            </w:r>
          </w:p>
        </w:tc>
        <w:tc>
          <w:tcPr>
            <w:tcW w:w="0" w:type="auto"/>
            <w:hideMark/>
          </w:tcPr>
          <w:p w:rsidR="0094241A" w:rsidRPr="0094241A" w:rsidRDefault="0094241A" w:rsidP="0094241A">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Java Technologies / Distributed Systems</w:t>
            </w:r>
          </w:p>
        </w:tc>
        <w:tc>
          <w:tcPr>
            <w:tcW w:w="0" w:type="auto"/>
            <w:hideMark/>
          </w:tcPr>
          <w:p w:rsidR="0094241A" w:rsidRPr="0094241A" w:rsidRDefault="0094241A" w:rsidP="0094241A">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120</w:t>
            </w:r>
          </w:p>
        </w:tc>
        <w:tc>
          <w:tcPr>
            <w:tcW w:w="0" w:type="auto"/>
            <w:hideMark/>
          </w:tcPr>
          <w:p w:rsidR="0094241A" w:rsidRPr="0094241A" w:rsidRDefault="0094241A" w:rsidP="0094241A">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4</w:t>
            </w:r>
          </w:p>
        </w:tc>
        <w:tc>
          <w:tcPr>
            <w:tcW w:w="0" w:type="auto"/>
            <w:hideMark/>
          </w:tcPr>
          <w:p w:rsidR="0094241A" w:rsidRPr="0094241A" w:rsidRDefault="0094241A" w:rsidP="0094241A">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2</w:t>
            </w:r>
          </w:p>
        </w:tc>
      </w:tr>
      <w:tr w:rsidR="0094241A" w:rsidRPr="0094241A" w:rsidTr="0094241A">
        <w:tc>
          <w:tcPr>
            <w:cnfStyle w:val="001000000000" w:firstRow="0" w:lastRow="0" w:firstColumn="1" w:lastColumn="0" w:oddVBand="0" w:evenVBand="0" w:oddHBand="0" w:evenHBand="0" w:firstRowFirstColumn="0" w:firstRowLastColumn="0" w:lastRowFirstColumn="0" w:lastRowLastColumn="0"/>
            <w:tcW w:w="0" w:type="auto"/>
            <w:hideMark/>
          </w:tcPr>
          <w:p w:rsidR="0094241A" w:rsidRPr="0094241A" w:rsidRDefault="0094241A" w:rsidP="0094241A">
            <w:pPr>
              <w:rPr>
                <w:rFonts w:ascii="Arial" w:hAnsi="Arial" w:cs="Arial"/>
                <w:sz w:val="22"/>
                <w:szCs w:val="22"/>
                <w:lang w:eastAsia="uz-Cyrl-UZ"/>
              </w:rPr>
            </w:pPr>
            <w:r>
              <w:rPr>
                <w:rFonts w:ascii="Arial" w:hAnsi="Arial" w:cs="Arial"/>
                <w:sz w:val="22"/>
                <w:szCs w:val="22"/>
                <w:lang w:eastAsia="uz-Cyrl-UZ"/>
              </w:rPr>
              <w:t>2.02</w:t>
            </w:r>
          </w:p>
        </w:tc>
        <w:tc>
          <w:tcPr>
            <w:tcW w:w="0" w:type="auto"/>
            <w:hideMark/>
          </w:tcPr>
          <w:p w:rsidR="0094241A" w:rsidRPr="0094241A" w:rsidRDefault="0094241A" w:rsidP="0094241A">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SINT104 / BTH104</w:t>
            </w:r>
          </w:p>
        </w:tc>
        <w:tc>
          <w:tcPr>
            <w:tcW w:w="0" w:type="auto"/>
            <w:hideMark/>
          </w:tcPr>
          <w:p w:rsidR="0094241A" w:rsidRPr="0094241A" w:rsidRDefault="0094241A" w:rsidP="0094241A">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Artificial Intelligence and Neural Networks / Cloud Technologies</w:t>
            </w:r>
          </w:p>
        </w:tc>
        <w:tc>
          <w:tcPr>
            <w:tcW w:w="0" w:type="auto"/>
            <w:hideMark/>
          </w:tcPr>
          <w:p w:rsidR="0094241A" w:rsidRPr="0094241A" w:rsidRDefault="0094241A" w:rsidP="0094241A">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120</w:t>
            </w:r>
          </w:p>
        </w:tc>
        <w:tc>
          <w:tcPr>
            <w:tcW w:w="0" w:type="auto"/>
            <w:hideMark/>
          </w:tcPr>
          <w:p w:rsidR="0094241A" w:rsidRPr="0094241A" w:rsidRDefault="0094241A" w:rsidP="0094241A">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4</w:t>
            </w:r>
          </w:p>
        </w:tc>
        <w:tc>
          <w:tcPr>
            <w:tcW w:w="0" w:type="auto"/>
            <w:hideMark/>
          </w:tcPr>
          <w:p w:rsidR="0094241A" w:rsidRPr="0094241A" w:rsidRDefault="0094241A" w:rsidP="0094241A">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2</w:t>
            </w:r>
          </w:p>
        </w:tc>
      </w:tr>
      <w:tr w:rsidR="0094241A" w:rsidRPr="0094241A" w:rsidTr="009424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4241A" w:rsidRPr="0094241A" w:rsidRDefault="0094241A" w:rsidP="0094241A">
            <w:pPr>
              <w:rPr>
                <w:rFonts w:ascii="Arial" w:hAnsi="Arial" w:cs="Arial"/>
                <w:sz w:val="22"/>
                <w:szCs w:val="22"/>
                <w:lang w:eastAsia="uz-Cyrl-UZ"/>
              </w:rPr>
            </w:pPr>
            <w:r>
              <w:rPr>
                <w:rFonts w:ascii="Arial" w:hAnsi="Arial" w:cs="Arial"/>
                <w:sz w:val="22"/>
                <w:szCs w:val="22"/>
                <w:lang w:eastAsia="uz-Cyrl-UZ"/>
              </w:rPr>
              <w:t>2.03</w:t>
            </w:r>
          </w:p>
        </w:tc>
        <w:tc>
          <w:tcPr>
            <w:tcW w:w="0" w:type="auto"/>
            <w:hideMark/>
          </w:tcPr>
          <w:p w:rsidR="0094241A" w:rsidRPr="0094241A" w:rsidRDefault="0094241A" w:rsidP="0094241A">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HUM204 / VIYAT204</w:t>
            </w:r>
          </w:p>
        </w:tc>
        <w:tc>
          <w:tcPr>
            <w:tcW w:w="0" w:type="auto"/>
            <w:hideMark/>
          </w:tcPr>
          <w:p w:rsidR="0094241A" w:rsidRPr="0094241A" w:rsidRDefault="0094241A" w:rsidP="0094241A">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Computational Methods and Modelling / Web Application Development Technologies</w:t>
            </w:r>
          </w:p>
        </w:tc>
        <w:tc>
          <w:tcPr>
            <w:tcW w:w="0" w:type="auto"/>
            <w:hideMark/>
          </w:tcPr>
          <w:p w:rsidR="0094241A" w:rsidRPr="0094241A" w:rsidRDefault="0094241A" w:rsidP="0094241A">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120</w:t>
            </w:r>
          </w:p>
        </w:tc>
        <w:tc>
          <w:tcPr>
            <w:tcW w:w="0" w:type="auto"/>
            <w:hideMark/>
          </w:tcPr>
          <w:p w:rsidR="0094241A" w:rsidRPr="0094241A" w:rsidRDefault="0094241A" w:rsidP="0094241A">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4</w:t>
            </w:r>
          </w:p>
        </w:tc>
        <w:tc>
          <w:tcPr>
            <w:tcW w:w="0" w:type="auto"/>
            <w:hideMark/>
          </w:tcPr>
          <w:p w:rsidR="0094241A" w:rsidRPr="0094241A" w:rsidRDefault="0094241A" w:rsidP="0094241A">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3</w:t>
            </w:r>
          </w:p>
        </w:tc>
      </w:tr>
      <w:tr w:rsidR="0094241A" w:rsidRPr="0094241A" w:rsidTr="0094241A">
        <w:tc>
          <w:tcPr>
            <w:cnfStyle w:val="001000000000" w:firstRow="0" w:lastRow="0" w:firstColumn="1" w:lastColumn="0" w:oddVBand="0" w:evenVBand="0" w:oddHBand="0" w:evenHBand="0" w:firstRowFirstColumn="0" w:firstRowLastColumn="0" w:lastRowFirstColumn="0" w:lastRowLastColumn="0"/>
            <w:tcW w:w="0" w:type="auto"/>
            <w:hideMark/>
          </w:tcPr>
          <w:p w:rsidR="0094241A" w:rsidRPr="0094241A" w:rsidRDefault="0094241A" w:rsidP="0094241A">
            <w:pPr>
              <w:rPr>
                <w:rFonts w:ascii="Arial" w:hAnsi="Arial" w:cs="Arial"/>
                <w:sz w:val="22"/>
                <w:szCs w:val="22"/>
                <w:lang w:eastAsia="uz-Cyrl-UZ"/>
              </w:rPr>
            </w:pPr>
            <w:r>
              <w:rPr>
                <w:rFonts w:ascii="Arial" w:hAnsi="Arial" w:cs="Arial"/>
                <w:sz w:val="22"/>
                <w:szCs w:val="22"/>
                <w:lang w:eastAsia="uz-Cyrl-UZ"/>
              </w:rPr>
              <w:t>2.04</w:t>
            </w:r>
          </w:p>
        </w:tc>
        <w:tc>
          <w:tcPr>
            <w:tcW w:w="0" w:type="auto"/>
            <w:hideMark/>
          </w:tcPr>
          <w:p w:rsidR="0094241A" w:rsidRPr="0094241A" w:rsidRDefault="0094241A" w:rsidP="0094241A">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PRI204 / MSHOʻ204</w:t>
            </w:r>
          </w:p>
        </w:tc>
        <w:tc>
          <w:tcPr>
            <w:tcW w:w="0" w:type="auto"/>
            <w:hideMark/>
          </w:tcPr>
          <w:p w:rsidR="0094241A" w:rsidRPr="0094241A" w:rsidRDefault="0094241A" w:rsidP="0094241A">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Prompt Engineering / Machine Learning</w:t>
            </w:r>
          </w:p>
        </w:tc>
        <w:tc>
          <w:tcPr>
            <w:tcW w:w="0" w:type="auto"/>
            <w:hideMark/>
          </w:tcPr>
          <w:p w:rsidR="0094241A" w:rsidRPr="0094241A" w:rsidRDefault="0094241A" w:rsidP="0094241A">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120</w:t>
            </w:r>
          </w:p>
        </w:tc>
        <w:tc>
          <w:tcPr>
            <w:tcW w:w="0" w:type="auto"/>
            <w:hideMark/>
          </w:tcPr>
          <w:p w:rsidR="0094241A" w:rsidRPr="0094241A" w:rsidRDefault="0094241A" w:rsidP="0094241A">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4</w:t>
            </w:r>
          </w:p>
        </w:tc>
        <w:tc>
          <w:tcPr>
            <w:tcW w:w="0" w:type="auto"/>
            <w:hideMark/>
          </w:tcPr>
          <w:p w:rsidR="0094241A" w:rsidRPr="0094241A" w:rsidRDefault="0094241A" w:rsidP="0094241A">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3</w:t>
            </w:r>
          </w:p>
        </w:tc>
      </w:tr>
      <w:tr w:rsidR="0094241A" w:rsidRPr="0094241A" w:rsidTr="009424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4241A" w:rsidRPr="0094241A" w:rsidRDefault="0094241A" w:rsidP="0094241A">
            <w:pPr>
              <w:rPr>
                <w:rFonts w:ascii="Arial" w:hAnsi="Arial" w:cs="Arial"/>
                <w:sz w:val="22"/>
                <w:szCs w:val="22"/>
                <w:lang w:eastAsia="uz-Cyrl-UZ"/>
              </w:rPr>
            </w:pPr>
            <w:r>
              <w:rPr>
                <w:rFonts w:ascii="Arial" w:hAnsi="Arial" w:cs="Arial"/>
                <w:sz w:val="22"/>
                <w:szCs w:val="22"/>
                <w:lang w:eastAsia="uz-Cyrl-UZ"/>
              </w:rPr>
              <w:t>2.05</w:t>
            </w:r>
          </w:p>
        </w:tc>
        <w:tc>
          <w:tcPr>
            <w:tcW w:w="0" w:type="auto"/>
            <w:hideMark/>
          </w:tcPr>
          <w:p w:rsidR="0094241A" w:rsidRPr="0094241A" w:rsidRDefault="0094241A" w:rsidP="0094241A">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CHJMM204 / SIMA204</w:t>
            </w:r>
          </w:p>
        </w:tc>
        <w:tc>
          <w:tcPr>
            <w:tcW w:w="0" w:type="auto"/>
            <w:hideMark/>
          </w:tcPr>
          <w:p w:rsidR="0094241A" w:rsidRPr="0094241A" w:rsidRDefault="0094241A" w:rsidP="0094241A">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Mathematical Modelling of Nonlinear Processes / Mathematical Foundations of Artificial Intelligence</w:t>
            </w:r>
          </w:p>
        </w:tc>
        <w:tc>
          <w:tcPr>
            <w:tcW w:w="0" w:type="auto"/>
            <w:hideMark/>
          </w:tcPr>
          <w:p w:rsidR="0094241A" w:rsidRPr="0094241A" w:rsidRDefault="0094241A" w:rsidP="0094241A">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120</w:t>
            </w:r>
          </w:p>
        </w:tc>
        <w:tc>
          <w:tcPr>
            <w:tcW w:w="0" w:type="auto"/>
            <w:hideMark/>
          </w:tcPr>
          <w:p w:rsidR="0094241A" w:rsidRPr="0094241A" w:rsidRDefault="0094241A" w:rsidP="0094241A">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4</w:t>
            </w:r>
          </w:p>
        </w:tc>
        <w:tc>
          <w:tcPr>
            <w:tcW w:w="0" w:type="auto"/>
            <w:hideMark/>
          </w:tcPr>
          <w:p w:rsidR="0094241A" w:rsidRPr="0094241A" w:rsidRDefault="0094241A" w:rsidP="0094241A">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3</w:t>
            </w:r>
          </w:p>
        </w:tc>
      </w:tr>
      <w:tr w:rsidR="0094241A" w:rsidRPr="0094241A" w:rsidTr="0094241A">
        <w:tc>
          <w:tcPr>
            <w:cnfStyle w:val="001000000000" w:firstRow="0" w:lastRow="0" w:firstColumn="1" w:lastColumn="0" w:oddVBand="0" w:evenVBand="0" w:oddHBand="0" w:evenHBand="0" w:firstRowFirstColumn="0" w:firstRowLastColumn="0" w:lastRowFirstColumn="0" w:lastRowLastColumn="0"/>
            <w:tcW w:w="0" w:type="auto"/>
            <w:hideMark/>
          </w:tcPr>
          <w:p w:rsidR="0094241A" w:rsidRPr="0094241A" w:rsidRDefault="0094241A" w:rsidP="0094241A">
            <w:pPr>
              <w:rPr>
                <w:rFonts w:ascii="Arial" w:hAnsi="Arial" w:cs="Arial"/>
                <w:sz w:val="22"/>
                <w:szCs w:val="22"/>
                <w:lang w:eastAsia="uz-Cyrl-UZ"/>
              </w:rPr>
            </w:pPr>
            <w:r>
              <w:rPr>
                <w:rFonts w:ascii="Arial" w:hAnsi="Arial" w:cs="Arial"/>
                <w:sz w:val="22"/>
                <w:szCs w:val="22"/>
                <w:lang w:eastAsia="uz-Cyrl-UZ"/>
              </w:rPr>
              <w:t>2.06</w:t>
            </w:r>
          </w:p>
        </w:tc>
        <w:tc>
          <w:tcPr>
            <w:tcW w:w="0" w:type="auto"/>
            <w:hideMark/>
          </w:tcPr>
          <w:p w:rsidR="0094241A" w:rsidRPr="0094241A" w:rsidRDefault="0094241A" w:rsidP="0094241A">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EKH204 / PDTM204</w:t>
            </w:r>
          </w:p>
        </w:tc>
        <w:tc>
          <w:tcPr>
            <w:tcW w:w="0" w:type="auto"/>
            <w:hideMark/>
          </w:tcPr>
          <w:p w:rsidR="0094241A" w:rsidRPr="0094241A" w:rsidRDefault="0094241A" w:rsidP="0094241A">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Electronic Government / Project Development with the Django Framework (Python)</w:t>
            </w:r>
          </w:p>
        </w:tc>
        <w:tc>
          <w:tcPr>
            <w:tcW w:w="0" w:type="auto"/>
            <w:hideMark/>
          </w:tcPr>
          <w:p w:rsidR="0094241A" w:rsidRPr="0094241A" w:rsidRDefault="0094241A" w:rsidP="0094241A">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120</w:t>
            </w:r>
          </w:p>
        </w:tc>
        <w:tc>
          <w:tcPr>
            <w:tcW w:w="0" w:type="auto"/>
            <w:hideMark/>
          </w:tcPr>
          <w:p w:rsidR="0094241A" w:rsidRPr="0094241A" w:rsidRDefault="0094241A" w:rsidP="0094241A">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4</w:t>
            </w:r>
          </w:p>
        </w:tc>
        <w:tc>
          <w:tcPr>
            <w:tcW w:w="0" w:type="auto"/>
            <w:hideMark/>
          </w:tcPr>
          <w:p w:rsidR="0094241A" w:rsidRPr="0094241A" w:rsidRDefault="0094241A" w:rsidP="0094241A">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3</w:t>
            </w:r>
          </w:p>
        </w:tc>
      </w:tr>
      <w:tr w:rsidR="0094241A" w:rsidRPr="0094241A" w:rsidTr="009424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4241A" w:rsidRPr="0094241A" w:rsidRDefault="0094241A" w:rsidP="0094241A">
            <w:pPr>
              <w:jc w:val="center"/>
              <w:rPr>
                <w:rFonts w:ascii="Arial" w:hAnsi="Arial" w:cs="Arial"/>
                <w:sz w:val="22"/>
                <w:szCs w:val="22"/>
                <w:lang w:eastAsia="uz-Cyrl-UZ"/>
              </w:rPr>
            </w:pPr>
          </w:p>
        </w:tc>
        <w:tc>
          <w:tcPr>
            <w:tcW w:w="0" w:type="auto"/>
            <w:hideMark/>
          </w:tcPr>
          <w:p w:rsidR="0094241A" w:rsidRPr="0094241A" w:rsidRDefault="0094241A" w:rsidP="0094241A">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p>
        </w:tc>
        <w:tc>
          <w:tcPr>
            <w:tcW w:w="0" w:type="auto"/>
            <w:hideMark/>
          </w:tcPr>
          <w:p w:rsidR="0094241A" w:rsidRPr="0094241A" w:rsidRDefault="0094241A" w:rsidP="0094241A">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b/>
                <w:bCs/>
                <w:sz w:val="22"/>
                <w:szCs w:val="22"/>
                <w:lang w:eastAsia="uz-Cyrl-UZ"/>
              </w:rPr>
              <w:t>Total (theoretical training)</w:t>
            </w:r>
          </w:p>
        </w:tc>
        <w:tc>
          <w:tcPr>
            <w:tcW w:w="0" w:type="auto"/>
            <w:hideMark/>
          </w:tcPr>
          <w:p w:rsidR="0094241A" w:rsidRPr="0094241A" w:rsidRDefault="0094241A" w:rsidP="0094241A">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b/>
                <w:bCs/>
                <w:sz w:val="22"/>
                <w:szCs w:val="22"/>
                <w:lang w:eastAsia="uz-Cyrl-UZ"/>
              </w:rPr>
              <w:t>1,800</w:t>
            </w:r>
          </w:p>
        </w:tc>
        <w:tc>
          <w:tcPr>
            <w:tcW w:w="0" w:type="auto"/>
            <w:hideMark/>
          </w:tcPr>
          <w:p w:rsidR="0094241A" w:rsidRPr="0094241A" w:rsidRDefault="0094241A" w:rsidP="0094241A">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b/>
                <w:bCs/>
                <w:sz w:val="22"/>
                <w:szCs w:val="22"/>
                <w:lang w:eastAsia="uz-Cyrl-UZ"/>
              </w:rPr>
              <w:t>60</w:t>
            </w:r>
          </w:p>
        </w:tc>
        <w:tc>
          <w:tcPr>
            <w:tcW w:w="0" w:type="auto"/>
            <w:hideMark/>
          </w:tcPr>
          <w:p w:rsidR="0094241A" w:rsidRPr="0094241A" w:rsidRDefault="0094241A" w:rsidP="0094241A">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p>
        </w:tc>
      </w:tr>
      <w:tr w:rsidR="0094241A" w:rsidRPr="0094241A" w:rsidTr="0094241A">
        <w:tc>
          <w:tcPr>
            <w:cnfStyle w:val="001000000000" w:firstRow="0" w:lastRow="0" w:firstColumn="1" w:lastColumn="0" w:oddVBand="0" w:evenVBand="0" w:oddHBand="0" w:evenHBand="0" w:firstRowFirstColumn="0" w:firstRowLastColumn="0" w:lastRowFirstColumn="0" w:lastRowLastColumn="0"/>
            <w:tcW w:w="0" w:type="auto"/>
            <w:hideMark/>
          </w:tcPr>
          <w:p w:rsidR="0094241A" w:rsidRPr="0094241A" w:rsidRDefault="0094241A" w:rsidP="0094241A">
            <w:pPr>
              <w:rPr>
                <w:rFonts w:ascii="Arial" w:hAnsi="Arial" w:cs="Arial"/>
                <w:sz w:val="22"/>
                <w:szCs w:val="22"/>
                <w:lang w:eastAsia="uz-Cyrl-UZ"/>
              </w:rPr>
            </w:pPr>
            <w:r>
              <w:rPr>
                <w:rFonts w:ascii="Arial" w:hAnsi="Arial" w:cs="Arial"/>
                <w:sz w:val="22"/>
                <w:szCs w:val="22"/>
                <w:lang w:eastAsia="uz-Cyrl-UZ"/>
              </w:rPr>
              <w:t>3</w:t>
            </w:r>
          </w:p>
        </w:tc>
        <w:tc>
          <w:tcPr>
            <w:tcW w:w="0" w:type="auto"/>
            <w:hideMark/>
          </w:tcPr>
          <w:p w:rsidR="0094241A" w:rsidRPr="0094241A" w:rsidRDefault="0094241A" w:rsidP="0094241A">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p>
        </w:tc>
        <w:tc>
          <w:tcPr>
            <w:tcW w:w="0" w:type="auto"/>
            <w:hideMark/>
          </w:tcPr>
          <w:p w:rsidR="0094241A" w:rsidRPr="0094241A" w:rsidRDefault="0094241A" w:rsidP="0094241A">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b/>
                <w:bCs/>
                <w:sz w:val="22"/>
                <w:szCs w:val="22"/>
                <w:lang w:eastAsia="uz-Cyrl-UZ"/>
              </w:rPr>
              <w:t>Research activity, practice and thesis</w:t>
            </w:r>
          </w:p>
        </w:tc>
        <w:tc>
          <w:tcPr>
            <w:tcW w:w="0" w:type="auto"/>
            <w:hideMark/>
          </w:tcPr>
          <w:p w:rsidR="0094241A" w:rsidRPr="0094241A" w:rsidRDefault="0094241A" w:rsidP="0094241A">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b/>
                <w:bCs/>
                <w:sz w:val="22"/>
                <w:szCs w:val="22"/>
                <w:lang w:eastAsia="uz-Cyrl-UZ"/>
              </w:rPr>
              <w:t>1,800</w:t>
            </w:r>
          </w:p>
        </w:tc>
        <w:tc>
          <w:tcPr>
            <w:tcW w:w="0" w:type="auto"/>
            <w:hideMark/>
          </w:tcPr>
          <w:p w:rsidR="0094241A" w:rsidRPr="0094241A" w:rsidRDefault="0094241A" w:rsidP="0094241A">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b/>
                <w:bCs/>
                <w:sz w:val="22"/>
                <w:szCs w:val="22"/>
                <w:lang w:eastAsia="uz-Cyrl-UZ"/>
              </w:rPr>
              <w:t>60</w:t>
            </w:r>
          </w:p>
        </w:tc>
        <w:tc>
          <w:tcPr>
            <w:tcW w:w="0" w:type="auto"/>
            <w:hideMark/>
          </w:tcPr>
          <w:p w:rsidR="0094241A" w:rsidRPr="0094241A" w:rsidRDefault="0094241A" w:rsidP="0094241A">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p>
        </w:tc>
      </w:tr>
      <w:tr w:rsidR="0094241A" w:rsidRPr="0094241A" w:rsidTr="009424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4241A" w:rsidRPr="0094241A" w:rsidRDefault="0094241A" w:rsidP="0094241A">
            <w:pPr>
              <w:rPr>
                <w:rFonts w:ascii="Arial" w:hAnsi="Arial" w:cs="Arial"/>
                <w:sz w:val="22"/>
                <w:szCs w:val="22"/>
                <w:lang w:eastAsia="uz-Cyrl-UZ"/>
              </w:rPr>
            </w:pPr>
            <w:r>
              <w:rPr>
                <w:rFonts w:ascii="Arial" w:hAnsi="Arial" w:cs="Arial"/>
                <w:sz w:val="22"/>
                <w:szCs w:val="22"/>
                <w:lang w:eastAsia="uz-Cyrl-UZ"/>
              </w:rPr>
              <w:t>3.01</w:t>
            </w:r>
          </w:p>
        </w:tc>
        <w:tc>
          <w:tcPr>
            <w:tcW w:w="0" w:type="auto"/>
            <w:hideMark/>
          </w:tcPr>
          <w:p w:rsidR="0094241A" w:rsidRPr="0094241A" w:rsidRDefault="0094241A" w:rsidP="0094241A">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w:t>
            </w:r>
          </w:p>
        </w:tc>
        <w:tc>
          <w:tcPr>
            <w:tcW w:w="0" w:type="auto"/>
            <w:hideMark/>
          </w:tcPr>
          <w:p w:rsidR="0094241A" w:rsidRPr="0094241A" w:rsidRDefault="0094241A" w:rsidP="0094241A">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Scientific-Pedagogical Work and Qualification Practice</w:t>
            </w:r>
          </w:p>
        </w:tc>
        <w:tc>
          <w:tcPr>
            <w:tcW w:w="0" w:type="auto"/>
            <w:hideMark/>
          </w:tcPr>
          <w:p w:rsidR="0094241A" w:rsidRPr="0094241A" w:rsidRDefault="0094241A" w:rsidP="0094241A">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600</w:t>
            </w:r>
          </w:p>
        </w:tc>
        <w:tc>
          <w:tcPr>
            <w:tcW w:w="0" w:type="auto"/>
            <w:hideMark/>
          </w:tcPr>
          <w:p w:rsidR="0094241A" w:rsidRPr="0094241A" w:rsidRDefault="0094241A" w:rsidP="0094241A">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20</w:t>
            </w:r>
          </w:p>
        </w:tc>
        <w:tc>
          <w:tcPr>
            <w:tcW w:w="0" w:type="auto"/>
            <w:hideMark/>
          </w:tcPr>
          <w:p w:rsidR="0094241A" w:rsidRPr="0094241A" w:rsidRDefault="0094241A" w:rsidP="0094241A">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1–4</w:t>
            </w:r>
          </w:p>
        </w:tc>
      </w:tr>
      <w:tr w:rsidR="0094241A" w:rsidRPr="0094241A" w:rsidTr="0094241A">
        <w:tc>
          <w:tcPr>
            <w:cnfStyle w:val="001000000000" w:firstRow="0" w:lastRow="0" w:firstColumn="1" w:lastColumn="0" w:oddVBand="0" w:evenVBand="0" w:oddHBand="0" w:evenHBand="0" w:firstRowFirstColumn="0" w:firstRowLastColumn="0" w:lastRowFirstColumn="0" w:lastRowLastColumn="0"/>
            <w:tcW w:w="0" w:type="auto"/>
            <w:hideMark/>
          </w:tcPr>
          <w:p w:rsidR="0094241A" w:rsidRPr="0094241A" w:rsidRDefault="0094241A" w:rsidP="0094241A">
            <w:pPr>
              <w:rPr>
                <w:rFonts w:ascii="Arial" w:hAnsi="Arial" w:cs="Arial"/>
                <w:sz w:val="22"/>
                <w:szCs w:val="22"/>
                <w:lang w:eastAsia="uz-Cyrl-UZ"/>
              </w:rPr>
            </w:pPr>
            <w:r>
              <w:rPr>
                <w:rFonts w:ascii="Arial" w:hAnsi="Arial" w:cs="Arial"/>
                <w:sz w:val="22"/>
                <w:szCs w:val="22"/>
                <w:lang w:eastAsia="uz-Cyrl-UZ"/>
              </w:rPr>
              <w:t>3.02</w:t>
            </w:r>
          </w:p>
        </w:tc>
        <w:tc>
          <w:tcPr>
            <w:tcW w:w="0" w:type="auto"/>
            <w:hideMark/>
          </w:tcPr>
          <w:p w:rsidR="0094241A" w:rsidRPr="0094241A" w:rsidRDefault="0094241A" w:rsidP="0094241A">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w:t>
            </w:r>
          </w:p>
        </w:tc>
        <w:tc>
          <w:tcPr>
            <w:tcW w:w="0" w:type="auto"/>
            <w:hideMark/>
          </w:tcPr>
          <w:p w:rsidR="0094241A" w:rsidRPr="0094241A" w:rsidRDefault="0094241A" w:rsidP="0094241A">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Research Work, Preparation and Defense of Master's Thesis</w:t>
            </w:r>
          </w:p>
        </w:tc>
        <w:tc>
          <w:tcPr>
            <w:tcW w:w="0" w:type="auto"/>
            <w:hideMark/>
          </w:tcPr>
          <w:p w:rsidR="0094241A" w:rsidRPr="0094241A" w:rsidRDefault="0094241A" w:rsidP="0094241A">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1,200</w:t>
            </w:r>
          </w:p>
        </w:tc>
        <w:tc>
          <w:tcPr>
            <w:tcW w:w="0" w:type="auto"/>
            <w:hideMark/>
          </w:tcPr>
          <w:p w:rsidR="0094241A" w:rsidRPr="0094241A" w:rsidRDefault="0094241A" w:rsidP="0094241A">
            <w:pPr>
              <w:jc w:val="right"/>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40</w:t>
            </w:r>
          </w:p>
        </w:tc>
        <w:tc>
          <w:tcPr>
            <w:tcW w:w="0" w:type="auto"/>
            <w:hideMark/>
          </w:tcPr>
          <w:p w:rsidR="0094241A" w:rsidRPr="0094241A" w:rsidRDefault="0094241A" w:rsidP="0094241A">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1–4</w:t>
            </w:r>
          </w:p>
        </w:tc>
      </w:tr>
      <w:tr w:rsidR="0094241A" w:rsidRPr="0094241A" w:rsidTr="009424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4241A" w:rsidRPr="0094241A" w:rsidRDefault="0094241A" w:rsidP="0094241A">
            <w:pPr>
              <w:jc w:val="center"/>
              <w:rPr>
                <w:rFonts w:ascii="Arial" w:hAnsi="Arial" w:cs="Arial"/>
                <w:sz w:val="22"/>
                <w:szCs w:val="22"/>
                <w:lang w:eastAsia="uz-Cyrl-UZ"/>
              </w:rPr>
            </w:pPr>
          </w:p>
        </w:tc>
        <w:tc>
          <w:tcPr>
            <w:tcW w:w="0" w:type="auto"/>
            <w:hideMark/>
          </w:tcPr>
          <w:p w:rsidR="0094241A" w:rsidRPr="0094241A" w:rsidRDefault="0094241A" w:rsidP="0094241A">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p>
        </w:tc>
        <w:tc>
          <w:tcPr>
            <w:tcW w:w="0" w:type="auto"/>
            <w:hideMark/>
          </w:tcPr>
          <w:p w:rsidR="0094241A" w:rsidRPr="0094241A" w:rsidRDefault="0094241A" w:rsidP="0094241A">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b/>
                <w:bCs/>
                <w:sz w:val="22"/>
                <w:szCs w:val="22"/>
                <w:lang w:eastAsia="uz-Cyrl-UZ"/>
              </w:rPr>
              <w:t>GRAND TOTAL</w:t>
            </w:r>
          </w:p>
        </w:tc>
        <w:tc>
          <w:tcPr>
            <w:tcW w:w="0" w:type="auto"/>
            <w:hideMark/>
          </w:tcPr>
          <w:p w:rsidR="0094241A" w:rsidRPr="0094241A" w:rsidRDefault="0094241A" w:rsidP="0094241A">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b/>
                <w:bCs/>
                <w:sz w:val="22"/>
                <w:szCs w:val="22"/>
                <w:lang w:eastAsia="uz-Cyrl-UZ"/>
              </w:rPr>
              <w:t>3,600</w:t>
            </w:r>
          </w:p>
        </w:tc>
        <w:tc>
          <w:tcPr>
            <w:tcW w:w="0" w:type="auto"/>
            <w:hideMark/>
          </w:tcPr>
          <w:p w:rsidR="0094241A" w:rsidRPr="0094241A" w:rsidRDefault="0094241A" w:rsidP="0094241A">
            <w:pPr>
              <w:jc w:val="right"/>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b/>
                <w:bCs/>
                <w:sz w:val="22"/>
                <w:szCs w:val="22"/>
                <w:lang w:eastAsia="uz-Cyrl-UZ"/>
              </w:rPr>
              <w:t>120</w:t>
            </w:r>
          </w:p>
        </w:tc>
        <w:tc>
          <w:tcPr>
            <w:tcW w:w="0" w:type="auto"/>
            <w:hideMark/>
          </w:tcPr>
          <w:p w:rsidR="0094241A" w:rsidRPr="0094241A" w:rsidRDefault="0094241A" w:rsidP="0094241A">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eastAsia="uz-Cyrl-UZ"/>
              </w:rPr>
            </w:pPr>
            <w:r>
              <w:rPr>
                <w:rFonts w:ascii="Arial" w:hAnsi="Arial" w:cs="Arial"/>
                <w:sz w:val="22"/>
                <w:szCs w:val="22"/>
                <w:lang w:eastAsia="uz-Cyrl-UZ"/>
              </w:rPr>
              <w:t>1–4</w:t>
            </w:r>
          </w:p>
        </w:tc>
      </w:tr>
    </w:tbl>
    <w:p w:rsidR="00B96782" w:rsidRPr="00B96782" w:rsidRDefault="00B96782" w:rsidP="005C3BF8">
      <w:pPr>
        <w:spacing w:after="0"/>
        <w:ind w:firstLine="708"/>
        <w:jc w:val="both"/>
        <w:rPr>
          <w:rFonts w:ascii="Arial" w:hAnsi="Arial" w:cs="Arial"/>
          <w:bCs/>
          <w:color w:val="7030A0"/>
        </w:rPr>
      </w:pPr>
      <w:r>
        <w:rPr>
          <w:rFonts w:ascii="Arial" w:hAnsi="Arial" w:cs="Arial"/>
        </w:rPr>
        <w:t xml:space="preserve">For detailed module handbooks—covering learning outcomes, syllabus content, teaching methods, and assessment criteria for every compulsory, elective, and research-activity module listed above—see </w:t>
      </w:r>
      <w:r w:rsidRPr="00812710">
        <w:rPr>
          <w:rFonts w:ascii="Arial" w:hAnsi="Arial" w:cs="Arial"/>
          <w:b/>
          <w:bCs/>
          <w:color w:val="C00000"/>
        </w:rPr>
        <w:t>[ANNEX №21: Module Handbooks – Computer Systems and Their Software Master (70610101)]</w:t>
      </w:r>
      <w:r>
        <w:rPr>
          <w:rFonts w:ascii="Arial" w:hAnsi="Arial" w:cs="Arial"/>
        </w:rPr>
        <w:t>.</w:t>
      </w:r>
    </w:p>
    <w:p w:rsidR="00724467" w:rsidRPr="00724467" w:rsidRDefault="00724467" w:rsidP="005C3BF8">
      <w:pPr>
        <w:spacing w:after="0"/>
        <w:ind w:firstLine="708"/>
        <w:jc w:val="both"/>
        <w:rPr>
          <w:rFonts w:ascii="Arial" w:hAnsi="Arial" w:cs="Arial"/>
        </w:rPr>
      </w:pPr>
      <w:r>
        <w:rPr>
          <w:rFonts w:ascii="Arial" w:hAnsi="Arial" w:cs="Arial"/>
          <w:b/>
          <w:bCs/>
          <w:lang w:val="en-GB"/>
        </w:rPr>
        <w:t>Central objectives (PO) and learning outcomes (LO) of the program.</w:t>
      </w:r>
      <w:r>
        <w:rPr>
          <w:rFonts w:ascii="Arial" w:hAnsi="Arial" w:cs="Arial"/>
          <w:lang w:val="en-GB"/>
        </w:rPr>
        <w:t xml:space="preserve"> The program is structurally designed with reasonable central objectives and intended learning outcomes which directly operationalize national regulatory standards while adhering to European quality benchmarks (Dublin Descriptors for second-cycle higher education and ESG guidelines). The structure and composition of the Master's programme in Computer Systems and Their Software (120 ECTS) at Termez State University are systematically engineered to ensure the direct, transparent achievement of defined program objectives and Level 7 of the National Qualifications Framework (NQF / EQF Level 7). The following table maps out core fields of professional activity together with corresponding learning outcomes, contributing modules, and structural rationales.</w:t>
      </w:r>
    </w:p>
    <w:tbl>
      <w:tblPr>
        <w:tblStyle w:val="-31"/>
        <w:tblW w:w="0" w:type="auto"/>
        <w:tblLook w:val="04A0" w:firstRow="1" w:lastRow="0" w:firstColumn="1" w:lastColumn="0" w:noHBand="0" w:noVBand="1"/>
      </w:tblPr>
      <w:tblGrid>
        <w:gridCol w:w="1783"/>
        <w:gridCol w:w="2475"/>
        <w:gridCol w:w="3250"/>
        <w:gridCol w:w="2121"/>
      </w:tblGrid>
      <w:tr w:rsidR="00C84ED4" w:rsidRPr="00C72469" w:rsidTr="00C84E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83" w:type="dxa"/>
            <w:shd w:val="clear" w:color="auto" w:fill="002060"/>
            <w:hideMark/>
          </w:tcPr>
          <w:p w:rsidR="00C84ED4" w:rsidRPr="00C72469" w:rsidRDefault="00C84ED4" w:rsidP="00703584">
            <w:pPr>
              <w:rPr>
                <w:rFonts w:ascii="Arial" w:hAnsi="Arial" w:cs="Arial"/>
                <w:b w:val="0"/>
                <w:bCs w:val="0"/>
                <w:lang w:val="en-US"/>
              </w:rPr>
            </w:pPr>
            <w:r>
              <w:rPr>
                <w:rFonts w:ascii="Arial" w:hAnsi="Arial" w:cs="Arial"/>
                <w:b w:val="0"/>
                <w:bCs w:val="0"/>
                <w:lang w:val="en-US"/>
              </w:rPr>
              <w:t>Field &amp; Main Objective</w:t>
            </w:r>
          </w:p>
        </w:tc>
        <w:tc>
          <w:tcPr>
            <w:tcW w:w="2475" w:type="dxa"/>
            <w:shd w:val="clear" w:color="auto" w:fill="002060"/>
            <w:hideMark/>
          </w:tcPr>
          <w:p w:rsidR="00C84ED4" w:rsidRPr="00C72469" w:rsidRDefault="00C84ED4" w:rsidP="00703584">
            <w:pPr>
              <w:cnfStyle w:val="100000000000" w:firstRow="1" w:lastRow="0" w:firstColumn="0" w:lastColumn="0" w:oddVBand="0" w:evenVBand="0" w:oddHBand="0" w:evenHBand="0" w:firstRowFirstColumn="0" w:firstRowLastColumn="0" w:lastRowFirstColumn="0" w:lastRowLastColumn="0"/>
              <w:rPr>
                <w:rFonts w:ascii="Arial" w:hAnsi="Arial" w:cs="Arial"/>
                <w:b w:val="0"/>
                <w:bCs w:val="0"/>
                <w:lang w:val="en-US"/>
              </w:rPr>
            </w:pPr>
            <w:r>
              <w:rPr>
                <w:rFonts w:ascii="Arial" w:hAnsi="Arial" w:cs="Arial"/>
                <w:b w:val="0"/>
                <w:bCs w:val="0"/>
                <w:lang w:val="en-US"/>
              </w:rPr>
              <w:t>Target Intended Learning Outcomes (ILOs)</w:t>
            </w:r>
          </w:p>
        </w:tc>
        <w:tc>
          <w:tcPr>
            <w:tcW w:w="3250" w:type="dxa"/>
            <w:shd w:val="clear" w:color="auto" w:fill="002060"/>
            <w:hideMark/>
          </w:tcPr>
          <w:p w:rsidR="00C84ED4" w:rsidRPr="00812710" w:rsidRDefault="00C84ED4" w:rsidP="00703584">
            <w:pPr>
              <w:cnfStyle w:val="100000000000" w:firstRow="1" w:lastRow="0" w:firstColumn="0" w:lastColumn="0" w:oddVBand="0" w:evenVBand="0" w:oddHBand="0" w:evenHBand="0" w:firstRowFirstColumn="0" w:firstRowLastColumn="0" w:lastRowFirstColumn="0" w:lastRowLastColumn="0"/>
              <w:rPr>
                <w:rFonts w:ascii="Arial" w:hAnsi="Arial" w:cs="Arial"/>
                <w:b w:val="0"/>
                <w:bCs w:val="0"/>
                <w:lang w:val="en-US"/>
              </w:rPr>
            </w:pPr>
            <w:r w:rsidRPr="00812710">
              <w:rPr>
                <w:rFonts w:ascii="Arial" w:hAnsi="Arial" w:cs="Arial"/>
                <w:b w:val="0"/>
                <w:bCs w:val="0"/>
                <w:lang w:val="en-US"/>
              </w:rPr>
              <w:t>Contributing Modules &amp; ECTS Distribution</w:t>
            </w:r>
          </w:p>
        </w:tc>
        <w:tc>
          <w:tcPr>
            <w:tcW w:w="2121" w:type="dxa"/>
            <w:shd w:val="clear" w:color="auto" w:fill="002060"/>
            <w:hideMark/>
          </w:tcPr>
          <w:p w:rsidR="00C84ED4" w:rsidRPr="00C72469" w:rsidRDefault="00C84ED4" w:rsidP="00703584">
            <w:pPr>
              <w:cnfStyle w:val="100000000000" w:firstRow="1" w:lastRow="0" w:firstColumn="0" w:lastColumn="0" w:oddVBand="0" w:evenVBand="0" w:oddHBand="0" w:evenHBand="0" w:firstRowFirstColumn="0" w:firstRowLastColumn="0" w:lastRowFirstColumn="0" w:lastRowLastColumn="0"/>
              <w:rPr>
                <w:rFonts w:ascii="Arial" w:hAnsi="Arial" w:cs="Arial"/>
                <w:b w:val="0"/>
                <w:bCs w:val="0"/>
                <w:lang w:val="en-US"/>
              </w:rPr>
            </w:pPr>
            <w:r>
              <w:rPr>
                <w:rFonts w:ascii="Arial" w:hAnsi="Arial" w:cs="Arial"/>
                <w:b w:val="0"/>
                <w:bCs w:val="0"/>
                <w:lang w:val="en-US"/>
              </w:rPr>
              <w:t xml:space="preserve">Structural Rationale </w:t>
            </w:r>
          </w:p>
        </w:tc>
      </w:tr>
      <w:tr w:rsidR="00C84ED4" w:rsidRPr="00C72469" w:rsidTr="00C84E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3" w:type="dxa"/>
            <w:hideMark/>
          </w:tcPr>
          <w:p w:rsidR="00C84ED4" w:rsidRPr="001278C9" w:rsidRDefault="00C84ED4" w:rsidP="00703584">
            <w:pPr>
              <w:rPr>
                <w:rFonts w:ascii="Arial" w:hAnsi="Arial" w:cs="Arial"/>
                <w:bCs w:val="0"/>
                <w:lang w:val="en-US"/>
              </w:rPr>
            </w:pPr>
            <w:r>
              <w:rPr>
                <w:rFonts w:ascii="Arial" w:hAnsi="Arial" w:cs="Arial"/>
                <w:bCs w:val="0"/>
                <w:lang w:val="en-US"/>
              </w:rPr>
              <w:t>1. Advanced Research &amp; Scientific Investigation</w:t>
            </w:r>
          </w:p>
        </w:tc>
        <w:tc>
          <w:tcPr>
            <w:tcW w:w="2475" w:type="dxa"/>
            <w:hideMark/>
          </w:tcPr>
          <w:p w:rsidR="00C84ED4" w:rsidRPr="001278C9" w:rsidRDefault="00C84ED4" w:rsidP="00703584">
            <w:pPr>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 Deep theoretical knowledge of computer systems and software and the ability to formulate research problems.</w:t>
            </w:r>
          </w:p>
          <w:p w:rsidR="00C84ED4" w:rsidRPr="001278C9" w:rsidRDefault="00C84ED4" w:rsidP="00703584">
            <w:pPr>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lastRenderedPageBreak/>
              <w:t>• Mastery of research methodology, algorithm design and analysis, parallel computing and information systems design.</w:t>
            </w:r>
          </w:p>
          <w:p w:rsidR="00C84ED4" w:rsidRPr="00C72469" w:rsidRDefault="00C84ED4" w:rsidP="00703584">
            <w:pPr>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 Ability to conduct scientific and applied research, process experimental results and prepare research papers.</w:t>
            </w:r>
          </w:p>
        </w:tc>
        <w:tc>
          <w:tcPr>
            <w:tcW w:w="3250" w:type="dxa"/>
            <w:hideMark/>
          </w:tcPr>
          <w:p w:rsidR="00C84ED4" w:rsidRPr="00812710" w:rsidRDefault="00C84ED4" w:rsidP="00703584">
            <w:pPr>
              <w:jc w:val="both"/>
              <w:cnfStyle w:val="000000100000" w:firstRow="0" w:lastRow="0" w:firstColumn="0" w:lastColumn="0" w:oddVBand="0" w:evenVBand="0" w:oddHBand="1" w:evenHBand="0" w:firstRowFirstColumn="0" w:firstRowLastColumn="0" w:lastRowFirstColumn="0" w:lastRowLastColumn="0"/>
              <w:rPr>
                <w:rFonts w:ascii="Arial" w:hAnsi="Arial" w:cs="Arial"/>
                <w:bCs/>
                <w:lang w:val="en-US"/>
              </w:rPr>
            </w:pPr>
            <w:r w:rsidRPr="00812710">
              <w:rPr>
                <w:rFonts w:ascii="Arial" w:hAnsi="Arial" w:cs="Arial"/>
                <w:bCs/>
                <w:lang w:val="en-US"/>
              </w:rPr>
              <w:lastRenderedPageBreak/>
              <w:t>• Compulsory Modules: ILTM1106 Methodology of scientific research, ATL1106 Design of information systems, ALTQ1206 Design and analysis of algorithms, PHA1206 Foundations of parallel computing (6 ECTS each).</w:t>
            </w:r>
          </w:p>
          <w:p w:rsidR="00C84ED4" w:rsidRPr="00812710" w:rsidRDefault="00C84ED4" w:rsidP="00703584">
            <w:pPr>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sidRPr="00812710">
              <w:rPr>
                <w:rFonts w:ascii="Arial" w:hAnsi="Arial" w:cs="Arial"/>
                <w:bCs/>
                <w:lang w:val="en-US"/>
              </w:rPr>
              <w:lastRenderedPageBreak/>
              <w:t>• Research Component: 3.02 Research work, preparation and defense of master's thesis (40 ECTS).</w:t>
            </w:r>
          </w:p>
        </w:tc>
        <w:tc>
          <w:tcPr>
            <w:tcW w:w="2121" w:type="dxa"/>
            <w:hideMark/>
          </w:tcPr>
          <w:p w:rsidR="00C84ED4" w:rsidRPr="00C72469" w:rsidRDefault="00C84ED4" w:rsidP="00703584">
            <w:pPr>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lastRenderedPageBreak/>
              <w:t xml:space="preserve">A solid methodological foundation backed by 40 ECTS of thesis research enables graduates to conduct </w:t>
            </w:r>
            <w:r>
              <w:rPr>
                <w:rFonts w:ascii="Arial" w:hAnsi="Arial" w:cs="Arial"/>
                <w:lang w:val="en-US"/>
              </w:rPr>
              <w:lastRenderedPageBreak/>
              <w:t>advanced research independently.</w:t>
            </w:r>
          </w:p>
        </w:tc>
      </w:tr>
      <w:tr w:rsidR="00C84ED4" w:rsidRPr="00C72469" w:rsidTr="00C84ED4">
        <w:tc>
          <w:tcPr>
            <w:cnfStyle w:val="001000000000" w:firstRow="0" w:lastRow="0" w:firstColumn="1" w:lastColumn="0" w:oddVBand="0" w:evenVBand="0" w:oddHBand="0" w:evenHBand="0" w:firstRowFirstColumn="0" w:firstRowLastColumn="0" w:lastRowFirstColumn="0" w:lastRowLastColumn="0"/>
            <w:tcW w:w="1783" w:type="dxa"/>
            <w:hideMark/>
          </w:tcPr>
          <w:p w:rsidR="00C84ED4" w:rsidRPr="001278C9" w:rsidRDefault="00C84ED4" w:rsidP="00703584">
            <w:pPr>
              <w:rPr>
                <w:rFonts w:ascii="Arial" w:hAnsi="Arial" w:cs="Arial"/>
                <w:bCs w:val="0"/>
                <w:lang w:val="en-US"/>
              </w:rPr>
            </w:pPr>
            <w:r>
              <w:rPr>
                <w:rFonts w:ascii="Arial" w:hAnsi="Arial" w:cs="Arial"/>
                <w:bCs w:val="0"/>
                <w:lang w:val="en-US"/>
              </w:rPr>
              <w:lastRenderedPageBreak/>
              <w:t>2. Specialized Computer Systems Applications &amp; Innovation</w:t>
            </w:r>
          </w:p>
        </w:tc>
        <w:tc>
          <w:tcPr>
            <w:tcW w:w="2475" w:type="dxa"/>
            <w:hideMark/>
          </w:tcPr>
          <w:p w:rsidR="00C84ED4" w:rsidRPr="001278C9" w:rsidRDefault="00C84ED4" w:rsidP="00703584">
            <w:pPr>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 Understand distributed systems and methods for measuring performance and reliability.</w:t>
            </w:r>
          </w:p>
          <w:p w:rsidR="00C84ED4" w:rsidRPr="001278C9" w:rsidRDefault="00C84ED4" w:rsidP="00703584">
            <w:pPr>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 Master artificial intelligence, neural networks, computational methods and mathematical modelling.</w:t>
            </w:r>
          </w:p>
          <w:p w:rsidR="00C84ED4" w:rsidRPr="00C72469" w:rsidRDefault="00C84ED4" w:rsidP="00703584">
            <w:pPr>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 Apply prompt engineering and model nonlinear processes.</w:t>
            </w:r>
          </w:p>
        </w:tc>
        <w:tc>
          <w:tcPr>
            <w:tcW w:w="3250" w:type="dxa"/>
            <w:hideMark/>
          </w:tcPr>
          <w:p w:rsidR="00C84ED4" w:rsidRPr="00812710" w:rsidRDefault="00C84ED4" w:rsidP="00703584">
            <w:pPr>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sidRPr="00812710">
              <w:rPr>
                <w:rFonts w:ascii="Arial" w:hAnsi="Arial" w:cs="Arial"/>
                <w:bCs/>
                <w:lang w:val="en-US"/>
              </w:rPr>
              <w:t>• Elective Modules (Profile-Specific): JVT104 / TQT104, SINT104 / BTH104, HUM204 / VIYAT204, PRI204 / MSHOʻ204, CHJMM204 / SIMA204, EKH204 / PDTM204 (24 ECTS total pool).</w:t>
            </w:r>
          </w:p>
        </w:tc>
        <w:tc>
          <w:tcPr>
            <w:tcW w:w="2121" w:type="dxa"/>
            <w:hideMark/>
          </w:tcPr>
          <w:p w:rsidR="00C84ED4" w:rsidRPr="00C72469" w:rsidRDefault="00C84ED4" w:rsidP="00C84ED4">
            <w:pPr>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Specialized competencies are developed through elective blocks linked to departmental research areas.</w:t>
            </w:r>
          </w:p>
        </w:tc>
      </w:tr>
      <w:tr w:rsidR="00C84ED4" w:rsidRPr="00C72469" w:rsidTr="00C84E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3" w:type="dxa"/>
            <w:hideMark/>
          </w:tcPr>
          <w:p w:rsidR="00C84ED4" w:rsidRPr="004A274F" w:rsidRDefault="00C84ED4" w:rsidP="00703584">
            <w:pPr>
              <w:rPr>
                <w:rFonts w:ascii="Arial" w:hAnsi="Arial" w:cs="Arial"/>
                <w:bCs w:val="0"/>
                <w:lang w:val="en-US"/>
              </w:rPr>
            </w:pPr>
            <w:r>
              <w:rPr>
                <w:rFonts w:ascii="Arial" w:hAnsi="Arial" w:cs="Arial"/>
                <w:bCs w:val="0"/>
                <w:lang w:val="en-US"/>
              </w:rPr>
              <w:t>3. Professional Communication, Legal &amp; Information Management</w:t>
            </w:r>
          </w:p>
        </w:tc>
        <w:tc>
          <w:tcPr>
            <w:tcW w:w="2475" w:type="dxa"/>
            <w:hideMark/>
          </w:tcPr>
          <w:p w:rsidR="00C84ED4" w:rsidRPr="004A274F" w:rsidRDefault="00C84ED4" w:rsidP="00703584">
            <w:pPr>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 Understand professional documents in a foreign language and apply regulatory documents.</w:t>
            </w:r>
          </w:p>
          <w:p w:rsidR="00C84ED4" w:rsidRPr="004A274F" w:rsidRDefault="00C84ED4" w:rsidP="00703584">
            <w:pPr>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 Prepare documentation for patents and software registration and organize professional activity on a scientific basis.</w:t>
            </w:r>
          </w:p>
        </w:tc>
        <w:tc>
          <w:tcPr>
            <w:tcW w:w="3250" w:type="dxa"/>
            <w:hideMark/>
          </w:tcPr>
          <w:p w:rsidR="00C84ED4" w:rsidRPr="00812710" w:rsidRDefault="00C84ED4" w:rsidP="00703584">
            <w:pPr>
              <w:jc w:val="both"/>
              <w:cnfStyle w:val="000000100000" w:firstRow="0" w:lastRow="0" w:firstColumn="0" w:lastColumn="0" w:oddVBand="0" w:evenVBand="0" w:oddHBand="1" w:evenHBand="0" w:firstRowFirstColumn="0" w:firstRowLastColumn="0" w:lastRowFirstColumn="0" w:lastRowLastColumn="0"/>
              <w:rPr>
                <w:rFonts w:ascii="Arial" w:hAnsi="Arial" w:cs="Arial"/>
                <w:bCs/>
                <w:lang w:val="en-US"/>
              </w:rPr>
            </w:pPr>
            <w:r w:rsidRPr="00812710">
              <w:rPr>
                <w:rFonts w:ascii="Arial" w:hAnsi="Arial" w:cs="Arial"/>
                <w:bCs/>
                <w:lang w:val="en-US"/>
              </w:rPr>
              <w:t>• Core Competencies: ILTM1106 Methodology of scientific research and KTMB1106 Administrative management of computer networks (6 ECTS each).</w:t>
            </w:r>
          </w:p>
        </w:tc>
        <w:tc>
          <w:tcPr>
            <w:tcW w:w="2121" w:type="dxa"/>
            <w:hideMark/>
          </w:tcPr>
          <w:p w:rsidR="00C84ED4" w:rsidRPr="00C72469" w:rsidRDefault="00C84ED4" w:rsidP="00C84ED4">
            <w:pPr>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Integrates information management, legal literacy and information security into research and professional workflows.</w:t>
            </w:r>
          </w:p>
        </w:tc>
      </w:tr>
      <w:tr w:rsidR="00C84ED4" w:rsidRPr="00C72469" w:rsidTr="00C84ED4">
        <w:tc>
          <w:tcPr>
            <w:cnfStyle w:val="001000000000" w:firstRow="0" w:lastRow="0" w:firstColumn="1" w:lastColumn="0" w:oddVBand="0" w:evenVBand="0" w:oddHBand="0" w:evenHBand="0" w:firstRowFirstColumn="0" w:firstRowLastColumn="0" w:lastRowFirstColumn="0" w:lastRowLastColumn="0"/>
            <w:tcW w:w="1783" w:type="dxa"/>
            <w:hideMark/>
          </w:tcPr>
          <w:p w:rsidR="00C84ED4" w:rsidRPr="004A274F" w:rsidRDefault="00C84ED4" w:rsidP="00703584">
            <w:pPr>
              <w:rPr>
                <w:rFonts w:ascii="Arial" w:hAnsi="Arial" w:cs="Arial"/>
                <w:bCs w:val="0"/>
                <w:lang w:val="en-US"/>
              </w:rPr>
            </w:pPr>
            <w:r>
              <w:rPr>
                <w:rFonts w:ascii="Arial" w:hAnsi="Arial" w:cs="Arial"/>
                <w:bCs w:val="0"/>
                <w:lang w:val="en-US"/>
              </w:rPr>
              <w:t>4. Pedagogical Theory, Innovation &amp; Academic Leadership</w:t>
            </w:r>
          </w:p>
        </w:tc>
        <w:tc>
          <w:tcPr>
            <w:tcW w:w="2475" w:type="dxa"/>
            <w:hideMark/>
          </w:tcPr>
          <w:p w:rsidR="00C84ED4" w:rsidRPr="004A274F" w:rsidRDefault="00C84ED4" w:rsidP="00C84ED4">
            <w:pPr>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 Master methods of teaching specialized subjects and modern pedagogical technologies.</w:t>
            </w:r>
          </w:p>
          <w:p w:rsidR="00C84ED4" w:rsidRPr="004A274F" w:rsidRDefault="00C84ED4" w:rsidP="00C84ED4">
            <w:pPr>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 Apply innovative approaches to improving education quality.</w:t>
            </w:r>
          </w:p>
          <w:p w:rsidR="00C84ED4" w:rsidRPr="00C72469" w:rsidRDefault="00C84ED4" w:rsidP="00C84ED4">
            <w:pPr>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 Organize scientific seminars and conferences and mentor students.</w:t>
            </w:r>
          </w:p>
        </w:tc>
        <w:tc>
          <w:tcPr>
            <w:tcW w:w="3250" w:type="dxa"/>
            <w:hideMark/>
          </w:tcPr>
          <w:p w:rsidR="00C84ED4" w:rsidRPr="00812710" w:rsidRDefault="00C84ED4" w:rsidP="00703584">
            <w:pPr>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sidRPr="00812710">
              <w:rPr>
                <w:rFonts w:ascii="Arial" w:hAnsi="Arial" w:cs="Arial"/>
                <w:lang w:val="en-US"/>
              </w:rPr>
              <w:t>• Pedagogical Core: MFOM1106 Methodology of teaching specialised subjects (6 ECTS).</w:t>
            </w:r>
          </w:p>
          <w:p w:rsidR="00C84ED4" w:rsidRPr="00812710" w:rsidRDefault="00C84ED4" w:rsidP="00703584">
            <w:pPr>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sidRPr="00812710">
              <w:rPr>
                <w:rFonts w:ascii="Arial" w:hAnsi="Arial" w:cs="Arial"/>
                <w:lang w:val="en-US"/>
              </w:rPr>
              <w:t>• Practical Component: 3.01 Scientific-pedagogical work and qualification practice (20 ECTS).</w:t>
            </w:r>
          </w:p>
        </w:tc>
        <w:tc>
          <w:tcPr>
            <w:tcW w:w="2121" w:type="dxa"/>
            <w:hideMark/>
          </w:tcPr>
          <w:p w:rsidR="00C84ED4" w:rsidRPr="00C72469" w:rsidRDefault="00C84ED4" w:rsidP="00703584">
            <w:pPr>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Prepares teacher-researchers by combining teaching methodology with 20 ECTS of scientific-pedagogical practice.</w:t>
            </w:r>
          </w:p>
        </w:tc>
      </w:tr>
    </w:tbl>
    <w:p w:rsidR="00724467" w:rsidRPr="00C84ED4" w:rsidRDefault="00724467" w:rsidP="00724467">
      <w:pPr>
        <w:rPr>
          <w:rFonts w:ascii="Arial" w:hAnsi="Arial" w:cs="Arial"/>
          <w:b/>
          <w:bCs/>
        </w:rPr>
      </w:pPr>
    </w:p>
    <w:p w:rsidR="00724467" w:rsidRPr="00724467" w:rsidRDefault="00220058" w:rsidP="00B96782">
      <w:pPr>
        <w:spacing w:after="0"/>
        <w:jc w:val="both"/>
        <w:rPr>
          <w:rFonts w:ascii="Arial" w:hAnsi="Arial" w:cs="Arial"/>
          <w:b/>
          <w:bCs/>
        </w:rPr>
      </w:pPr>
      <w:r>
        <w:rPr>
          <w:rFonts w:ascii="Arial" w:hAnsi="Arial" w:cs="Arial"/>
        </w:rPr>
        <w:t xml:space="preserve">Central objectives (PO) and learning outcomes (LO) of the program have been extracted from the National Qualification Requirements, which you can see in </w:t>
      </w:r>
      <w:r w:rsidRPr="00812710">
        <w:rPr>
          <w:rFonts w:ascii="Arial" w:hAnsi="Arial" w:cs="Arial"/>
          <w:b/>
          <w:bCs/>
          <w:color w:val="C00000"/>
        </w:rPr>
        <w:t>[ANNEX №22 National Qualification Requirements for Computer Systems and Their Software (Master)]</w:t>
      </w:r>
      <w:r w:rsidRPr="00812710">
        <w:rPr>
          <w:rFonts w:ascii="Arial" w:hAnsi="Arial" w:cs="Arial"/>
          <w:color w:val="C00000"/>
        </w:rPr>
        <w:t>.</w:t>
      </w:r>
    </w:p>
    <w:p w:rsidR="00220058" w:rsidRPr="00220058" w:rsidRDefault="00724467" w:rsidP="00220058">
      <w:pPr>
        <w:contextualSpacing/>
        <w:jc w:val="both"/>
        <w:rPr>
          <w:rFonts w:ascii="Arial" w:hAnsi="Arial" w:cs="Arial"/>
          <w:lang w:val="en-GB"/>
        </w:rPr>
      </w:pPr>
      <w:r>
        <w:rPr>
          <w:rFonts w:ascii="Arial" w:hAnsi="Arial" w:cs="Arial"/>
          <w:b/>
          <w:color w:val="7030A0"/>
        </w:rPr>
        <w:t>Programme Alignment with European Council's Four Purposes.</w:t>
      </w:r>
      <w:r>
        <w:rPr>
          <w:rFonts w:ascii="Arial" w:hAnsi="Arial" w:cs="Arial"/>
        </w:rPr>
        <w:t xml:space="preserve"> </w:t>
      </w:r>
      <w:r>
        <w:rPr>
          <w:rFonts w:ascii="Arial" w:hAnsi="Arial" w:cs="Arial"/>
          <w:lang w:val="en-GB"/>
        </w:rPr>
        <w:t xml:space="preserve">The study programme’s objectives and learning outcomes are systematically structured to fulfil the four core purposes of higher education defined by the Council of Europe as follows: </w:t>
      </w:r>
    </w:p>
    <w:p w:rsidR="00220058" w:rsidRPr="00220058" w:rsidRDefault="00220058" w:rsidP="00220058">
      <w:pPr>
        <w:numPr>
          <w:ilvl w:val="0"/>
          <w:numId w:val="9"/>
        </w:numPr>
        <w:contextualSpacing/>
        <w:jc w:val="both"/>
        <w:rPr>
          <w:rFonts w:ascii="Arial" w:hAnsi="Arial" w:cs="Arial"/>
          <w:lang w:val="en-GB"/>
        </w:rPr>
      </w:pPr>
      <w:r>
        <w:rPr>
          <w:rFonts w:ascii="Arial" w:hAnsi="Arial" w:cs="Arial"/>
          <w:b/>
          <w:bCs/>
          <w:lang w:val="en-GB"/>
        </w:rPr>
        <w:t>Preparation for Sustainable Employment.</w:t>
      </w:r>
      <w:r>
        <w:rPr>
          <w:rFonts w:ascii="Arial" w:hAnsi="Arial" w:cs="Arial"/>
          <w:lang w:val="en-GB"/>
        </w:rPr>
        <w:t xml:space="preserve"> The curriculum ensures professional adaptability in software development, computer systems engineering, IT management and technological improvement. Modules in information systems design, network administration, parallel computing and artificial intelligence, together with 20 ECTS of Scientific-Pedagogical Work and Qualification Practice (3.01), provide the competencies required by IT enterprises, software centres, research institutions and universities.</w:t>
      </w:r>
    </w:p>
    <w:p w:rsidR="00220058" w:rsidRPr="00220058" w:rsidRDefault="00220058" w:rsidP="00220058">
      <w:pPr>
        <w:numPr>
          <w:ilvl w:val="0"/>
          <w:numId w:val="9"/>
        </w:numPr>
        <w:contextualSpacing/>
        <w:jc w:val="both"/>
        <w:rPr>
          <w:rFonts w:ascii="Arial" w:hAnsi="Arial" w:cs="Arial"/>
          <w:lang w:val="en-GB"/>
        </w:rPr>
      </w:pPr>
      <w:r>
        <w:rPr>
          <w:rFonts w:ascii="Arial" w:hAnsi="Arial" w:cs="Arial"/>
          <w:b/>
          <w:bCs/>
          <w:lang w:val="en-GB"/>
        </w:rPr>
        <w:lastRenderedPageBreak/>
        <w:t>Personal Development.</w:t>
      </w:r>
      <w:r>
        <w:rPr>
          <w:rFonts w:ascii="Arial" w:hAnsi="Arial" w:cs="Arial"/>
          <w:lang w:val="en-GB"/>
        </w:rPr>
        <w:t xml:space="preserve"> The second cycle develops advanced critical analysis, intellectual independence and creativity. Students independently analyse complex computer-systems problems, compare technological solutions, evaluate algorithmic and architectural efficiency and, through 40 ECTS of thesis research (3.02), develop scientific independence.</w:t>
      </w:r>
    </w:p>
    <w:p w:rsidR="00220058" w:rsidRDefault="00220058" w:rsidP="00220058">
      <w:pPr>
        <w:numPr>
          <w:ilvl w:val="0"/>
          <w:numId w:val="9"/>
        </w:numPr>
        <w:contextualSpacing/>
        <w:jc w:val="both"/>
        <w:rPr>
          <w:rFonts w:ascii="Arial" w:hAnsi="Arial" w:cs="Arial"/>
          <w:lang w:val="en-GB"/>
        </w:rPr>
      </w:pPr>
      <w:r>
        <w:rPr>
          <w:rFonts w:ascii="Arial" w:hAnsi="Arial" w:cs="Arial"/>
          <w:b/>
          <w:bCs/>
          <w:lang w:val="en-GB"/>
        </w:rPr>
        <w:t>Preparation for Active Citizenship.</w:t>
      </w:r>
      <w:r>
        <w:rPr>
          <w:rFonts w:ascii="Arial" w:hAnsi="Arial" w:cs="Arial"/>
          <w:lang w:val="en-GB"/>
        </w:rPr>
        <w:t xml:space="preserve"> The programme prioritizes social responsibility, academic integrity, legal and ethical standards and responsible engagement in digital environments. Information security, data protection, intellectual property and legal software use are integrated into professional training, together with electives such as Electronic Government.</w:t>
      </w:r>
    </w:p>
    <w:p w:rsidR="00724467" w:rsidRPr="00220058" w:rsidRDefault="00220058" w:rsidP="00220058">
      <w:pPr>
        <w:numPr>
          <w:ilvl w:val="0"/>
          <w:numId w:val="9"/>
        </w:numPr>
        <w:spacing w:after="0"/>
        <w:contextualSpacing/>
        <w:jc w:val="both"/>
        <w:rPr>
          <w:rFonts w:ascii="Arial" w:hAnsi="Arial" w:cs="Arial"/>
          <w:lang w:val="en-GB"/>
        </w:rPr>
      </w:pPr>
      <w:r>
        <w:rPr>
          <w:rFonts w:ascii="Arial" w:hAnsi="Arial" w:cs="Arial"/>
          <w:b/>
          <w:bCs/>
          <w:lang w:val="en-GB"/>
        </w:rPr>
        <w:t>Creation of a Broad, Advanced Knowledge Base and Stimulation of Research &amp; Innovation.</w:t>
      </w:r>
      <w:r>
        <w:rPr>
          <w:rFonts w:ascii="Arial" w:hAnsi="Arial" w:cs="Arial"/>
          <w:lang w:val="en-GB"/>
        </w:rPr>
        <w:t xml:space="preserve"> The programme establishes a systematic knowledge base spanning computing systems, software engineering, networks, artificial intelligence and intelligent information systems. The integration of scientific activity—60 ECTS between scientific-pedagogical practice (20 ECTS) and thesis completion (40 ECTS)—enables graduates to design complex systems, develop mathematical and algorithmic models and register software.</w:t>
      </w:r>
    </w:p>
    <w:p w:rsidR="00220058" w:rsidRPr="002527DC" w:rsidRDefault="00220058" w:rsidP="00220058">
      <w:pPr>
        <w:pStyle w:val="af5"/>
        <w:numPr>
          <w:ilvl w:val="0"/>
          <w:numId w:val="9"/>
        </w:numPr>
        <w:spacing w:after="0"/>
        <w:jc w:val="both"/>
        <w:rPr>
          <w:rFonts w:ascii="Arial" w:hAnsi="Arial" w:cs="Arial"/>
          <w:b/>
          <w:bCs/>
          <w:color w:val="7030A0"/>
          <w:szCs w:val="20"/>
        </w:rPr>
      </w:pPr>
      <w:r>
        <w:rPr>
          <w:rFonts w:ascii="Arial" w:hAnsi="Arial" w:cs="Arial"/>
          <w:b/>
          <w:bCs/>
          <w:color w:val="7030A0"/>
          <w:szCs w:val="20"/>
        </w:rPr>
        <w:t>Identified Career Pathways for Graduates and Basis of Adequacy Assessment</w:t>
      </w:r>
    </w:p>
    <w:tbl>
      <w:tblPr>
        <w:tblStyle w:val="-410"/>
        <w:tblW w:w="0" w:type="auto"/>
        <w:tblLook w:val="04A0" w:firstRow="1" w:lastRow="0" w:firstColumn="1" w:lastColumn="0" w:noHBand="0" w:noVBand="1"/>
      </w:tblPr>
      <w:tblGrid>
        <w:gridCol w:w="1904"/>
        <w:gridCol w:w="2769"/>
        <w:gridCol w:w="4956"/>
      </w:tblGrid>
      <w:tr w:rsidR="00220058" w:rsidRPr="00C72469" w:rsidTr="002200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002060"/>
            <w:hideMark/>
          </w:tcPr>
          <w:p w:rsidR="00220058" w:rsidRPr="00C72469" w:rsidRDefault="00220058" w:rsidP="00703584">
            <w:pPr>
              <w:contextualSpacing/>
              <w:rPr>
                <w:rFonts w:ascii="Arial" w:hAnsi="Arial" w:cs="Arial"/>
                <w:b w:val="0"/>
                <w:bCs w:val="0"/>
                <w:color w:val="auto"/>
                <w:lang w:val="en-US"/>
              </w:rPr>
            </w:pPr>
            <w:r>
              <w:rPr>
                <w:rFonts w:ascii="Arial" w:hAnsi="Arial" w:cs="Arial"/>
                <w:b w:val="0"/>
                <w:bCs w:val="0"/>
                <w:color w:val="auto"/>
                <w:lang w:val="en-US"/>
              </w:rPr>
              <w:t>Career Pathway Category</w:t>
            </w:r>
          </w:p>
        </w:tc>
        <w:tc>
          <w:tcPr>
            <w:tcW w:w="2769" w:type="dxa"/>
            <w:shd w:val="clear" w:color="auto" w:fill="002060"/>
            <w:hideMark/>
          </w:tcPr>
          <w:p w:rsidR="00220058" w:rsidRPr="00C72469" w:rsidRDefault="00220058" w:rsidP="00703584">
            <w:pPr>
              <w:contextualSpacing/>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auto"/>
                <w:lang w:val="en-US"/>
              </w:rPr>
            </w:pPr>
            <w:r>
              <w:rPr>
                <w:rFonts w:ascii="Arial" w:hAnsi="Arial" w:cs="Arial"/>
                <w:b w:val="0"/>
                <w:bCs w:val="0"/>
                <w:color w:val="auto"/>
                <w:lang w:val="en-US"/>
              </w:rPr>
              <w:t>Target Roles</w:t>
            </w:r>
          </w:p>
        </w:tc>
        <w:tc>
          <w:tcPr>
            <w:tcW w:w="4956" w:type="dxa"/>
            <w:shd w:val="clear" w:color="auto" w:fill="002060"/>
            <w:hideMark/>
          </w:tcPr>
          <w:p w:rsidR="00220058" w:rsidRPr="00C72469" w:rsidRDefault="00220058" w:rsidP="00703584">
            <w:pPr>
              <w:contextualSpacing/>
              <w:cnfStyle w:val="100000000000" w:firstRow="1"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b w:val="0"/>
                <w:bCs w:val="0"/>
                <w:color w:val="auto"/>
                <w:lang w:val="en-US"/>
              </w:rPr>
              <w:t xml:space="preserve">Target Employment Sectors / Work </w:t>
            </w:r>
          </w:p>
          <w:p w:rsidR="00220058" w:rsidRPr="00C72469" w:rsidRDefault="00220058" w:rsidP="00703584">
            <w:pPr>
              <w:contextualSpacing/>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auto"/>
                <w:lang w:val="en-US"/>
              </w:rPr>
            </w:pPr>
            <w:r>
              <w:rPr>
                <w:rFonts w:ascii="Arial" w:hAnsi="Arial" w:cs="Arial"/>
                <w:b w:val="0"/>
                <w:bCs w:val="0"/>
                <w:color w:val="auto"/>
                <w:lang w:val="en-US"/>
              </w:rPr>
              <w:t>Environments</w:t>
            </w:r>
          </w:p>
        </w:tc>
      </w:tr>
      <w:tr w:rsidR="00220058" w:rsidRPr="00C72469" w:rsidTr="002200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20058" w:rsidRPr="00C72469" w:rsidRDefault="00220058" w:rsidP="00703584">
            <w:pPr>
              <w:spacing w:after="240"/>
              <w:contextualSpacing/>
              <w:rPr>
                <w:rFonts w:ascii="Arial" w:hAnsi="Arial" w:cs="Arial"/>
                <w:b w:val="0"/>
                <w:bCs w:val="0"/>
                <w:lang w:val="en-US"/>
              </w:rPr>
            </w:pPr>
            <w:r>
              <w:rPr>
                <w:rFonts w:ascii="Arial" w:hAnsi="Arial" w:cs="Arial"/>
                <w:b w:val="0"/>
                <w:bCs w:val="0"/>
                <w:lang w:val="en-US"/>
              </w:rPr>
              <w:t>Advanced Computer Systems and Software Development</w:t>
            </w:r>
          </w:p>
        </w:tc>
        <w:tc>
          <w:tcPr>
            <w:tcW w:w="2769" w:type="dxa"/>
            <w:hideMark/>
          </w:tcPr>
          <w:p w:rsidR="00220058" w:rsidRPr="00C72469" w:rsidRDefault="00220058" w:rsidP="00703584">
            <w:pPr>
              <w:spacing w:after="240"/>
              <w:contextualSpacing/>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Computer systems engineer, systems programmer, software architect, lead developer</w:t>
            </w:r>
          </w:p>
        </w:tc>
        <w:tc>
          <w:tcPr>
            <w:tcW w:w="4956" w:type="dxa"/>
            <w:hideMark/>
          </w:tcPr>
          <w:p w:rsidR="00220058" w:rsidRPr="00C72469" w:rsidRDefault="00220058" w:rsidP="00703584">
            <w:pPr>
              <w:spacing w:after="240"/>
              <w:contextualSpacing/>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Software companies, IT enterprises, hardware-software development centres, automated control systems.</w:t>
            </w:r>
          </w:p>
        </w:tc>
      </w:tr>
      <w:tr w:rsidR="00220058" w:rsidRPr="00C72469" w:rsidTr="00220058">
        <w:tc>
          <w:tcPr>
            <w:cnfStyle w:val="001000000000" w:firstRow="0" w:lastRow="0" w:firstColumn="1" w:lastColumn="0" w:oddVBand="0" w:evenVBand="0" w:oddHBand="0" w:evenHBand="0" w:firstRowFirstColumn="0" w:firstRowLastColumn="0" w:lastRowFirstColumn="0" w:lastRowLastColumn="0"/>
            <w:tcW w:w="0" w:type="auto"/>
            <w:hideMark/>
          </w:tcPr>
          <w:p w:rsidR="00220058" w:rsidRPr="00C72469" w:rsidRDefault="00220058" w:rsidP="00703584">
            <w:pPr>
              <w:spacing w:after="240"/>
              <w:contextualSpacing/>
              <w:rPr>
                <w:rFonts w:ascii="Arial" w:hAnsi="Arial" w:cs="Arial"/>
                <w:b w:val="0"/>
                <w:bCs w:val="0"/>
                <w:lang w:val="en-US"/>
              </w:rPr>
            </w:pPr>
            <w:r>
              <w:rPr>
                <w:rFonts w:ascii="Arial" w:hAnsi="Arial" w:cs="Arial"/>
                <w:b w:val="0"/>
                <w:bCs w:val="0"/>
                <w:lang w:val="en-US"/>
              </w:rPr>
              <w:t>Computer Systems Design, Integration and Management</w:t>
            </w:r>
          </w:p>
        </w:tc>
        <w:tc>
          <w:tcPr>
            <w:tcW w:w="2769" w:type="dxa"/>
            <w:hideMark/>
          </w:tcPr>
          <w:p w:rsidR="00220058" w:rsidRPr="00C72469" w:rsidRDefault="00220058" w:rsidP="00703584">
            <w:pPr>
              <w:spacing w:after="240"/>
              <w:contextualSpacing/>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Systems architect, IT infrastructure engineer, network and systems administrator</w:t>
            </w:r>
          </w:p>
        </w:tc>
        <w:tc>
          <w:tcPr>
            <w:tcW w:w="4956" w:type="dxa"/>
            <w:hideMark/>
          </w:tcPr>
          <w:p w:rsidR="00220058" w:rsidRPr="00C72469" w:rsidRDefault="00220058" w:rsidP="00703584">
            <w:pPr>
              <w:spacing w:after="240"/>
              <w:contextualSpacing/>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Enterprise IT infrastructure, data centres, telecommunication and corporate information systems, cloud infrastructures.</w:t>
            </w:r>
          </w:p>
        </w:tc>
      </w:tr>
      <w:tr w:rsidR="00220058" w:rsidRPr="00C72469" w:rsidTr="002200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20058" w:rsidRPr="00C72469" w:rsidRDefault="00220058" w:rsidP="00703584">
            <w:pPr>
              <w:spacing w:after="240"/>
              <w:contextualSpacing/>
              <w:rPr>
                <w:rFonts w:ascii="Arial" w:hAnsi="Arial" w:cs="Arial"/>
                <w:b w:val="0"/>
                <w:bCs w:val="0"/>
                <w:lang w:val="en-US"/>
              </w:rPr>
            </w:pPr>
            <w:r>
              <w:rPr>
                <w:rFonts w:ascii="Arial" w:hAnsi="Arial" w:cs="Arial"/>
                <w:b w:val="0"/>
                <w:bCs w:val="0"/>
                <w:lang w:val="en-US"/>
              </w:rPr>
              <w:t>Artificial Intelligence and Intelligent Data Analysis</w:t>
            </w:r>
          </w:p>
        </w:tc>
        <w:tc>
          <w:tcPr>
            <w:tcW w:w="2769" w:type="dxa"/>
            <w:hideMark/>
          </w:tcPr>
          <w:p w:rsidR="00220058" w:rsidRPr="00C72469" w:rsidRDefault="00220058" w:rsidP="00703584">
            <w:pPr>
              <w:spacing w:after="240"/>
              <w:contextualSpacing/>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AI specialist, machine learning engineer, data scientist</w:t>
            </w:r>
          </w:p>
        </w:tc>
        <w:tc>
          <w:tcPr>
            <w:tcW w:w="4956" w:type="dxa"/>
            <w:hideMark/>
          </w:tcPr>
          <w:p w:rsidR="00220058" w:rsidRPr="00C72469" w:rsidRDefault="00220058" w:rsidP="00703584">
            <w:pPr>
              <w:spacing w:after="240"/>
              <w:contextualSpacing/>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AI and data centres, IT companies, banks and research centres.</w:t>
            </w:r>
          </w:p>
        </w:tc>
      </w:tr>
      <w:tr w:rsidR="00220058" w:rsidRPr="00C72469" w:rsidTr="00220058">
        <w:tc>
          <w:tcPr>
            <w:cnfStyle w:val="001000000000" w:firstRow="0" w:lastRow="0" w:firstColumn="1" w:lastColumn="0" w:oddVBand="0" w:evenVBand="0" w:oddHBand="0" w:evenHBand="0" w:firstRowFirstColumn="0" w:firstRowLastColumn="0" w:lastRowFirstColumn="0" w:lastRowLastColumn="0"/>
            <w:tcW w:w="0" w:type="auto"/>
            <w:hideMark/>
          </w:tcPr>
          <w:p w:rsidR="00220058" w:rsidRPr="00C72469" w:rsidRDefault="00220058" w:rsidP="00703584">
            <w:pPr>
              <w:spacing w:after="240"/>
              <w:contextualSpacing/>
              <w:rPr>
                <w:rFonts w:ascii="Arial" w:hAnsi="Arial" w:cs="Arial"/>
                <w:b w:val="0"/>
                <w:bCs w:val="0"/>
                <w:lang w:val="en-US"/>
              </w:rPr>
            </w:pPr>
            <w:r>
              <w:rPr>
                <w:rFonts w:ascii="Arial" w:hAnsi="Arial" w:cs="Arial"/>
                <w:b w:val="0"/>
                <w:bCs w:val="0"/>
                <w:lang w:val="en-US"/>
              </w:rPr>
              <w:t>Information Security and Computer Systems Protection</w:t>
            </w:r>
          </w:p>
        </w:tc>
        <w:tc>
          <w:tcPr>
            <w:tcW w:w="2769" w:type="dxa"/>
            <w:hideMark/>
          </w:tcPr>
          <w:p w:rsidR="00220058" w:rsidRPr="00C72469" w:rsidRDefault="00220058" w:rsidP="00703584">
            <w:pPr>
              <w:spacing w:after="240"/>
              <w:contextualSpacing/>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Information security engineer, cybersecurity specialist, security analyst</w:t>
            </w:r>
          </w:p>
        </w:tc>
        <w:tc>
          <w:tcPr>
            <w:tcW w:w="4956" w:type="dxa"/>
            <w:hideMark/>
          </w:tcPr>
          <w:p w:rsidR="00220058" w:rsidRPr="00C72469" w:rsidRDefault="00220058" w:rsidP="00703584">
            <w:pPr>
              <w:spacing w:after="240"/>
              <w:contextualSpacing/>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Information security centres, banks, telecommunication enterprises and data centres.</w:t>
            </w:r>
          </w:p>
        </w:tc>
      </w:tr>
      <w:tr w:rsidR="00220058" w:rsidRPr="00C72469" w:rsidTr="002200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20058" w:rsidRPr="00C72469" w:rsidRDefault="00220058" w:rsidP="00703584">
            <w:pPr>
              <w:spacing w:after="240"/>
              <w:contextualSpacing/>
              <w:rPr>
                <w:rFonts w:ascii="Arial" w:hAnsi="Arial" w:cs="Arial"/>
                <w:b w:val="0"/>
                <w:bCs w:val="0"/>
                <w:lang w:val="en-US"/>
              </w:rPr>
            </w:pPr>
            <w:r>
              <w:rPr>
                <w:rFonts w:ascii="Arial" w:hAnsi="Arial" w:cs="Arial"/>
                <w:b w:val="0"/>
                <w:bCs w:val="0"/>
                <w:lang w:val="en-US"/>
              </w:rPr>
              <w:t>Academic Leadership &amp; Higher Education Practice</w:t>
            </w:r>
          </w:p>
        </w:tc>
        <w:tc>
          <w:tcPr>
            <w:tcW w:w="2769" w:type="dxa"/>
            <w:hideMark/>
          </w:tcPr>
          <w:p w:rsidR="00220058" w:rsidRPr="00C72469" w:rsidRDefault="00220058" w:rsidP="00703584">
            <w:pPr>
              <w:spacing w:after="240"/>
              <w:contextualSpacing/>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University lecturer, teacher-researcher, curriculum developer</w:t>
            </w:r>
          </w:p>
        </w:tc>
        <w:tc>
          <w:tcPr>
            <w:tcW w:w="4956" w:type="dxa"/>
            <w:hideMark/>
          </w:tcPr>
          <w:p w:rsidR="00220058" w:rsidRPr="00C72469" w:rsidRDefault="00220058" w:rsidP="00703584">
            <w:pPr>
              <w:spacing w:after="240"/>
              <w:contextualSpacing/>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Higher education institutions, IT training centres, academic lyceums and vocational institutions.</w:t>
            </w:r>
          </w:p>
        </w:tc>
      </w:tr>
      <w:tr w:rsidR="00220058" w:rsidRPr="00C72469" w:rsidTr="00220058">
        <w:tc>
          <w:tcPr>
            <w:cnfStyle w:val="001000000000" w:firstRow="0" w:lastRow="0" w:firstColumn="1" w:lastColumn="0" w:oddVBand="0" w:evenVBand="0" w:oddHBand="0" w:evenHBand="0" w:firstRowFirstColumn="0" w:firstRowLastColumn="0" w:lastRowFirstColumn="0" w:lastRowLastColumn="0"/>
            <w:tcW w:w="0" w:type="auto"/>
            <w:hideMark/>
          </w:tcPr>
          <w:p w:rsidR="00220058" w:rsidRPr="00C72469" w:rsidRDefault="00220058" w:rsidP="00703584">
            <w:pPr>
              <w:spacing w:after="240"/>
              <w:contextualSpacing/>
              <w:rPr>
                <w:rFonts w:ascii="Arial" w:hAnsi="Arial" w:cs="Arial"/>
                <w:b w:val="0"/>
                <w:bCs w:val="0"/>
                <w:lang w:val="en-US"/>
              </w:rPr>
            </w:pPr>
            <w:r>
              <w:rPr>
                <w:rFonts w:ascii="Arial" w:hAnsi="Arial" w:cs="Arial"/>
                <w:b w:val="0"/>
                <w:bCs w:val="0"/>
                <w:lang w:val="en-US"/>
              </w:rPr>
              <w:t>Organizational-Managerial and IT Project Management</w:t>
            </w:r>
          </w:p>
        </w:tc>
        <w:tc>
          <w:tcPr>
            <w:tcW w:w="2769" w:type="dxa"/>
            <w:hideMark/>
          </w:tcPr>
          <w:p w:rsidR="00220058" w:rsidRPr="00C72469" w:rsidRDefault="00220058" w:rsidP="00703584">
            <w:pPr>
              <w:spacing w:after="240"/>
              <w:contextualSpacing/>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IT project manager, head of IT department, technical team lead</w:t>
            </w:r>
          </w:p>
        </w:tc>
        <w:tc>
          <w:tcPr>
            <w:tcW w:w="4956" w:type="dxa"/>
            <w:hideMark/>
          </w:tcPr>
          <w:p w:rsidR="00220058" w:rsidRPr="00C72469" w:rsidRDefault="00220058" w:rsidP="00703584">
            <w:pPr>
              <w:spacing w:after="240"/>
              <w:contextualSpacing/>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IT companies, IT departments of public and private organizations, digital transformation centres.</w:t>
            </w:r>
          </w:p>
        </w:tc>
      </w:tr>
    </w:tbl>
    <w:p w:rsidR="00220058" w:rsidRPr="00C72469" w:rsidRDefault="00220058" w:rsidP="00220058">
      <w:pPr>
        <w:spacing w:after="0"/>
        <w:ind w:firstLine="720"/>
        <w:jc w:val="both"/>
        <w:rPr>
          <w:rFonts w:ascii="Arial" w:hAnsi="Arial" w:cs="Arial"/>
          <w:szCs w:val="20"/>
        </w:rPr>
      </w:pPr>
      <w:r>
        <w:rPr>
          <w:rFonts w:ascii="Arial" w:hAnsi="Arial" w:cs="Arial"/>
          <w:b/>
          <w:bCs/>
          <w:szCs w:val="20"/>
        </w:rPr>
        <w:t>Program Alignment with University's Mission and Strategic Objectives.</w:t>
      </w:r>
      <w:r>
        <w:rPr>
          <w:rFonts w:ascii="Arial" w:hAnsi="Arial" w:cs="Arial"/>
          <w:szCs w:val="20"/>
        </w:rPr>
        <w:t xml:space="preserve"> The Master's programme in Computer Systems and Their Software is systematically focused on implementing the institution's mission, long-term vision and core values through advanced research, high-tech specialization, pedagogical leadership and institutional ethical standards. The following table maps the strategic pillars, programme contributions, contributing modules, and quality assurance mechanisms aligned with the official curriculum:</w:t>
      </w:r>
    </w:p>
    <w:tbl>
      <w:tblPr>
        <w:tblStyle w:val="-31"/>
        <w:tblW w:w="0" w:type="auto"/>
        <w:tblLook w:val="04A0" w:firstRow="1" w:lastRow="0" w:firstColumn="1" w:lastColumn="0" w:noHBand="0" w:noVBand="1"/>
      </w:tblPr>
      <w:tblGrid>
        <w:gridCol w:w="2649"/>
        <w:gridCol w:w="2834"/>
        <w:gridCol w:w="2264"/>
        <w:gridCol w:w="1882"/>
      </w:tblGrid>
      <w:tr w:rsidR="00220058" w:rsidRPr="00220058" w:rsidTr="0022005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shd w:val="clear" w:color="auto" w:fill="002060"/>
            <w:hideMark/>
          </w:tcPr>
          <w:p w:rsidR="00220058" w:rsidRPr="00220058" w:rsidRDefault="00220058" w:rsidP="00703584">
            <w:pPr>
              <w:contextualSpacing/>
              <w:rPr>
                <w:rFonts w:ascii="Arial" w:hAnsi="Arial" w:cs="Arial"/>
                <w:b w:val="0"/>
                <w:bCs w:val="0"/>
                <w:color w:val="auto"/>
                <w:sz w:val="22"/>
                <w:szCs w:val="22"/>
                <w:lang w:val="en-US"/>
              </w:rPr>
            </w:pPr>
            <w:r>
              <w:rPr>
                <w:rFonts w:ascii="Arial" w:hAnsi="Arial" w:cs="Arial"/>
                <w:b w:val="0"/>
                <w:bCs w:val="0"/>
                <w:color w:val="auto"/>
                <w:sz w:val="22"/>
                <w:szCs w:val="22"/>
                <w:lang w:val="en-US"/>
              </w:rPr>
              <w:t>Strategic Pillar &amp; Institutional Objective</w:t>
            </w:r>
          </w:p>
        </w:tc>
        <w:tc>
          <w:tcPr>
            <w:tcW w:w="0" w:type="auto"/>
            <w:shd w:val="clear" w:color="auto" w:fill="002060"/>
            <w:hideMark/>
          </w:tcPr>
          <w:p w:rsidR="00220058" w:rsidRPr="00220058" w:rsidRDefault="00220058" w:rsidP="00703584">
            <w:pPr>
              <w:contextualSpacing/>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auto"/>
                <w:sz w:val="22"/>
                <w:szCs w:val="22"/>
                <w:lang w:val="en-US"/>
              </w:rPr>
            </w:pPr>
            <w:r>
              <w:rPr>
                <w:rFonts w:ascii="Arial" w:hAnsi="Arial" w:cs="Arial"/>
                <w:b w:val="0"/>
                <w:bCs w:val="0"/>
                <w:color w:val="auto"/>
                <w:sz w:val="22"/>
                <w:szCs w:val="22"/>
                <w:lang w:val="en-US"/>
              </w:rPr>
              <w:t>Programme Contribution &amp; Operationalization</w:t>
            </w:r>
          </w:p>
        </w:tc>
        <w:tc>
          <w:tcPr>
            <w:tcW w:w="0" w:type="auto"/>
            <w:shd w:val="clear" w:color="auto" w:fill="002060"/>
            <w:hideMark/>
          </w:tcPr>
          <w:p w:rsidR="00220058" w:rsidRPr="00220058" w:rsidRDefault="00220058" w:rsidP="00703584">
            <w:pPr>
              <w:contextualSpacing/>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auto"/>
                <w:sz w:val="22"/>
                <w:szCs w:val="22"/>
                <w:lang w:val="en-US"/>
              </w:rPr>
            </w:pPr>
            <w:r>
              <w:rPr>
                <w:rFonts w:ascii="Arial" w:hAnsi="Arial" w:cs="Arial"/>
                <w:b w:val="0"/>
                <w:bCs w:val="0"/>
                <w:color w:val="auto"/>
                <w:sz w:val="22"/>
                <w:szCs w:val="22"/>
                <w:lang w:val="en-US"/>
              </w:rPr>
              <w:t>Modules Corresponding &amp; Exact ECTS Allocation</w:t>
            </w:r>
          </w:p>
        </w:tc>
        <w:tc>
          <w:tcPr>
            <w:tcW w:w="0" w:type="auto"/>
            <w:shd w:val="clear" w:color="auto" w:fill="002060"/>
            <w:hideMark/>
          </w:tcPr>
          <w:p w:rsidR="00220058" w:rsidRPr="00220058" w:rsidRDefault="00220058" w:rsidP="00703584">
            <w:pPr>
              <w:contextualSpacing/>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auto"/>
                <w:sz w:val="22"/>
                <w:szCs w:val="22"/>
                <w:lang w:val="en-US"/>
              </w:rPr>
            </w:pPr>
            <w:r>
              <w:rPr>
                <w:rFonts w:ascii="Arial" w:hAnsi="Arial" w:cs="Arial"/>
                <w:b w:val="0"/>
                <w:bCs w:val="0"/>
                <w:color w:val="auto"/>
                <w:sz w:val="22"/>
                <w:szCs w:val="22"/>
                <w:lang w:val="en-US"/>
              </w:rPr>
              <w:t>Quality Assurance Mechanism</w:t>
            </w:r>
          </w:p>
        </w:tc>
      </w:tr>
      <w:tr w:rsidR="00220058" w:rsidRPr="00220058" w:rsidTr="002200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20058" w:rsidRPr="00220058" w:rsidRDefault="00220058" w:rsidP="00220058">
            <w:pPr>
              <w:contextualSpacing/>
              <w:jc w:val="both"/>
              <w:rPr>
                <w:rFonts w:ascii="Arial" w:hAnsi="Arial" w:cs="Arial"/>
                <w:bCs w:val="0"/>
                <w:sz w:val="22"/>
                <w:szCs w:val="22"/>
                <w:lang w:val="en-US"/>
              </w:rPr>
            </w:pPr>
            <w:r>
              <w:rPr>
                <w:rFonts w:ascii="Arial" w:hAnsi="Arial" w:cs="Arial"/>
                <w:bCs w:val="0"/>
                <w:sz w:val="22"/>
                <w:szCs w:val="22"/>
                <w:lang w:val="en-US"/>
              </w:rPr>
              <w:lastRenderedPageBreak/>
              <w:t>A. Development of Regional Technological and Industrial Innovations</w:t>
            </w:r>
          </w:p>
          <w:p w:rsidR="00220058" w:rsidRPr="00220058" w:rsidRDefault="00220058" w:rsidP="00220058">
            <w:pPr>
              <w:contextualSpacing/>
              <w:jc w:val="both"/>
              <w:rPr>
                <w:rFonts w:ascii="Arial" w:hAnsi="Arial" w:cs="Arial"/>
                <w:b w:val="0"/>
                <w:bCs w:val="0"/>
                <w:sz w:val="22"/>
                <w:szCs w:val="22"/>
                <w:lang w:val="en-US"/>
              </w:rPr>
            </w:pPr>
            <w:r>
              <w:rPr>
                <w:rFonts w:ascii="Arial" w:hAnsi="Arial" w:cs="Arial"/>
                <w:b w:val="0"/>
                <w:bCs w:val="0"/>
                <w:sz w:val="22"/>
                <w:szCs w:val="22"/>
                <w:lang w:val="en-US"/>
              </w:rPr>
              <w:t>Objective: To serve as a regional knowledge and technology hub by developing digital infrastructure and training highly qualified engineers.</w:t>
            </w:r>
          </w:p>
        </w:tc>
        <w:tc>
          <w:tcPr>
            <w:tcW w:w="0" w:type="auto"/>
            <w:hideMark/>
          </w:tcPr>
          <w:p w:rsidR="00220058" w:rsidRPr="00220058" w:rsidRDefault="00220058" w:rsidP="00220058">
            <w:pPr>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 Implemented through Design of Information Systems, Administrative Management of Computer Networks and the Distributed Systems elective.</w:t>
            </w:r>
          </w:p>
          <w:p w:rsidR="00220058" w:rsidRPr="00220058" w:rsidRDefault="00220058" w:rsidP="00220058">
            <w:pPr>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 Scientific-pedagogical practice is conducted at partner organizations.</w:t>
            </w:r>
          </w:p>
        </w:tc>
        <w:tc>
          <w:tcPr>
            <w:tcW w:w="0" w:type="auto"/>
            <w:hideMark/>
          </w:tcPr>
          <w:p w:rsidR="00220058" w:rsidRPr="00220058" w:rsidRDefault="00220058" w:rsidP="00703584">
            <w:pPr>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 Design of Information Systems (ATL1106, 6 ECTS)</w:t>
            </w:r>
          </w:p>
          <w:p w:rsidR="00220058" w:rsidRPr="00220058" w:rsidRDefault="00220058" w:rsidP="00703584">
            <w:pPr>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 Administrative Management of Computer Networks (KTMB1106, 6 ECTS)</w:t>
            </w:r>
          </w:p>
          <w:p w:rsidR="00220058" w:rsidRPr="00220058" w:rsidRDefault="00220058" w:rsidP="00703584">
            <w:pPr>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 Java Technologies / Distributed Systems (4 ECTS)</w:t>
            </w:r>
          </w:p>
        </w:tc>
        <w:tc>
          <w:tcPr>
            <w:tcW w:w="0" w:type="auto"/>
            <w:hideMark/>
          </w:tcPr>
          <w:p w:rsidR="00220058" w:rsidRPr="00220058" w:rsidRDefault="00220058" w:rsidP="00703584">
            <w:pPr>
              <w:contextualSpacing/>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 Annual stakeholder feedback.</w:t>
            </w:r>
          </w:p>
          <w:p w:rsidR="00220058" w:rsidRPr="00220058" w:rsidRDefault="00220058" w:rsidP="00220058">
            <w:pPr>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 Analysis of regional IT labour-market needs by the Faculty Council.</w:t>
            </w:r>
          </w:p>
        </w:tc>
      </w:tr>
      <w:tr w:rsidR="00220058" w:rsidRPr="00220058" w:rsidTr="00220058">
        <w:tc>
          <w:tcPr>
            <w:cnfStyle w:val="001000000000" w:firstRow="0" w:lastRow="0" w:firstColumn="1" w:lastColumn="0" w:oddVBand="0" w:evenVBand="0" w:oddHBand="0" w:evenHBand="0" w:firstRowFirstColumn="0" w:firstRowLastColumn="0" w:lastRowFirstColumn="0" w:lastRowLastColumn="0"/>
            <w:tcW w:w="0" w:type="auto"/>
            <w:hideMark/>
          </w:tcPr>
          <w:p w:rsidR="00220058" w:rsidRPr="00220058" w:rsidRDefault="00220058" w:rsidP="00220058">
            <w:pPr>
              <w:contextualSpacing/>
              <w:jc w:val="both"/>
              <w:rPr>
                <w:rFonts w:ascii="Arial" w:hAnsi="Arial" w:cs="Arial"/>
                <w:bCs w:val="0"/>
                <w:sz w:val="22"/>
                <w:szCs w:val="22"/>
                <w:lang w:val="en-US"/>
              </w:rPr>
            </w:pPr>
            <w:r>
              <w:rPr>
                <w:rFonts w:ascii="Arial" w:hAnsi="Arial" w:cs="Arial"/>
                <w:bCs w:val="0"/>
                <w:sz w:val="22"/>
                <w:szCs w:val="22"/>
                <w:lang w:val="en-US"/>
              </w:rPr>
              <w:t>B. Digital and Competence-Based Education</w:t>
            </w:r>
          </w:p>
          <w:p w:rsidR="00220058" w:rsidRPr="00220058" w:rsidRDefault="00220058" w:rsidP="00220058">
            <w:pPr>
              <w:contextualSpacing/>
              <w:jc w:val="both"/>
              <w:rPr>
                <w:rFonts w:ascii="Arial" w:hAnsi="Arial" w:cs="Arial"/>
                <w:b w:val="0"/>
                <w:bCs w:val="0"/>
                <w:sz w:val="22"/>
                <w:szCs w:val="22"/>
                <w:lang w:val="en-US"/>
              </w:rPr>
            </w:pPr>
            <w:r>
              <w:rPr>
                <w:rFonts w:ascii="Arial" w:hAnsi="Arial" w:cs="Arial"/>
                <w:b w:val="0"/>
                <w:bCs w:val="0"/>
                <w:sz w:val="22"/>
                <w:szCs w:val="22"/>
                <w:lang w:val="en-US"/>
              </w:rPr>
              <w:t>Objective: To organize education in harmony with digital technologies and labour-market demands.</w:t>
            </w:r>
          </w:p>
        </w:tc>
        <w:tc>
          <w:tcPr>
            <w:tcW w:w="0" w:type="auto"/>
            <w:hideMark/>
          </w:tcPr>
          <w:p w:rsidR="00220058" w:rsidRPr="00220058" w:rsidRDefault="00220058" w:rsidP="00220058">
            <w:pPr>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 Implemented within the HEMIS/LMS digital environment and SMART classrooms.</w:t>
            </w:r>
          </w:p>
          <w:p w:rsidR="00220058" w:rsidRPr="00220058" w:rsidRDefault="00220058" w:rsidP="00703584">
            <w:pPr>
              <w:contextualSpacing/>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 Students master Artificial Intelligence and Neural Networks and Prompt Engineering, aligned with top-300 university practice.</w:t>
            </w:r>
          </w:p>
        </w:tc>
        <w:tc>
          <w:tcPr>
            <w:tcW w:w="0" w:type="auto"/>
            <w:hideMark/>
          </w:tcPr>
          <w:p w:rsidR="00220058" w:rsidRPr="00220058" w:rsidRDefault="00220058" w:rsidP="00703584">
            <w:pPr>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 Artificial Intelligence and Neural Networks / Cloud Technologies (4 ECTS)</w:t>
            </w:r>
          </w:p>
          <w:p w:rsidR="00220058" w:rsidRPr="00220058" w:rsidRDefault="00220058" w:rsidP="00703584">
            <w:pPr>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 Prompt Engineering / Machine Learning (4 ECTS)</w:t>
            </w:r>
          </w:p>
        </w:tc>
        <w:tc>
          <w:tcPr>
            <w:tcW w:w="0" w:type="auto"/>
            <w:hideMark/>
          </w:tcPr>
          <w:p w:rsidR="00220058" w:rsidRPr="00220058" w:rsidRDefault="00220058" w:rsidP="00220058">
            <w:pPr>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 Student evaluation of teaching quality.</w:t>
            </w:r>
          </w:p>
          <w:p w:rsidR="00220058" w:rsidRPr="00220058" w:rsidRDefault="00220058" w:rsidP="00703584">
            <w:pPr>
              <w:contextualSpacing/>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 Periodic curriculum review.</w:t>
            </w:r>
          </w:p>
        </w:tc>
      </w:tr>
      <w:tr w:rsidR="00220058" w:rsidRPr="00220058" w:rsidTr="002200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20058" w:rsidRPr="00220058" w:rsidRDefault="00220058" w:rsidP="00220058">
            <w:pPr>
              <w:contextualSpacing/>
              <w:jc w:val="both"/>
              <w:rPr>
                <w:rFonts w:ascii="Arial" w:hAnsi="Arial" w:cs="Arial"/>
                <w:bCs w:val="0"/>
                <w:sz w:val="22"/>
                <w:szCs w:val="22"/>
                <w:lang w:val="en-US"/>
              </w:rPr>
            </w:pPr>
            <w:r>
              <w:rPr>
                <w:rFonts w:ascii="Arial" w:hAnsi="Arial" w:cs="Arial"/>
                <w:bCs w:val="0"/>
                <w:sz w:val="22"/>
                <w:szCs w:val="22"/>
                <w:lang w:val="en-US"/>
              </w:rPr>
              <w:t>C. Scientific Progress and Innovative Transformation</w:t>
            </w:r>
          </w:p>
          <w:p w:rsidR="00220058" w:rsidRPr="00220058" w:rsidRDefault="00220058" w:rsidP="00220058">
            <w:pPr>
              <w:contextualSpacing/>
              <w:jc w:val="both"/>
              <w:rPr>
                <w:rFonts w:ascii="Arial" w:hAnsi="Arial" w:cs="Arial"/>
                <w:b w:val="0"/>
                <w:bCs w:val="0"/>
                <w:sz w:val="22"/>
                <w:szCs w:val="22"/>
                <w:lang w:val="en-US"/>
              </w:rPr>
            </w:pPr>
            <w:r>
              <w:rPr>
                <w:rFonts w:ascii="Arial" w:hAnsi="Arial" w:cs="Arial"/>
                <w:b w:val="0"/>
                <w:bCs w:val="0"/>
                <w:sz w:val="22"/>
                <w:szCs w:val="22"/>
                <w:lang w:val="en-US"/>
              </w:rPr>
              <w:t>Objective: To enhance the research potential of young researchers and commercialize scientific results.</w:t>
            </w:r>
          </w:p>
        </w:tc>
        <w:tc>
          <w:tcPr>
            <w:tcW w:w="0" w:type="auto"/>
            <w:hideMark/>
          </w:tcPr>
          <w:p w:rsidR="00220058" w:rsidRPr="00220058" w:rsidRDefault="00220058" w:rsidP="00703584">
            <w:pPr>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 Implemented through Methodology of Scientific Research and research-oriented electives.</w:t>
            </w:r>
          </w:p>
          <w:p w:rsidR="00220058" w:rsidRPr="00220058" w:rsidRDefault="00220058" w:rsidP="00703584">
            <w:pPr>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 The 40-ECTS thesis can form the basis of registered software and start-up projects.</w:t>
            </w:r>
          </w:p>
        </w:tc>
        <w:tc>
          <w:tcPr>
            <w:tcW w:w="0" w:type="auto"/>
            <w:hideMark/>
          </w:tcPr>
          <w:p w:rsidR="00220058" w:rsidRPr="00220058" w:rsidRDefault="00220058" w:rsidP="00703584">
            <w:pPr>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 Methodology of Scientific Research (ILTM1106, 6 ECTS)</w:t>
            </w:r>
          </w:p>
          <w:p w:rsidR="00220058" w:rsidRPr="00220058" w:rsidRDefault="00220058" w:rsidP="00703584">
            <w:pPr>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 Mathematical Modelling of Nonlinear Processes / Computational Methods and Modelling (4 ECTS each)</w:t>
            </w:r>
          </w:p>
          <w:p w:rsidR="00220058" w:rsidRPr="00220058" w:rsidRDefault="00220058" w:rsidP="00703584">
            <w:pPr>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 Research Work and Master's Thesis (40 ECTS)</w:t>
            </w:r>
          </w:p>
        </w:tc>
        <w:tc>
          <w:tcPr>
            <w:tcW w:w="0" w:type="auto"/>
            <w:hideMark/>
          </w:tcPr>
          <w:p w:rsidR="00220058" w:rsidRPr="00220058" w:rsidRDefault="00220058" w:rsidP="00703584">
            <w:pPr>
              <w:contextualSpacing/>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 Internal peer review of thesis proposals.</w:t>
            </w:r>
          </w:p>
          <w:p w:rsidR="00220058" w:rsidRPr="00220058" w:rsidRDefault="00220058" w:rsidP="00220058">
            <w:pPr>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 Publication and IP indicators.</w:t>
            </w:r>
          </w:p>
        </w:tc>
      </w:tr>
      <w:tr w:rsidR="00220058" w:rsidRPr="00220058" w:rsidTr="00220058">
        <w:tc>
          <w:tcPr>
            <w:cnfStyle w:val="001000000000" w:firstRow="0" w:lastRow="0" w:firstColumn="1" w:lastColumn="0" w:oddVBand="0" w:evenVBand="0" w:oddHBand="0" w:evenHBand="0" w:firstRowFirstColumn="0" w:firstRowLastColumn="0" w:lastRowFirstColumn="0" w:lastRowLastColumn="0"/>
            <w:tcW w:w="0" w:type="auto"/>
            <w:hideMark/>
          </w:tcPr>
          <w:p w:rsidR="00220058" w:rsidRPr="00220058" w:rsidRDefault="00220058" w:rsidP="00220058">
            <w:pPr>
              <w:contextualSpacing/>
              <w:jc w:val="both"/>
              <w:rPr>
                <w:rFonts w:ascii="Arial" w:hAnsi="Arial" w:cs="Arial"/>
                <w:bCs w:val="0"/>
                <w:sz w:val="22"/>
                <w:szCs w:val="22"/>
                <w:lang w:val="en-US"/>
              </w:rPr>
            </w:pPr>
            <w:r>
              <w:rPr>
                <w:rFonts w:ascii="Arial" w:hAnsi="Arial" w:cs="Arial"/>
                <w:bCs w:val="0"/>
                <w:sz w:val="22"/>
                <w:szCs w:val="22"/>
                <w:lang w:val="en-US"/>
              </w:rPr>
              <w:t>D. Social Engagement, Professional Ethics and Information Responsibility</w:t>
            </w:r>
          </w:p>
          <w:p w:rsidR="00220058" w:rsidRPr="00220058" w:rsidRDefault="00220058" w:rsidP="00220058">
            <w:pPr>
              <w:contextualSpacing/>
              <w:jc w:val="both"/>
              <w:rPr>
                <w:rFonts w:ascii="Arial" w:hAnsi="Arial" w:cs="Arial"/>
                <w:b w:val="0"/>
                <w:bCs w:val="0"/>
                <w:sz w:val="22"/>
                <w:szCs w:val="22"/>
                <w:lang w:val="en-US"/>
              </w:rPr>
            </w:pPr>
            <w:r>
              <w:rPr>
                <w:rFonts w:ascii="Arial" w:hAnsi="Arial" w:cs="Arial"/>
                <w:b w:val="0"/>
                <w:bCs w:val="0"/>
                <w:sz w:val="22"/>
                <w:szCs w:val="22"/>
                <w:lang w:val="en-US"/>
              </w:rPr>
              <w:t>Objective: To foster social responsibility, a civic stance and academic integrity.</w:t>
            </w:r>
          </w:p>
        </w:tc>
        <w:tc>
          <w:tcPr>
            <w:tcW w:w="0" w:type="auto"/>
            <w:hideMark/>
          </w:tcPr>
          <w:p w:rsidR="00220058" w:rsidRPr="00220058" w:rsidRDefault="00220058" w:rsidP="00703584">
            <w:pPr>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 Data integrity, confidentiality and user data protection are integrated into information systems design and network administration.</w:t>
            </w:r>
          </w:p>
        </w:tc>
        <w:tc>
          <w:tcPr>
            <w:tcW w:w="0" w:type="auto"/>
            <w:hideMark/>
          </w:tcPr>
          <w:p w:rsidR="00220058" w:rsidRPr="00220058" w:rsidRDefault="00220058" w:rsidP="00703584">
            <w:pPr>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 Design of Information Systems (6 ECTS)</w:t>
            </w:r>
          </w:p>
          <w:p w:rsidR="00220058" w:rsidRPr="00220058" w:rsidRDefault="00220058" w:rsidP="00703584">
            <w:pPr>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 Electronic Government (elective, 4 ECTS)</w:t>
            </w:r>
          </w:p>
          <w:p w:rsidR="00220058" w:rsidRPr="00220058" w:rsidRDefault="00220058" w:rsidP="00703584">
            <w:pPr>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 Research ethics within ILTM1106</w:t>
            </w:r>
          </w:p>
        </w:tc>
        <w:tc>
          <w:tcPr>
            <w:tcW w:w="0" w:type="auto"/>
            <w:hideMark/>
          </w:tcPr>
          <w:p w:rsidR="00220058" w:rsidRPr="00220058" w:rsidRDefault="00220058" w:rsidP="00220058">
            <w:pPr>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 Thesis ethics and anti-plagiarism verification.</w:t>
            </w:r>
          </w:p>
          <w:p w:rsidR="00220058" w:rsidRPr="00220058" w:rsidRDefault="00220058" w:rsidP="00220058">
            <w:pPr>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 Quality Assurance Department compliance reviews.</w:t>
            </w:r>
          </w:p>
        </w:tc>
      </w:tr>
      <w:tr w:rsidR="00220058" w:rsidRPr="00220058" w:rsidTr="002200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20058" w:rsidRPr="00220058" w:rsidRDefault="00220058" w:rsidP="00220058">
            <w:pPr>
              <w:contextualSpacing/>
              <w:jc w:val="both"/>
              <w:rPr>
                <w:rFonts w:ascii="Arial" w:hAnsi="Arial" w:cs="Arial"/>
                <w:bCs w:val="0"/>
                <w:sz w:val="22"/>
                <w:szCs w:val="22"/>
                <w:lang w:val="en-US"/>
              </w:rPr>
            </w:pPr>
            <w:r>
              <w:rPr>
                <w:rFonts w:ascii="Arial" w:hAnsi="Arial" w:cs="Arial"/>
                <w:bCs w:val="0"/>
                <w:sz w:val="22"/>
                <w:szCs w:val="22"/>
                <w:lang w:val="en-US"/>
              </w:rPr>
              <w:t>E. Sustainable Infrastructure and Green Campus</w:t>
            </w:r>
          </w:p>
          <w:p w:rsidR="00220058" w:rsidRPr="00220058" w:rsidRDefault="00220058" w:rsidP="00220058">
            <w:pPr>
              <w:contextualSpacing/>
              <w:jc w:val="both"/>
              <w:rPr>
                <w:rFonts w:ascii="Arial" w:hAnsi="Arial" w:cs="Arial"/>
                <w:b w:val="0"/>
                <w:bCs w:val="0"/>
                <w:sz w:val="22"/>
                <w:szCs w:val="22"/>
                <w:lang w:val="en-US"/>
              </w:rPr>
            </w:pPr>
            <w:r>
              <w:rPr>
                <w:rFonts w:ascii="Arial" w:hAnsi="Arial" w:cs="Arial"/>
                <w:b w:val="0"/>
                <w:bCs w:val="0"/>
                <w:sz w:val="22"/>
                <w:szCs w:val="22"/>
                <w:lang w:val="en-US"/>
              </w:rPr>
              <w:t>Objective: To develop advanced, energy-efficient computing infrastructure and a SMART campus.</w:t>
            </w:r>
          </w:p>
        </w:tc>
        <w:tc>
          <w:tcPr>
            <w:tcW w:w="0" w:type="auto"/>
            <w:hideMark/>
          </w:tcPr>
          <w:p w:rsidR="00220058" w:rsidRPr="00220058" w:rsidRDefault="00220058" w:rsidP="00703584">
            <w:pPr>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 Foundations of Parallel Computing and the corresponding computing infrastructure support practical training.</w:t>
            </w:r>
          </w:p>
        </w:tc>
        <w:tc>
          <w:tcPr>
            <w:tcW w:w="0" w:type="auto"/>
            <w:hideMark/>
          </w:tcPr>
          <w:p w:rsidR="00220058" w:rsidRPr="00220058" w:rsidRDefault="00220058" w:rsidP="00703584">
            <w:pPr>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 Foundations of Parallel Computing (PHA1206, 6 ECTS)</w:t>
            </w:r>
          </w:p>
        </w:tc>
        <w:tc>
          <w:tcPr>
            <w:tcW w:w="0" w:type="auto"/>
            <w:hideMark/>
          </w:tcPr>
          <w:p w:rsidR="00220058" w:rsidRPr="00220058" w:rsidRDefault="00220058" w:rsidP="00220058">
            <w:pPr>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 Infrastructure development roadmap monitoring.</w:t>
            </w:r>
          </w:p>
        </w:tc>
      </w:tr>
    </w:tbl>
    <w:p w:rsidR="00812710" w:rsidRDefault="00812710" w:rsidP="00220058">
      <w:pPr>
        <w:ind w:firstLine="709"/>
        <w:contextualSpacing/>
        <w:jc w:val="both"/>
        <w:rPr>
          <w:rFonts w:ascii="Arial" w:hAnsi="Arial" w:cs="Arial"/>
          <w:b/>
          <w:bCs/>
          <w:color w:val="7030A0"/>
        </w:rPr>
      </w:pPr>
    </w:p>
    <w:p w:rsidR="00812710" w:rsidRDefault="00812710" w:rsidP="00220058">
      <w:pPr>
        <w:ind w:firstLine="709"/>
        <w:contextualSpacing/>
        <w:jc w:val="both"/>
        <w:rPr>
          <w:rFonts w:ascii="Arial" w:hAnsi="Arial" w:cs="Arial"/>
          <w:b/>
          <w:bCs/>
          <w:color w:val="7030A0"/>
        </w:rPr>
      </w:pPr>
    </w:p>
    <w:p w:rsidR="00812710" w:rsidRDefault="00812710" w:rsidP="00220058">
      <w:pPr>
        <w:ind w:firstLine="709"/>
        <w:contextualSpacing/>
        <w:jc w:val="both"/>
        <w:rPr>
          <w:rFonts w:ascii="Arial" w:hAnsi="Arial" w:cs="Arial"/>
          <w:b/>
          <w:bCs/>
          <w:color w:val="7030A0"/>
        </w:rPr>
      </w:pPr>
    </w:p>
    <w:p w:rsidR="00220058" w:rsidRPr="00220058" w:rsidRDefault="00724467" w:rsidP="00220058">
      <w:pPr>
        <w:ind w:firstLine="709"/>
        <w:contextualSpacing/>
        <w:jc w:val="both"/>
        <w:rPr>
          <w:rFonts w:ascii="Arial" w:hAnsi="Arial" w:cs="Arial"/>
          <w:lang w:val="en-GB"/>
        </w:rPr>
      </w:pPr>
      <w:r>
        <w:rPr>
          <w:rFonts w:ascii="Arial" w:hAnsi="Arial" w:cs="Arial"/>
          <w:b/>
          <w:bCs/>
          <w:color w:val="7030A0"/>
        </w:rPr>
        <w:lastRenderedPageBreak/>
        <w:t xml:space="preserve">Stakeholders’ involvement in the Curriculum development. </w:t>
      </w:r>
      <w:r>
        <w:rPr>
          <w:rFonts w:ascii="Arial" w:hAnsi="Arial" w:cs="Arial"/>
          <w:lang w:val="en-GB"/>
        </w:rPr>
        <w:t>Primary Governing Body: The Faculty Council holds direct institutional responsibility and decision-making authority for the approval, modification, and quality assurance of the Master’s curriculum. Inclusive Stakeholder Composition: To ensure comprehensive quality management, the Faculty Council functions as an inclusive platform integrating structured input from all key stakeholders:</w:t>
      </w:r>
    </w:p>
    <w:p w:rsidR="00220058" w:rsidRPr="00220058" w:rsidRDefault="00220058" w:rsidP="00220058">
      <w:pPr>
        <w:ind w:firstLine="709"/>
        <w:contextualSpacing/>
        <w:jc w:val="both"/>
        <w:rPr>
          <w:rFonts w:ascii="Arial" w:hAnsi="Arial" w:cs="Arial"/>
          <w:lang w:val="en-GB"/>
        </w:rPr>
      </w:pPr>
      <w:r>
        <w:rPr>
          <w:rFonts w:ascii="Arial" w:hAnsi="Arial" w:cs="Arial"/>
          <w:b/>
          <w:bCs/>
          <w:lang w:val="en-GB"/>
        </w:rPr>
        <w:t>Academic Office / Administration:</w:t>
      </w:r>
      <w:r>
        <w:rPr>
          <w:rFonts w:ascii="Arial" w:hAnsi="Arial" w:cs="Arial"/>
          <w:lang w:val="en-GB"/>
        </w:rPr>
        <w:t xml:space="preserve"> The Academic Office acts as the regulatory anchor of the Faculty Council, ensuring that any modifications to the Master's curriculum strictly adhere to national higher education standards, the European Credit Transfer and Accumulation System (ECTS) credit-module framework, and internal university quality assurance policies. By monitoring institutional workloads, credit distributions (e.g., maintaining the balanced 60-credit annual structure), and academic calendar milestones, the administration guarantees that curriculum changes are legally sound, transparent, and officially recognized for degree certification.</w:t>
      </w:r>
    </w:p>
    <w:p w:rsidR="00220058" w:rsidRPr="00220058" w:rsidRDefault="00220058" w:rsidP="00220058">
      <w:pPr>
        <w:ind w:firstLine="709"/>
        <w:contextualSpacing/>
        <w:jc w:val="both"/>
        <w:rPr>
          <w:rFonts w:ascii="Arial" w:hAnsi="Arial" w:cs="Arial"/>
          <w:bCs/>
          <w:lang w:val="en-GB"/>
        </w:rPr>
      </w:pPr>
      <w:r>
        <w:rPr>
          <w:rFonts w:ascii="Arial" w:hAnsi="Arial" w:cs="Arial"/>
          <w:b/>
          <w:bCs/>
          <w:lang w:val="en-GB"/>
        </w:rPr>
        <w:t>Department of Computer and Software Engineering:</w:t>
      </w:r>
      <w:r>
        <w:rPr>
          <w:rFonts w:ascii="Arial" w:hAnsi="Arial" w:cs="Arial"/>
          <w:lang w:val="en-GB"/>
        </w:rPr>
        <w:t xml:space="preserve"> As the primary subject-matter authority, the Department manages the academic design and vertical integration of the specialized areas of computer systems and their software. Its faculty shape module contents, adapt advanced laboratory work to modern scientific achievements and ensure a balance between high-level theoretical foundations and the research methodologies required for the Master's qualification.</w:t>
      </w:r>
    </w:p>
    <w:p w:rsidR="00220058" w:rsidRPr="00220058" w:rsidRDefault="00220058" w:rsidP="00220058">
      <w:pPr>
        <w:ind w:firstLine="709"/>
        <w:contextualSpacing/>
        <w:jc w:val="both"/>
        <w:rPr>
          <w:rFonts w:ascii="Arial" w:hAnsi="Arial" w:cs="Arial"/>
          <w:lang w:val="en-GB"/>
        </w:rPr>
      </w:pPr>
      <w:r>
        <w:rPr>
          <w:rFonts w:ascii="Arial" w:hAnsi="Arial" w:cs="Arial"/>
          <w:b/>
          <w:bCs/>
          <w:lang w:val="en-GB"/>
        </w:rPr>
        <w:t>Employers:</w:t>
      </w:r>
      <w:r>
        <w:rPr>
          <w:rFonts w:ascii="Arial" w:hAnsi="Arial" w:cs="Arial"/>
          <w:lang w:val="en-GB"/>
        </w:rPr>
        <w:t xml:space="preserve"> External employer representatives on the Faculty Council bridge the gap between academic training and the evolving demands of the regional and national labour market. Their participation ensures that elective modules, practical training components and technical skill requirements reflect the real needs of IT companies, digital-government bodies, industry and education.</w:t>
      </w:r>
    </w:p>
    <w:p w:rsidR="00220058" w:rsidRPr="00220058" w:rsidRDefault="00220058" w:rsidP="00220058">
      <w:pPr>
        <w:ind w:firstLine="709"/>
        <w:contextualSpacing/>
        <w:jc w:val="both"/>
        <w:rPr>
          <w:rFonts w:ascii="Arial" w:hAnsi="Arial" w:cs="Arial"/>
          <w:lang w:val="en-GB"/>
        </w:rPr>
      </w:pPr>
      <w:r>
        <w:rPr>
          <w:rFonts w:ascii="Arial" w:hAnsi="Arial" w:cs="Arial"/>
          <w:b/>
          <w:bCs/>
          <w:lang w:val="en-GB"/>
        </w:rPr>
        <w:t>Alumni:</w:t>
      </w:r>
      <w:r>
        <w:rPr>
          <w:rFonts w:ascii="Arial" w:hAnsi="Arial" w:cs="Arial"/>
          <w:lang w:val="en-GB"/>
        </w:rPr>
        <w:t xml:space="preserve"> Alumni offer invaluable retrospective insights based on their post-graduation professional experiences in IT companies, higher education and research institutions. Their feedback helps the Faculty Council evaluate the practical utility and long-term relevance of completed coursework and thesis structures, contributing directly to evidence-based curriculum adjustments.</w:t>
      </w:r>
    </w:p>
    <w:p w:rsidR="00724467" w:rsidRPr="00724467" w:rsidRDefault="00220058" w:rsidP="00220058">
      <w:pPr>
        <w:ind w:firstLine="709"/>
        <w:contextualSpacing/>
        <w:jc w:val="both"/>
        <w:rPr>
          <w:rFonts w:ascii="Arial" w:hAnsi="Arial" w:cs="Arial"/>
        </w:rPr>
      </w:pPr>
      <w:r>
        <w:rPr>
          <w:rFonts w:ascii="Arial" w:hAnsi="Arial" w:cs="Arial"/>
          <w:b/>
          <w:bCs/>
          <w:lang w:val="en-GB"/>
        </w:rPr>
        <w:t>Students:</w:t>
      </w:r>
      <w:r>
        <w:rPr>
          <w:rFonts w:ascii="Arial" w:hAnsi="Arial" w:cs="Arial"/>
          <w:lang w:val="en-GB"/>
        </w:rPr>
        <w:t xml:space="preserve"> Student representatives provide immediate, ground-level feedback regarding the day-to-day delivery of the program, including module sequencing, teaching methodologies, assessment fairness, and workload distribution between independent study and contact hours. Their active voice on the Faculty Council operationalizes the student-centred learning approach, ensuring that curriculum adjustments proactively address student welfare, engagement levels, and real-time academic bottlenecks</w:t>
      </w:r>
      <w:r w:rsidRPr="00812710">
        <w:rPr>
          <w:rFonts w:ascii="Arial" w:hAnsi="Arial" w:cs="Arial"/>
          <w:color w:val="C00000"/>
          <w:lang w:val="en-GB"/>
        </w:rPr>
        <w:t xml:space="preserve">. </w:t>
      </w:r>
      <w:r w:rsidRPr="00812710">
        <w:rPr>
          <w:rFonts w:ascii="Arial" w:hAnsi="Arial" w:cs="Arial"/>
          <w:b/>
          <w:bCs/>
          <w:color w:val="C00000"/>
          <w:lang w:val="en-GB"/>
        </w:rPr>
        <w:t>[ANNEX №17 Protocol of the last Faculty Council Meeting]</w:t>
      </w:r>
    </w:p>
    <w:p w:rsidR="00724467" w:rsidRPr="00724467" w:rsidRDefault="00724467" w:rsidP="00B96782">
      <w:pPr>
        <w:ind w:firstLine="708"/>
        <w:jc w:val="both"/>
        <w:rPr>
          <w:rFonts w:ascii="Arial" w:eastAsia="Arial" w:hAnsi="Arial" w:cs="Arial"/>
          <w:b/>
        </w:rPr>
      </w:pPr>
      <w:bookmarkStart w:id="19" w:name="_Toc48805951"/>
      <w:r>
        <w:rPr>
          <w:rFonts w:ascii="Arial" w:hAnsi="Arial" w:cs="Arial"/>
          <w:b/>
          <w:bCs/>
        </w:rPr>
        <w:t xml:space="preserve">The workload of a master's student </w:t>
      </w:r>
      <w:r>
        <w:rPr>
          <w:rFonts w:ascii="Arial" w:hAnsi="Arial" w:cs="Arial"/>
        </w:rPr>
        <w:t xml:space="preserve">(including classroom hours and types of independent study) is determined, calculated, and communicated in the form of credits in accordance with ECTS principles, while all activities regarding educational and methodological, research, and pedagogical work, internships, traineeships, and thesis preparation are carried out pursuant to Cabinet of Ministers Resolution No. 36 of March 2, 2015. To organize this process, higher education institutions must ensure appropriate scientific and pedagogical staffing with matching professors and associate professors, provide necessary educational-methodological and material-technical bases for theoretical, laboratory, and research work, establish formal agreements with relevant organizations for student internships and experimental thesis components, and involve leading scientists and specialists from the Academy of Sciences, sectoral institutions, and abroad on an hourly wage basis. Furthermore, the master's student's calendar work plan is jointly developed with their research supervisor and approved by the institution's vice-rector or deputy director for academic affairs, with the student reporting monthly to the department meeting and the head of the department reporting on its implementation at the end of each semester to the faculty's educational-methodological council. </w:t>
      </w:r>
      <w:r>
        <w:rPr>
          <w:rFonts w:ascii="Arial" w:hAnsi="Arial" w:cs="Arial"/>
          <w:b/>
          <w:color w:val="C00000"/>
        </w:rPr>
        <w:t>[ANNEX №2</w:t>
      </w:r>
      <w:r>
        <w:rPr>
          <w:rFonts w:ascii="Arial" w:hAnsi="Arial" w:cs="Arial"/>
          <w:b/>
          <w:color w:val="C00000"/>
          <w:lang w:val="en-GB"/>
        </w:rPr>
        <w:t>3</w:t>
      </w:r>
      <w:r>
        <w:rPr>
          <w:rFonts w:ascii="Arial" w:hAnsi="Arial" w:cs="Arial"/>
          <w:b/>
          <w:color w:val="C00000"/>
        </w:rPr>
        <w:t xml:space="preserve"> Calculation Guidelines of Master students' workload</w:t>
      </w:r>
      <w:r>
        <w:rPr>
          <w:rFonts w:ascii="Arial" w:hAnsi="Arial" w:cs="Arial"/>
          <w:color w:val="C00000"/>
        </w:rPr>
        <w:t>]</w:t>
      </w:r>
    </w:p>
    <w:p w:rsidR="00724467" w:rsidRPr="00724467" w:rsidRDefault="00724467" w:rsidP="00724467">
      <w:pPr>
        <w:pStyle w:val="3"/>
        <w:spacing w:before="0" w:after="0"/>
        <w:jc w:val="center"/>
        <w:rPr>
          <w:rFonts w:ascii="Arial" w:hAnsi="Arial" w:cs="Arial"/>
          <w:color w:val="00B050"/>
          <w:szCs w:val="22"/>
        </w:rPr>
      </w:pPr>
      <w:bookmarkStart w:id="20" w:name="_Toc48805952"/>
      <w:bookmarkStart w:id="21" w:name="_Toc207279193"/>
      <w:bookmarkEnd w:id="19"/>
      <w:r>
        <w:rPr>
          <w:rFonts w:ascii="Arial" w:hAnsi="Arial" w:cs="Arial"/>
          <w:color w:val="00B050"/>
          <w:szCs w:val="22"/>
        </w:rPr>
        <w:lastRenderedPageBreak/>
        <w:t>ESG STANDARD 1.3: STUDENT-CENTRED LEARNING, TEACHING, AND ASSESSMENT</w:t>
      </w:r>
      <w:bookmarkEnd w:id="20"/>
      <w:bookmarkEnd w:id="21"/>
    </w:p>
    <w:p w:rsidR="00724467" w:rsidRPr="00724467" w:rsidRDefault="00724467" w:rsidP="00724467">
      <w:pPr>
        <w:pStyle w:val="a0"/>
        <w:pBdr>
          <w:top w:val="single" w:sz="4" w:space="1" w:color="auto"/>
          <w:left w:val="single" w:sz="4" w:space="4" w:color="auto"/>
          <w:bottom w:val="single" w:sz="4" w:space="1" w:color="auto"/>
          <w:right w:val="single" w:sz="4" w:space="0" w:color="auto"/>
        </w:pBdr>
        <w:spacing w:line="276" w:lineRule="auto"/>
        <w:rPr>
          <w:rFonts w:ascii="Arial" w:hAnsi="Arial" w:cs="Arial"/>
          <w:b/>
          <w:lang w:val="en-US"/>
        </w:rPr>
      </w:pPr>
      <w:r>
        <w:rPr>
          <w:rFonts w:ascii="Arial" w:hAnsi="Arial" w:cs="Arial"/>
          <w:b/>
          <w:lang w:val="en-US"/>
        </w:rPr>
        <w:t>Institutions should ensure that the programmes are delivered in a way that encourages students to take an active role in creating the learning process, and that the assessment of students reflects this approach</w:t>
      </w:r>
    </w:p>
    <w:p w:rsidR="00724467" w:rsidRPr="00724467" w:rsidRDefault="00724467" w:rsidP="00724467">
      <w:pPr>
        <w:spacing w:line="276" w:lineRule="auto"/>
        <w:ind w:firstLine="360"/>
        <w:jc w:val="both"/>
        <w:rPr>
          <w:rFonts w:ascii="Arial" w:hAnsi="Arial" w:cs="Arial"/>
        </w:rPr>
      </w:pPr>
      <w:r>
        <w:rPr>
          <w:rFonts w:ascii="Arial" w:hAnsi="Arial" w:cs="Arial"/>
          <w:b/>
          <w:bCs/>
        </w:rPr>
        <w:t>3.1. Learning process.</w:t>
      </w:r>
      <w:r>
        <w:rPr>
          <w:rFonts w:ascii="Arial" w:hAnsi="Arial" w:cs="Arial"/>
        </w:rPr>
        <w:t xml:space="preserve"> Similarly, to other HEIs of the Republic, learning process for the complete programs within Bachelor, Master and Doctoral programs are regulated and implemented by the following two legal documents: </w:t>
      </w:r>
    </w:p>
    <w:p w:rsidR="00724467" w:rsidRPr="00724467" w:rsidRDefault="00724467" w:rsidP="00724467">
      <w:pPr>
        <w:pStyle w:val="af5"/>
        <w:numPr>
          <w:ilvl w:val="0"/>
          <w:numId w:val="10"/>
        </w:numPr>
        <w:spacing w:line="276" w:lineRule="auto"/>
        <w:jc w:val="both"/>
        <w:rPr>
          <w:rFonts w:ascii="Arial" w:hAnsi="Arial" w:cs="Arial"/>
        </w:rPr>
      </w:pPr>
      <w:r>
        <w:rPr>
          <w:rFonts w:ascii="Arial" w:hAnsi="Arial" w:cs="Arial"/>
        </w:rPr>
        <w:t xml:space="preserve">Resolution of the Cabinet of Ministers of the Republic of Uzbekistan No. 824 (dated December 31, 2020) on organizing the educational process. </w:t>
      </w:r>
      <w:r>
        <w:rPr>
          <w:rFonts w:ascii="Arial" w:hAnsi="Arial" w:cs="Arial"/>
          <w:b/>
          <w:color w:val="C00000"/>
          <w:lang w:val="en-US"/>
        </w:rPr>
        <w:t xml:space="preserve">[ANNEX №19 </w:t>
      </w:r>
      <w:r>
        <w:rPr>
          <w:rFonts w:ascii="Arial" w:hAnsi="Arial" w:cs="Arial"/>
          <w:b/>
          <w:bCs/>
          <w:color w:val="C00000"/>
        </w:rPr>
        <w:t>O</w:t>
      </w:r>
      <w:r>
        <w:rPr>
          <w:rFonts w:ascii="Arial" w:hAnsi="Arial" w:cs="Arial"/>
          <w:b/>
          <w:bCs/>
          <w:color w:val="C00000"/>
          <w:lang w:val="uz-Cyrl-UZ"/>
        </w:rPr>
        <w:t xml:space="preserve">rganization of the </w:t>
      </w:r>
      <w:r>
        <w:rPr>
          <w:rFonts w:ascii="Arial" w:hAnsi="Arial" w:cs="Arial"/>
          <w:b/>
          <w:bCs/>
          <w:color w:val="C00000"/>
        </w:rPr>
        <w:t>E</w:t>
      </w:r>
      <w:r>
        <w:rPr>
          <w:rFonts w:ascii="Arial" w:hAnsi="Arial" w:cs="Arial"/>
          <w:b/>
          <w:bCs/>
          <w:color w:val="C00000"/>
          <w:lang w:val="uz-Cyrl-UZ"/>
        </w:rPr>
        <w:t xml:space="preserve">ducational </w:t>
      </w:r>
      <w:r>
        <w:rPr>
          <w:rFonts w:ascii="Arial" w:hAnsi="Arial" w:cs="Arial"/>
          <w:b/>
          <w:bCs/>
          <w:color w:val="C00000"/>
        </w:rPr>
        <w:t>P</w:t>
      </w:r>
      <w:r>
        <w:rPr>
          <w:rFonts w:ascii="Arial" w:hAnsi="Arial" w:cs="Arial"/>
          <w:b/>
          <w:bCs/>
          <w:color w:val="C00000"/>
          <w:lang w:val="uz-Cyrl-UZ"/>
        </w:rPr>
        <w:t xml:space="preserve">rocess in higher </w:t>
      </w:r>
      <w:r>
        <w:rPr>
          <w:rFonts w:ascii="Arial" w:hAnsi="Arial" w:cs="Arial"/>
          <w:b/>
          <w:bCs/>
          <w:color w:val="C00000"/>
        </w:rPr>
        <w:t>E</w:t>
      </w:r>
      <w:r>
        <w:rPr>
          <w:rFonts w:ascii="Arial" w:hAnsi="Arial" w:cs="Arial"/>
          <w:b/>
          <w:bCs/>
          <w:color w:val="C00000"/>
          <w:lang w:val="uz-Cyrl-UZ"/>
        </w:rPr>
        <w:t>ducation institutions</w:t>
      </w:r>
      <w:r>
        <w:rPr>
          <w:rFonts w:ascii="Arial" w:hAnsi="Arial" w:cs="Arial"/>
          <w:b/>
          <w:color w:val="C00000"/>
          <w:lang w:val="en-US"/>
        </w:rPr>
        <w:t>]</w:t>
      </w:r>
    </w:p>
    <w:p w:rsidR="00724467" w:rsidRPr="00724467" w:rsidRDefault="00724467" w:rsidP="00724467">
      <w:pPr>
        <w:pStyle w:val="af5"/>
        <w:numPr>
          <w:ilvl w:val="0"/>
          <w:numId w:val="10"/>
        </w:numPr>
        <w:spacing w:after="0" w:line="276" w:lineRule="auto"/>
        <w:jc w:val="both"/>
        <w:rPr>
          <w:rFonts w:ascii="Arial" w:hAnsi="Arial" w:cs="Arial"/>
        </w:rPr>
      </w:pPr>
      <w:r>
        <w:rPr>
          <w:rFonts w:ascii="Arial" w:hAnsi="Arial" w:cs="Arial"/>
        </w:rPr>
        <w:t xml:space="preserve">Procedure (Academic Regulations) for “Organizing the educational process and monitoring students' knowledge” at the university </w:t>
      </w:r>
      <w:r>
        <w:rPr>
          <w:rFonts w:ascii="Arial" w:hAnsi="Arial" w:cs="Arial"/>
          <w:b/>
          <w:bCs/>
          <w:color w:val="C00000"/>
        </w:rPr>
        <w:t>[ANNEX №7: ECTS Implementation in TerSU]</w:t>
      </w:r>
    </w:p>
    <w:p w:rsidR="003971F1" w:rsidRDefault="003971F1" w:rsidP="003971F1">
      <w:pPr>
        <w:spacing w:after="0" w:line="276" w:lineRule="auto"/>
        <w:ind w:firstLine="360"/>
        <w:jc w:val="both"/>
        <w:rPr>
          <w:rFonts w:ascii="Arial" w:hAnsi="Arial" w:cs="Arial"/>
        </w:rPr>
      </w:pPr>
      <w:r>
        <w:rPr>
          <w:rFonts w:ascii="Arial" w:hAnsi="Arial" w:cs="Arial"/>
        </w:rPr>
        <w:t>In the 60610300 – Computer Engineering (Bachelor), 60610400 – Software Engineering (Bachelor) and 70610101 – Computer Systems and Their Software (Master) programmes, the strategies for delivering and assessing the content of the curriculum are purposefully aimed at developing students' active participation, critical and creative inquiry, and practical engineering competencies:</w:t>
      </w:r>
    </w:p>
    <w:p w:rsidR="003971F1" w:rsidRDefault="003971F1" w:rsidP="003971F1">
      <w:pPr>
        <w:spacing w:after="0" w:line="276" w:lineRule="auto"/>
        <w:ind w:firstLine="360"/>
        <w:jc w:val="both"/>
        <w:rPr>
          <w:rFonts w:ascii="Arial" w:hAnsi="Arial" w:cs="Arial"/>
        </w:rPr>
      </w:pPr>
      <w:r>
        <w:rPr>
          <w:rFonts w:ascii="Arial" w:hAnsi="Arial" w:cs="Arial"/>
          <w:b/>
          <w:bCs/>
        </w:rPr>
        <w:t>Problem-Based Inquiry and Research-Driven Learning:</w:t>
      </w:r>
      <w:r>
        <w:rPr>
          <w:rFonts w:ascii="Arial" w:hAnsi="Arial" w:cs="Arial"/>
        </w:rPr>
        <w:t xml:space="preserve"> Computing education moves beyond passive lecture attendance by embedding programming practice, software projects and hardware-software prototyping into the core curriculum. Laboratory-based modules such as Electronics and Circuits, Computer Organization, Embedded Systems and Software Systems Design require students to design technical solutions, debug rigorously and interpret system performance, while Software Engineering students identify real software problems, develop algorithmic solutions, build, test and analyse software products. For Master's students, this is extended to participation in departmental research in mathematical modelling, numerical methods and information security.</w:t>
      </w:r>
    </w:p>
    <w:p w:rsidR="003971F1" w:rsidRDefault="003971F1" w:rsidP="003971F1">
      <w:pPr>
        <w:spacing w:after="0" w:line="276" w:lineRule="auto"/>
        <w:ind w:firstLine="360"/>
        <w:jc w:val="both"/>
        <w:rPr>
          <w:rFonts w:ascii="Arial" w:hAnsi="Arial" w:cs="Arial"/>
        </w:rPr>
      </w:pPr>
      <w:r>
        <w:rPr>
          <w:rFonts w:ascii="Arial" w:hAnsi="Arial" w:cs="Arial"/>
          <w:b/>
          <w:bCs/>
        </w:rPr>
        <w:t>Transparent and Formative Assessment Frameworks:</w:t>
      </w:r>
      <w:r>
        <w:rPr>
          <w:rFonts w:ascii="Arial" w:hAnsi="Arial" w:cs="Arial"/>
        </w:rPr>
        <w:t xml:space="preserve"> Assessment methods continuously monitor and support students' learning progress. Continuous assessment uses laboratory work, software project (code) defences and algorithmic problem-solving assignments. End-of-semester summative examinations employ public, rubric-based criteria that directly evaluate whether students have achieved the intended learning outcomes (ILOs).</w:t>
      </w:r>
    </w:p>
    <w:p w:rsidR="003971F1" w:rsidRDefault="003971F1" w:rsidP="003971F1">
      <w:pPr>
        <w:spacing w:after="0" w:line="276" w:lineRule="auto"/>
        <w:ind w:firstLine="360"/>
        <w:jc w:val="both"/>
        <w:rPr>
          <w:rFonts w:ascii="Arial" w:hAnsi="Arial" w:cs="Arial"/>
        </w:rPr>
      </w:pPr>
      <w:r>
        <w:rPr>
          <w:rFonts w:ascii="Arial" w:hAnsi="Arial" w:cs="Arial"/>
          <w:b/>
          <w:bCs/>
        </w:rPr>
        <w:t>Blended Learning and Digital Tools:</w:t>
      </w:r>
      <w:r>
        <w:rPr>
          <w:rFonts w:ascii="Arial" w:hAnsi="Arial" w:cs="Arial"/>
        </w:rPr>
        <w:t xml:space="preserve"> Traditional laboratory sessions are complemented by a digital learning environment. The institutional HEMIS and LMS platforms (including test.tersu.uz) host video lectures, source-code repositories, virtual laboratories (including the Department's registered "Virtual Laboratory for the Development of Digital Competencies", DGU 58753) and simulation environments, enabling students to work asynchronously and receive prompt feedback.</w:t>
      </w:r>
    </w:p>
    <w:p w:rsidR="003971F1" w:rsidRPr="00C72469" w:rsidRDefault="003971F1" w:rsidP="003971F1">
      <w:pPr>
        <w:spacing w:line="276" w:lineRule="auto"/>
        <w:ind w:firstLine="360"/>
        <w:jc w:val="both"/>
        <w:rPr>
          <w:rFonts w:ascii="Arial" w:hAnsi="Arial" w:cs="Arial"/>
        </w:rPr>
      </w:pPr>
      <w:r>
        <w:rPr>
          <w:rFonts w:ascii="Arial" w:hAnsi="Arial" w:cs="Arial"/>
          <w:b/>
          <w:bCs/>
        </w:rPr>
        <w:t>Feedback Loops and Continuous Improvement:</w:t>
      </w:r>
      <w:r>
        <w:rPr>
          <w:rFonts w:ascii="Arial" w:hAnsi="Arial" w:cs="Arial"/>
        </w:rPr>
        <w:t xml:space="preserve"> Teaching methods and assessment formats are regularly reviewed based on student performance data, end-of-semester course evaluations and feedback collected through student representatives on the Faculty Council. Feedback on laboratory equipment, the pace of delivery and assessment accuracy is systematically analysed by the departments to improve teaching year after year.</w:t>
      </w:r>
    </w:p>
    <w:p w:rsidR="003971F1" w:rsidRDefault="003971F1" w:rsidP="003971F1">
      <w:pPr>
        <w:spacing w:line="276" w:lineRule="auto"/>
        <w:ind w:firstLine="360"/>
        <w:jc w:val="both"/>
        <w:rPr>
          <w:rFonts w:ascii="Arial" w:hAnsi="Arial" w:cs="Arial"/>
          <w:bCs/>
        </w:rPr>
      </w:pPr>
      <w:r>
        <w:rPr>
          <w:rFonts w:ascii="Arial" w:hAnsi="Arial" w:cs="Arial"/>
          <w:b/>
          <w:bCs/>
        </w:rPr>
        <w:t>3.2. Addressing Diverse Learning Needs and Objectives in the IT Programmes.</w:t>
      </w:r>
      <w:r>
        <w:rPr>
          <w:rFonts w:ascii="Arial" w:hAnsi="Arial" w:cs="Arial"/>
        </w:rPr>
        <w:t xml:space="preserve"> Termez State University applies a multi-tiered pedagogical approach across the Computer Engineering and Software Engineering Bachelor's programmes and the Computer Systems and Their Software Master's programme to ensure that teaching and learning methods accommodate a wide range of learning styles, levels of preparation and professional goals:</w:t>
      </w:r>
    </w:p>
    <w:p w:rsidR="003971F1" w:rsidRDefault="003971F1" w:rsidP="003971F1">
      <w:pPr>
        <w:spacing w:line="276" w:lineRule="auto"/>
        <w:ind w:firstLine="360"/>
        <w:jc w:val="both"/>
        <w:rPr>
          <w:rFonts w:ascii="Arial" w:hAnsi="Arial" w:cs="Arial"/>
          <w:lang w:val="en-US"/>
        </w:rPr>
      </w:pPr>
      <w:r>
        <w:rPr>
          <w:rFonts w:ascii="Arial" w:hAnsi="Arial" w:cs="Arial"/>
          <w:b/>
          <w:bCs/>
          <w:lang w:val="en-US"/>
        </w:rPr>
        <w:lastRenderedPageBreak/>
        <w:t>Progressive and Choice-Based Curriculum Pathways:</w:t>
      </w:r>
      <w:r>
        <w:rPr>
          <w:rFonts w:ascii="Arial" w:hAnsi="Arial" w:cs="Arial"/>
          <w:lang w:val="en-US"/>
        </w:rPr>
        <w:t xml:space="preserve"> Foundational modules—Programming, Data Structures and Algorithms, Discrete Structures, Database, Computer Networks and Foundations of Cybersecurity—are compulsory to ensure robust technical literacy, while in semesters 4–7 students choose one option from each elective pair (60 ECTS), orienting their studies toward robotics and embedded systems, cybersecurity, data science and machine learning, web and mobile development, or computer graphics and game development.</w:t>
      </w:r>
    </w:p>
    <w:p w:rsidR="003971F1" w:rsidRPr="00C72469" w:rsidRDefault="003971F1" w:rsidP="003971F1">
      <w:pPr>
        <w:spacing w:line="276" w:lineRule="auto"/>
        <w:ind w:firstLine="360"/>
        <w:jc w:val="both"/>
        <w:rPr>
          <w:rFonts w:ascii="Arial" w:hAnsi="Arial" w:cs="Arial"/>
          <w:lang w:val="en-US"/>
        </w:rPr>
      </w:pPr>
      <w:r>
        <w:rPr>
          <w:rFonts w:ascii="Arial" w:hAnsi="Arial" w:cs="Arial"/>
          <w:b/>
          <w:bCs/>
          <w:lang w:val="en-US"/>
        </w:rPr>
        <w:t>Diverse Instructional Modalities:</w:t>
      </w:r>
      <w:r>
        <w:rPr>
          <w:rFonts w:ascii="Arial" w:hAnsi="Arial" w:cs="Arial"/>
          <w:lang w:val="en-US"/>
        </w:rPr>
        <w:t xml:space="preserve"> Faculty members blend lectures on algorithmic and mathematical foundations with interactive coding seminars, small-group laboratory work in the Robotics laboratory and computer rooms, and independent project assignments.</w:t>
      </w:r>
    </w:p>
    <w:p w:rsidR="003971F1" w:rsidRDefault="003971F1" w:rsidP="003971F1">
      <w:pPr>
        <w:spacing w:line="276" w:lineRule="auto"/>
        <w:ind w:firstLine="360"/>
        <w:jc w:val="both"/>
        <w:rPr>
          <w:rFonts w:ascii="Arial" w:hAnsi="Arial" w:cs="Arial"/>
          <w:lang w:val="en-US"/>
        </w:rPr>
      </w:pPr>
      <w:r>
        <w:rPr>
          <w:rFonts w:ascii="Arial" w:hAnsi="Arial" w:cs="Arial"/>
          <w:b/>
          <w:bCs/>
          <w:lang w:val="en-US"/>
        </w:rPr>
        <w:t>Differentiated Practical and Research Assignments:</w:t>
      </w:r>
      <w:r>
        <w:rPr>
          <w:rFonts w:ascii="Arial" w:hAnsi="Arial" w:cs="Arial"/>
          <w:lang w:val="en-US"/>
        </w:rPr>
        <w:t xml:space="preserve"> Alongside guided laboratory tasks, project and research assignments are integrated. High-performing students are encouraged to take on extended problem sets, contribute to open-source projects or join faculty-led research and development (e.g., in AI, cybersecurity or mathematical modelling), while students needing support receive targeted consultations and peer tutoring.</w:t>
      </w:r>
    </w:p>
    <w:p w:rsidR="00724467" w:rsidRPr="00724467" w:rsidRDefault="003971F1" w:rsidP="003971F1">
      <w:pPr>
        <w:spacing w:line="276" w:lineRule="auto"/>
        <w:ind w:firstLine="360"/>
        <w:jc w:val="both"/>
        <w:rPr>
          <w:rFonts w:ascii="Arial" w:hAnsi="Arial" w:cs="Arial"/>
          <w:lang w:val="en-US"/>
        </w:rPr>
      </w:pPr>
      <w:r>
        <w:rPr>
          <w:rFonts w:ascii="Arial" w:hAnsi="Arial" w:cs="Arial"/>
          <w:b/>
          <w:bCs/>
          <w:lang w:val="en-US"/>
        </w:rPr>
        <w:t>Digital and Asynchronous Support via LMS:</w:t>
      </w:r>
      <w:r>
        <w:rPr>
          <w:rFonts w:ascii="Arial" w:hAnsi="Arial" w:cs="Arial"/>
          <w:lang w:val="en-US"/>
        </w:rPr>
        <w:t xml:space="preserve"> The institutional LMS (elms.tersu.uz) provides recorded lectures, step-by-step programming tutorials and interactive code editors/compilers, allowing students to review complex algorithmic and systems concepts at their own pace.</w:t>
      </w:r>
    </w:p>
    <w:p w:rsidR="003971F1" w:rsidRDefault="003971F1" w:rsidP="003971F1">
      <w:pPr>
        <w:spacing w:line="276" w:lineRule="auto"/>
        <w:ind w:firstLine="708"/>
        <w:jc w:val="both"/>
        <w:rPr>
          <w:rFonts w:ascii="Arial" w:hAnsi="Arial" w:cs="Arial"/>
          <w:lang w:val="en-US"/>
        </w:rPr>
      </w:pPr>
      <w:r>
        <w:rPr>
          <w:rFonts w:ascii="Arial" w:hAnsi="Arial" w:cs="Arial"/>
          <w:lang w:val="en-US"/>
        </w:rPr>
        <w:t>Across the IT programmes, the departments implement a structured, multi-channel quality assurance cycle that continuously translates stakeholder feedback into curriculum improvement: teaching effectiveness is monitored through mandatory end-of-semester course evaluations, peer observation of teaching and formal stakeholder reviews involving student representatives, graduates and regional employers, and the resulting data are used by the Faculty Council to update syllabi, modernise laboratory sessions and improve pedagogical approaches annually.</w:t>
      </w:r>
    </w:p>
    <w:p w:rsidR="00724467" w:rsidRPr="00724467" w:rsidRDefault="003971F1" w:rsidP="003971F1">
      <w:pPr>
        <w:spacing w:after="0" w:line="276" w:lineRule="auto"/>
        <w:ind w:firstLine="708"/>
        <w:jc w:val="both"/>
        <w:rPr>
          <w:rFonts w:ascii="Arial" w:hAnsi="Arial" w:cs="Arial"/>
          <w:lang w:val="en-US"/>
        </w:rPr>
      </w:pPr>
      <w:r>
        <w:rPr>
          <w:rFonts w:ascii="Arial" w:hAnsi="Arial" w:cs="Arial"/>
          <w:lang w:val="en-US"/>
        </w:rPr>
        <w:t xml:space="preserve">Students have access to multiple institutional channels to voice complaints or propose suggestions regarding teaching approaches, including confidential online submission forms via the university portal, direct feedback loops through student representatives on the Faculty Board, and regular meetings with academic advisors and the student ombudsman. Once collected, this feedback is systematically reviewed by the department's quality assurance committee and academic leadership; valid suggestions and formal complaints are investigated, transformed into actionable improvement plans (such as pedagogical retraining, adjustments to course pacing, or updates to digital learning materials and language resources), and formally communicated back to the student body to ensure a transparent, closing-the-loop approach to continuous enhancement. This process is formally governed by Faculty Policy on Guidelines for handling complaints see, </w:t>
      </w:r>
      <w:r>
        <w:rPr>
          <w:rFonts w:ascii="Arial" w:hAnsi="Arial" w:cs="Arial"/>
          <w:b/>
          <w:color w:val="C00000"/>
          <w:lang w:val="en-GB"/>
        </w:rPr>
        <w:t>[</w:t>
      </w:r>
      <w:r>
        <w:rPr>
          <w:rFonts w:ascii="Arial" w:hAnsi="Arial" w:cs="Arial"/>
          <w:b/>
          <w:color w:val="C00000"/>
        </w:rPr>
        <w:t>Annex №2</w:t>
      </w:r>
      <w:r>
        <w:rPr>
          <w:rFonts w:ascii="Arial" w:hAnsi="Arial" w:cs="Arial"/>
          <w:b/>
          <w:color w:val="C00000"/>
          <w:lang w:val="en-GB"/>
        </w:rPr>
        <w:t>4</w:t>
      </w:r>
      <w:r>
        <w:rPr>
          <w:rFonts w:ascii="Arial" w:hAnsi="Arial" w:cs="Arial"/>
          <w:b/>
          <w:color w:val="C00000"/>
        </w:rPr>
        <w:t xml:space="preserve"> Student</w:t>
      </w:r>
      <w:r>
        <w:rPr>
          <w:rFonts w:ascii="Arial" w:hAnsi="Arial" w:cs="Arial"/>
          <w:b/>
          <w:color w:val="C00000"/>
          <w:lang w:val="en-GB"/>
        </w:rPr>
        <w:t>-</w:t>
      </w:r>
      <w:r>
        <w:rPr>
          <w:rFonts w:ascii="Arial" w:hAnsi="Arial" w:cs="Arial"/>
          <w:b/>
          <w:color w:val="C00000"/>
        </w:rPr>
        <w:t>Staff</w:t>
      </w:r>
      <w:r>
        <w:rPr>
          <w:rFonts w:ascii="Arial" w:hAnsi="Arial" w:cs="Arial"/>
          <w:b/>
          <w:color w:val="C00000"/>
          <w:lang w:val="en-GB"/>
        </w:rPr>
        <w:t xml:space="preserve"> </w:t>
      </w:r>
      <w:r>
        <w:rPr>
          <w:rFonts w:ascii="Arial" w:hAnsi="Arial" w:cs="Arial"/>
          <w:b/>
          <w:color w:val="C00000"/>
        </w:rPr>
        <w:t>Conflict_Resolution_Regulation</w:t>
      </w:r>
      <w:r>
        <w:rPr>
          <w:rFonts w:ascii="Arial" w:hAnsi="Arial" w:cs="Arial"/>
          <w:b/>
          <w:color w:val="C00000"/>
          <w:lang w:val="en-US"/>
        </w:rPr>
        <w:t>]</w:t>
      </w:r>
      <w:r>
        <w:rPr>
          <w:rFonts w:ascii="Arial" w:hAnsi="Arial" w:cs="Arial"/>
          <w:lang w:val="en-US"/>
        </w:rPr>
        <w:t>, which defines complaint categories, submission channels, response timelines, decision-making authority, and escalation pathways to the university ombudsman.</w:t>
      </w:r>
    </w:p>
    <w:p w:rsidR="003971F1" w:rsidRPr="003971F1" w:rsidRDefault="00724467" w:rsidP="003971F1">
      <w:pPr>
        <w:spacing w:after="0" w:line="276" w:lineRule="auto"/>
        <w:ind w:firstLine="708"/>
        <w:jc w:val="both"/>
        <w:rPr>
          <w:rFonts w:ascii="Arial" w:hAnsi="Arial" w:cs="Arial"/>
          <w:lang w:val="en-GB"/>
        </w:rPr>
      </w:pPr>
      <w:r>
        <w:rPr>
          <w:rFonts w:ascii="Arial" w:hAnsi="Arial" w:cs="Arial"/>
          <w:b/>
          <w:bCs/>
          <w:lang w:val="en-GB"/>
        </w:rPr>
        <w:t>Exam &amp; Assessment regulations.</w:t>
      </w:r>
      <w:r>
        <w:rPr>
          <w:rFonts w:ascii="Arial" w:hAnsi="Arial" w:cs="Arial"/>
          <w:lang w:val="en-GB"/>
        </w:rPr>
        <w:t xml:space="preserve"> Criteria, methods, and standards for assessment within the 60610300 – Computer Engineering (Bachelor), 60610400 – Software Engineering (Bachelor) and 70610101 – Computer Systems and Their Software (Master) programmes are rigorously defined and structured through a transparent 100-point cumulative assessment system governed by Ministerial Order No. 3069 (dated September 26, 2018), "On Regulation on the system of monitoring and evaluating student knowledge" </w:t>
      </w:r>
      <w:r w:rsidRPr="00812710">
        <w:rPr>
          <w:rFonts w:ascii="Arial" w:hAnsi="Arial" w:cs="Arial"/>
          <w:b/>
          <w:bCs/>
          <w:color w:val="C00000"/>
          <w:lang w:val="en-GB"/>
        </w:rPr>
        <w:t>[ANNEX №25 Exam regulations &amp; Assessment]</w:t>
      </w:r>
      <w:r>
        <w:rPr>
          <w:rFonts w:ascii="Arial" w:hAnsi="Arial" w:cs="Arial"/>
          <w:lang w:val="en-GB"/>
        </w:rPr>
        <w:t>. In alignment with these national technical protocols, the assessment architecture evaluates student progress continuously across three distinct components designed to verify the successful achievement of defined Module Learning Outcomes (MLOs):</w:t>
      </w:r>
    </w:p>
    <w:p w:rsidR="003971F1" w:rsidRPr="00812710" w:rsidRDefault="003971F1" w:rsidP="003971F1">
      <w:pPr>
        <w:numPr>
          <w:ilvl w:val="0"/>
          <w:numId w:val="32"/>
        </w:numPr>
        <w:spacing w:line="276" w:lineRule="auto"/>
        <w:jc w:val="both"/>
        <w:rPr>
          <w:rFonts w:ascii="Arial" w:hAnsi="Arial" w:cs="Arial"/>
          <w:color w:val="C00000"/>
        </w:rPr>
      </w:pPr>
      <w:r>
        <w:rPr>
          <w:rFonts w:ascii="Arial" w:hAnsi="Arial" w:cs="Arial"/>
          <w:b/>
          <w:bCs/>
        </w:rPr>
        <w:lastRenderedPageBreak/>
        <w:t>Continuous Assessment (20 points):</w:t>
      </w:r>
      <w:r>
        <w:rPr>
          <w:rFonts w:ascii="Arial" w:hAnsi="Arial" w:cs="Arial"/>
        </w:rPr>
        <w:t xml:space="preserve"> Focuses on the daily monitoring of foundational knowledge, evaluating student performance and active participation in practical, seminar and laboratory exercises (e.g., programming labs and code reviews), as well as independent study tasks. Achieving these points serves as a mandatory eligibility gate for subsequent examinations </w:t>
      </w:r>
      <w:r w:rsidRPr="00812710">
        <w:rPr>
          <w:rFonts w:ascii="Arial" w:hAnsi="Arial" w:cs="Arial"/>
          <w:b/>
          <w:bCs/>
          <w:color w:val="C00000"/>
        </w:rPr>
        <w:t>[ANNEX №26 Official Notification of Continuous Assessment Mandatory Gate]</w:t>
      </w:r>
      <w:r w:rsidRPr="00812710">
        <w:rPr>
          <w:rFonts w:ascii="Arial" w:hAnsi="Arial" w:cs="Arial"/>
          <w:color w:val="C00000"/>
        </w:rPr>
        <w:t>.</w:t>
      </w:r>
    </w:p>
    <w:p w:rsidR="003971F1" w:rsidRPr="003971F1" w:rsidRDefault="003971F1" w:rsidP="003971F1">
      <w:pPr>
        <w:numPr>
          <w:ilvl w:val="0"/>
          <w:numId w:val="32"/>
        </w:numPr>
        <w:spacing w:line="276" w:lineRule="auto"/>
        <w:jc w:val="both"/>
        <w:rPr>
          <w:rFonts w:ascii="Arial" w:hAnsi="Arial" w:cs="Arial"/>
        </w:rPr>
      </w:pPr>
      <w:r>
        <w:rPr>
          <w:rFonts w:ascii="Arial" w:hAnsi="Arial" w:cs="Arial"/>
          <w:b/>
          <w:bCs/>
        </w:rPr>
        <w:t>Intermediate Assessment (30 points):</w:t>
      </w:r>
      <w:r>
        <w:rPr>
          <w:rFonts w:ascii="Arial" w:hAnsi="Arial" w:cs="Arial"/>
        </w:rPr>
        <w:t xml:space="preserve"> Evaluates the depth of understanding midway through the course after the completion of relevant sections of the working subject program (conducted up to twice per subject), such as practical programming tests in Programming, Data Structures and Algorithms or Database. Forms and durations are determined by the academic department and approved by the department head.</w:t>
      </w:r>
    </w:p>
    <w:p w:rsidR="00724467" w:rsidRPr="003971F1" w:rsidRDefault="003971F1" w:rsidP="003971F1">
      <w:pPr>
        <w:numPr>
          <w:ilvl w:val="0"/>
          <w:numId w:val="32"/>
        </w:numPr>
        <w:spacing w:line="276" w:lineRule="auto"/>
        <w:jc w:val="both"/>
        <w:rPr>
          <w:rFonts w:ascii="Arial" w:hAnsi="Arial" w:cs="Arial"/>
        </w:rPr>
      </w:pPr>
      <w:r>
        <w:rPr>
          <w:rFonts w:ascii="Arial" w:hAnsi="Arial" w:cs="Arial"/>
          <w:b/>
          <w:bCs/>
        </w:rPr>
        <w:t>Final Assessment (50 points):</w:t>
      </w:r>
      <w:r>
        <w:rPr>
          <w:rFonts w:ascii="Arial" w:hAnsi="Arial" w:cs="Arial"/>
        </w:rPr>
        <w:t xml:space="preserve"> Serves as the comprehensive summative evaluation at the end of the semester, determining the mastery of theoretical knowledge and practical skills through examination formats (such as written/computer-based examinations and project defences) established by the department and administered via a centralized schedule approved by the vice-rector for academic affairs.</w:t>
      </w:r>
    </w:p>
    <w:p w:rsidR="008F45D1" w:rsidRDefault="008F45D1" w:rsidP="008F45D1">
      <w:pPr>
        <w:spacing w:line="276" w:lineRule="auto"/>
        <w:ind w:firstLine="708"/>
        <w:jc w:val="both"/>
        <w:rPr>
          <w:rFonts w:ascii="Arial" w:hAnsi="Arial" w:cs="Arial"/>
          <w:lang w:val="en-US"/>
        </w:rPr>
      </w:pPr>
      <w:r>
        <w:rPr>
          <w:rFonts w:ascii="Arial" w:hAnsi="Arial" w:cs="Arial"/>
          <w:lang w:val="en-US"/>
        </w:rPr>
        <w:t>To demonstrate that these assessment instruments are not merely administrative weightings but are deliberately constructed to verify specific programme learning outcomes, two representative examples illustrate the alignment logic applied across both cycles.</w:t>
      </w:r>
    </w:p>
    <w:p w:rsidR="008F45D1" w:rsidRPr="008F45D1" w:rsidRDefault="008F45D1" w:rsidP="008F45D1">
      <w:pPr>
        <w:spacing w:after="0" w:line="276" w:lineRule="auto"/>
        <w:ind w:firstLine="708"/>
        <w:jc w:val="both"/>
        <w:rPr>
          <w:rFonts w:ascii="Arial" w:hAnsi="Arial" w:cs="Arial"/>
          <w:lang w:val="en-US"/>
        </w:rPr>
      </w:pPr>
      <w:r>
        <w:rPr>
          <w:rFonts w:ascii="Arial" w:hAnsi="Arial" w:cs="Arial"/>
          <w:lang w:val="en-US"/>
        </w:rPr>
        <w:t>Within the Bachelor's programmes, the defence of a software or hardware-software project—a continuous-assessment component in Programming, Embedded Systems (Computer Engineering) and Software Systems Design (Software Engineering), culminating in the Individual Project—directly evidences the ILO "develop and implement computer systems, software and information systems". In the defence, the student must demonstrate the working product, justify design choices, explain the code and answer questions from the examining lecturer, rather than reproduce textbook content from memory; this distinguishes the exercise as an assessment of engineering competence rather than rote recall.</w:t>
      </w:r>
    </w:p>
    <w:p w:rsidR="00724467" w:rsidRPr="00724467" w:rsidRDefault="008F45D1" w:rsidP="008F45D1">
      <w:pPr>
        <w:spacing w:line="276" w:lineRule="auto"/>
        <w:ind w:firstLine="708"/>
        <w:jc w:val="both"/>
        <w:rPr>
          <w:rFonts w:ascii="Arial" w:hAnsi="Arial" w:cs="Arial"/>
          <w:lang w:val="en-US"/>
        </w:rPr>
      </w:pPr>
      <w:r>
        <w:rPr>
          <w:rFonts w:ascii="Arial" w:hAnsi="Arial" w:cs="Arial"/>
          <w:lang w:val="en-US"/>
        </w:rPr>
        <w:t>Within the Master's programme, the Master's Thesis Defense—the culminating component of the Research Work, Preparation and Defense of the Master's Thesis module—serves as the principal instrument verifying the ILO "ability to conduct scientific and applied research, process experimental results and prepare research papers" under the Advanced Research &amp; Scientific Investigation domain. The defense requires the candidate to present original results before an examination committee, respond to critical questioning, and demonstrate the capacity to communicate findings in a form suitable for publication. The tables below extend this logic across each competence domain.</w:t>
      </w:r>
    </w:p>
    <w:p w:rsidR="00724467" w:rsidRPr="00724467" w:rsidRDefault="008F45D1" w:rsidP="00724467">
      <w:pPr>
        <w:jc w:val="center"/>
        <w:rPr>
          <w:rFonts w:ascii="Arial" w:eastAsia="Times New Roman" w:hAnsi="Arial" w:cs="Arial"/>
          <w:lang w:eastAsia="uz-Cyrl-UZ"/>
        </w:rPr>
      </w:pPr>
      <w:r>
        <w:rPr>
          <w:rFonts w:ascii="Arial" w:eastAsia="Times New Roman" w:hAnsi="Arial" w:cs="Arial"/>
          <w:b/>
          <w:bCs/>
          <w:lang w:eastAsia="uz-Cyrl-UZ"/>
        </w:rPr>
        <w:t>Bachelor in Computer Engineering (60610300) and Software Engineering (60610400) — Assessment-to-PLO Alignment</w:t>
      </w:r>
    </w:p>
    <w:tbl>
      <w:tblPr>
        <w:tblStyle w:val="-35"/>
        <w:tblW w:w="0" w:type="auto"/>
        <w:tblLook w:val="04A0" w:firstRow="1" w:lastRow="0" w:firstColumn="1" w:lastColumn="0" w:noHBand="0" w:noVBand="1"/>
      </w:tblPr>
      <w:tblGrid>
        <w:gridCol w:w="1980"/>
        <w:gridCol w:w="3236"/>
        <w:gridCol w:w="2605"/>
        <w:gridCol w:w="1808"/>
      </w:tblGrid>
      <w:tr w:rsidR="008F45D1" w:rsidRPr="008F45D1" w:rsidTr="008F45D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0" w:type="dxa"/>
            <w:shd w:val="clear" w:color="auto" w:fill="002060"/>
            <w:hideMark/>
          </w:tcPr>
          <w:p w:rsidR="008F45D1" w:rsidRPr="008F45D1" w:rsidRDefault="008F45D1" w:rsidP="008F45D1">
            <w:pPr>
              <w:rPr>
                <w:rFonts w:ascii="Arial" w:hAnsi="Arial" w:cs="Arial"/>
                <w:b w:val="0"/>
                <w:sz w:val="24"/>
                <w:szCs w:val="24"/>
                <w:lang w:eastAsia="uz-Cyrl-UZ"/>
              </w:rPr>
            </w:pPr>
            <w:r>
              <w:rPr>
                <w:rFonts w:ascii="Arial" w:hAnsi="Arial" w:cs="Arial"/>
                <w:b w:val="0"/>
                <w:sz w:val="24"/>
                <w:szCs w:val="24"/>
                <w:bdr w:val="none" w:sz="0" w:space="0" w:color="auto" w:frame="1"/>
                <w:lang w:eastAsia="uz-Cyrl-UZ"/>
              </w:rPr>
              <w:t>PLO Domain</w:t>
            </w:r>
          </w:p>
        </w:tc>
        <w:tc>
          <w:tcPr>
            <w:tcW w:w="3236" w:type="dxa"/>
            <w:shd w:val="clear" w:color="auto" w:fill="002060"/>
            <w:hideMark/>
          </w:tcPr>
          <w:p w:rsidR="008F45D1" w:rsidRPr="008F45D1" w:rsidRDefault="008F45D1" w:rsidP="008F45D1">
            <w:pPr>
              <w:cnfStyle w:val="100000000000" w:firstRow="1" w:lastRow="0" w:firstColumn="0" w:lastColumn="0" w:oddVBand="0" w:evenVBand="0" w:oddHBand="0" w:evenHBand="0" w:firstRowFirstColumn="0" w:firstRowLastColumn="0" w:lastRowFirstColumn="0" w:lastRowLastColumn="0"/>
              <w:rPr>
                <w:rFonts w:ascii="Arial" w:hAnsi="Arial" w:cs="Arial"/>
                <w:b w:val="0"/>
                <w:sz w:val="24"/>
                <w:szCs w:val="24"/>
                <w:lang w:eastAsia="uz-Cyrl-UZ"/>
              </w:rPr>
            </w:pPr>
            <w:r>
              <w:rPr>
                <w:rFonts w:ascii="Arial" w:hAnsi="Arial" w:cs="Arial"/>
                <w:b w:val="0"/>
                <w:sz w:val="24"/>
                <w:szCs w:val="24"/>
                <w:bdr w:val="none" w:sz="0" w:space="0" w:color="auto" w:frame="1"/>
                <w:lang w:eastAsia="uz-Cyrl-UZ"/>
              </w:rPr>
              <w:t>Representative ILO Verified</w:t>
            </w:r>
          </w:p>
        </w:tc>
        <w:tc>
          <w:tcPr>
            <w:tcW w:w="0" w:type="auto"/>
            <w:shd w:val="clear" w:color="auto" w:fill="002060"/>
            <w:hideMark/>
          </w:tcPr>
          <w:p w:rsidR="008F45D1" w:rsidRPr="008F45D1" w:rsidRDefault="008F45D1" w:rsidP="008F45D1">
            <w:pPr>
              <w:cnfStyle w:val="100000000000" w:firstRow="1" w:lastRow="0" w:firstColumn="0" w:lastColumn="0" w:oddVBand="0" w:evenVBand="0" w:oddHBand="0" w:evenHBand="0" w:firstRowFirstColumn="0" w:firstRowLastColumn="0" w:lastRowFirstColumn="0" w:lastRowLastColumn="0"/>
              <w:rPr>
                <w:rFonts w:ascii="Arial" w:hAnsi="Arial" w:cs="Arial"/>
                <w:b w:val="0"/>
                <w:sz w:val="24"/>
                <w:szCs w:val="24"/>
                <w:lang w:eastAsia="uz-Cyrl-UZ"/>
              </w:rPr>
            </w:pPr>
            <w:r>
              <w:rPr>
                <w:rFonts w:ascii="Arial" w:hAnsi="Arial" w:cs="Arial"/>
                <w:b w:val="0"/>
                <w:sz w:val="24"/>
                <w:szCs w:val="24"/>
                <w:bdr w:val="none" w:sz="0" w:space="0" w:color="auto" w:frame="1"/>
                <w:lang w:eastAsia="uz-Cyrl-UZ"/>
              </w:rPr>
              <w:t>Principal Assessment Instrument</w:t>
            </w:r>
          </w:p>
        </w:tc>
        <w:tc>
          <w:tcPr>
            <w:tcW w:w="0" w:type="auto"/>
            <w:shd w:val="clear" w:color="auto" w:fill="002060"/>
            <w:hideMark/>
          </w:tcPr>
          <w:p w:rsidR="008F45D1" w:rsidRPr="008F45D1" w:rsidRDefault="008F45D1" w:rsidP="008F45D1">
            <w:pPr>
              <w:cnfStyle w:val="100000000000" w:firstRow="1" w:lastRow="0" w:firstColumn="0" w:lastColumn="0" w:oddVBand="0" w:evenVBand="0" w:oddHBand="0" w:evenHBand="0" w:firstRowFirstColumn="0" w:firstRowLastColumn="0" w:lastRowFirstColumn="0" w:lastRowLastColumn="0"/>
              <w:rPr>
                <w:rFonts w:ascii="Arial" w:hAnsi="Arial" w:cs="Arial"/>
                <w:b w:val="0"/>
                <w:sz w:val="24"/>
                <w:szCs w:val="24"/>
                <w:lang w:eastAsia="uz-Cyrl-UZ"/>
              </w:rPr>
            </w:pPr>
            <w:r>
              <w:rPr>
                <w:rFonts w:ascii="Arial" w:hAnsi="Arial" w:cs="Arial"/>
                <w:b w:val="0"/>
                <w:sz w:val="24"/>
                <w:szCs w:val="24"/>
                <w:bdr w:val="none" w:sz="0" w:space="0" w:color="auto" w:frame="1"/>
                <w:lang w:eastAsia="uz-Cyrl-UZ"/>
              </w:rPr>
              <w:t>Assessment Component</w:t>
            </w:r>
          </w:p>
        </w:tc>
      </w:tr>
      <w:tr w:rsidR="008F45D1" w:rsidRPr="008F45D1" w:rsidTr="008F45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rsidR="008F45D1" w:rsidRPr="008F45D1" w:rsidRDefault="008F45D1" w:rsidP="008F45D1">
            <w:pPr>
              <w:rPr>
                <w:rFonts w:ascii="Arial" w:hAnsi="Arial" w:cs="Arial"/>
                <w:b w:val="0"/>
                <w:color w:val="1F1F1F"/>
                <w:sz w:val="24"/>
                <w:szCs w:val="24"/>
                <w:lang w:eastAsia="uz-Cyrl-UZ"/>
              </w:rPr>
            </w:pPr>
            <w:r>
              <w:rPr>
                <w:rFonts w:ascii="Arial" w:hAnsi="Arial" w:cs="Arial"/>
                <w:b w:val="0"/>
                <w:color w:val="1F1F1F"/>
                <w:sz w:val="24"/>
                <w:szCs w:val="24"/>
                <w:bdr w:val="none" w:sz="0" w:space="0" w:color="auto" w:frame="1"/>
                <w:lang w:eastAsia="uz-Cyrl-UZ"/>
              </w:rPr>
              <w:t>1. Production / Software Development Activities</w:t>
            </w:r>
          </w:p>
        </w:tc>
        <w:tc>
          <w:tcPr>
            <w:tcW w:w="3236" w:type="dxa"/>
            <w:hideMark/>
          </w:tcPr>
          <w:p w:rsidR="008F45D1" w:rsidRPr="008F45D1" w:rsidRDefault="008F45D1" w:rsidP="008F45D1">
            <w:pPr>
              <w:cnfStyle w:val="000000100000" w:firstRow="0" w:lastRow="0" w:firstColumn="0" w:lastColumn="0" w:oddVBand="0" w:evenVBand="0" w:oddHBand="1" w:evenHBand="0" w:firstRowFirstColumn="0" w:firstRowLastColumn="0" w:lastRowFirstColumn="0" w:lastRowLastColumn="0"/>
              <w:rPr>
                <w:rFonts w:ascii="Arial" w:hAnsi="Arial" w:cs="Arial"/>
                <w:color w:val="1F1F1F"/>
                <w:sz w:val="24"/>
                <w:szCs w:val="24"/>
                <w:lang w:eastAsia="uz-Cyrl-UZ"/>
              </w:rPr>
            </w:pPr>
            <w:r>
              <w:rPr>
                <w:rFonts w:ascii="Arial" w:hAnsi="Arial" w:cs="Arial"/>
                <w:color w:val="1F1F1F"/>
                <w:sz w:val="24"/>
                <w:szCs w:val="24"/>
                <w:bdr w:val="none" w:sz="0" w:space="0" w:color="auto" w:frame="1"/>
                <w:lang w:eastAsia="uz-Cyrl-UZ"/>
              </w:rPr>
              <w:t>Develop and implement computer systems, software and information systems</w:t>
            </w:r>
          </w:p>
        </w:tc>
        <w:tc>
          <w:tcPr>
            <w:tcW w:w="0" w:type="auto"/>
            <w:hideMark/>
          </w:tcPr>
          <w:p w:rsidR="008F45D1" w:rsidRPr="008F45D1" w:rsidRDefault="008F45D1" w:rsidP="008F45D1">
            <w:pPr>
              <w:cnfStyle w:val="000000100000" w:firstRow="0" w:lastRow="0" w:firstColumn="0" w:lastColumn="0" w:oddVBand="0" w:evenVBand="0" w:oddHBand="1" w:evenHBand="0" w:firstRowFirstColumn="0" w:firstRowLastColumn="0" w:lastRowFirstColumn="0" w:lastRowLastColumn="0"/>
              <w:rPr>
                <w:rFonts w:ascii="Arial" w:hAnsi="Arial" w:cs="Arial"/>
                <w:color w:val="1F1F1F"/>
                <w:sz w:val="24"/>
                <w:szCs w:val="24"/>
                <w:lang w:eastAsia="uz-Cyrl-UZ"/>
              </w:rPr>
            </w:pPr>
            <w:r>
              <w:rPr>
                <w:rFonts w:ascii="Arial" w:hAnsi="Arial" w:cs="Arial"/>
                <w:color w:val="1F1F1F"/>
                <w:sz w:val="24"/>
                <w:szCs w:val="24"/>
                <w:bdr w:val="none" w:sz="0" w:space="0" w:color="auto" w:frame="1"/>
                <w:lang w:eastAsia="uz-Cyrl-UZ"/>
              </w:rPr>
              <w:t xml:space="preserve">Laboratory work and project (code) defences in Programming, Embedded Systems and Software </w:t>
            </w:r>
            <w:r>
              <w:rPr>
                <w:rFonts w:ascii="Arial" w:hAnsi="Arial" w:cs="Arial"/>
                <w:color w:val="1F1F1F"/>
                <w:sz w:val="24"/>
                <w:szCs w:val="24"/>
                <w:bdr w:val="none" w:sz="0" w:space="0" w:color="auto" w:frame="1"/>
                <w:lang w:eastAsia="uz-Cyrl-UZ"/>
              </w:rPr>
              <w:lastRenderedPageBreak/>
              <w:t>Systems Design; Individual Project</w:t>
            </w:r>
          </w:p>
        </w:tc>
        <w:tc>
          <w:tcPr>
            <w:tcW w:w="0" w:type="auto"/>
            <w:hideMark/>
          </w:tcPr>
          <w:p w:rsidR="008F45D1" w:rsidRPr="008F45D1" w:rsidRDefault="008F45D1" w:rsidP="008F45D1">
            <w:pPr>
              <w:cnfStyle w:val="000000100000" w:firstRow="0" w:lastRow="0" w:firstColumn="0" w:lastColumn="0" w:oddVBand="0" w:evenVBand="0" w:oddHBand="1" w:evenHBand="0" w:firstRowFirstColumn="0" w:firstRowLastColumn="0" w:lastRowFirstColumn="0" w:lastRowLastColumn="0"/>
              <w:rPr>
                <w:rFonts w:ascii="Arial" w:hAnsi="Arial" w:cs="Arial"/>
                <w:color w:val="1F1F1F"/>
                <w:sz w:val="24"/>
                <w:szCs w:val="24"/>
                <w:lang w:eastAsia="uz-Cyrl-UZ"/>
              </w:rPr>
            </w:pPr>
            <w:r>
              <w:rPr>
                <w:rFonts w:ascii="Arial" w:hAnsi="Arial" w:cs="Arial"/>
                <w:color w:val="1F1F1F"/>
                <w:sz w:val="24"/>
                <w:szCs w:val="24"/>
                <w:bdr w:val="none" w:sz="0" w:space="0" w:color="auto" w:frame="1"/>
                <w:lang w:eastAsia="uz-Cyrl-UZ"/>
              </w:rPr>
              <w:lastRenderedPageBreak/>
              <w:t>Continuous Assessment (20 pts)</w:t>
            </w:r>
          </w:p>
        </w:tc>
      </w:tr>
      <w:tr w:rsidR="008F45D1" w:rsidRPr="008F45D1" w:rsidTr="008F45D1">
        <w:tc>
          <w:tcPr>
            <w:cnfStyle w:val="001000000000" w:firstRow="0" w:lastRow="0" w:firstColumn="1" w:lastColumn="0" w:oddVBand="0" w:evenVBand="0" w:oddHBand="0" w:evenHBand="0" w:firstRowFirstColumn="0" w:firstRowLastColumn="0" w:lastRowFirstColumn="0" w:lastRowLastColumn="0"/>
            <w:tcW w:w="1980" w:type="dxa"/>
            <w:hideMark/>
          </w:tcPr>
          <w:p w:rsidR="008F45D1" w:rsidRPr="008F45D1" w:rsidRDefault="008F45D1" w:rsidP="008F45D1">
            <w:pPr>
              <w:rPr>
                <w:rFonts w:ascii="Arial" w:hAnsi="Arial" w:cs="Arial"/>
                <w:b w:val="0"/>
                <w:color w:val="1F1F1F"/>
                <w:sz w:val="24"/>
                <w:szCs w:val="24"/>
                <w:lang w:eastAsia="uz-Cyrl-UZ"/>
              </w:rPr>
            </w:pPr>
            <w:r>
              <w:rPr>
                <w:rFonts w:ascii="Arial" w:hAnsi="Arial" w:cs="Arial"/>
                <w:b w:val="0"/>
                <w:color w:val="1F1F1F"/>
                <w:sz w:val="24"/>
                <w:szCs w:val="24"/>
                <w:bdr w:val="none" w:sz="0" w:space="0" w:color="auto" w:frame="1"/>
                <w:lang w:eastAsia="uz-Cyrl-UZ"/>
              </w:rPr>
              <w:lastRenderedPageBreak/>
              <w:t>2. Project &amp; Design / Engineering Activities</w:t>
            </w:r>
          </w:p>
        </w:tc>
        <w:tc>
          <w:tcPr>
            <w:tcW w:w="3236" w:type="dxa"/>
            <w:hideMark/>
          </w:tcPr>
          <w:p w:rsidR="008F45D1" w:rsidRPr="008F45D1" w:rsidRDefault="008F45D1" w:rsidP="008F45D1">
            <w:pPr>
              <w:cnfStyle w:val="000000000000" w:firstRow="0" w:lastRow="0" w:firstColumn="0" w:lastColumn="0" w:oddVBand="0" w:evenVBand="0" w:oddHBand="0" w:evenHBand="0" w:firstRowFirstColumn="0" w:firstRowLastColumn="0" w:lastRowFirstColumn="0" w:lastRowLastColumn="0"/>
              <w:rPr>
                <w:rFonts w:ascii="Arial" w:hAnsi="Arial" w:cs="Arial"/>
                <w:color w:val="1F1F1F"/>
                <w:sz w:val="24"/>
                <w:szCs w:val="24"/>
                <w:lang w:eastAsia="uz-Cyrl-UZ"/>
              </w:rPr>
            </w:pPr>
            <w:r>
              <w:rPr>
                <w:rFonts w:ascii="Arial" w:hAnsi="Arial" w:cs="Arial"/>
                <w:color w:val="1F1F1F"/>
                <w:sz w:val="24"/>
                <w:szCs w:val="24"/>
                <w:bdr w:val="none" w:sz="0" w:space="0" w:color="auto" w:frame="1"/>
                <w:lang w:eastAsia="uz-Cyrl-UZ"/>
              </w:rPr>
              <w:t>Select hardware components and define software architecture; ensure quality through testing</w:t>
            </w:r>
          </w:p>
        </w:tc>
        <w:tc>
          <w:tcPr>
            <w:tcW w:w="0" w:type="auto"/>
            <w:hideMark/>
          </w:tcPr>
          <w:p w:rsidR="008F45D1" w:rsidRPr="008F45D1" w:rsidRDefault="008F45D1" w:rsidP="008F45D1">
            <w:pPr>
              <w:cnfStyle w:val="000000000000" w:firstRow="0" w:lastRow="0" w:firstColumn="0" w:lastColumn="0" w:oddVBand="0" w:evenVBand="0" w:oddHBand="0" w:evenHBand="0" w:firstRowFirstColumn="0" w:firstRowLastColumn="0" w:lastRowFirstColumn="0" w:lastRowLastColumn="0"/>
              <w:rPr>
                <w:rFonts w:ascii="Arial" w:hAnsi="Arial" w:cs="Arial"/>
                <w:color w:val="1F1F1F"/>
                <w:sz w:val="24"/>
                <w:szCs w:val="24"/>
                <w:lang w:eastAsia="uz-Cyrl-UZ"/>
              </w:rPr>
            </w:pPr>
            <w:r>
              <w:rPr>
                <w:rFonts w:ascii="Arial" w:hAnsi="Arial" w:cs="Arial"/>
                <w:color w:val="1F1F1F"/>
                <w:sz w:val="24"/>
                <w:szCs w:val="24"/>
                <w:bdr w:val="none" w:sz="0" w:space="0" w:color="auto" w:frame="1"/>
                <w:lang w:eastAsia="uz-Cyrl-UZ"/>
              </w:rPr>
              <w:t>Design assignments in Computer Architecture (CE) and Software Architecture / Software Testing (SE)</w:t>
            </w:r>
          </w:p>
        </w:tc>
        <w:tc>
          <w:tcPr>
            <w:tcW w:w="0" w:type="auto"/>
            <w:hideMark/>
          </w:tcPr>
          <w:p w:rsidR="008F45D1" w:rsidRPr="008F45D1" w:rsidRDefault="008F45D1" w:rsidP="008F45D1">
            <w:pPr>
              <w:cnfStyle w:val="000000000000" w:firstRow="0" w:lastRow="0" w:firstColumn="0" w:lastColumn="0" w:oddVBand="0" w:evenVBand="0" w:oddHBand="0" w:evenHBand="0" w:firstRowFirstColumn="0" w:firstRowLastColumn="0" w:lastRowFirstColumn="0" w:lastRowLastColumn="0"/>
              <w:rPr>
                <w:rFonts w:ascii="Arial" w:hAnsi="Arial" w:cs="Arial"/>
                <w:color w:val="1F1F1F"/>
                <w:sz w:val="24"/>
                <w:szCs w:val="24"/>
                <w:lang w:eastAsia="uz-Cyrl-UZ"/>
              </w:rPr>
            </w:pPr>
            <w:r>
              <w:rPr>
                <w:rFonts w:ascii="Arial" w:hAnsi="Arial" w:cs="Arial"/>
                <w:color w:val="1F1F1F"/>
                <w:sz w:val="24"/>
                <w:szCs w:val="24"/>
                <w:bdr w:val="none" w:sz="0" w:space="0" w:color="auto" w:frame="1"/>
                <w:lang w:eastAsia="uz-Cyrl-UZ"/>
              </w:rPr>
              <w:t>Continuous / Intermediate Assessment</w:t>
            </w:r>
          </w:p>
        </w:tc>
      </w:tr>
      <w:tr w:rsidR="008F45D1" w:rsidRPr="008F45D1" w:rsidTr="008F45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rsidR="008F45D1" w:rsidRPr="008F45D1" w:rsidRDefault="008F45D1" w:rsidP="008F45D1">
            <w:pPr>
              <w:rPr>
                <w:rFonts w:ascii="Arial" w:hAnsi="Arial" w:cs="Arial"/>
                <w:b w:val="0"/>
                <w:color w:val="1F1F1F"/>
                <w:sz w:val="24"/>
                <w:szCs w:val="24"/>
                <w:lang w:eastAsia="uz-Cyrl-UZ"/>
              </w:rPr>
            </w:pPr>
            <w:r>
              <w:rPr>
                <w:rFonts w:ascii="Arial" w:hAnsi="Arial" w:cs="Arial"/>
                <w:b w:val="0"/>
                <w:color w:val="1F1F1F"/>
                <w:sz w:val="24"/>
                <w:szCs w:val="24"/>
                <w:bdr w:val="none" w:sz="0" w:space="0" w:color="auto" w:frame="1"/>
                <w:lang w:eastAsia="uz-Cyrl-UZ"/>
              </w:rPr>
              <w:t>3. Organizational &amp; Managerial Activities</w:t>
            </w:r>
          </w:p>
        </w:tc>
        <w:tc>
          <w:tcPr>
            <w:tcW w:w="3236" w:type="dxa"/>
            <w:hideMark/>
          </w:tcPr>
          <w:p w:rsidR="008F45D1" w:rsidRPr="008F45D1" w:rsidRDefault="008F45D1" w:rsidP="008F45D1">
            <w:pPr>
              <w:cnfStyle w:val="000000100000" w:firstRow="0" w:lastRow="0" w:firstColumn="0" w:lastColumn="0" w:oddVBand="0" w:evenVBand="0" w:oddHBand="1" w:evenHBand="0" w:firstRowFirstColumn="0" w:firstRowLastColumn="0" w:lastRowFirstColumn="0" w:lastRowLastColumn="0"/>
              <w:rPr>
                <w:rFonts w:ascii="Arial" w:hAnsi="Arial" w:cs="Arial"/>
                <w:color w:val="1F1F1F"/>
                <w:sz w:val="24"/>
                <w:szCs w:val="24"/>
                <w:lang w:eastAsia="uz-Cyrl-UZ"/>
              </w:rPr>
            </w:pPr>
            <w:r>
              <w:rPr>
                <w:rFonts w:ascii="Arial" w:hAnsi="Arial" w:cs="Arial"/>
                <w:color w:val="1F1F1F"/>
                <w:sz w:val="24"/>
                <w:szCs w:val="24"/>
                <w:bdr w:val="none" w:sz="0" w:space="0" w:color="auto" w:frame="1"/>
                <w:lang w:eastAsia="uz-Cyrl-UZ"/>
              </w:rPr>
              <w:t>Plan work, manage project teams and evaluate results</w:t>
            </w:r>
          </w:p>
        </w:tc>
        <w:tc>
          <w:tcPr>
            <w:tcW w:w="0" w:type="auto"/>
            <w:hideMark/>
          </w:tcPr>
          <w:p w:rsidR="008F45D1" w:rsidRPr="008F45D1" w:rsidRDefault="008F45D1" w:rsidP="008F45D1">
            <w:pPr>
              <w:cnfStyle w:val="000000100000" w:firstRow="0" w:lastRow="0" w:firstColumn="0" w:lastColumn="0" w:oddVBand="0" w:evenVBand="0" w:oddHBand="1" w:evenHBand="0" w:firstRowFirstColumn="0" w:firstRowLastColumn="0" w:lastRowFirstColumn="0" w:lastRowLastColumn="0"/>
              <w:rPr>
                <w:rFonts w:ascii="Arial" w:hAnsi="Arial" w:cs="Arial"/>
                <w:color w:val="1F1F1F"/>
                <w:sz w:val="24"/>
                <w:szCs w:val="24"/>
                <w:lang w:eastAsia="uz-Cyrl-UZ"/>
              </w:rPr>
            </w:pPr>
            <w:r>
              <w:rPr>
                <w:rFonts w:ascii="Arial" w:hAnsi="Arial" w:cs="Arial"/>
                <w:color w:val="1F1F1F"/>
                <w:sz w:val="24"/>
                <w:szCs w:val="24"/>
                <w:bdr w:val="none" w:sz="0" w:space="0" w:color="auto" w:frame="1"/>
                <w:lang w:eastAsia="uz-Cyrl-UZ"/>
              </w:rPr>
              <w:t>Team project tasks and internship report defence (Qualification Internship)</w:t>
            </w:r>
          </w:p>
        </w:tc>
        <w:tc>
          <w:tcPr>
            <w:tcW w:w="0" w:type="auto"/>
            <w:hideMark/>
          </w:tcPr>
          <w:p w:rsidR="008F45D1" w:rsidRPr="008F45D1" w:rsidRDefault="008F45D1" w:rsidP="008F45D1">
            <w:pPr>
              <w:cnfStyle w:val="000000100000" w:firstRow="0" w:lastRow="0" w:firstColumn="0" w:lastColumn="0" w:oddVBand="0" w:evenVBand="0" w:oddHBand="1" w:evenHBand="0" w:firstRowFirstColumn="0" w:firstRowLastColumn="0" w:lastRowFirstColumn="0" w:lastRowLastColumn="0"/>
              <w:rPr>
                <w:rFonts w:ascii="Arial" w:hAnsi="Arial" w:cs="Arial"/>
                <w:color w:val="1F1F1F"/>
                <w:sz w:val="24"/>
                <w:szCs w:val="24"/>
                <w:lang w:eastAsia="uz-Cyrl-UZ"/>
              </w:rPr>
            </w:pPr>
            <w:r>
              <w:rPr>
                <w:rFonts w:ascii="Arial" w:hAnsi="Arial" w:cs="Arial"/>
                <w:color w:val="1F1F1F"/>
                <w:sz w:val="24"/>
                <w:szCs w:val="24"/>
                <w:bdr w:val="none" w:sz="0" w:space="0" w:color="auto" w:frame="1"/>
                <w:lang w:eastAsia="uz-Cyrl-UZ"/>
              </w:rPr>
              <w:t>Qualification Internship / Final State Attestation</w:t>
            </w:r>
          </w:p>
        </w:tc>
      </w:tr>
      <w:tr w:rsidR="008F45D1" w:rsidRPr="008F45D1" w:rsidTr="008F45D1">
        <w:tc>
          <w:tcPr>
            <w:cnfStyle w:val="001000000000" w:firstRow="0" w:lastRow="0" w:firstColumn="1" w:lastColumn="0" w:oddVBand="0" w:evenVBand="0" w:oddHBand="0" w:evenHBand="0" w:firstRowFirstColumn="0" w:firstRowLastColumn="0" w:lastRowFirstColumn="0" w:lastRowLastColumn="0"/>
            <w:tcW w:w="1980" w:type="dxa"/>
            <w:hideMark/>
          </w:tcPr>
          <w:p w:rsidR="008F45D1" w:rsidRPr="008F45D1" w:rsidRDefault="008F45D1" w:rsidP="008F45D1">
            <w:pPr>
              <w:rPr>
                <w:rFonts w:ascii="Arial" w:hAnsi="Arial" w:cs="Arial"/>
                <w:b w:val="0"/>
                <w:color w:val="1F1F1F"/>
                <w:sz w:val="24"/>
                <w:szCs w:val="24"/>
                <w:lang w:eastAsia="uz-Cyrl-UZ"/>
              </w:rPr>
            </w:pPr>
            <w:r>
              <w:rPr>
                <w:rFonts w:ascii="Arial" w:hAnsi="Arial" w:cs="Arial"/>
                <w:b w:val="0"/>
                <w:color w:val="1F1F1F"/>
                <w:sz w:val="24"/>
                <w:szCs w:val="24"/>
                <w:bdr w:val="none" w:sz="0" w:space="0" w:color="auto" w:frame="1"/>
                <w:lang w:eastAsia="uz-Cyrl-UZ"/>
              </w:rPr>
              <w:t>4. Information-Analytical &amp; Innovative Activities</w:t>
            </w:r>
          </w:p>
        </w:tc>
        <w:tc>
          <w:tcPr>
            <w:tcW w:w="3236" w:type="dxa"/>
            <w:hideMark/>
          </w:tcPr>
          <w:p w:rsidR="008F45D1" w:rsidRPr="008F45D1" w:rsidRDefault="008F45D1" w:rsidP="008F45D1">
            <w:pPr>
              <w:cnfStyle w:val="000000000000" w:firstRow="0" w:lastRow="0" w:firstColumn="0" w:lastColumn="0" w:oddVBand="0" w:evenVBand="0" w:oddHBand="0" w:evenHBand="0" w:firstRowFirstColumn="0" w:firstRowLastColumn="0" w:lastRowFirstColumn="0" w:lastRowLastColumn="0"/>
              <w:rPr>
                <w:rFonts w:ascii="Arial" w:hAnsi="Arial" w:cs="Arial"/>
                <w:color w:val="1F1F1F"/>
                <w:sz w:val="24"/>
                <w:szCs w:val="24"/>
                <w:lang w:eastAsia="uz-Cyrl-UZ"/>
              </w:rPr>
            </w:pPr>
            <w:r>
              <w:rPr>
                <w:rFonts w:ascii="Arial" w:hAnsi="Arial" w:cs="Arial"/>
                <w:color w:val="1F1F1F"/>
                <w:sz w:val="24"/>
                <w:szCs w:val="24"/>
                <w:bdr w:val="none" w:sz="0" w:space="0" w:color="auto" w:frame="1"/>
                <w:lang w:eastAsia="uz-Cyrl-UZ"/>
              </w:rPr>
              <w:t>Apply AI, data-analysis and modern programming tools to real problems</w:t>
            </w:r>
          </w:p>
        </w:tc>
        <w:tc>
          <w:tcPr>
            <w:tcW w:w="0" w:type="auto"/>
            <w:hideMark/>
          </w:tcPr>
          <w:p w:rsidR="008F45D1" w:rsidRPr="008F45D1" w:rsidRDefault="008F45D1" w:rsidP="008F45D1">
            <w:pPr>
              <w:cnfStyle w:val="000000000000" w:firstRow="0" w:lastRow="0" w:firstColumn="0" w:lastColumn="0" w:oddVBand="0" w:evenVBand="0" w:oddHBand="0" w:evenHBand="0" w:firstRowFirstColumn="0" w:firstRowLastColumn="0" w:lastRowFirstColumn="0" w:lastRowLastColumn="0"/>
              <w:rPr>
                <w:rFonts w:ascii="Arial" w:hAnsi="Arial" w:cs="Arial"/>
                <w:color w:val="1F1F1F"/>
                <w:sz w:val="24"/>
                <w:szCs w:val="24"/>
                <w:lang w:eastAsia="uz-Cyrl-UZ"/>
              </w:rPr>
            </w:pPr>
            <w:r>
              <w:rPr>
                <w:rFonts w:ascii="Arial" w:hAnsi="Arial" w:cs="Arial"/>
                <w:color w:val="1F1F1F"/>
                <w:sz w:val="24"/>
                <w:szCs w:val="24"/>
                <w:bdr w:val="none" w:sz="0" w:space="0" w:color="auto" w:frame="1"/>
                <w:lang w:eastAsia="uz-Cyrl-UZ"/>
              </w:rPr>
              <w:t>Data-analysis and AI mini-projects within Foundations of AI and electives (Big Data, Machine Learning)</w:t>
            </w:r>
          </w:p>
        </w:tc>
        <w:tc>
          <w:tcPr>
            <w:tcW w:w="0" w:type="auto"/>
            <w:hideMark/>
          </w:tcPr>
          <w:p w:rsidR="008F45D1" w:rsidRPr="008F45D1" w:rsidRDefault="008F45D1" w:rsidP="008F45D1">
            <w:pPr>
              <w:cnfStyle w:val="000000000000" w:firstRow="0" w:lastRow="0" w:firstColumn="0" w:lastColumn="0" w:oddVBand="0" w:evenVBand="0" w:oddHBand="0" w:evenHBand="0" w:firstRowFirstColumn="0" w:firstRowLastColumn="0" w:lastRowFirstColumn="0" w:lastRowLastColumn="0"/>
              <w:rPr>
                <w:rFonts w:ascii="Arial" w:hAnsi="Arial" w:cs="Arial"/>
                <w:color w:val="1F1F1F"/>
                <w:sz w:val="24"/>
                <w:szCs w:val="24"/>
                <w:lang w:eastAsia="uz-Cyrl-UZ"/>
              </w:rPr>
            </w:pPr>
            <w:r>
              <w:rPr>
                <w:rFonts w:ascii="Arial" w:hAnsi="Arial" w:cs="Arial"/>
                <w:color w:val="1F1F1F"/>
                <w:sz w:val="24"/>
                <w:szCs w:val="24"/>
                <w:bdr w:val="none" w:sz="0" w:space="0" w:color="auto" w:frame="1"/>
                <w:lang w:eastAsia="uz-Cyrl-UZ"/>
              </w:rPr>
              <w:t>Continuous / Intermediate Assessment</w:t>
            </w:r>
          </w:p>
        </w:tc>
      </w:tr>
    </w:tbl>
    <w:p w:rsidR="00724467" w:rsidRPr="00724467" w:rsidRDefault="008F45D1" w:rsidP="00724467">
      <w:pPr>
        <w:spacing w:after="240"/>
        <w:jc w:val="center"/>
        <w:rPr>
          <w:rFonts w:ascii="Arial" w:eastAsia="Times New Roman" w:hAnsi="Arial" w:cs="Arial"/>
          <w:lang w:eastAsia="uz-Cyrl-UZ"/>
        </w:rPr>
      </w:pPr>
      <w:r>
        <w:rPr>
          <w:rFonts w:ascii="Arial" w:eastAsia="Times New Roman" w:hAnsi="Arial" w:cs="Arial"/>
          <w:b/>
          <w:bCs/>
          <w:lang w:eastAsia="uz-Cyrl-UZ"/>
        </w:rPr>
        <w:t>Master in Computer Systems and Their Software (70610101) — Assessment-to-PLO Alignment</w:t>
      </w:r>
    </w:p>
    <w:tbl>
      <w:tblPr>
        <w:tblStyle w:val="-35"/>
        <w:tblW w:w="0" w:type="auto"/>
        <w:tblLook w:val="04A0" w:firstRow="1" w:lastRow="0" w:firstColumn="1" w:lastColumn="0" w:noHBand="0" w:noVBand="1"/>
      </w:tblPr>
      <w:tblGrid>
        <w:gridCol w:w="2349"/>
        <w:gridCol w:w="2529"/>
        <w:gridCol w:w="2971"/>
        <w:gridCol w:w="1780"/>
      </w:tblGrid>
      <w:tr w:rsidR="008F45D1" w:rsidRPr="008F45D1" w:rsidTr="008F45D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shd w:val="clear" w:color="auto" w:fill="002060"/>
            <w:hideMark/>
          </w:tcPr>
          <w:p w:rsidR="008F45D1" w:rsidRPr="008F45D1" w:rsidRDefault="008F45D1" w:rsidP="008F45D1">
            <w:pPr>
              <w:rPr>
                <w:rFonts w:ascii="Arial" w:hAnsi="Arial" w:cs="Arial"/>
                <w:b w:val="0"/>
                <w:sz w:val="24"/>
                <w:szCs w:val="24"/>
                <w:lang w:eastAsia="uz-Cyrl-UZ"/>
              </w:rPr>
            </w:pPr>
            <w:r>
              <w:rPr>
                <w:rFonts w:ascii="Arial" w:hAnsi="Arial" w:cs="Arial"/>
                <w:b w:val="0"/>
                <w:sz w:val="24"/>
                <w:szCs w:val="24"/>
                <w:bdr w:val="none" w:sz="0" w:space="0" w:color="auto" w:frame="1"/>
                <w:lang w:eastAsia="uz-Cyrl-UZ"/>
              </w:rPr>
              <w:t>PLO Domain</w:t>
            </w:r>
          </w:p>
        </w:tc>
        <w:tc>
          <w:tcPr>
            <w:tcW w:w="0" w:type="auto"/>
            <w:shd w:val="clear" w:color="auto" w:fill="002060"/>
            <w:hideMark/>
          </w:tcPr>
          <w:p w:rsidR="008F45D1" w:rsidRPr="008F45D1" w:rsidRDefault="008F45D1" w:rsidP="008F45D1">
            <w:pPr>
              <w:cnfStyle w:val="100000000000" w:firstRow="1" w:lastRow="0" w:firstColumn="0" w:lastColumn="0" w:oddVBand="0" w:evenVBand="0" w:oddHBand="0" w:evenHBand="0" w:firstRowFirstColumn="0" w:firstRowLastColumn="0" w:lastRowFirstColumn="0" w:lastRowLastColumn="0"/>
              <w:rPr>
                <w:rFonts w:ascii="Arial" w:hAnsi="Arial" w:cs="Arial"/>
                <w:b w:val="0"/>
                <w:sz w:val="24"/>
                <w:szCs w:val="24"/>
                <w:lang w:eastAsia="uz-Cyrl-UZ"/>
              </w:rPr>
            </w:pPr>
            <w:r>
              <w:rPr>
                <w:rFonts w:ascii="Arial" w:hAnsi="Arial" w:cs="Arial"/>
                <w:b w:val="0"/>
                <w:sz w:val="24"/>
                <w:szCs w:val="24"/>
                <w:bdr w:val="none" w:sz="0" w:space="0" w:color="auto" w:frame="1"/>
                <w:lang w:eastAsia="uz-Cyrl-UZ"/>
              </w:rPr>
              <w:t>Representative ILO Verified</w:t>
            </w:r>
          </w:p>
        </w:tc>
        <w:tc>
          <w:tcPr>
            <w:tcW w:w="0" w:type="auto"/>
            <w:shd w:val="clear" w:color="auto" w:fill="002060"/>
            <w:hideMark/>
          </w:tcPr>
          <w:p w:rsidR="008F45D1" w:rsidRPr="008F45D1" w:rsidRDefault="008F45D1" w:rsidP="008F45D1">
            <w:pPr>
              <w:cnfStyle w:val="100000000000" w:firstRow="1" w:lastRow="0" w:firstColumn="0" w:lastColumn="0" w:oddVBand="0" w:evenVBand="0" w:oddHBand="0" w:evenHBand="0" w:firstRowFirstColumn="0" w:firstRowLastColumn="0" w:lastRowFirstColumn="0" w:lastRowLastColumn="0"/>
              <w:rPr>
                <w:rFonts w:ascii="Arial" w:hAnsi="Arial" w:cs="Arial"/>
                <w:b w:val="0"/>
                <w:sz w:val="24"/>
                <w:szCs w:val="24"/>
                <w:lang w:eastAsia="uz-Cyrl-UZ"/>
              </w:rPr>
            </w:pPr>
            <w:r>
              <w:rPr>
                <w:rFonts w:ascii="Arial" w:hAnsi="Arial" w:cs="Arial"/>
                <w:b w:val="0"/>
                <w:sz w:val="24"/>
                <w:szCs w:val="24"/>
                <w:bdr w:val="none" w:sz="0" w:space="0" w:color="auto" w:frame="1"/>
                <w:lang w:eastAsia="uz-Cyrl-UZ"/>
              </w:rPr>
              <w:t>Principal Assessment Instrument</w:t>
            </w:r>
          </w:p>
        </w:tc>
        <w:tc>
          <w:tcPr>
            <w:tcW w:w="0" w:type="auto"/>
            <w:shd w:val="clear" w:color="auto" w:fill="002060"/>
            <w:hideMark/>
          </w:tcPr>
          <w:p w:rsidR="008F45D1" w:rsidRPr="008F45D1" w:rsidRDefault="008F45D1" w:rsidP="008F45D1">
            <w:pPr>
              <w:cnfStyle w:val="100000000000" w:firstRow="1" w:lastRow="0" w:firstColumn="0" w:lastColumn="0" w:oddVBand="0" w:evenVBand="0" w:oddHBand="0" w:evenHBand="0" w:firstRowFirstColumn="0" w:firstRowLastColumn="0" w:lastRowFirstColumn="0" w:lastRowLastColumn="0"/>
              <w:rPr>
                <w:rFonts w:ascii="Arial" w:hAnsi="Arial" w:cs="Arial"/>
                <w:b w:val="0"/>
                <w:sz w:val="24"/>
                <w:szCs w:val="24"/>
                <w:lang w:eastAsia="uz-Cyrl-UZ"/>
              </w:rPr>
            </w:pPr>
            <w:r>
              <w:rPr>
                <w:rFonts w:ascii="Arial" w:hAnsi="Arial" w:cs="Arial"/>
                <w:b w:val="0"/>
                <w:sz w:val="24"/>
                <w:szCs w:val="24"/>
                <w:bdr w:val="none" w:sz="0" w:space="0" w:color="auto" w:frame="1"/>
                <w:lang w:eastAsia="uz-Cyrl-UZ"/>
              </w:rPr>
              <w:t>Assessment Component</w:t>
            </w:r>
          </w:p>
        </w:tc>
      </w:tr>
      <w:tr w:rsidR="008F45D1" w:rsidRPr="008F45D1" w:rsidTr="008F45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8F45D1" w:rsidRPr="008F45D1" w:rsidRDefault="008F45D1" w:rsidP="008F45D1">
            <w:pPr>
              <w:rPr>
                <w:rFonts w:ascii="Arial" w:hAnsi="Arial" w:cs="Arial"/>
                <w:b w:val="0"/>
                <w:color w:val="1F1F1F"/>
                <w:sz w:val="24"/>
                <w:szCs w:val="24"/>
                <w:lang w:eastAsia="uz-Cyrl-UZ"/>
              </w:rPr>
            </w:pPr>
            <w:r>
              <w:rPr>
                <w:rFonts w:ascii="Arial" w:hAnsi="Arial" w:cs="Arial"/>
                <w:b w:val="0"/>
                <w:color w:val="1F1F1F"/>
                <w:sz w:val="24"/>
                <w:szCs w:val="24"/>
                <w:bdr w:val="none" w:sz="0" w:space="0" w:color="auto" w:frame="1"/>
                <w:lang w:eastAsia="uz-Cyrl-UZ"/>
              </w:rPr>
              <w:t>1. Advanced Research &amp; Scientific Investigation</w:t>
            </w:r>
          </w:p>
        </w:tc>
        <w:tc>
          <w:tcPr>
            <w:tcW w:w="0" w:type="auto"/>
            <w:hideMark/>
          </w:tcPr>
          <w:p w:rsidR="008F45D1" w:rsidRPr="008F45D1" w:rsidRDefault="008F45D1" w:rsidP="008F45D1">
            <w:pPr>
              <w:cnfStyle w:val="000000100000" w:firstRow="0" w:lastRow="0" w:firstColumn="0" w:lastColumn="0" w:oddVBand="0" w:evenVBand="0" w:oddHBand="1" w:evenHBand="0" w:firstRowFirstColumn="0" w:firstRowLastColumn="0" w:lastRowFirstColumn="0" w:lastRowLastColumn="0"/>
              <w:rPr>
                <w:rFonts w:ascii="Arial" w:hAnsi="Arial" w:cs="Arial"/>
                <w:color w:val="1F1F1F"/>
                <w:sz w:val="24"/>
                <w:szCs w:val="24"/>
                <w:lang w:eastAsia="uz-Cyrl-UZ"/>
              </w:rPr>
            </w:pPr>
            <w:r>
              <w:rPr>
                <w:rFonts w:ascii="Arial" w:hAnsi="Arial" w:cs="Arial"/>
                <w:color w:val="1F1F1F"/>
                <w:sz w:val="24"/>
                <w:szCs w:val="24"/>
                <w:bdr w:val="none" w:sz="0" w:space="0" w:color="auto" w:frame="1"/>
                <w:lang w:eastAsia="uz-Cyrl-UZ"/>
              </w:rPr>
              <w:t>Conduct scientific and applied research, process experimental results and prepare research papers</w:t>
            </w:r>
          </w:p>
        </w:tc>
        <w:tc>
          <w:tcPr>
            <w:tcW w:w="0" w:type="auto"/>
            <w:hideMark/>
          </w:tcPr>
          <w:p w:rsidR="008F45D1" w:rsidRPr="008F45D1" w:rsidRDefault="008F45D1" w:rsidP="008F45D1">
            <w:pPr>
              <w:cnfStyle w:val="000000100000" w:firstRow="0" w:lastRow="0" w:firstColumn="0" w:lastColumn="0" w:oddVBand="0" w:evenVBand="0" w:oddHBand="1" w:evenHBand="0" w:firstRowFirstColumn="0" w:firstRowLastColumn="0" w:lastRowFirstColumn="0" w:lastRowLastColumn="0"/>
              <w:rPr>
                <w:rFonts w:ascii="Arial" w:hAnsi="Arial" w:cs="Arial"/>
                <w:color w:val="1F1F1F"/>
                <w:sz w:val="24"/>
                <w:szCs w:val="24"/>
                <w:lang w:eastAsia="uz-Cyrl-UZ"/>
              </w:rPr>
            </w:pPr>
            <w:r>
              <w:rPr>
                <w:rFonts w:ascii="Arial" w:hAnsi="Arial" w:cs="Arial"/>
                <w:color w:val="1F1F1F"/>
                <w:sz w:val="24"/>
                <w:szCs w:val="24"/>
                <w:bdr w:val="none" w:sz="0" w:space="0" w:color="auto" w:frame="1"/>
                <w:lang w:eastAsia="uz-Cyrl-UZ"/>
              </w:rPr>
              <w:t>Master's Thesis defence before the examination committee (40-ECTS thesis module)</w:t>
            </w:r>
          </w:p>
        </w:tc>
        <w:tc>
          <w:tcPr>
            <w:tcW w:w="0" w:type="auto"/>
            <w:hideMark/>
          </w:tcPr>
          <w:p w:rsidR="008F45D1" w:rsidRPr="008F45D1" w:rsidRDefault="008F45D1" w:rsidP="008F45D1">
            <w:pPr>
              <w:cnfStyle w:val="000000100000" w:firstRow="0" w:lastRow="0" w:firstColumn="0" w:lastColumn="0" w:oddVBand="0" w:evenVBand="0" w:oddHBand="1" w:evenHBand="0" w:firstRowFirstColumn="0" w:firstRowLastColumn="0" w:lastRowFirstColumn="0" w:lastRowLastColumn="0"/>
              <w:rPr>
                <w:rFonts w:ascii="Arial" w:hAnsi="Arial" w:cs="Arial"/>
                <w:color w:val="1F1F1F"/>
                <w:sz w:val="24"/>
                <w:szCs w:val="24"/>
                <w:lang w:eastAsia="uz-Cyrl-UZ"/>
              </w:rPr>
            </w:pPr>
            <w:r>
              <w:rPr>
                <w:rFonts w:ascii="Arial" w:hAnsi="Arial" w:cs="Arial"/>
                <w:color w:val="1F1F1F"/>
                <w:sz w:val="24"/>
                <w:szCs w:val="24"/>
                <w:bdr w:val="none" w:sz="0" w:space="0" w:color="auto" w:frame="1"/>
                <w:lang w:eastAsia="uz-Cyrl-UZ"/>
              </w:rPr>
              <w:t>Final Assessment / Final State Attestation</w:t>
            </w:r>
          </w:p>
        </w:tc>
      </w:tr>
      <w:tr w:rsidR="008F45D1" w:rsidRPr="008F45D1" w:rsidTr="008F45D1">
        <w:tc>
          <w:tcPr>
            <w:cnfStyle w:val="001000000000" w:firstRow="0" w:lastRow="0" w:firstColumn="1" w:lastColumn="0" w:oddVBand="0" w:evenVBand="0" w:oddHBand="0" w:evenHBand="0" w:firstRowFirstColumn="0" w:firstRowLastColumn="0" w:lastRowFirstColumn="0" w:lastRowLastColumn="0"/>
            <w:tcW w:w="0" w:type="auto"/>
            <w:hideMark/>
          </w:tcPr>
          <w:p w:rsidR="008F45D1" w:rsidRPr="008F45D1" w:rsidRDefault="008F45D1" w:rsidP="008F45D1">
            <w:pPr>
              <w:rPr>
                <w:rFonts w:ascii="Arial" w:hAnsi="Arial" w:cs="Arial"/>
                <w:b w:val="0"/>
                <w:color w:val="1F1F1F"/>
                <w:sz w:val="24"/>
                <w:szCs w:val="24"/>
                <w:lang w:eastAsia="uz-Cyrl-UZ"/>
              </w:rPr>
            </w:pPr>
            <w:r>
              <w:rPr>
                <w:rFonts w:ascii="Arial" w:hAnsi="Arial" w:cs="Arial"/>
                <w:b w:val="0"/>
                <w:color w:val="1F1F1F"/>
                <w:sz w:val="24"/>
                <w:szCs w:val="24"/>
                <w:bdr w:val="none" w:sz="0" w:space="0" w:color="auto" w:frame="1"/>
                <w:lang w:eastAsia="uz-Cyrl-UZ"/>
              </w:rPr>
              <w:t>2. Specialized Computer Systems Applications &amp; Innovation</w:t>
            </w:r>
          </w:p>
        </w:tc>
        <w:tc>
          <w:tcPr>
            <w:tcW w:w="0" w:type="auto"/>
            <w:hideMark/>
          </w:tcPr>
          <w:p w:rsidR="008F45D1" w:rsidRPr="008F45D1" w:rsidRDefault="008F45D1" w:rsidP="008F45D1">
            <w:pPr>
              <w:cnfStyle w:val="000000000000" w:firstRow="0" w:lastRow="0" w:firstColumn="0" w:lastColumn="0" w:oddVBand="0" w:evenVBand="0" w:oddHBand="0" w:evenHBand="0" w:firstRowFirstColumn="0" w:firstRowLastColumn="0" w:lastRowFirstColumn="0" w:lastRowLastColumn="0"/>
              <w:rPr>
                <w:rFonts w:ascii="Arial" w:hAnsi="Arial" w:cs="Arial"/>
                <w:color w:val="1F1F1F"/>
                <w:sz w:val="24"/>
                <w:szCs w:val="24"/>
                <w:lang w:eastAsia="uz-Cyrl-UZ"/>
              </w:rPr>
            </w:pPr>
            <w:r>
              <w:rPr>
                <w:rFonts w:ascii="Arial" w:hAnsi="Arial" w:cs="Arial"/>
                <w:color w:val="1F1F1F"/>
                <w:sz w:val="24"/>
                <w:szCs w:val="24"/>
                <w:bdr w:val="none" w:sz="0" w:space="0" w:color="auto" w:frame="1"/>
                <w:lang w:eastAsia="uz-Cyrl-UZ"/>
              </w:rPr>
              <w:t>Apply AI, distributed systems, computational methods and mathematical modelling</w:t>
            </w:r>
          </w:p>
        </w:tc>
        <w:tc>
          <w:tcPr>
            <w:tcW w:w="0" w:type="auto"/>
            <w:hideMark/>
          </w:tcPr>
          <w:p w:rsidR="008F45D1" w:rsidRPr="008F45D1" w:rsidRDefault="008F45D1" w:rsidP="008F45D1">
            <w:pPr>
              <w:cnfStyle w:val="000000000000" w:firstRow="0" w:lastRow="0" w:firstColumn="0" w:lastColumn="0" w:oddVBand="0" w:evenVBand="0" w:oddHBand="0" w:evenHBand="0" w:firstRowFirstColumn="0" w:firstRowLastColumn="0" w:lastRowFirstColumn="0" w:lastRowLastColumn="0"/>
              <w:rPr>
                <w:rFonts w:ascii="Arial" w:hAnsi="Arial" w:cs="Arial"/>
                <w:color w:val="1F1F1F"/>
                <w:sz w:val="24"/>
                <w:szCs w:val="24"/>
                <w:lang w:eastAsia="uz-Cyrl-UZ"/>
              </w:rPr>
            </w:pPr>
            <w:r>
              <w:rPr>
                <w:rFonts w:ascii="Arial" w:hAnsi="Arial" w:cs="Arial"/>
                <w:color w:val="1F1F1F"/>
                <w:sz w:val="24"/>
                <w:szCs w:val="24"/>
                <w:bdr w:val="none" w:sz="0" w:space="0" w:color="auto" w:frame="1"/>
                <w:lang w:eastAsia="uz-Cyrl-UZ"/>
              </w:rPr>
              <w:t>Project and laboratory assessment within profile electives (e.g., Distributed Systems; Machine Learning; Mathematical Modelling of Nonlinear Processes)</w:t>
            </w:r>
          </w:p>
        </w:tc>
        <w:tc>
          <w:tcPr>
            <w:tcW w:w="0" w:type="auto"/>
            <w:hideMark/>
          </w:tcPr>
          <w:p w:rsidR="008F45D1" w:rsidRPr="008F45D1" w:rsidRDefault="008F45D1" w:rsidP="008F45D1">
            <w:pPr>
              <w:cnfStyle w:val="000000000000" w:firstRow="0" w:lastRow="0" w:firstColumn="0" w:lastColumn="0" w:oddVBand="0" w:evenVBand="0" w:oddHBand="0" w:evenHBand="0" w:firstRowFirstColumn="0" w:firstRowLastColumn="0" w:lastRowFirstColumn="0" w:lastRowLastColumn="0"/>
              <w:rPr>
                <w:rFonts w:ascii="Arial" w:hAnsi="Arial" w:cs="Arial"/>
                <w:color w:val="1F1F1F"/>
                <w:sz w:val="24"/>
                <w:szCs w:val="24"/>
                <w:lang w:eastAsia="uz-Cyrl-UZ"/>
              </w:rPr>
            </w:pPr>
            <w:r>
              <w:rPr>
                <w:rFonts w:ascii="Arial" w:hAnsi="Arial" w:cs="Arial"/>
                <w:color w:val="1F1F1F"/>
                <w:sz w:val="24"/>
                <w:szCs w:val="24"/>
                <w:bdr w:val="none" w:sz="0" w:space="0" w:color="auto" w:frame="1"/>
                <w:lang w:eastAsia="uz-Cyrl-UZ"/>
              </w:rPr>
              <w:t>Continuous Assessment</w:t>
            </w:r>
          </w:p>
        </w:tc>
      </w:tr>
      <w:tr w:rsidR="008F45D1" w:rsidRPr="008F45D1" w:rsidTr="008F45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8F45D1" w:rsidRPr="008F45D1" w:rsidRDefault="008F45D1" w:rsidP="008F45D1">
            <w:pPr>
              <w:rPr>
                <w:rFonts w:ascii="Arial" w:hAnsi="Arial" w:cs="Arial"/>
                <w:b w:val="0"/>
                <w:color w:val="1F1F1F"/>
                <w:sz w:val="24"/>
                <w:szCs w:val="24"/>
                <w:lang w:eastAsia="uz-Cyrl-UZ"/>
              </w:rPr>
            </w:pPr>
            <w:r>
              <w:rPr>
                <w:rFonts w:ascii="Arial" w:hAnsi="Arial" w:cs="Arial"/>
                <w:b w:val="0"/>
                <w:color w:val="1F1F1F"/>
                <w:sz w:val="24"/>
                <w:szCs w:val="24"/>
                <w:bdr w:val="none" w:sz="0" w:space="0" w:color="auto" w:frame="1"/>
                <w:lang w:eastAsia="uz-Cyrl-UZ"/>
              </w:rPr>
              <w:t>3. Professional Communication, Legal &amp; Information Management</w:t>
            </w:r>
          </w:p>
        </w:tc>
        <w:tc>
          <w:tcPr>
            <w:tcW w:w="0" w:type="auto"/>
            <w:hideMark/>
          </w:tcPr>
          <w:p w:rsidR="008F45D1" w:rsidRPr="008F45D1" w:rsidRDefault="008F45D1" w:rsidP="008F45D1">
            <w:pPr>
              <w:cnfStyle w:val="000000100000" w:firstRow="0" w:lastRow="0" w:firstColumn="0" w:lastColumn="0" w:oddVBand="0" w:evenVBand="0" w:oddHBand="1" w:evenHBand="0" w:firstRowFirstColumn="0" w:firstRowLastColumn="0" w:lastRowFirstColumn="0" w:lastRowLastColumn="0"/>
              <w:rPr>
                <w:rFonts w:ascii="Arial" w:hAnsi="Arial" w:cs="Arial"/>
                <w:color w:val="1F1F1F"/>
                <w:sz w:val="24"/>
                <w:szCs w:val="24"/>
                <w:lang w:eastAsia="uz-Cyrl-UZ"/>
              </w:rPr>
            </w:pPr>
            <w:r>
              <w:rPr>
                <w:rFonts w:ascii="Arial" w:hAnsi="Arial" w:cs="Arial"/>
                <w:color w:val="1F1F1F"/>
                <w:sz w:val="24"/>
                <w:szCs w:val="24"/>
                <w:bdr w:val="none" w:sz="0" w:space="0" w:color="auto" w:frame="1"/>
                <w:lang w:eastAsia="uz-Cyrl-UZ"/>
              </w:rPr>
              <w:t>Prepare professional documentation, including software registration and patents</w:t>
            </w:r>
          </w:p>
        </w:tc>
        <w:tc>
          <w:tcPr>
            <w:tcW w:w="0" w:type="auto"/>
            <w:hideMark/>
          </w:tcPr>
          <w:p w:rsidR="008F45D1" w:rsidRPr="008F45D1" w:rsidRDefault="008F45D1" w:rsidP="008F45D1">
            <w:pPr>
              <w:cnfStyle w:val="000000100000" w:firstRow="0" w:lastRow="0" w:firstColumn="0" w:lastColumn="0" w:oddVBand="0" w:evenVBand="0" w:oddHBand="1" w:evenHBand="0" w:firstRowFirstColumn="0" w:firstRowLastColumn="0" w:lastRowFirstColumn="0" w:lastRowLastColumn="0"/>
              <w:rPr>
                <w:rFonts w:ascii="Arial" w:hAnsi="Arial" w:cs="Arial"/>
                <w:color w:val="1F1F1F"/>
                <w:sz w:val="24"/>
                <w:szCs w:val="24"/>
                <w:lang w:eastAsia="uz-Cyrl-UZ"/>
              </w:rPr>
            </w:pPr>
            <w:r>
              <w:rPr>
                <w:rFonts w:ascii="Arial" w:hAnsi="Arial" w:cs="Arial"/>
                <w:color w:val="1F1F1F"/>
                <w:sz w:val="24"/>
                <w:szCs w:val="24"/>
                <w:bdr w:val="none" w:sz="0" w:space="0" w:color="auto" w:frame="1"/>
                <w:lang w:eastAsia="uz-Cyrl-UZ"/>
              </w:rPr>
              <w:t>Applied assignments embedded in research modules (e.g., DGU registration dossier, technical documentation)</w:t>
            </w:r>
          </w:p>
        </w:tc>
        <w:tc>
          <w:tcPr>
            <w:tcW w:w="0" w:type="auto"/>
            <w:hideMark/>
          </w:tcPr>
          <w:p w:rsidR="008F45D1" w:rsidRPr="008F45D1" w:rsidRDefault="008F45D1" w:rsidP="008F45D1">
            <w:pPr>
              <w:cnfStyle w:val="000000100000" w:firstRow="0" w:lastRow="0" w:firstColumn="0" w:lastColumn="0" w:oddVBand="0" w:evenVBand="0" w:oddHBand="1" w:evenHBand="0" w:firstRowFirstColumn="0" w:firstRowLastColumn="0" w:lastRowFirstColumn="0" w:lastRowLastColumn="0"/>
              <w:rPr>
                <w:rFonts w:ascii="Arial" w:hAnsi="Arial" w:cs="Arial"/>
                <w:color w:val="1F1F1F"/>
                <w:sz w:val="24"/>
                <w:szCs w:val="24"/>
                <w:lang w:eastAsia="uz-Cyrl-UZ"/>
              </w:rPr>
            </w:pPr>
            <w:r>
              <w:rPr>
                <w:rFonts w:ascii="Arial" w:hAnsi="Arial" w:cs="Arial"/>
                <w:color w:val="1F1F1F"/>
                <w:sz w:val="24"/>
                <w:szCs w:val="24"/>
                <w:bdr w:val="none" w:sz="0" w:space="0" w:color="auto" w:frame="1"/>
                <w:lang w:eastAsia="uz-Cyrl-UZ"/>
              </w:rPr>
              <w:t>Continuous Assessment</w:t>
            </w:r>
          </w:p>
        </w:tc>
      </w:tr>
      <w:tr w:rsidR="008F45D1" w:rsidRPr="008F45D1" w:rsidTr="008F45D1">
        <w:tc>
          <w:tcPr>
            <w:cnfStyle w:val="001000000000" w:firstRow="0" w:lastRow="0" w:firstColumn="1" w:lastColumn="0" w:oddVBand="0" w:evenVBand="0" w:oddHBand="0" w:evenHBand="0" w:firstRowFirstColumn="0" w:firstRowLastColumn="0" w:lastRowFirstColumn="0" w:lastRowLastColumn="0"/>
            <w:tcW w:w="0" w:type="auto"/>
            <w:hideMark/>
          </w:tcPr>
          <w:p w:rsidR="008F45D1" w:rsidRPr="008F45D1" w:rsidRDefault="008F45D1" w:rsidP="008F45D1">
            <w:pPr>
              <w:rPr>
                <w:rFonts w:ascii="Arial" w:hAnsi="Arial" w:cs="Arial"/>
                <w:b w:val="0"/>
                <w:color w:val="1F1F1F"/>
                <w:sz w:val="24"/>
                <w:szCs w:val="24"/>
                <w:lang w:eastAsia="uz-Cyrl-UZ"/>
              </w:rPr>
            </w:pPr>
            <w:r>
              <w:rPr>
                <w:rFonts w:ascii="Arial" w:hAnsi="Arial" w:cs="Arial"/>
                <w:b w:val="0"/>
                <w:color w:val="1F1F1F"/>
                <w:sz w:val="24"/>
                <w:szCs w:val="24"/>
                <w:bdr w:val="none" w:sz="0" w:space="0" w:color="auto" w:frame="1"/>
                <w:lang w:eastAsia="uz-Cyrl-UZ"/>
              </w:rPr>
              <w:t>4. Pedagogical Theory, Innovation &amp; Academic Leadership</w:t>
            </w:r>
          </w:p>
        </w:tc>
        <w:tc>
          <w:tcPr>
            <w:tcW w:w="0" w:type="auto"/>
            <w:hideMark/>
          </w:tcPr>
          <w:p w:rsidR="008F45D1" w:rsidRPr="008F45D1" w:rsidRDefault="008F45D1" w:rsidP="008F45D1">
            <w:pPr>
              <w:cnfStyle w:val="000000000000" w:firstRow="0" w:lastRow="0" w:firstColumn="0" w:lastColumn="0" w:oddVBand="0" w:evenVBand="0" w:oddHBand="0" w:evenHBand="0" w:firstRowFirstColumn="0" w:firstRowLastColumn="0" w:lastRowFirstColumn="0" w:lastRowLastColumn="0"/>
              <w:rPr>
                <w:rFonts w:ascii="Arial" w:hAnsi="Arial" w:cs="Arial"/>
                <w:color w:val="1F1F1F"/>
                <w:sz w:val="24"/>
                <w:szCs w:val="24"/>
                <w:lang w:eastAsia="uz-Cyrl-UZ"/>
              </w:rPr>
            </w:pPr>
            <w:r>
              <w:rPr>
                <w:rFonts w:ascii="Arial" w:hAnsi="Arial" w:cs="Arial"/>
                <w:color w:val="1F1F1F"/>
                <w:sz w:val="24"/>
                <w:szCs w:val="24"/>
                <w:bdr w:val="none" w:sz="0" w:space="0" w:color="auto" w:frame="1"/>
                <w:lang w:eastAsia="uz-Cyrl-UZ"/>
              </w:rPr>
              <w:t>Organize scientific-methodological support and mentor undergraduate learners</w:t>
            </w:r>
          </w:p>
        </w:tc>
        <w:tc>
          <w:tcPr>
            <w:tcW w:w="0" w:type="auto"/>
            <w:hideMark/>
          </w:tcPr>
          <w:p w:rsidR="008F45D1" w:rsidRPr="008F45D1" w:rsidRDefault="008F45D1" w:rsidP="008F45D1">
            <w:pPr>
              <w:cnfStyle w:val="000000000000" w:firstRow="0" w:lastRow="0" w:firstColumn="0" w:lastColumn="0" w:oddVBand="0" w:evenVBand="0" w:oddHBand="0" w:evenHBand="0" w:firstRowFirstColumn="0" w:firstRowLastColumn="0" w:lastRowFirstColumn="0" w:lastRowLastColumn="0"/>
              <w:rPr>
                <w:rFonts w:ascii="Arial" w:hAnsi="Arial" w:cs="Arial"/>
                <w:color w:val="1F1F1F"/>
                <w:sz w:val="24"/>
                <w:szCs w:val="24"/>
                <w:lang w:eastAsia="uz-Cyrl-UZ"/>
              </w:rPr>
            </w:pPr>
            <w:r>
              <w:rPr>
                <w:rFonts w:ascii="Arial" w:hAnsi="Arial" w:cs="Arial"/>
                <w:color w:val="1F1F1F"/>
                <w:sz w:val="24"/>
                <w:szCs w:val="24"/>
                <w:bdr w:val="none" w:sz="0" w:space="0" w:color="auto" w:frame="1"/>
                <w:lang w:eastAsia="uz-Cyrl-UZ"/>
              </w:rPr>
              <w:t>Scientific-Pedagogical Work and Qualification Practice (20 ECTS), evaluated via practicum report and observed teaching</w:t>
            </w:r>
          </w:p>
        </w:tc>
        <w:tc>
          <w:tcPr>
            <w:tcW w:w="0" w:type="auto"/>
            <w:hideMark/>
          </w:tcPr>
          <w:p w:rsidR="008F45D1" w:rsidRPr="008F45D1" w:rsidRDefault="008F45D1" w:rsidP="008F45D1">
            <w:pPr>
              <w:cnfStyle w:val="000000000000" w:firstRow="0" w:lastRow="0" w:firstColumn="0" w:lastColumn="0" w:oddVBand="0" w:evenVBand="0" w:oddHBand="0" w:evenHBand="0" w:firstRowFirstColumn="0" w:firstRowLastColumn="0" w:lastRowFirstColumn="0" w:lastRowLastColumn="0"/>
              <w:rPr>
                <w:rFonts w:ascii="Arial" w:hAnsi="Arial" w:cs="Arial"/>
                <w:color w:val="1F1F1F"/>
                <w:sz w:val="24"/>
                <w:szCs w:val="24"/>
                <w:lang w:eastAsia="uz-Cyrl-UZ"/>
              </w:rPr>
            </w:pPr>
            <w:r>
              <w:rPr>
                <w:rFonts w:ascii="Arial" w:hAnsi="Arial" w:cs="Arial"/>
                <w:color w:val="1F1F1F"/>
                <w:sz w:val="24"/>
                <w:szCs w:val="24"/>
                <w:bdr w:val="none" w:sz="0" w:space="0" w:color="auto" w:frame="1"/>
                <w:lang w:eastAsia="uz-Cyrl-UZ"/>
              </w:rPr>
              <w:t>Qualification Internship / Final Assessment</w:t>
            </w:r>
          </w:p>
        </w:tc>
      </w:tr>
    </w:tbl>
    <w:p w:rsidR="00724467" w:rsidRPr="00724467" w:rsidRDefault="00724467" w:rsidP="00C46985">
      <w:pPr>
        <w:spacing w:after="0" w:line="276" w:lineRule="auto"/>
        <w:ind w:firstLine="708"/>
        <w:jc w:val="both"/>
        <w:rPr>
          <w:rFonts w:ascii="Arial" w:hAnsi="Arial" w:cs="Arial"/>
        </w:rPr>
      </w:pPr>
      <w:r>
        <w:rPr>
          <w:rFonts w:ascii="Arial" w:hAnsi="Arial" w:cs="Arial"/>
        </w:rPr>
        <w:t>To ensure international comparability and facilitate mobility within the European Higher Education Area (EHEA), the university maps this multi-component 100-point structure against a standardized conversion matrix for ECTS credit calculation and GPA determination.</w:t>
      </w:r>
    </w:p>
    <w:tbl>
      <w:tblPr>
        <w:tblStyle w:val="-31"/>
        <w:tblW w:w="9634" w:type="dxa"/>
        <w:tblLook w:val="04A0" w:firstRow="1" w:lastRow="0" w:firstColumn="1" w:lastColumn="0" w:noHBand="0" w:noVBand="1"/>
      </w:tblPr>
      <w:tblGrid>
        <w:gridCol w:w="1444"/>
        <w:gridCol w:w="1653"/>
        <w:gridCol w:w="1445"/>
        <w:gridCol w:w="1654"/>
        <w:gridCol w:w="1445"/>
        <w:gridCol w:w="1993"/>
      </w:tblGrid>
      <w:tr w:rsidR="00724467" w:rsidRPr="008F45D1" w:rsidTr="008F45D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shd w:val="clear" w:color="auto" w:fill="002060"/>
            <w:hideMark/>
          </w:tcPr>
          <w:p w:rsidR="00724467" w:rsidRPr="008F45D1" w:rsidRDefault="00724467" w:rsidP="008F45D1">
            <w:pPr>
              <w:jc w:val="center"/>
              <w:rPr>
                <w:rFonts w:ascii="Arial" w:hAnsi="Arial" w:cs="Arial"/>
                <w:sz w:val="22"/>
                <w:szCs w:val="22"/>
                <w:lang w:val="en-US"/>
              </w:rPr>
            </w:pPr>
            <w:r>
              <w:rPr>
                <w:rFonts w:ascii="Arial" w:hAnsi="Arial" w:cs="Arial"/>
                <w:sz w:val="22"/>
                <w:szCs w:val="22"/>
                <w:lang w:val="en-US"/>
              </w:rPr>
              <w:t>5-point scale</w:t>
            </w:r>
          </w:p>
        </w:tc>
        <w:tc>
          <w:tcPr>
            <w:tcW w:w="0" w:type="auto"/>
            <w:shd w:val="clear" w:color="auto" w:fill="002060"/>
            <w:hideMark/>
          </w:tcPr>
          <w:p w:rsidR="00724467" w:rsidRPr="008F45D1" w:rsidRDefault="00724467" w:rsidP="008F45D1">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100-point scale</w:t>
            </w:r>
          </w:p>
        </w:tc>
        <w:tc>
          <w:tcPr>
            <w:tcW w:w="0" w:type="auto"/>
            <w:shd w:val="clear" w:color="auto" w:fill="002060"/>
            <w:hideMark/>
          </w:tcPr>
          <w:p w:rsidR="00724467" w:rsidRPr="008F45D1" w:rsidRDefault="00724467" w:rsidP="008F45D1">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5-point scale</w:t>
            </w:r>
          </w:p>
        </w:tc>
        <w:tc>
          <w:tcPr>
            <w:tcW w:w="0" w:type="auto"/>
            <w:shd w:val="clear" w:color="auto" w:fill="002060"/>
            <w:hideMark/>
          </w:tcPr>
          <w:p w:rsidR="00724467" w:rsidRPr="008F45D1" w:rsidRDefault="00724467" w:rsidP="008F45D1">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100-point scale</w:t>
            </w:r>
          </w:p>
        </w:tc>
        <w:tc>
          <w:tcPr>
            <w:tcW w:w="0" w:type="auto"/>
            <w:shd w:val="clear" w:color="auto" w:fill="002060"/>
            <w:hideMark/>
          </w:tcPr>
          <w:p w:rsidR="00724467" w:rsidRPr="008F45D1" w:rsidRDefault="00724467" w:rsidP="008F45D1">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5-point scale</w:t>
            </w:r>
          </w:p>
        </w:tc>
        <w:tc>
          <w:tcPr>
            <w:tcW w:w="1993" w:type="dxa"/>
            <w:shd w:val="clear" w:color="auto" w:fill="002060"/>
            <w:hideMark/>
          </w:tcPr>
          <w:p w:rsidR="00724467" w:rsidRPr="008F45D1" w:rsidRDefault="00724467" w:rsidP="008F45D1">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100-point scale</w:t>
            </w:r>
          </w:p>
        </w:tc>
      </w:tr>
      <w:tr w:rsidR="00724467" w:rsidRPr="008F45D1" w:rsidTr="008F45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24467" w:rsidRPr="008F45D1" w:rsidRDefault="00724467" w:rsidP="008F45D1">
            <w:pPr>
              <w:jc w:val="both"/>
              <w:rPr>
                <w:rFonts w:ascii="Arial" w:hAnsi="Arial" w:cs="Arial"/>
                <w:sz w:val="22"/>
                <w:szCs w:val="22"/>
                <w:lang w:val="en-US"/>
              </w:rPr>
            </w:pPr>
            <w:r>
              <w:rPr>
                <w:rFonts w:ascii="Arial" w:hAnsi="Arial" w:cs="Arial"/>
                <w:sz w:val="22"/>
                <w:szCs w:val="22"/>
                <w:lang w:val="en-US"/>
              </w:rPr>
              <w:t>5.00 - 4.96</w:t>
            </w:r>
          </w:p>
        </w:tc>
        <w:tc>
          <w:tcPr>
            <w:tcW w:w="0" w:type="auto"/>
            <w:hideMark/>
          </w:tcPr>
          <w:p w:rsidR="00724467" w:rsidRPr="008F45D1" w:rsidRDefault="00724467" w:rsidP="008F45D1">
            <w:pPr>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100</w:t>
            </w:r>
          </w:p>
        </w:tc>
        <w:tc>
          <w:tcPr>
            <w:tcW w:w="0" w:type="auto"/>
            <w:hideMark/>
          </w:tcPr>
          <w:p w:rsidR="00724467" w:rsidRPr="008F45D1" w:rsidRDefault="00724467" w:rsidP="008F45D1">
            <w:pPr>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4.30 - 4.26</w:t>
            </w:r>
          </w:p>
        </w:tc>
        <w:tc>
          <w:tcPr>
            <w:tcW w:w="0" w:type="auto"/>
            <w:hideMark/>
          </w:tcPr>
          <w:p w:rsidR="00724467" w:rsidRPr="008F45D1" w:rsidRDefault="00724467" w:rsidP="008F45D1">
            <w:pPr>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86</w:t>
            </w:r>
          </w:p>
        </w:tc>
        <w:tc>
          <w:tcPr>
            <w:tcW w:w="0" w:type="auto"/>
            <w:hideMark/>
          </w:tcPr>
          <w:p w:rsidR="00724467" w:rsidRPr="008F45D1" w:rsidRDefault="00724467" w:rsidP="008F45D1">
            <w:pPr>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3.60 - 3.56</w:t>
            </w:r>
          </w:p>
        </w:tc>
        <w:tc>
          <w:tcPr>
            <w:tcW w:w="1993" w:type="dxa"/>
            <w:hideMark/>
          </w:tcPr>
          <w:p w:rsidR="00724467" w:rsidRPr="008F45D1" w:rsidRDefault="00724467" w:rsidP="008F45D1">
            <w:pPr>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72</w:t>
            </w:r>
          </w:p>
        </w:tc>
      </w:tr>
      <w:tr w:rsidR="00724467" w:rsidRPr="008F45D1" w:rsidTr="008F45D1">
        <w:tc>
          <w:tcPr>
            <w:cnfStyle w:val="001000000000" w:firstRow="0" w:lastRow="0" w:firstColumn="1" w:lastColumn="0" w:oddVBand="0" w:evenVBand="0" w:oddHBand="0" w:evenHBand="0" w:firstRowFirstColumn="0" w:firstRowLastColumn="0" w:lastRowFirstColumn="0" w:lastRowLastColumn="0"/>
            <w:tcW w:w="0" w:type="auto"/>
            <w:hideMark/>
          </w:tcPr>
          <w:p w:rsidR="00724467" w:rsidRPr="008F45D1" w:rsidRDefault="00724467" w:rsidP="008F45D1">
            <w:pPr>
              <w:jc w:val="both"/>
              <w:rPr>
                <w:rFonts w:ascii="Arial" w:hAnsi="Arial" w:cs="Arial"/>
                <w:sz w:val="22"/>
                <w:szCs w:val="22"/>
                <w:lang w:val="en-US"/>
              </w:rPr>
            </w:pPr>
            <w:r>
              <w:rPr>
                <w:rFonts w:ascii="Arial" w:hAnsi="Arial" w:cs="Arial"/>
                <w:sz w:val="22"/>
                <w:szCs w:val="22"/>
                <w:lang w:val="en-US"/>
              </w:rPr>
              <w:lastRenderedPageBreak/>
              <w:t>4.95 - 4.91</w:t>
            </w:r>
          </w:p>
        </w:tc>
        <w:tc>
          <w:tcPr>
            <w:tcW w:w="0" w:type="auto"/>
            <w:hideMark/>
          </w:tcPr>
          <w:p w:rsidR="00724467" w:rsidRPr="008F45D1" w:rsidRDefault="00724467" w:rsidP="008F45D1">
            <w:pPr>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99</w:t>
            </w:r>
          </w:p>
        </w:tc>
        <w:tc>
          <w:tcPr>
            <w:tcW w:w="0" w:type="auto"/>
            <w:hideMark/>
          </w:tcPr>
          <w:p w:rsidR="00724467" w:rsidRPr="008F45D1" w:rsidRDefault="00724467" w:rsidP="008F45D1">
            <w:pPr>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4.25 - 4.21</w:t>
            </w:r>
          </w:p>
        </w:tc>
        <w:tc>
          <w:tcPr>
            <w:tcW w:w="0" w:type="auto"/>
            <w:hideMark/>
          </w:tcPr>
          <w:p w:rsidR="00724467" w:rsidRPr="008F45D1" w:rsidRDefault="00724467" w:rsidP="008F45D1">
            <w:pPr>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85</w:t>
            </w:r>
          </w:p>
        </w:tc>
        <w:tc>
          <w:tcPr>
            <w:tcW w:w="0" w:type="auto"/>
            <w:hideMark/>
          </w:tcPr>
          <w:p w:rsidR="00724467" w:rsidRPr="008F45D1" w:rsidRDefault="00724467" w:rsidP="008F45D1">
            <w:pPr>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3.55 - 3.51</w:t>
            </w:r>
          </w:p>
        </w:tc>
        <w:tc>
          <w:tcPr>
            <w:tcW w:w="1993" w:type="dxa"/>
            <w:hideMark/>
          </w:tcPr>
          <w:p w:rsidR="00724467" w:rsidRPr="008F45D1" w:rsidRDefault="00724467" w:rsidP="008F45D1">
            <w:pPr>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71</w:t>
            </w:r>
          </w:p>
        </w:tc>
      </w:tr>
      <w:tr w:rsidR="00724467" w:rsidRPr="008F45D1" w:rsidTr="008F45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24467" w:rsidRPr="008F45D1" w:rsidRDefault="00724467" w:rsidP="008F45D1">
            <w:pPr>
              <w:jc w:val="both"/>
              <w:rPr>
                <w:rFonts w:ascii="Arial" w:hAnsi="Arial" w:cs="Arial"/>
                <w:sz w:val="22"/>
                <w:szCs w:val="22"/>
                <w:lang w:val="en-US"/>
              </w:rPr>
            </w:pPr>
            <w:r>
              <w:rPr>
                <w:rFonts w:ascii="Arial" w:hAnsi="Arial" w:cs="Arial"/>
                <w:sz w:val="22"/>
                <w:szCs w:val="22"/>
                <w:lang w:val="en-US"/>
              </w:rPr>
              <w:t>4.90 - 4.86</w:t>
            </w:r>
          </w:p>
        </w:tc>
        <w:tc>
          <w:tcPr>
            <w:tcW w:w="0" w:type="auto"/>
            <w:hideMark/>
          </w:tcPr>
          <w:p w:rsidR="00724467" w:rsidRPr="008F45D1" w:rsidRDefault="00724467" w:rsidP="008F45D1">
            <w:pPr>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98</w:t>
            </w:r>
          </w:p>
        </w:tc>
        <w:tc>
          <w:tcPr>
            <w:tcW w:w="0" w:type="auto"/>
            <w:hideMark/>
          </w:tcPr>
          <w:p w:rsidR="00724467" w:rsidRPr="008F45D1" w:rsidRDefault="00724467" w:rsidP="008F45D1">
            <w:pPr>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4.20 - 4.16</w:t>
            </w:r>
          </w:p>
        </w:tc>
        <w:tc>
          <w:tcPr>
            <w:tcW w:w="0" w:type="auto"/>
            <w:hideMark/>
          </w:tcPr>
          <w:p w:rsidR="00724467" w:rsidRPr="008F45D1" w:rsidRDefault="00724467" w:rsidP="008F45D1">
            <w:pPr>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84</w:t>
            </w:r>
          </w:p>
        </w:tc>
        <w:tc>
          <w:tcPr>
            <w:tcW w:w="0" w:type="auto"/>
            <w:hideMark/>
          </w:tcPr>
          <w:p w:rsidR="00724467" w:rsidRPr="008F45D1" w:rsidRDefault="00724467" w:rsidP="008F45D1">
            <w:pPr>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3.50 - 3.46</w:t>
            </w:r>
          </w:p>
        </w:tc>
        <w:tc>
          <w:tcPr>
            <w:tcW w:w="1993" w:type="dxa"/>
            <w:hideMark/>
          </w:tcPr>
          <w:p w:rsidR="00724467" w:rsidRPr="008F45D1" w:rsidRDefault="00724467" w:rsidP="008F45D1">
            <w:pPr>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70</w:t>
            </w:r>
          </w:p>
        </w:tc>
      </w:tr>
      <w:tr w:rsidR="00724467" w:rsidRPr="008F45D1" w:rsidTr="008F45D1">
        <w:tc>
          <w:tcPr>
            <w:cnfStyle w:val="001000000000" w:firstRow="0" w:lastRow="0" w:firstColumn="1" w:lastColumn="0" w:oddVBand="0" w:evenVBand="0" w:oddHBand="0" w:evenHBand="0" w:firstRowFirstColumn="0" w:firstRowLastColumn="0" w:lastRowFirstColumn="0" w:lastRowLastColumn="0"/>
            <w:tcW w:w="0" w:type="auto"/>
            <w:hideMark/>
          </w:tcPr>
          <w:p w:rsidR="00724467" w:rsidRPr="008F45D1" w:rsidRDefault="00724467" w:rsidP="008F45D1">
            <w:pPr>
              <w:jc w:val="both"/>
              <w:rPr>
                <w:rFonts w:ascii="Arial" w:hAnsi="Arial" w:cs="Arial"/>
                <w:sz w:val="22"/>
                <w:szCs w:val="22"/>
                <w:lang w:val="en-US"/>
              </w:rPr>
            </w:pPr>
            <w:r>
              <w:rPr>
                <w:rFonts w:ascii="Arial" w:hAnsi="Arial" w:cs="Arial"/>
                <w:sz w:val="22"/>
                <w:szCs w:val="22"/>
                <w:lang w:val="en-US"/>
              </w:rPr>
              <w:t>4.85 - 4.81</w:t>
            </w:r>
          </w:p>
        </w:tc>
        <w:tc>
          <w:tcPr>
            <w:tcW w:w="0" w:type="auto"/>
            <w:hideMark/>
          </w:tcPr>
          <w:p w:rsidR="00724467" w:rsidRPr="008F45D1" w:rsidRDefault="00724467" w:rsidP="008F45D1">
            <w:pPr>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97</w:t>
            </w:r>
          </w:p>
        </w:tc>
        <w:tc>
          <w:tcPr>
            <w:tcW w:w="0" w:type="auto"/>
            <w:hideMark/>
          </w:tcPr>
          <w:p w:rsidR="00724467" w:rsidRPr="008F45D1" w:rsidRDefault="00724467" w:rsidP="008F45D1">
            <w:pPr>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4.15 - 4.11</w:t>
            </w:r>
          </w:p>
        </w:tc>
        <w:tc>
          <w:tcPr>
            <w:tcW w:w="0" w:type="auto"/>
            <w:hideMark/>
          </w:tcPr>
          <w:p w:rsidR="00724467" w:rsidRPr="008F45D1" w:rsidRDefault="00724467" w:rsidP="008F45D1">
            <w:pPr>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83</w:t>
            </w:r>
          </w:p>
        </w:tc>
        <w:tc>
          <w:tcPr>
            <w:tcW w:w="0" w:type="auto"/>
            <w:hideMark/>
          </w:tcPr>
          <w:p w:rsidR="00724467" w:rsidRPr="008F45D1" w:rsidRDefault="00724467" w:rsidP="008F45D1">
            <w:pPr>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3.45 - 3.41</w:t>
            </w:r>
          </w:p>
        </w:tc>
        <w:tc>
          <w:tcPr>
            <w:tcW w:w="1993" w:type="dxa"/>
            <w:hideMark/>
          </w:tcPr>
          <w:p w:rsidR="00724467" w:rsidRPr="008F45D1" w:rsidRDefault="00724467" w:rsidP="008F45D1">
            <w:pPr>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69</w:t>
            </w:r>
          </w:p>
        </w:tc>
      </w:tr>
      <w:tr w:rsidR="00724467" w:rsidRPr="008F45D1" w:rsidTr="008F45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24467" w:rsidRPr="008F45D1" w:rsidRDefault="00724467" w:rsidP="008F45D1">
            <w:pPr>
              <w:jc w:val="both"/>
              <w:rPr>
                <w:rFonts w:ascii="Arial" w:hAnsi="Arial" w:cs="Arial"/>
                <w:sz w:val="22"/>
                <w:szCs w:val="22"/>
                <w:lang w:val="en-US"/>
              </w:rPr>
            </w:pPr>
            <w:r>
              <w:rPr>
                <w:rFonts w:ascii="Arial" w:hAnsi="Arial" w:cs="Arial"/>
                <w:sz w:val="22"/>
                <w:szCs w:val="22"/>
                <w:lang w:val="en-US"/>
              </w:rPr>
              <w:t>4.80 - 4.76</w:t>
            </w:r>
          </w:p>
        </w:tc>
        <w:tc>
          <w:tcPr>
            <w:tcW w:w="0" w:type="auto"/>
            <w:hideMark/>
          </w:tcPr>
          <w:p w:rsidR="00724467" w:rsidRPr="008F45D1" w:rsidRDefault="00724467" w:rsidP="008F45D1">
            <w:pPr>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96</w:t>
            </w:r>
          </w:p>
        </w:tc>
        <w:tc>
          <w:tcPr>
            <w:tcW w:w="0" w:type="auto"/>
            <w:hideMark/>
          </w:tcPr>
          <w:p w:rsidR="00724467" w:rsidRPr="008F45D1" w:rsidRDefault="00724467" w:rsidP="008F45D1">
            <w:pPr>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4.10 - 4.06</w:t>
            </w:r>
          </w:p>
        </w:tc>
        <w:tc>
          <w:tcPr>
            <w:tcW w:w="0" w:type="auto"/>
            <w:hideMark/>
          </w:tcPr>
          <w:p w:rsidR="00724467" w:rsidRPr="008F45D1" w:rsidRDefault="00724467" w:rsidP="008F45D1">
            <w:pPr>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82</w:t>
            </w:r>
          </w:p>
        </w:tc>
        <w:tc>
          <w:tcPr>
            <w:tcW w:w="0" w:type="auto"/>
            <w:hideMark/>
          </w:tcPr>
          <w:p w:rsidR="00724467" w:rsidRPr="008F45D1" w:rsidRDefault="00724467" w:rsidP="008F45D1">
            <w:pPr>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3.40 - 3.36</w:t>
            </w:r>
          </w:p>
        </w:tc>
        <w:tc>
          <w:tcPr>
            <w:tcW w:w="1993" w:type="dxa"/>
            <w:hideMark/>
          </w:tcPr>
          <w:p w:rsidR="00724467" w:rsidRPr="008F45D1" w:rsidRDefault="00724467" w:rsidP="008F45D1">
            <w:pPr>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68</w:t>
            </w:r>
          </w:p>
        </w:tc>
      </w:tr>
      <w:tr w:rsidR="00724467" w:rsidRPr="008F45D1" w:rsidTr="008F45D1">
        <w:tc>
          <w:tcPr>
            <w:cnfStyle w:val="001000000000" w:firstRow="0" w:lastRow="0" w:firstColumn="1" w:lastColumn="0" w:oddVBand="0" w:evenVBand="0" w:oddHBand="0" w:evenHBand="0" w:firstRowFirstColumn="0" w:firstRowLastColumn="0" w:lastRowFirstColumn="0" w:lastRowLastColumn="0"/>
            <w:tcW w:w="0" w:type="auto"/>
            <w:hideMark/>
          </w:tcPr>
          <w:p w:rsidR="00724467" w:rsidRPr="008F45D1" w:rsidRDefault="00724467" w:rsidP="008F45D1">
            <w:pPr>
              <w:jc w:val="both"/>
              <w:rPr>
                <w:rFonts w:ascii="Arial" w:hAnsi="Arial" w:cs="Arial"/>
                <w:sz w:val="22"/>
                <w:szCs w:val="22"/>
                <w:lang w:val="en-US"/>
              </w:rPr>
            </w:pPr>
            <w:r>
              <w:rPr>
                <w:rFonts w:ascii="Arial" w:hAnsi="Arial" w:cs="Arial"/>
                <w:sz w:val="22"/>
                <w:szCs w:val="22"/>
                <w:lang w:val="en-US"/>
              </w:rPr>
              <w:t>4.75 - 4.71</w:t>
            </w:r>
          </w:p>
        </w:tc>
        <w:tc>
          <w:tcPr>
            <w:tcW w:w="0" w:type="auto"/>
            <w:hideMark/>
          </w:tcPr>
          <w:p w:rsidR="00724467" w:rsidRPr="008F45D1" w:rsidRDefault="00724467" w:rsidP="008F45D1">
            <w:pPr>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95</w:t>
            </w:r>
          </w:p>
        </w:tc>
        <w:tc>
          <w:tcPr>
            <w:tcW w:w="0" w:type="auto"/>
            <w:hideMark/>
          </w:tcPr>
          <w:p w:rsidR="00724467" w:rsidRPr="008F45D1" w:rsidRDefault="00724467" w:rsidP="008F45D1">
            <w:pPr>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4.05 - 4.01</w:t>
            </w:r>
          </w:p>
        </w:tc>
        <w:tc>
          <w:tcPr>
            <w:tcW w:w="0" w:type="auto"/>
            <w:hideMark/>
          </w:tcPr>
          <w:p w:rsidR="00724467" w:rsidRPr="008F45D1" w:rsidRDefault="00724467" w:rsidP="008F45D1">
            <w:pPr>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81</w:t>
            </w:r>
          </w:p>
        </w:tc>
        <w:tc>
          <w:tcPr>
            <w:tcW w:w="0" w:type="auto"/>
            <w:hideMark/>
          </w:tcPr>
          <w:p w:rsidR="00724467" w:rsidRPr="008F45D1" w:rsidRDefault="00724467" w:rsidP="008F45D1">
            <w:pPr>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3.35 - 3.31</w:t>
            </w:r>
          </w:p>
        </w:tc>
        <w:tc>
          <w:tcPr>
            <w:tcW w:w="1993" w:type="dxa"/>
            <w:hideMark/>
          </w:tcPr>
          <w:p w:rsidR="00724467" w:rsidRPr="008F45D1" w:rsidRDefault="00724467" w:rsidP="008F45D1">
            <w:pPr>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67</w:t>
            </w:r>
          </w:p>
        </w:tc>
      </w:tr>
      <w:tr w:rsidR="00724467" w:rsidRPr="008F45D1" w:rsidTr="008F45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24467" w:rsidRPr="008F45D1" w:rsidRDefault="00724467" w:rsidP="008F45D1">
            <w:pPr>
              <w:jc w:val="both"/>
              <w:rPr>
                <w:rFonts w:ascii="Arial" w:hAnsi="Arial" w:cs="Arial"/>
                <w:sz w:val="22"/>
                <w:szCs w:val="22"/>
                <w:lang w:val="en-US"/>
              </w:rPr>
            </w:pPr>
            <w:r>
              <w:rPr>
                <w:rFonts w:ascii="Arial" w:hAnsi="Arial" w:cs="Arial"/>
                <w:sz w:val="22"/>
                <w:szCs w:val="22"/>
                <w:lang w:val="en-US"/>
              </w:rPr>
              <w:t>4.70 - 4.66</w:t>
            </w:r>
          </w:p>
        </w:tc>
        <w:tc>
          <w:tcPr>
            <w:tcW w:w="0" w:type="auto"/>
            <w:hideMark/>
          </w:tcPr>
          <w:p w:rsidR="00724467" w:rsidRPr="008F45D1" w:rsidRDefault="00724467" w:rsidP="008F45D1">
            <w:pPr>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94</w:t>
            </w:r>
          </w:p>
        </w:tc>
        <w:tc>
          <w:tcPr>
            <w:tcW w:w="0" w:type="auto"/>
            <w:hideMark/>
          </w:tcPr>
          <w:p w:rsidR="00724467" w:rsidRPr="008F45D1" w:rsidRDefault="00724467" w:rsidP="008F45D1">
            <w:pPr>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4.00 - 3.96</w:t>
            </w:r>
          </w:p>
        </w:tc>
        <w:tc>
          <w:tcPr>
            <w:tcW w:w="0" w:type="auto"/>
            <w:hideMark/>
          </w:tcPr>
          <w:p w:rsidR="00724467" w:rsidRPr="008F45D1" w:rsidRDefault="00724467" w:rsidP="008F45D1">
            <w:pPr>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80</w:t>
            </w:r>
          </w:p>
        </w:tc>
        <w:tc>
          <w:tcPr>
            <w:tcW w:w="0" w:type="auto"/>
            <w:hideMark/>
          </w:tcPr>
          <w:p w:rsidR="00724467" w:rsidRPr="008F45D1" w:rsidRDefault="00724467" w:rsidP="008F45D1">
            <w:pPr>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3.30 - 3.26</w:t>
            </w:r>
          </w:p>
        </w:tc>
        <w:tc>
          <w:tcPr>
            <w:tcW w:w="1993" w:type="dxa"/>
            <w:hideMark/>
          </w:tcPr>
          <w:p w:rsidR="00724467" w:rsidRPr="008F45D1" w:rsidRDefault="00724467" w:rsidP="008F45D1">
            <w:pPr>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66</w:t>
            </w:r>
          </w:p>
        </w:tc>
      </w:tr>
      <w:tr w:rsidR="00724467" w:rsidRPr="008F45D1" w:rsidTr="008F45D1">
        <w:tc>
          <w:tcPr>
            <w:cnfStyle w:val="001000000000" w:firstRow="0" w:lastRow="0" w:firstColumn="1" w:lastColumn="0" w:oddVBand="0" w:evenVBand="0" w:oddHBand="0" w:evenHBand="0" w:firstRowFirstColumn="0" w:firstRowLastColumn="0" w:lastRowFirstColumn="0" w:lastRowLastColumn="0"/>
            <w:tcW w:w="0" w:type="auto"/>
            <w:hideMark/>
          </w:tcPr>
          <w:p w:rsidR="00724467" w:rsidRPr="008F45D1" w:rsidRDefault="00724467" w:rsidP="008F45D1">
            <w:pPr>
              <w:jc w:val="both"/>
              <w:rPr>
                <w:rFonts w:ascii="Arial" w:hAnsi="Arial" w:cs="Arial"/>
                <w:sz w:val="22"/>
                <w:szCs w:val="22"/>
                <w:lang w:val="en-US"/>
              </w:rPr>
            </w:pPr>
            <w:r>
              <w:rPr>
                <w:rFonts w:ascii="Arial" w:hAnsi="Arial" w:cs="Arial"/>
                <w:sz w:val="22"/>
                <w:szCs w:val="22"/>
                <w:lang w:val="en-US"/>
              </w:rPr>
              <w:t>4.65 - 4.61</w:t>
            </w:r>
          </w:p>
        </w:tc>
        <w:tc>
          <w:tcPr>
            <w:tcW w:w="0" w:type="auto"/>
            <w:hideMark/>
          </w:tcPr>
          <w:p w:rsidR="00724467" w:rsidRPr="008F45D1" w:rsidRDefault="00724467" w:rsidP="008F45D1">
            <w:pPr>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93</w:t>
            </w:r>
          </w:p>
        </w:tc>
        <w:tc>
          <w:tcPr>
            <w:tcW w:w="0" w:type="auto"/>
            <w:hideMark/>
          </w:tcPr>
          <w:p w:rsidR="00724467" w:rsidRPr="008F45D1" w:rsidRDefault="00724467" w:rsidP="008F45D1">
            <w:pPr>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3.95 - 3.91</w:t>
            </w:r>
          </w:p>
        </w:tc>
        <w:tc>
          <w:tcPr>
            <w:tcW w:w="0" w:type="auto"/>
            <w:hideMark/>
          </w:tcPr>
          <w:p w:rsidR="00724467" w:rsidRPr="008F45D1" w:rsidRDefault="00724467" w:rsidP="008F45D1">
            <w:pPr>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79</w:t>
            </w:r>
          </w:p>
        </w:tc>
        <w:tc>
          <w:tcPr>
            <w:tcW w:w="0" w:type="auto"/>
            <w:hideMark/>
          </w:tcPr>
          <w:p w:rsidR="00724467" w:rsidRPr="008F45D1" w:rsidRDefault="00724467" w:rsidP="008F45D1">
            <w:pPr>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3.25 - 3.21</w:t>
            </w:r>
          </w:p>
        </w:tc>
        <w:tc>
          <w:tcPr>
            <w:tcW w:w="1993" w:type="dxa"/>
            <w:hideMark/>
          </w:tcPr>
          <w:p w:rsidR="00724467" w:rsidRPr="008F45D1" w:rsidRDefault="00724467" w:rsidP="008F45D1">
            <w:pPr>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65</w:t>
            </w:r>
          </w:p>
        </w:tc>
      </w:tr>
      <w:tr w:rsidR="00724467" w:rsidRPr="008F45D1" w:rsidTr="008F45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24467" w:rsidRPr="008F45D1" w:rsidRDefault="00724467" w:rsidP="008F45D1">
            <w:pPr>
              <w:jc w:val="both"/>
              <w:rPr>
                <w:rFonts w:ascii="Arial" w:hAnsi="Arial" w:cs="Arial"/>
                <w:sz w:val="22"/>
                <w:szCs w:val="22"/>
                <w:lang w:val="en-US"/>
              </w:rPr>
            </w:pPr>
            <w:r>
              <w:rPr>
                <w:rFonts w:ascii="Arial" w:hAnsi="Arial" w:cs="Arial"/>
                <w:sz w:val="22"/>
                <w:szCs w:val="22"/>
                <w:lang w:val="en-US"/>
              </w:rPr>
              <w:t>4.60 - 4.56</w:t>
            </w:r>
          </w:p>
        </w:tc>
        <w:tc>
          <w:tcPr>
            <w:tcW w:w="0" w:type="auto"/>
            <w:hideMark/>
          </w:tcPr>
          <w:p w:rsidR="00724467" w:rsidRPr="008F45D1" w:rsidRDefault="00724467" w:rsidP="008F45D1">
            <w:pPr>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92</w:t>
            </w:r>
          </w:p>
        </w:tc>
        <w:tc>
          <w:tcPr>
            <w:tcW w:w="0" w:type="auto"/>
            <w:hideMark/>
          </w:tcPr>
          <w:p w:rsidR="00724467" w:rsidRPr="008F45D1" w:rsidRDefault="00724467" w:rsidP="008F45D1">
            <w:pPr>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3.90 - 3.86</w:t>
            </w:r>
          </w:p>
        </w:tc>
        <w:tc>
          <w:tcPr>
            <w:tcW w:w="0" w:type="auto"/>
            <w:hideMark/>
          </w:tcPr>
          <w:p w:rsidR="00724467" w:rsidRPr="008F45D1" w:rsidRDefault="00724467" w:rsidP="008F45D1">
            <w:pPr>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78</w:t>
            </w:r>
          </w:p>
        </w:tc>
        <w:tc>
          <w:tcPr>
            <w:tcW w:w="0" w:type="auto"/>
            <w:hideMark/>
          </w:tcPr>
          <w:p w:rsidR="00724467" w:rsidRPr="008F45D1" w:rsidRDefault="00724467" w:rsidP="008F45D1">
            <w:pPr>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3.20 - 3.16</w:t>
            </w:r>
          </w:p>
        </w:tc>
        <w:tc>
          <w:tcPr>
            <w:tcW w:w="1993" w:type="dxa"/>
            <w:hideMark/>
          </w:tcPr>
          <w:p w:rsidR="00724467" w:rsidRPr="008F45D1" w:rsidRDefault="00724467" w:rsidP="008F45D1">
            <w:pPr>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64</w:t>
            </w:r>
          </w:p>
        </w:tc>
      </w:tr>
      <w:tr w:rsidR="00724467" w:rsidRPr="008F45D1" w:rsidTr="008F45D1">
        <w:tc>
          <w:tcPr>
            <w:cnfStyle w:val="001000000000" w:firstRow="0" w:lastRow="0" w:firstColumn="1" w:lastColumn="0" w:oddVBand="0" w:evenVBand="0" w:oddHBand="0" w:evenHBand="0" w:firstRowFirstColumn="0" w:firstRowLastColumn="0" w:lastRowFirstColumn="0" w:lastRowLastColumn="0"/>
            <w:tcW w:w="0" w:type="auto"/>
            <w:hideMark/>
          </w:tcPr>
          <w:p w:rsidR="00724467" w:rsidRPr="008F45D1" w:rsidRDefault="00724467" w:rsidP="008F45D1">
            <w:pPr>
              <w:jc w:val="both"/>
              <w:rPr>
                <w:rFonts w:ascii="Arial" w:hAnsi="Arial" w:cs="Arial"/>
                <w:sz w:val="22"/>
                <w:szCs w:val="22"/>
                <w:lang w:val="en-US"/>
              </w:rPr>
            </w:pPr>
            <w:r>
              <w:rPr>
                <w:rFonts w:ascii="Arial" w:hAnsi="Arial" w:cs="Arial"/>
                <w:sz w:val="22"/>
                <w:szCs w:val="22"/>
                <w:lang w:val="en-US"/>
              </w:rPr>
              <w:t>4.55 - 4.51</w:t>
            </w:r>
          </w:p>
        </w:tc>
        <w:tc>
          <w:tcPr>
            <w:tcW w:w="0" w:type="auto"/>
            <w:hideMark/>
          </w:tcPr>
          <w:p w:rsidR="00724467" w:rsidRPr="008F45D1" w:rsidRDefault="00724467" w:rsidP="008F45D1">
            <w:pPr>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91</w:t>
            </w:r>
          </w:p>
        </w:tc>
        <w:tc>
          <w:tcPr>
            <w:tcW w:w="0" w:type="auto"/>
            <w:hideMark/>
          </w:tcPr>
          <w:p w:rsidR="00724467" w:rsidRPr="008F45D1" w:rsidRDefault="00724467" w:rsidP="008F45D1">
            <w:pPr>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3.85 - 3.81</w:t>
            </w:r>
          </w:p>
        </w:tc>
        <w:tc>
          <w:tcPr>
            <w:tcW w:w="0" w:type="auto"/>
            <w:hideMark/>
          </w:tcPr>
          <w:p w:rsidR="00724467" w:rsidRPr="008F45D1" w:rsidRDefault="00724467" w:rsidP="008F45D1">
            <w:pPr>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77</w:t>
            </w:r>
          </w:p>
        </w:tc>
        <w:tc>
          <w:tcPr>
            <w:tcW w:w="0" w:type="auto"/>
            <w:hideMark/>
          </w:tcPr>
          <w:p w:rsidR="00724467" w:rsidRPr="008F45D1" w:rsidRDefault="00724467" w:rsidP="008F45D1">
            <w:pPr>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3.15 - 3.11</w:t>
            </w:r>
          </w:p>
        </w:tc>
        <w:tc>
          <w:tcPr>
            <w:tcW w:w="1993" w:type="dxa"/>
            <w:hideMark/>
          </w:tcPr>
          <w:p w:rsidR="00724467" w:rsidRPr="008F45D1" w:rsidRDefault="00724467" w:rsidP="008F45D1">
            <w:pPr>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63</w:t>
            </w:r>
          </w:p>
        </w:tc>
      </w:tr>
      <w:tr w:rsidR="00724467" w:rsidRPr="008F45D1" w:rsidTr="008F45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24467" w:rsidRPr="008F45D1" w:rsidRDefault="00724467" w:rsidP="008F45D1">
            <w:pPr>
              <w:jc w:val="both"/>
              <w:rPr>
                <w:rFonts w:ascii="Arial" w:hAnsi="Arial" w:cs="Arial"/>
                <w:sz w:val="22"/>
                <w:szCs w:val="22"/>
                <w:lang w:val="en-US"/>
              </w:rPr>
            </w:pPr>
            <w:r>
              <w:rPr>
                <w:rFonts w:ascii="Arial" w:hAnsi="Arial" w:cs="Arial"/>
                <w:sz w:val="22"/>
                <w:szCs w:val="22"/>
                <w:lang w:val="en-US"/>
              </w:rPr>
              <w:t>4.50 - 4.46</w:t>
            </w:r>
          </w:p>
        </w:tc>
        <w:tc>
          <w:tcPr>
            <w:tcW w:w="0" w:type="auto"/>
            <w:hideMark/>
          </w:tcPr>
          <w:p w:rsidR="00724467" w:rsidRPr="008F45D1" w:rsidRDefault="00724467" w:rsidP="008F45D1">
            <w:pPr>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90</w:t>
            </w:r>
          </w:p>
        </w:tc>
        <w:tc>
          <w:tcPr>
            <w:tcW w:w="0" w:type="auto"/>
            <w:hideMark/>
          </w:tcPr>
          <w:p w:rsidR="00724467" w:rsidRPr="008F45D1" w:rsidRDefault="00724467" w:rsidP="008F45D1">
            <w:pPr>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3.80 - 3.76</w:t>
            </w:r>
          </w:p>
        </w:tc>
        <w:tc>
          <w:tcPr>
            <w:tcW w:w="0" w:type="auto"/>
            <w:hideMark/>
          </w:tcPr>
          <w:p w:rsidR="00724467" w:rsidRPr="008F45D1" w:rsidRDefault="00724467" w:rsidP="008F45D1">
            <w:pPr>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76</w:t>
            </w:r>
          </w:p>
        </w:tc>
        <w:tc>
          <w:tcPr>
            <w:tcW w:w="0" w:type="auto"/>
            <w:hideMark/>
          </w:tcPr>
          <w:p w:rsidR="00724467" w:rsidRPr="008F45D1" w:rsidRDefault="00724467" w:rsidP="008F45D1">
            <w:pPr>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3.10 - 3.06</w:t>
            </w:r>
          </w:p>
        </w:tc>
        <w:tc>
          <w:tcPr>
            <w:tcW w:w="1993" w:type="dxa"/>
            <w:hideMark/>
          </w:tcPr>
          <w:p w:rsidR="00724467" w:rsidRPr="008F45D1" w:rsidRDefault="00724467" w:rsidP="008F45D1">
            <w:pPr>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62</w:t>
            </w:r>
          </w:p>
        </w:tc>
      </w:tr>
      <w:tr w:rsidR="00724467" w:rsidRPr="008F45D1" w:rsidTr="008F45D1">
        <w:tc>
          <w:tcPr>
            <w:cnfStyle w:val="001000000000" w:firstRow="0" w:lastRow="0" w:firstColumn="1" w:lastColumn="0" w:oddVBand="0" w:evenVBand="0" w:oddHBand="0" w:evenHBand="0" w:firstRowFirstColumn="0" w:firstRowLastColumn="0" w:lastRowFirstColumn="0" w:lastRowLastColumn="0"/>
            <w:tcW w:w="0" w:type="auto"/>
            <w:hideMark/>
          </w:tcPr>
          <w:p w:rsidR="00724467" w:rsidRPr="008F45D1" w:rsidRDefault="00724467" w:rsidP="008F45D1">
            <w:pPr>
              <w:jc w:val="both"/>
              <w:rPr>
                <w:rFonts w:ascii="Arial" w:hAnsi="Arial" w:cs="Arial"/>
                <w:sz w:val="22"/>
                <w:szCs w:val="22"/>
                <w:lang w:val="en-US"/>
              </w:rPr>
            </w:pPr>
            <w:r>
              <w:rPr>
                <w:rFonts w:ascii="Arial" w:hAnsi="Arial" w:cs="Arial"/>
                <w:sz w:val="22"/>
                <w:szCs w:val="22"/>
                <w:lang w:val="en-US"/>
              </w:rPr>
              <w:t>4.45 - 4.41</w:t>
            </w:r>
          </w:p>
        </w:tc>
        <w:tc>
          <w:tcPr>
            <w:tcW w:w="0" w:type="auto"/>
            <w:hideMark/>
          </w:tcPr>
          <w:p w:rsidR="00724467" w:rsidRPr="008F45D1" w:rsidRDefault="00724467" w:rsidP="008F45D1">
            <w:pPr>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89</w:t>
            </w:r>
          </w:p>
        </w:tc>
        <w:tc>
          <w:tcPr>
            <w:tcW w:w="0" w:type="auto"/>
            <w:hideMark/>
          </w:tcPr>
          <w:p w:rsidR="00724467" w:rsidRPr="008F45D1" w:rsidRDefault="00724467" w:rsidP="008F45D1">
            <w:pPr>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3.75 - 3.71</w:t>
            </w:r>
          </w:p>
        </w:tc>
        <w:tc>
          <w:tcPr>
            <w:tcW w:w="0" w:type="auto"/>
            <w:hideMark/>
          </w:tcPr>
          <w:p w:rsidR="00724467" w:rsidRPr="008F45D1" w:rsidRDefault="00724467" w:rsidP="008F45D1">
            <w:pPr>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75</w:t>
            </w:r>
          </w:p>
        </w:tc>
        <w:tc>
          <w:tcPr>
            <w:tcW w:w="0" w:type="auto"/>
            <w:hideMark/>
          </w:tcPr>
          <w:p w:rsidR="00724467" w:rsidRPr="008F45D1" w:rsidRDefault="00724467" w:rsidP="008F45D1">
            <w:pPr>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3.05 - 3.01</w:t>
            </w:r>
          </w:p>
        </w:tc>
        <w:tc>
          <w:tcPr>
            <w:tcW w:w="1993" w:type="dxa"/>
            <w:hideMark/>
          </w:tcPr>
          <w:p w:rsidR="00724467" w:rsidRPr="008F45D1" w:rsidRDefault="00724467" w:rsidP="008F45D1">
            <w:pPr>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61</w:t>
            </w:r>
          </w:p>
        </w:tc>
      </w:tr>
      <w:tr w:rsidR="00724467" w:rsidRPr="008F45D1" w:rsidTr="008F45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24467" w:rsidRPr="008F45D1" w:rsidRDefault="00724467" w:rsidP="008F45D1">
            <w:pPr>
              <w:jc w:val="both"/>
              <w:rPr>
                <w:rFonts w:ascii="Arial" w:hAnsi="Arial" w:cs="Arial"/>
                <w:sz w:val="22"/>
                <w:szCs w:val="22"/>
                <w:lang w:val="en-US"/>
              </w:rPr>
            </w:pPr>
            <w:r>
              <w:rPr>
                <w:rFonts w:ascii="Arial" w:hAnsi="Arial" w:cs="Arial"/>
                <w:sz w:val="22"/>
                <w:szCs w:val="22"/>
                <w:lang w:val="en-US"/>
              </w:rPr>
              <w:t>4.40 - 4.36</w:t>
            </w:r>
          </w:p>
        </w:tc>
        <w:tc>
          <w:tcPr>
            <w:tcW w:w="0" w:type="auto"/>
            <w:hideMark/>
          </w:tcPr>
          <w:p w:rsidR="00724467" w:rsidRPr="008F45D1" w:rsidRDefault="00724467" w:rsidP="008F45D1">
            <w:pPr>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88</w:t>
            </w:r>
          </w:p>
        </w:tc>
        <w:tc>
          <w:tcPr>
            <w:tcW w:w="0" w:type="auto"/>
            <w:hideMark/>
          </w:tcPr>
          <w:p w:rsidR="00724467" w:rsidRPr="008F45D1" w:rsidRDefault="00724467" w:rsidP="008F45D1">
            <w:pPr>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3.70 - 3.66</w:t>
            </w:r>
          </w:p>
        </w:tc>
        <w:tc>
          <w:tcPr>
            <w:tcW w:w="0" w:type="auto"/>
            <w:hideMark/>
          </w:tcPr>
          <w:p w:rsidR="00724467" w:rsidRPr="008F45D1" w:rsidRDefault="00724467" w:rsidP="008F45D1">
            <w:pPr>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74</w:t>
            </w:r>
          </w:p>
        </w:tc>
        <w:tc>
          <w:tcPr>
            <w:tcW w:w="0" w:type="auto"/>
            <w:hideMark/>
          </w:tcPr>
          <w:p w:rsidR="00724467" w:rsidRPr="008F45D1" w:rsidRDefault="00724467" w:rsidP="008F45D1">
            <w:pPr>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3.00</w:t>
            </w:r>
          </w:p>
        </w:tc>
        <w:tc>
          <w:tcPr>
            <w:tcW w:w="1993" w:type="dxa"/>
            <w:hideMark/>
          </w:tcPr>
          <w:p w:rsidR="00724467" w:rsidRPr="008F45D1" w:rsidRDefault="00724467" w:rsidP="008F45D1">
            <w:pPr>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60</w:t>
            </w:r>
          </w:p>
        </w:tc>
      </w:tr>
      <w:tr w:rsidR="00724467" w:rsidRPr="008F45D1" w:rsidTr="008F45D1">
        <w:tc>
          <w:tcPr>
            <w:cnfStyle w:val="001000000000" w:firstRow="0" w:lastRow="0" w:firstColumn="1" w:lastColumn="0" w:oddVBand="0" w:evenVBand="0" w:oddHBand="0" w:evenHBand="0" w:firstRowFirstColumn="0" w:firstRowLastColumn="0" w:lastRowFirstColumn="0" w:lastRowLastColumn="0"/>
            <w:tcW w:w="0" w:type="auto"/>
            <w:hideMark/>
          </w:tcPr>
          <w:p w:rsidR="00724467" w:rsidRPr="008F45D1" w:rsidRDefault="00724467" w:rsidP="008F45D1">
            <w:pPr>
              <w:jc w:val="both"/>
              <w:rPr>
                <w:rFonts w:ascii="Arial" w:hAnsi="Arial" w:cs="Arial"/>
                <w:sz w:val="22"/>
                <w:szCs w:val="22"/>
                <w:lang w:val="en-US"/>
              </w:rPr>
            </w:pPr>
            <w:r>
              <w:rPr>
                <w:rFonts w:ascii="Arial" w:hAnsi="Arial" w:cs="Arial"/>
                <w:sz w:val="22"/>
                <w:szCs w:val="22"/>
                <w:lang w:val="en-US"/>
              </w:rPr>
              <w:t>4.35 - 4.31</w:t>
            </w:r>
          </w:p>
        </w:tc>
        <w:tc>
          <w:tcPr>
            <w:tcW w:w="0" w:type="auto"/>
            <w:hideMark/>
          </w:tcPr>
          <w:p w:rsidR="00724467" w:rsidRPr="008F45D1" w:rsidRDefault="00724467" w:rsidP="008F45D1">
            <w:pPr>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87</w:t>
            </w:r>
          </w:p>
        </w:tc>
        <w:tc>
          <w:tcPr>
            <w:tcW w:w="0" w:type="auto"/>
            <w:hideMark/>
          </w:tcPr>
          <w:p w:rsidR="00724467" w:rsidRPr="008F45D1" w:rsidRDefault="00724467" w:rsidP="008F45D1">
            <w:pPr>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3.65 - 3.61</w:t>
            </w:r>
          </w:p>
        </w:tc>
        <w:tc>
          <w:tcPr>
            <w:tcW w:w="0" w:type="auto"/>
            <w:hideMark/>
          </w:tcPr>
          <w:p w:rsidR="00724467" w:rsidRPr="008F45D1" w:rsidRDefault="00724467" w:rsidP="008F45D1">
            <w:pPr>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73</w:t>
            </w:r>
          </w:p>
        </w:tc>
        <w:tc>
          <w:tcPr>
            <w:tcW w:w="0" w:type="auto"/>
            <w:hideMark/>
          </w:tcPr>
          <w:p w:rsidR="00724467" w:rsidRPr="008F45D1" w:rsidRDefault="00724467" w:rsidP="008F45D1">
            <w:pPr>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Less than 3.0</w:t>
            </w:r>
          </w:p>
        </w:tc>
        <w:tc>
          <w:tcPr>
            <w:tcW w:w="1993" w:type="dxa"/>
            <w:hideMark/>
          </w:tcPr>
          <w:p w:rsidR="00724467" w:rsidRPr="008F45D1" w:rsidRDefault="00724467" w:rsidP="008F45D1">
            <w:pPr>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Less than 60</w:t>
            </w:r>
          </w:p>
        </w:tc>
      </w:tr>
    </w:tbl>
    <w:p w:rsidR="00724467" w:rsidRPr="00724467" w:rsidRDefault="00724467" w:rsidP="00724467">
      <w:pPr>
        <w:spacing w:line="276" w:lineRule="auto"/>
        <w:ind w:firstLine="708"/>
        <w:jc w:val="both"/>
        <w:rPr>
          <w:rFonts w:ascii="Arial" w:hAnsi="Arial" w:cs="Arial"/>
        </w:rPr>
      </w:pPr>
      <w:r>
        <w:rPr>
          <w:rFonts w:ascii="Arial" w:hAnsi="Arial" w:cs="Arial"/>
        </w:rPr>
        <w:t>Upon the conclusion of the module and the calculation of the total cumulative score (the sum of continuous, intermediate, and final assessments), the numerical point value is converted back into the institutional 5-point grading scale. This final grade serves as the official record of the student’s academic standing for the semester. According to the conversion matrix, a student achieving a cumulative score of 90 points or higher is awarded a grade of 5, representing the highest level of academic excellence. The qualitative markers associated with these conversions are defined as follows:</w:t>
      </w:r>
    </w:p>
    <w:tbl>
      <w:tblPr>
        <w:tblStyle w:val="-31"/>
        <w:tblW w:w="0" w:type="auto"/>
        <w:tblLook w:val="04A0" w:firstRow="1" w:lastRow="0" w:firstColumn="1" w:lastColumn="0" w:noHBand="0" w:noVBand="1"/>
      </w:tblPr>
      <w:tblGrid>
        <w:gridCol w:w="1294"/>
        <w:gridCol w:w="1153"/>
        <w:gridCol w:w="1766"/>
        <w:gridCol w:w="5416"/>
      </w:tblGrid>
      <w:tr w:rsidR="00724467" w:rsidRPr="00724467" w:rsidTr="0001204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shd w:val="clear" w:color="auto" w:fill="002060"/>
            <w:hideMark/>
          </w:tcPr>
          <w:p w:rsidR="00724467" w:rsidRPr="00724467" w:rsidRDefault="00724467" w:rsidP="00012043">
            <w:pPr>
              <w:contextualSpacing/>
              <w:jc w:val="center"/>
              <w:rPr>
                <w:rFonts w:ascii="Arial" w:hAnsi="Arial" w:cs="Arial"/>
                <w:lang w:val="en-US"/>
              </w:rPr>
            </w:pPr>
            <w:r>
              <w:rPr>
                <w:rFonts w:ascii="Arial" w:hAnsi="Arial" w:cs="Arial"/>
                <w:lang w:val="en-US"/>
              </w:rPr>
              <w:t>100-Point Range</w:t>
            </w:r>
          </w:p>
        </w:tc>
        <w:tc>
          <w:tcPr>
            <w:tcW w:w="0" w:type="auto"/>
            <w:shd w:val="clear" w:color="auto" w:fill="002060"/>
            <w:hideMark/>
          </w:tcPr>
          <w:p w:rsidR="00724467" w:rsidRPr="00724467" w:rsidRDefault="00724467" w:rsidP="00012043">
            <w:pPr>
              <w:contextualSpacing/>
              <w:jc w:val="center"/>
              <w:cnfStyle w:val="100000000000" w:firstRow="1"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5-Point Grade</w:t>
            </w:r>
          </w:p>
        </w:tc>
        <w:tc>
          <w:tcPr>
            <w:tcW w:w="0" w:type="auto"/>
            <w:shd w:val="clear" w:color="auto" w:fill="002060"/>
            <w:hideMark/>
          </w:tcPr>
          <w:p w:rsidR="00724467" w:rsidRPr="00724467" w:rsidRDefault="00724467" w:rsidP="00012043">
            <w:pPr>
              <w:contextualSpacing/>
              <w:jc w:val="center"/>
              <w:cnfStyle w:val="100000000000" w:firstRow="1"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Qualitative Descriptor</w:t>
            </w:r>
          </w:p>
        </w:tc>
        <w:tc>
          <w:tcPr>
            <w:tcW w:w="0" w:type="auto"/>
            <w:shd w:val="clear" w:color="auto" w:fill="002060"/>
            <w:hideMark/>
          </w:tcPr>
          <w:p w:rsidR="00724467" w:rsidRPr="00724467" w:rsidRDefault="00724467" w:rsidP="00012043">
            <w:pPr>
              <w:contextualSpacing/>
              <w:jc w:val="center"/>
              <w:cnfStyle w:val="100000000000" w:firstRow="1"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Definition of Achievement</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24467" w:rsidRPr="00724467" w:rsidRDefault="00724467" w:rsidP="00012043">
            <w:pPr>
              <w:contextualSpacing/>
              <w:jc w:val="both"/>
              <w:rPr>
                <w:rFonts w:ascii="Arial" w:hAnsi="Arial" w:cs="Arial"/>
                <w:lang w:val="en-US"/>
              </w:rPr>
            </w:pPr>
            <w:r>
              <w:rPr>
                <w:rFonts w:ascii="Arial" w:hAnsi="Arial" w:cs="Arial"/>
                <w:lang w:val="en-US"/>
              </w:rPr>
              <w:t>90 – 100</w:t>
            </w:r>
          </w:p>
        </w:tc>
        <w:tc>
          <w:tcPr>
            <w:tcW w:w="0" w:type="auto"/>
            <w:hideMark/>
          </w:tcPr>
          <w:p w:rsidR="00724467" w:rsidRPr="00724467" w:rsidRDefault="00724467" w:rsidP="00012043">
            <w:pPr>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5</w:t>
            </w:r>
          </w:p>
        </w:tc>
        <w:tc>
          <w:tcPr>
            <w:tcW w:w="0" w:type="auto"/>
            <w:hideMark/>
          </w:tcPr>
          <w:p w:rsidR="00724467" w:rsidRPr="00724467" w:rsidRDefault="00724467" w:rsidP="00012043">
            <w:pPr>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Excellent (A)</w:t>
            </w:r>
          </w:p>
        </w:tc>
        <w:tc>
          <w:tcPr>
            <w:tcW w:w="0" w:type="auto"/>
            <w:hideMark/>
          </w:tcPr>
          <w:p w:rsidR="00724467" w:rsidRPr="00724467" w:rsidRDefault="00724467" w:rsidP="00012043">
            <w:pPr>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Outstanding performance demonstrating comprehensive mastery of all module learning outcomes.</w:t>
            </w:r>
          </w:p>
        </w:tc>
      </w:tr>
      <w:tr w:rsidR="00724467" w:rsidRPr="00724467" w:rsidTr="00012043">
        <w:tc>
          <w:tcPr>
            <w:cnfStyle w:val="001000000000" w:firstRow="0" w:lastRow="0" w:firstColumn="1" w:lastColumn="0" w:oddVBand="0" w:evenVBand="0" w:oddHBand="0" w:evenHBand="0" w:firstRowFirstColumn="0" w:firstRowLastColumn="0" w:lastRowFirstColumn="0" w:lastRowLastColumn="0"/>
            <w:tcW w:w="0" w:type="auto"/>
            <w:hideMark/>
          </w:tcPr>
          <w:p w:rsidR="00724467" w:rsidRPr="00724467" w:rsidRDefault="00724467" w:rsidP="00012043">
            <w:pPr>
              <w:contextualSpacing/>
              <w:jc w:val="both"/>
              <w:rPr>
                <w:rFonts w:ascii="Arial" w:hAnsi="Arial" w:cs="Arial"/>
                <w:lang w:val="en-US"/>
              </w:rPr>
            </w:pPr>
            <w:r>
              <w:rPr>
                <w:rFonts w:ascii="Arial" w:hAnsi="Arial" w:cs="Arial"/>
                <w:lang w:val="en-US"/>
              </w:rPr>
              <w:t>7</w:t>
            </w:r>
            <w:r>
              <w:rPr>
                <w:rFonts w:ascii="Arial" w:hAnsi="Arial" w:cs="Arial"/>
                <w:lang w:val="uz-Cyrl-UZ"/>
              </w:rPr>
              <w:t>0</w:t>
            </w:r>
            <w:r>
              <w:rPr>
                <w:rFonts w:ascii="Arial" w:hAnsi="Arial" w:cs="Arial"/>
                <w:lang w:val="en-US"/>
              </w:rPr>
              <w:t xml:space="preserve"> – 89</w:t>
            </w:r>
          </w:p>
        </w:tc>
        <w:tc>
          <w:tcPr>
            <w:tcW w:w="0" w:type="auto"/>
            <w:hideMark/>
          </w:tcPr>
          <w:p w:rsidR="00724467" w:rsidRPr="00724467" w:rsidRDefault="00724467" w:rsidP="00012043">
            <w:pPr>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4</w:t>
            </w:r>
          </w:p>
        </w:tc>
        <w:tc>
          <w:tcPr>
            <w:tcW w:w="0" w:type="auto"/>
            <w:hideMark/>
          </w:tcPr>
          <w:p w:rsidR="00724467" w:rsidRPr="00724467" w:rsidRDefault="00724467" w:rsidP="00012043">
            <w:pPr>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Good (B/C)</w:t>
            </w:r>
          </w:p>
        </w:tc>
        <w:tc>
          <w:tcPr>
            <w:tcW w:w="0" w:type="auto"/>
            <w:hideMark/>
          </w:tcPr>
          <w:p w:rsidR="00724467" w:rsidRPr="00724467" w:rsidRDefault="00724467" w:rsidP="00012043">
            <w:pPr>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Performance is above average with a clear understanding of core concepts but some minor deficiencies.</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24467" w:rsidRPr="00724467" w:rsidRDefault="00724467" w:rsidP="00012043">
            <w:pPr>
              <w:contextualSpacing/>
              <w:jc w:val="both"/>
              <w:rPr>
                <w:rFonts w:ascii="Arial" w:hAnsi="Arial" w:cs="Arial"/>
                <w:lang w:val="uz-Cyrl-UZ"/>
              </w:rPr>
            </w:pPr>
            <w:r>
              <w:rPr>
                <w:rFonts w:ascii="Arial" w:hAnsi="Arial" w:cs="Arial"/>
                <w:lang w:val="en-US"/>
              </w:rPr>
              <w:t xml:space="preserve">60 – </w:t>
            </w:r>
            <w:r>
              <w:rPr>
                <w:rFonts w:ascii="Arial" w:hAnsi="Arial" w:cs="Arial"/>
                <w:lang w:val="uz-Cyrl-UZ"/>
              </w:rPr>
              <w:t>69</w:t>
            </w:r>
          </w:p>
        </w:tc>
        <w:tc>
          <w:tcPr>
            <w:tcW w:w="0" w:type="auto"/>
            <w:hideMark/>
          </w:tcPr>
          <w:p w:rsidR="00724467" w:rsidRPr="00724467" w:rsidRDefault="00724467" w:rsidP="00012043">
            <w:pPr>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3</w:t>
            </w:r>
          </w:p>
        </w:tc>
        <w:tc>
          <w:tcPr>
            <w:tcW w:w="0" w:type="auto"/>
            <w:hideMark/>
          </w:tcPr>
          <w:p w:rsidR="00724467" w:rsidRPr="00724467" w:rsidRDefault="00724467" w:rsidP="00012043">
            <w:pPr>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Satisfactory (D)</w:t>
            </w:r>
          </w:p>
        </w:tc>
        <w:tc>
          <w:tcPr>
            <w:tcW w:w="0" w:type="auto"/>
            <w:hideMark/>
          </w:tcPr>
          <w:p w:rsidR="00724467" w:rsidRPr="00724467" w:rsidRDefault="00724467" w:rsidP="00012043">
            <w:pPr>
              <w:contextualSpacing/>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Performance meets the minimum criteria for passing, though significant gaps in knowledge remain.</w:t>
            </w:r>
          </w:p>
        </w:tc>
      </w:tr>
      <w:tr w:rsidR="00724467" w:rsidRPr="00724467" w:rsidTr="00012043">
        <w:tc>
          <w:tcPr>
            <w:cnfStyle w:val="001000000000" w:firstRow="0" w:lastRow="0" w:firstColumn="1" w:lastColumn="0" w:oddVBand="0" w:evenVBand="0" w:oddHBand="0" w:evenHBand="0" w:firstRowFirstColumn="0" w:firstRowLastColumn="0" w:lastRowFirstColumn="0" w:lastRowLastColumn="0"/>
            <w:tcW w:w="0" w:type="auto"/>
            <w:hideMark/>
          </w:tcPr>
          <w:p w:rsidR="00724467" w:rsidRPr="00724467" w:rsidRDefault="00724467" w:rsidP="00012043">
            <w:pPr>
              <w:contextualSpacing/>
              <w:jc w:val="both"/>
              <w:rPr>
                <w:rFonts w:ascii="Arial" w:hAnsi="Arial" w:cs="Arial"/>
                <w:lang w:val="en-US"/>
              </w:rPr>
            </w:pPr>
            <w:r>
              <w:rPr>
                <w:rFonts w:ascii="Arial" w:hAnsi="Arial" w:cs="Arial"/>
                <w:lang w:val="en-US"/>
              </w:rPr>
              <w:t>Below 60</w:t>
            </w:r>
          </w:p>
        </w:tc>
        <w:tc>
          <w:tcPr>
            <w:tcW w:w="0" w:type="auto"/>
            <w:hideMark/>
          </w:tcPr>
          <w:p w:rsidR="00724467" w:rsidRPr="00724467" w:rsidRDefault="00724467" w:rsidP="00012043">
            <w:pPr>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2</w:t>
            </w:r>
          </w:p>
        </w:tc>
        <w:tc>
          <w:tcPr>
            <w:tcW w:w="0" w:type="auto"/>
            <w:hideMark/>
          </w:tcPr>
          <w:p w:rsidR="00724467" w:rsidRPr="00724467" w:rsidRDefault="00724467" w:rsidP="00012043">
            <w:pPr>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Fail (F)</w:t>
            </w:r>
          </w:p>
        </w:tc>
        <w:tc>
          <w:tcPr>
            <w:tcW w:w="0" w:type="auto"/>
            <w:hideMark/>
          </w:tcPr>
          <w:p w:rsidR="00724467" w:rsidRPr="00724467" w:rsidRDefault="00724467" w:rsidP="00012043">
            <w:pPr>
              <w:contextualSpacing/>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Performance does not meet the minimum requirements; the student must repeat the module.</w:t>
            </w:r>
          </w:p>
        </w:tc>
      </w:tr>
    </w:tbl>
    <w:p w:rsidR="008F45D1" w:rsidRPr="008F45D1" w:rsidRDefault="00724467" w:rsidP="008F45D1">
      <w:pPr>
        <w:spacing w:line="276" w:lineRule="auto"/>
        <w:ind w:firstLine="708"/>
        <w:jc w:val="both"/>
        <w:rPr>
          <w:rFonts w:ascii="Arial" w:hAnsi="Arial" w:cs="Arial"/>
          <w:lang w:val="en-GB"/>
        </w:rPr>
      </w:pPr>
      <w:r>
        <w:rPr>
          <w:rFonts w:ascii="Arial" w:hAnsi="Arial" w:cs="Arial"/>
          <w:b/>
          <w:bCs/>
          <w:lang w:val="en-US"/>
        </w:rPr>
        <w:t>Informative Transparency and Assessment Communication</w:t>
      </w:r>
      <w:r>
        <w:rPr>
          <w:rFonts w:ascii="Arial" w:hAnsi="Arial" w:cs="Arial"/>
          <w:lang w:val="en-US"/>
        </w:rPr>
        <w:t xml:space="preserve">. </w:t>
      </w:r>
      <w:r>
        <w:rPr>
          <w:rFonts w:ascii="Arial" w:hAnsi="Arial" w:cs="Arial"/>
          <w:lang w:val="en-GB"/>
        </w:rPr>
        <w:t>In strict adherence to Chapter 1, Paragraph 3 of Ministerial Order No. 3069, Termez State University ensures full transparency regarding academic expectations from the onset of the instructional period. During the initial introductory lecture of every module, lecturers are mandated to conduct a comprehensive orientation session. In this session, students are provided with a detailed breakdown of the assessment criteria, including the specific weightings of Continuous (20%), Intermediate (30%), and Final (50%) assessments. Following this orientation, every student must personally testify to their understanding of these rules by providing their personal signature on the Exam &amp; Assessment acknowledgement form.</w:t>
      </w:r>
    </w:p>
    <w:p w:rsidR="008F45D1" w:rsidRPr="008F45D1" w:rsidRDefault="008F45D1" w:rsidP="008F45D1">
      <w:pPr>
        <w:numPr>
          <w:ilvl w:val="0"/>
          <w:numId w:val="2"/>
        </w:numPr>
        <w:tabs>
          <w:tab w:val="clear" w:pos="567"/>
          <w:tab w:val="num" w:pos="360"/>
        </w:tabs>
        <w:spacing w:line="276" w:lineRule="auto"/>
        <w:jc w:val="both"/>
        <w:rPr>
          <w:rFonts w:ascii="Arial" w:hAnsi="Arial" w:cs="Arial"/>
          <w:b/>
          <w:bCs/>
        </w:rPr>
      </w:pPr>
      <w:r>
        <w:rPr>
          <w:rFonts w:ascii="Arial" w:hAnsi="Arial" w:cs="Arial"/>
          <w:b/>
          <w:bCs/>
        </w:rPr>
        <w:t>Academic Failure and Retake Procedures</w:t>
      </w:r>
    </w:p>
    <w:p w:rsidR="008F45D1" w:rsidRPr="008F45D1" w:rsidRDefault="008F45D1" w:rsidP="008F45D1">
      <w:pPr>
        <w:spacing w:line="276" w:lineRule="auto"/>
        <w:ind w:firstLine="708"/>
        <w:jc w:val="both"/>
        <w:rPr>
          <w:rFonts w:ascii="Arial" w:hAnsi="Arial" w:cs="Arial"/>
        </w:rPr>
      </w:pPr>
      <w:r>
        <w:rPr>
          <w:rFonts w:ascii="Arial" w:hAnsi="Arial" w:cs="Arial"/>
        </w:rPr>
        <w:t>According to the decision of the Cabinet of Ministers of the Republic of Uzbekistan No. 10 of 2008 and the decision No. 824 of December 31, 2020, "On measures to improve the system of educational process organization in higher education institutions":</w:t>
      </w:r>
    </w:p>
    <w:p w:rsidR="008F45D1" w:rsidRPr="008F45D1" w:rsidRDefault="008F45D1" w:rsidP="008F45D1">
      <w:pPr>
        <w:numPr>
          <w:ilvl w:val="0"/>
          <w:numId w:val="33"/>
        </w:numPr>
        <w:spacing w:line="276" w:lineRule="auto"/>
        <w:jc w:val="both"/>
        <w:rPr>
          <w:rFonts w:ascii="Arial" w:hAnsi="Arial" w:cs="Arial"/>
        </w:rPr>
      </w:pPr>
      <w:r>
        <w:rPr>
          <w:rFonts w:ascii="Arial" w:hAnsi="Arial" w:cs="Arial"/>
          <w:b/>
          <w:bCs/>
        </w:rPr>
        <w:t>Attendance Mandate:</w:t>
      </w:r>
      <w:r>
        <w:rPr>
          <w:rFonts w:ascii="Arial" w:hAnsi="Arial" w:cs="Arial"/>
        </w:rPr>
        <w:t xml:space="preserve"> A student who misses 25% or more of the classroom hours allocated to a subject without a valid reason is excluded from this subject, is not included in the final examination, and is considered not to have acquired the relevant credits in this subject.</w:t>
      </w:r>
    </w:p>
    <w:p w:rsidR="008F45D1" w:rsidRPr="008F45D1" w:rsidRDefault="008F45D1" w:rsidP="008F45D1">
      <w:pPr>
        <w:numPr>
          <w:ilvl w:val="0"/>
          <w:numId w:val="33"/>
        </w:numPr>
        <w:spacing w:line="276" w:lineRule="auto"/>
        <w:jc w:val="both"/>
        <w:rPr>
          <w:rFonts w:ascii="Arial" w:hAnsi="Arial" w:cs="Arial"/>
        </w:rPr>
      </w:pPr>
      <w:r>
        <w:rPr>
          <w:rFonts w:ascii="Arial" w:hAnsi="Arial" w:cs="Arial"/>
          <w:b/>
          <w:bCs/>
        </w:rPr>
        <w:lastRenderedPageBreak/>
        <w:t>Academic Debt Definition:</w:t>
      </w:r>
      <w:r>
        <w:rPr>
          <w:rFonts w:ascii="Arial" w:hAnsi="Arial" w:cs="Arial"/>
        </w:rPr>
        <w:t xml:space="preserve"> A student who is not included in the final examination, or who has received an unsatisfactory grade in this examination, is considered to be in academic debt.</w:t>
      </w:r>
    </w:p>
    <w:p w:rsidR="008F45D1" w:rsidRPr="008F45D1" w:rsidRDefault="008F45D1" w:rsidP="008F45D1">
      <w:pPr>
        <w:numPr>
          <w:ilvl w:val="0"/>
          <w:numId w:val="33"/>
        </w:numPr>
        <w:spacing w:line="276" w:lineRule="auto"/>
        <w:jc w:val="both"/>
        <w:rPr>
          <w:rFonts w:ascii="Arial" w:hAnsi="Arial" w:cs="Arial"/>
        </w:rPr>
      </w:pPr>
      <w:r>
        <w:rPr>
          <w:rFonts w:ascii="Arial" w:hAnsi="Arial" w:cs="Arial"/>
          <w:b/>
          <w:bCs/>
        </w:rPr>
        <w:t>Retake and Credit Recovery:</w:t>
      </w:r>
      <w:r>
        <w:rPr>
          <w:rFonts w:ascii="Arial" w:hAnsi="Arial" w:cs="Arial"/>
        </w:rPr>
        <w:t xml:space="preserve"> Students with academic debts have the right to retake unlearned subjects at their own expense after making a payment based on the base payment-contract amount, corresponding to the number of unlearned credits in the relevant subjects, during the vacation or during subsequent semesters.</w:t>
      </w:r>
    </w:p>
    <w:p w:rsidR="008F45D1" w:rsidRPr="008F45D1" w:rsidRDefault="008F45D1" w:rsidP="008F45D1">
      <w:pPr>
        <w:numPr>
          <w:ilvl w:val="0"/>
          <w:numId w:val="33"/>
        </w:numPr>
        <w:spacing w:line="276" w:lineRule="auto"/>
        <w:jc w:val="both"/>
        <w:rPr>
          <w:rFonts w:ascii="Arial" w:hAnsi="Arial" w:cs="Arial"/>
        </w:rPr>
      </w:pPr>
      <w:r>
        <w:rPr>
          <w:rFonts w:ascii="Arial" w:hAnsi="Arial" w:cs="Arial"/>
          <w:b/>
          <w:bCs/>
        </w:rPr>
        <w:t>GPA Requirements &amp; Progression:</w:t>
      </w:r>
      <w:r>
        <w:rPr>
          <w:rFonts w:ascii="Arial" w:hAnsi="Arial" w:cs="Arial"/>
        </w:rPr>
        <w:t xml:space="preserve"> Transferring a student from one course to another is carried out taking into account his/her GPA. When transferring students from one course to another, the university has the right to independently determine the GPA indicator. In this case, the GPA indicator must be in the range of </w:t>
      </w:r>
      <w:r>
        <w:rPr>
          <w:rFonts w:ascii="Arial" w:hAnsi="Arial" w:cs="Arial"/>
          <w:b/>
          <w:bCs/>
        </w:rPr>
        <w:t>2.4 – 3.0</w:t>
      </w:r>
      <w:r>
        <w:rPr>
          <w:rFonts w:ascii="Arial" w:hAnsi="Arial" w:cs="Arial"/>
        </w:rPr>
        <w:t>.</w:t>
      </w:r>
    </w:p>
    <w:p w:rsidR="008F45D1" w:rsidRPr="008F45D1" w:rsidRDefault="008F45D1" w:rsidP="008F45D1">
      <w:pPr>
        <w:numPr>
          <w:ilvl w:val="0"/>
          <w:numId w:val="33"/>
        </w:numPr>
        <w:spacing w:line="276" w:lineRule="auto"/>
        <w:jc w:val="both"/>
        <w:rPr>
          <w:rFonts w:ascii="Arial" w:hAnsi="Arial" w:cs="Arial"/>
        </w:rPr>
      </w:pPr>
      <w:r>
        <w:rPr>
          <w:rFonts w:ascii="Arial" w:hAnsi="Arial" w:cs="Arial"/>
          <w:b/>
          <w:bCs/>
        </w:rPr>
        <w:t>Re-study and Debt Management:</w:t>
      </w:r>
      <w:r>
        <w:rPr>
          <w:rFonts w:ascii="Arial" w:hAnsi="Arial" w:cs="Arial"/>
        </w:rPr>
        <w:t xml:space="preserve"> A student who fails to score a passing GPA score is left in the appropriate course for re-study. Students who have academic debts according to the results of the semester and academic year are not excluded from studying. Students who remain from one course to another master only the subjects for which they are in debt and pay the contractual funds accordingly.</w:t>
      </w:r>
    </w:p>
    <w:p w:rsidR="008F45D1" w:rsidRPr="008F45D1" w:rsidRDefault="008F45D1" w:rsidP="008F45D1">
      <w:pPr>
        <w:numPr>
          <w:ilvl w:val="0"/>
          <w:numId w:val="33"/>
        </w:numPr>
        <w:spacing w:line="276" w:lineRule="auto"/>
        <w:jc w:val="both"/>
        <w:rPr>
          <w:rFonts w:ascii="Arial" w:hAnsi="Arial" w:cs="Arial"/>
        </w:rPr>
      </w:pPr>
      <w:r>
        <w:rPr>
          <w:rFonts w:ascii="Arial" w:hAnsi="Arial" w:cs="Arial"/>
          <w:b/>
          <w:bCs/>
        </w:rPr>
        <w:t>Maximum Study Duration:</w:t>
      </w:r>
      <w:r>
        <w:rPr>
          <w:rFonts w:ascii="Arial" w:hAnsi="Arial" w:cs="Arial"/>
        </w:rPr>
        <w:t xml:space="preserve"> The number of re-studying periods in one course under the contract is not limited. However, the total period of study is set at </w:t>
      </w:r>
      <w:r>
        <w:rPr>
          <w:rFonts w:ascii="Arial" w:hAnsi="Arial" w:cs="Arial"/>
          <w:b/>
          <w:bCs/>
        </w:rPr>
        <w:t>8 years</w:t>
      </w:r>
      <w:r>
        <w:rPr>
          <w:rFonts w:ascii="Arial" w:hAnsi="Arial" w:cs="Arial"/>
        </w:rPr>
        <w:t xml:space="preserve"> after admission to the 1st course for a bachelor's degree, and </w:t>
      </w:r>
      <w:r>
        <w:rPr>
          <w:rFonts w:ascii="Arial" w:hAnsi="Arial" w:cs="Arial"/>
          <w:b/>
          <w:bCs/>
        </w:rPr>
        <w:t>4 years</w:t>
      </w:r>
      <w:r>
        <w:rPr>
          <w:rFonts w:ascii="Arial" w:hAnsi="Arial" w:cs="Arial"/>
        </w:rPr>
        <w:t xml:space="preserve"> after admission to the 1st course for a master's degree.</w:t>
      </w:r>
    </w:p>
    <w:p w:rsidR="008F45D1" w:rsidRPr="008F45D1" w:rsidRDefault="008F45D1" w:rsidP="008F45D1">
      <w:pPr>
        <w:numPr>
          <w:ilvl w:val="0"/>
          <w:numId w:val="33"/>
        </w:numPr>
        <w:spacing w:line="276" w:lineRule="auto"/>
        <w:jc w:val="both"/>
        <w:rPr>
          <w:rFonts w:ascii="Arial" w:hAnsi="Arial" w:cs="Arial"/>
        </w:rPr>
      </w:pPr>
      <w:r>
        <w:rPr>
          <w:rFonts w:ascii="Arial" w:hAnsi="Arial" w:cs="Arial"/>
          <w:b/>
          <w:bCs/>
        </w:rPr>
        <w:t>Resumption and Credit Transfer:</w:t>
      </w:r>
      <w:r>
        <w:rPr>
          <w:rFonts w:ascii="Arial" w:hAnsi="Arial" w:cs="Arial"/>
        </w:rPr>
        <w:t xml:space="preserve"> The student has the right to resume and transfer studies in accordance with the legislative acts of the Republic of Uzbekistan. The number of credits acquired by the student before expulsion is taken into account in full by the higher educational institution (Clause 43 as amended by Resolution of the Cabinet of Ministers of the Republic of Uzbekistan No. 153 dated April 4, 2022 – National Database of Legislative Information, 05.04.2022, No. 09/22/153/0266).</w:t>
      </w:r>
    </w:p>
    <w:p w:rsidR="00724467" w:rsidRPr="008F45D1" w:rsidRDefault="00724467" w:rsidP="008F45D1">
      <w:pPr>
        <w:spacing w:line="276" w:lineRule="auto"/>
        <w:ind w:firstLine="708"/>
        <w:jc w:val="both"/>
        <w:rPr>
          <w:rFonts w:ascii="Arial" w:hAnsi="Arial" w:cs="Arial"/>
        </w:rPr>
      </w:pPr>
    </w:p>
    <w:p w:rsidR="00F93E53" w:rsidRPr="00F93E53" w:rsidRDefault="00724467" w:rsidP="00F93E53">
      <w:pPr>
        <w:spacing w:line="276" w:lineRule="auto"/>
        <w:ind w:firstLine="360"/>
        <w:jc w:val="both"/>
        <w:rPr>
          <w:rFonts w:ascii="Arial" w:hAnsi="Arial" w:cs="Arial"/>
          <w:lang w:val="en-GB"/>
        </w:rPr>
      </w:pPr>
      <w:r>
        <w:rPr>
          <w:rFonts w:ascii="Arial" w:hAnsi="Arial" w:cs="Arial"/>
          <w:b/>
          <w:bCs/>
          <w:lang w:val="en-US"/>
        </w:rPr>
        <w:t>Make-up Exams (Re-sits).</w:t>
      </w:r>
      <w:r>
        <w:rPr>
          <w:rFonts w:ascii="Arial" w:hAnsi="Arial" w:cs="Arial"/>
          <w:lang w:val="en-US"/>
        </w:rPr>
        <w:t xml:space="preserve"> </w:t>
      </w:r>
      <w:r>
        <w:rPr>
          <w:rFonts w:ascii="Arial" w:hAnsi="Arial" w:cs="Arial"/>
          <w:lang w:val="en-GB"/>
        </w:rPr>
        <w:t xml:space="preserve">In accordance with Chapter 3, Paragraph 23 of Ministerial Order No. 3069, Termez State University maintains a robust legal framework to protect students who face unforeseen emergencies. The university recognizes that "valid reasons"—including documented medical emergencies, family crises, or state-sanctioned events—can prevent a student from attending a scheduled Intermediate or Final Assessment. Under this regulation, such students are not penalized with a failing grade. Instead, upon the submission of a Petition of Exam Deferral to the Dean of the Faculty </w:t>
      </w:r>
      <w:r>
        <w:rPr>
          <w:rFonts w:ascii="Arial" w:hAnsi="Arial" w:cs="Arial"/>
          <w:b/>
          <w:bCs/>
          <w:color w:val="C00000"/>
          <w:lang w:val="en-GB"/>
        </w:rPr>
        <w:t>[ANNEX №27 Template frame of the Petition for Exam Deferral]</w:t>
      </w:r>
      <w:r>
        <w:rPr>
          <w:rFonts w:ascii="Arial" w:hAnsi="Arial" w:cs="Arial"/>
          <w:lang w:val="en-GB"/>
        </w:rPr>
        <w:t xml:space="preserve">, Official Permission is granted </w:t>
      </w:r>
      <w:r>
        <w:rPr>
          <w:rFonts w:ascii="Arial" w:hAnsi="Arial" w:cs="Arial"/>
          <w:b/>
          <w:bCs/>
          <w:color w:val="C00000"/>
          <w:lang w:val="en-GB"/>
        </w:rPr>
        <w:t>[ANNEX №28 Dean's Official Permission Slip Form]</w:t>
      </w:r>
      <w:r>
        <w:rPr>
          <w:rFonts w:ascii="Arial" w:hAnsi="Arial" w:cs="Arial"/>
          <w:lang w:val="en-GB"/>
        </w:rPr>
        <w:t>. This allows the student to retake the assessment during a designated recovery period, ensuring that their academic record reflects their true competence rather than their personal circumstances.</w:t>
      </w:r>
    </w:p>
    <w:p w:rsidR="00F93E53" w:rsidRPr="00F93E53" w:rsidRDefault="00F93E53" w:rsidP="00F93E53">
      <w:pPr>
        <w:spacing w:line="276" w:lineRule="auto"/>
        <w:ind w:firstLine="360"/>
        <w:jc w:val="both"/>
        <w:rPr>
          <w:rFonts w:ascii="Arial" w:hAnsi="Arial" w:cs="Arial"/>
        </w:rPr>
      </w:pPr>
      <w:r>
        <w:rPr>
          <w:rFonts w:ascii="Arial" w:hAnsi="Arial" w:cs="Arial"/>
        </w:rPr>
        <w:t>By decentralizing this authority to the Dean's office, the university ensures a rapid, case-by-case response that aligns with international standards for "compensation of disadvantages" and procedural transparency (Process Map: Extraordinary Exam Deferral &amp; Recovery / Pursuant to Ministerial Order No. 3069, Ch. 3, Para. 23). The following workflow describes the procedural steps taken when a student is unable to attend an Intermediate or Final assessment due to valid, documented reasons:</w:t>
      </w:r>
    </w:p>
    <w:p w:rsidR="00F93E53" w:rsidRPr="00F93E53" w:rsidRDefault="00F93E53" w:rsidP="00F93E53">
      <w:pPr>
        <w:numPr>
          <w:ilvl w:val="0"/>
          <w:numId w:val="34"/>
        </w:numPr>
        <w:spacing w:line="276" w:lineRule="auto"/>
        <w:jc w:val="both"/>
        <w:rPr>
          <w:rFonts w:ascii="Arial" w:hAnsi="Arial" w:cs="Arial"/>
        </w:rPr>
      </w:pPr>
      <w:r>
        <w:rPr>
          <w:rFonts w:ascii="Arial" w:hAnsi="Arial" w:cs="Arial"/>
          <w:b/>
          <w:bCs/>
        </w:rPr>
        <w:lastRenderedPageBreak/>
        <w:t>Step 1: Formal Submission:</w:t>
      </w:r>
      <w:r>
        <w:rPr>
          <w:rFonts w:ascii="Arial" w:hAnsi="Arial" w:cs="Arial"/>
        </w:rPr>
        <w:t xml:space="preserve"> The student (or a legal representative) submits a "Petition for Exam Deferral," which includes official evidence (e.g., Medical Certificate with stamp, police report, or emergency notification). The petition is required to be submitted ideally before the exam, or within 3 working days after the missed assessment.</w:t>
      </w:r>
    </w:p>
    <w:p w:rsidR="00F93E53" w:rsidRPr="00F93E53" w:rsidRDefault="00F93E53" w:rsidP="00F93E53">
      <w:pPr>
        <w:numPr>
          <w:ilvl w:val="0"/>
          <w:numId w:val="34"/>
        </w:numPr>
        <w:spacing w:line="276" w:lineRule="auto"/>
        <w:jc w:val="both"/>
        <w:rPr>
          <w:rFonts w:ascii="Arial" w:hAnsi="Arial" w:cs="Arial"/>
        </w:rPr>
      </w:pPr>
      <w:r>
        <w:rPr>
          <w:rFonts w:ascii="Arial" w:hAnsi="Arial" w:cs="Arial"/>
          <w:b/>
          <w:bCs/>
        </w:rPr>
        <w:t>Step 2: Verification (The Dean’s Assurance):</w:t>
      </w:r>
      <w:r>
        <w:rPr>
          <w:rFonts w:ascii="Arial" w:hAnsi="Arial" w:cs="Arial"/>
        </w:rPr>
        <w:t xml:space="preserve"> The Faculty Dean’s Office reviews the legitimacy of the evidence. The reason must be "valid and extraordinary" as defined by University Statutes. Verification and decision are completed within 72 hours of submission.</w:t>
      </w:r>
    </w:p>
    <w:p w:rsidR="00F93E53" w:rsidRPr="00F93E53" w:rsidRDefault="00F93E53" w:rsidP="00F93E53">
      <w:pPr>
        <w:numPr>
          <w:ilvl w:val="0"/>
          <w:numId w:val="34"/>
        </w:numPr>
        <w:spacing w:line="276" w:lineRule="auto"/>
        <w:jc w:val="both"/>
        <w:rPr>
          <w:rFonts w:ascii="Arial" w:hAnsi="Arial" w:cs="Arial"/>
        </w:rPr>
      </w:pPr>
      <w:r>
        <w:rPr>
          <w:rFonts w:ascii="Arial" w:hAnsi="Arial" w:cs="Arial"/>
          <w:b/>
          <w:bCs/>
        </w:rPr>
        <w:t>Step 3: Official Authorization:</w:t>
      </w:r>
      <w:r>
        <w:rPr>
          <w:rFonts w:ascii="Arial" w:hAnsi="Arial" w:cs="Arial"/>
        </w:rPr>
        <w:t xml:space="preserve"> The Dean issues an "Official Permission Slip" for an Individual Exam Schedule. The Module Lecturer and the Registrar's Office are formally notified through the electronic management system.</w:t>
      </w:r>
    </w:p>
    <w:p w:rsidR="00F93E53" w:rsidRPr="00F93E53" w:rsidRDefault="00F93E53" w:rsidP="00F93E53">
      <w:pPr>
        <w:numPr>
          <w:ilvl w:val="0"/>
          <w:numId w:val="34"/>
        </w:numPr>
        <w:spacing w:line="276" w:lineRule="auto"/>
        <w:jc w:val="both"/>
        <w:rPr>
          <w:rFonts w:ascii="Arial" w:hAnsi="Arial" w:cs="Arial"/>
        </w:rPr>
      </w:pPr>
      <w:r>
        <w:rPr>
          <w:rFonts w:ascii="Arial" w:hAnsi="Arial" w:cs="Arial"/>
          <w:b/>
          <w:bCs/>
        </w:rPr>
        <w:t>Step 4: Controlled Rescheduling:</w:t>
      </w:r>
      <w:r>
        <w:rPr>
          <w:rFonts w:ascii="Arial" w:hAnsi="Arial" w:cs="Arial"/>
        </w:rPr>
        <w:t xml:space="preserve"> The student takes a Make-up Exam. The exam must be a different version but of equivalent difficulty and covering the same learning outcomes as the original session to ensure fairness to other students.</w:t>
      </w:r>
    </w:p>
    <w:p w:rsidR="00F93E53" w:rsidRPr="00F93E53" w:rsidRDefault="00F93E53" w:rsidP="00F93E53">
      <w:pPr>
        <w:numPr>
          <w:ilvl w:val="0"/>
          <w:numId w:val="34"/>
        </w:numPr>
        <w:spacing w:line="276" w:lineRule="auto"/>
        <w:jc w:val="both"/>
        <w:rPr>
          <w:rFonts w:ascii="Arial" w:hAnsi="Arial" w:cs="Arial"/>
        </w:rPr>
      </w:pPr>
      <w:r>
        <w:rPr>
          <w:rFonts w:ascii="Arial" w:hAnsi="Arial" w:cs="Arial"/>
          <w:b/>
          <w:bCs/>
        </w:rPr>
        <w:t>Step 5: System Recording (HEMIS Integration):</w:t>
      </w:r>
      <w:r>
        <w:rPr>
          <w:rFonts w:ascii="Arial" w:hAnsi="Arial" w:cs="Arial"/>
        </w:rPr>
        <w:t xml:space="preserve"> The final grade is entered into the HEMIS digital platform. The grade is recorded as a Primary Attempt, not a "Re-sit." This preserves the student’s Scholarship Eligibility and prevents an "Academic Deficiency" mark on their transcript.</w:t>
      </w:r>
    </w:p>
    <w:p w:rsidR="00F93E53" w:rsidRPr="00F93E53" w:rsidRDefault="00F93E53" w:rsidP="00F93E53">
      <w:pPr>
        <w:spacing w:line="276" w:lineRule="auto"/>
        <w:jc w:val="both"/>
        <w:rPr>
          <w:rFonts w:ascii="Arial" w:hAnsi="Arial" w:cs="Arial"/>
          <w:b/>
          <w:bCs/>
        </w:rPr>
      </w:pPr>
      <w:r>
        <w:rPr>
          <w:rFonts w:ascii="Arial" w:hAnsi="Arial" w:cs="Arial"/>
          <w:b/>
          <w:bCs/>
        </w:rPr>
        <w:t>Inclusivity and Transparency in Compensation of Disadvantages</w:t>
      </w:r>
      <w:r>
        <w:rPr>
          <w:rFonts w:ascii="Arial" w:hAnsi="Arial" w:cs="Arial"/>
          <w:b/>
          <w:bCs/>
          <w:lang w:val="en-GB"/>
        </w:rPr>
        <w:t xml:space="preserve">. </w:t>
      </w:r>
      <w:r>
        <w:rPr>
          <w:rFonts w:ascii="Arial" w:hAnsi="Arial" w:cs="Arial"/>
        </w:rPr>
        <w:t xml:space="preserve">Termez State University strictly implements a policy of Compensation for Disadvantages to ensure that students with disabilities, chronic illnesses, or significant life responsibilities (such as pregnancy and childcare) are not academically marginalized. In alignment with International Standards (ESG), the university provides an Individual Learning Plan (ILP) </w:t>
      </w:r>
      <w:r>
        <w:rPr>
          <w:rFonts w:ascii="Arial" w:hAnsi="Arial" w:cs="Arial"/>
          <w:b/>
          <w:bCs/>
          <w:color w:val="C00000"/>
        </w:rPr>
        <w:t>[ANNEX №</w:t>
      </w:r>
      <w:r>
        <w:rPr>
          <w:rFonts w:ascii="Arial" w:hAnsi="Arial" w:cs="Arial"/>
          <w:b/>
          <w:bCs/>
          <w:color w:val="C00000"/>
          <w:lang w:val="en-GB"/>
        </w:rPr>
        <w:t>29</w:t>
      </w:r>
      <w:r>
        <w:rPr>
          <w:rFonts w:ascii="Arial" w:hAnsi="Arial" w:cs="Arial"/>
          <w:b/>
          <w:bCs/>
          <w:color w:val="C00000"/>
        </w:rPr>
        <w:t xml:space="preserve"> Individual Learning Plan]</w:t>
      </w:r>
      <w:r>
        <w:rPr>
          <w:rFonts w:ascii="Arial" w:hAnsi="Arial" w:cs="Arial"/>
        </w:rPr>
        <w:t xml:space="preserve"> for these students.</w:t>
      </w:r>
    </w:p>
    <w:p w:rsidR="00724467" w:rsidRPr="00F93E53" w:rsidRDefault="00F93E53" w:rsidP="000E403E">
      <w:pPr>
        <w:spacing w:line="276" w:lineRule="auto"/>
        <w:ind w:firstLine="360"/>
        <w:jc w:val="both"/>
        <w:rPr>
          <w:rFonts w:ascii="Arial" w:hAnsi="Arial" w:cs="Arial"/>
        </w:rPr>
      </w:pPr>
      <w:r>
        <w:rPr>
          <w:rFonts w:ascii="Arial" w:hAnsi="Arial" w:cs="Arial"/>
        </w:rPr>
        <w:t>This includes structural adjustments such as Time Extensions (25%–50%), the use of assistive technology, and the right to request alternative assessment dates or formats. These accommodations do not lower the academic standards; rather, they ensure that the student’s true competence is measured by removing physical or situational barriers. In alignment with international best practices for inclusive education, Termez State University has categorized various forms of student disadvantage and established a predefined matrix of accommodations to maintain academic equity without compromising rigor.</w:t>
      </w:r>
    </w:p>
    <w:tbl>
      <w:tblPr>
        <w:tblStyle w:val="-31"/>
        <w:tblW w:w="9634" w:type="dxa"/>
        <w:tblLook w:val="04A0" w:firstRow="1" w:lastRow="0" w:firstColumn="1" w:lastColumn="0" w:noHBand="0" w:noVBand="1"/>
      </w:tblPr>
      <w:tblGrid>
        <w:gridCol w:w="2042"/>
        <w:gridCol w:w="3991"/>
        <w:gridCol w:w="3601"/>
      </w:tblGrid>
      <w:tr w:rsidR="00724467" w:rsidRPr="00724467" w:rsidTr="0001204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shd w:val="clear" w:color="auto" w:fill="002060"/>
            <w:hideMark/>
          </w:tcPr>
          <w:p w:rsidR="00724467" w:rsidRPr="00724467" w:rsidRDefault="00724467" w:rsidP="00012043">
            <w:pPr>
              <w:spacing w:line="276" w:lineRule="auto"/>
              <w:jc w:val="both"/>
              <w:rPr>
                <w:rFonts w:ascii="Arial" w:hAnsi="Arial" w:cs="Arial"/>
                <w:lang w:val="en-US"/>
              </w:rPr>
            </w:pPr>
            <w:r>
              <w:rPr>
                <w:rFonts w:ascii="Arial" w:hAnsi="Arial" w:cs="Arial"/>
                <w:lang w:val="en-US"/>
              </w:rPr>
              <w:t>Case Category</w:t>
            </w:r>
          </w:p>
        </w:tc>
        <w:tc>
          <w:tcPr>
            <w:tcW w:w="0" w:type="auto"/>
            <w:shd w:val="clear" w:color="auto" w:fill="002060"/>
            <w:hideMark/>
          </w:tcPr>
          <w:p w:rsidR="00724467" w:rsidRPr="00724467" w:rsidRDefault="00724467" w:rsidP="00012043">
            <w:pPr>
              <w:spacing w:line="276"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Typical Accommodation</w:t>
            </w:r>
          </w:p>
        </w:tc>
        <w:tc>
          <w:tcPr>
            <w:tcW w:w="3601" w:type="dxa"/>
            <w:shd w:val="clear" w:color="auto" w:fill="002060"/>
            <w:hideMark/>
          </w:tcPr>
          <w:p w:rsidR="00724467" w:rsidRPr="00724467" w:rsidRDefault="00724467" w:rsidP="00012043">
            <w:pPr>
              <w:spacing w:line="276"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Verification Requirement</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24467" w:rsidRPr="00724467" w:rsidRDefault="00724467" w:rsidP="00012043">
            <w:pPr>
              <w:spacing w:line="276" w:lineRule="auto"/>
              <w:jc w:val="both"/>
              <w:rPr>
                <w:rFonts w:ascii="Arial" w:hAnsi="Arial" w:cs="Arial"/>
                <w:b w:val="0"/>
                <w:bCs w:val="0"/>
                <w:lang w:val="en-US"/>
              </w:rPr>
            </w:pPr>
            <w:r>
              <w:rPr>
                <w:rFonts w:ascii="Arial" w:hAnsi="Arial" w:cs="Arial"/>
                <w:b w:val="0"/>
                <w:bCs w:val="0"/>
                <w:lang w:val="en-US"/>
              </w:rPr>
              <w:t>Physical Disability</w:t>
            </w:r>
          </w:p>
        </w:tc>
        <w:tc>
          <w:tcPr>
            <w:tcW w:w="0" w:type="auto"/>
            <w:hideMark/>
          </w:tcPr>
          <w:p w:rsidR="00724467" w:rsidRPr="00724467" w:rsidRDefault="00724467" w:rsidP="00012043">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Scribe, Sign Language, or Extra Time</w:t>
            </w:r>
          </w:p>
        </w:tc>
        <w:tc>
          <w:tcPr>
            <w:tcW w:w="3601" w:type="dxa"/>
            <w:hideMark/>
          </w:tcPr>
          <w:p w:rsidR="00724467" w:rsidRPr="00724467" w:rsidRDefault="00724467" w:rsidP="00012043">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Permanent Medical Record</w:t>
            </w:r>
          </w:p>
        </w:tc>
      </w:tr>
      <w:tr w:rsidR="00724467" w:rsidRPr="00724467" w:rsidTr="00012043">
        <w:tc>
          <w:tcPr>
            <w:cnfStyle w:val="001000000000" w:firstRow="0" w:lastRow="0" w:firstColumn="1" w:lastColumn="0" w:oddVBand="0" w:evenVBand="0" w:oddHBand="0" w:evenHBand="0" w:firstRowFirstColumn="0" w:firstRowLastColumn="0" w:lastRowFirstColumn="0" w:lastRowLastColumn="0"/>
            <w:tcW w:w="0" w:type="auto"/>
            <w:hideMark/>
          </w:tcPr>
          <w:p w:rsidR="00724467" w:rsidRPr="00724467" w:rsidRDefault="00724467" w:rsidP="00012043">
            <w:pPr>
              <w:spacing w:line="276" w:lineRule="auto"/>
              <w:jc w:val="both"/>
              <w:rPr>
                <w:rFonts w:ascii="Arial" w:hAnsi="Arial" w:cs="Arial"/>
                <w:b w:val="0"/>
                <w:bCs w:val="0"/>
                <w:lang w:val="en-US"/>
              </w:rPr>
            </w:pPr>
            <w:r>
              <w:rPr>
                <w:rFonts w:ascii="Arial" w:hAnsi="Arial" w:cs="Arial"/>
                <w:b w:val="0"/>
                <w:bCs w:val="0"/>
                <w:lang w:val="en-US"/>
              </w:rPr>
              <w:t>Pregnancy</w:t>
            </w:r>
          </w:p>
        </w:tc>
        <w:tc>
          <w:tcPr>
            <w:tcW w:w="0" w:type="auto"/>
            <w:hideMark/>
          </w:tcPr>
          <w:p w:rsidR="00724467" w:rsidRPr="00724467" w:rsidRDefault="00724467" w:rsidP="00012043">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Rescheduling &amp; Flexible Deadlines</w:t>
            </w:r>
          </w:p>
        </w:tc>
        <w:tc>
          <w:tcPr>
            <w:tcW w:w="3601" w:type="dxa"/>
            <w:hideMark/>
          </w:tcPr>
          <w:p w:rsidR="00724467" w:rsidRPr="00724467" w:rsidRDefault="00724467" w:rsidP="00012043">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Hospital/Doctor's Letter</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24467" w:rsidRPr="00724467" w:rsidRDefault="00724467" w:rsidP="00012043">
            <w:pPr>
              <w:spacing w:line="276" w:lineRule="auto"/>
              <w:jc w:val="both"/>
              <w:rPr>
                <w:rFonts w:ascii="Arial" w:hAnsi="Arial" w:cs="Arial"/>
                <w:b w:val="0"/>
                <w:bCs w:val="0"/>
                <w:lang w:val="en-US"/>
              </w:rPr>
            </w:pPr>
            <w:r>
              <w:rPr>
                <w:rFonts w:ascii="Arial" w:hAnsi="Arial" w:cs="Arial"/>
                <w:b w:val="0"/>
                <w:bCs w:val="0"/>
                <w:lang w:val="en-US"/>
              </w:rPr>
              <w:t>Childcare/Caring</w:t>
            </w:r>
          </w:p>
        </w:tc>
        <w:tc>
          <w:tcPr>
            <w:tcW w:w="0" w:type="auto"/>
            <w:hideMark/>
          </w:tcPr>
          <w:p w:rsidR="00724467" w:rsidRPr="00724467" w:rsidRDefault="00724467" w:rsidP="00012043">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Individual Exam Dates</w:t>
            </w:r>
          </w:p>
        </w:tc>
        <w:tc>
          <w:tcPr>
            <w:tcW w:w="3601" w:type="dxa"/>
            <w:hideMark/>
          </w:tcPr>
          <w:p w:rsidR="00724467" w:rsidRPr="00724467" w:rsidRDefault="00724467" w:rsidP="00012043">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Family/Social Documentation</w:t>
            </w:r>
          </w:p>
        </w:tc>
      </w:tr>
      <w:tr w:rsidR="00724467" w:rsidRPr="00724467" w:rsidTr="00012043">
        <w:tc>
          <w:tcPr>
            <w:cnfStyle w:val="001000000000" w:firstRow="0" w:lastRow="0" w:firstColumn="1" w:lastColumn="0" w:oddVBand="0" w:evenVBand="0" w:oddHBand="0" w:evenHBand="0" w:firstRowFirstColumn="0" w:firstRowLastColumn="0" w:lastRowFirstColumn="0" w:lastRowLastColumn="0"/>
            <w:tcW w:w="0" w:type="auto"/>
            <w:hideMark/>
          </w:tcPr>
          <w:p w:rsidR="00724467" w:rsidRPr="00724467" w:rsidRDefault="00724467" w:rsidP="00012043">
            <w:pPr>
              <w:spacing w:line="276" w:lineRule="auto"/>
              <w:jc w:val="both"/>
              <w:rPr>
                <w:rFonts w:ascii="Arial" w:hAnsi="Arial" w:cs="Arial"/>
                <w:b w:val="0"/>
                <w:bCs w:val="0"/>
                <w:lang w:val="en-US"/>
              </w:rPr>
            </w:pPr>
            <w:r>
              <w:rPr>
                <w:rFonts w:ascii="Arial" w:hAnsi="Arial" w:cs="Arial"/>
                <w:b w:val="0"/>
                <w:bCs w:val="0"/>
                <w:lang w:val="en-US"/>
              </w:rPr>
              <w:t>Temporary Injury</w:t>
            </w:r>
          </w:p>
        </w:tc>
        <w:tc>
          <w:tcPr>
            <w:tcW w:w="0" w:type="auto"/>
            <w:hideMark/>
          </w:tcPr>
          <w:p w:rsidR="00724467" w:rsidRPr="00724467" w:rsidRDefault="00724467" w:rsidP="00012043">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Oral Exam or Voice-to-Text</w:t>
            </w:r>
          </w:p>
        </w:tc>
        <w:tc>
          <w:tcPr>
            <w:tcW w:w="3601" w:type="dxa"/>
            <w:hideMark/>
          </w:tcPr>
          <w:p w:rsidR="00724467" w:rsidRPr="00724467" w:rsidRDefault="00724467" w:rsidP="00012043">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Temporary Medical Certificate</w:t>
            </w:r>
          </w:p>
        </w:tc>
      </w:tr>
    </w:tbl>
    <w:p w:rsidR="00724467" w:rsidRPr="00724467" w:rsidRDefault="00724467" w:rsidP="00724467">
      <w:pPr>
        <w:spacing w:line="276" w:lineRule="auto"/>
        <w:ind w:firstLine="360"/>
        <w:jc w:val="both"/>
        <w:rPr>
          <w:rFonts w:ascii="Arial" w:hAnsi="Arial" w:cs="Arial"/>
          <w:lang w:val="en-US"/>
        </w:rPr>
      </w:pPr>
      <w:r>
        <w:rPr>
          <w:rFonts w:ascii="Arial" w:hAnsi="Arial" w:cs="Arial"/>
          <w:lang w:val="en-US"/>
        </w:rPr>
        <w:t>The University operates an integrated set of digital platforms that support both classroom-based and independent learning:</w:t>
      </w:r>
    </w:p>
    <w:p w:rsidR="00724467" w:rsidRPr="00724467" w:rsidRDefault="00724467" w:rsidP="00724467">
      <w:pPr>
        <w:numPr>
          <w:ilvl w:val="0"/>
          <w:numId w:val="13"/>
        </w:numPr>
        <w:spacing w:after="0" w:line="276" w:lineRule="auto"/>
        <w:jc w:val="both"/>
        <w:rPr>
          <w:rFonts w:ascii="Arial" w:hAnsi="Arial" w:cs="Arial"/>
          <w:lang w:val="en-US"/>
        </w:rPr>
      </w:pPr>
      <w:r>
        <w:rPr>
          <w:rFonts w:ascii="Arial" w:hAnsi="Arial" w:cs="Arial"/>
          <w:b/>
          <w:bCs/>
          <w:lang w:val="en-US"/>
        </w:rPr>
        <w:t>HEMIS (hemis.tersu.uz):</w:t>
      </w:r>
      <w:r>
        <w:rPr>
          <w:rFonts w:ascii="Arial" w:hAnsi="Arial" w:cs="Arial"/>
          <w:lang w:val="en-US"/>
        </w:rPr>
        <w:t xml:space="preserve"> The national higher-education management information system, used university-wide for study plans, syllabi, attendance and grade records, elective-course selection, teaching-load control, and students’ electronic transcripts and rating books.</w:t>
      </w:r>
    </w:p>
    <w:p w:rsidR="00724467" w:rsidRPr="00724467" w:rsidRDefault="00724467" w:rsidP="00724467">
      <w:pPr>
        <w:numPr>
          <w:ilvl w:val="0"/>
          <w:numId w:val="13"/>
        </w:numPr>
        <w:spacing w:after="0" w:line="276" w:lineRule="auto"/>
        <w:jc w:val="both"/>
        <w:rPr>
          <w:rFonts w:ascii="Arial" w:hAnsi="Arial" w:cs="Arial"/>
          <w:lang w:val="en-US"/>
        </w:rPr>
      </w:pPr>
      <w:r>
        <w:rPr>
          <w:rFonts w:ascii="Arial" w:hAnsi="Arial" w:cs="Arial"/>
          <w:b/>
          <w:bCs/>
          <w:lang w:val="en-US"/>
        </w:rPr>
        <w:t>LMS / Distance-Learning Platform (elms.tersu.uz):</w:t>
      </w:r>
      <w:r>
        <w:rPr>
          <w:rFonts w:ascii="Arial" w:hAnsi="Arial" w:cs="Arial"/>
          <w:lang w:val="en-US"/>
        </w:rPr>
        <w:t xml:space="preserve"> The University’s Learning Management System, hosting electronic lectures, video lessons, presentations, and laboratory assignments for every subject; it is the principal channel for students in </w:t>
      </w:r>
      <w:r>
        <w:rPr>
          <w:rFonts w:ascii="Arial" w:hAnsi="Arial" w:cs="Arial"/>
          <w:lang w:val="en-US"/>
        </w:rPr>
        <w:lastRenderedPageBreak/>
        <w:t>distance/online programmes and for independent-study assignments of full-time and evening students, with online submission and evaluation of coursework.</w:t>
      </w:r>
    </w:p>
    <w:p w:rsidR="00724467" w:rsidRPr="00724467" w:rsidRDefault="00724467" w:rsidP="00724467">
      <w:pPr>
        <w:numPr>
          <w:ilvl w:val="0"/>
          <w:numId w:val="13"/>
        </w:numPr>
        <w:spacing w:after="0" w:line="276" w:lineRule="auto"/>
        <w:jc w:val="both"/>
        <w:rPr>
          <w:rFonts w:ascii="Arial" w:hAnsi="Arial" w:cs="Arial"/>
          <w:lang w:val="en-US"/>
        </w:rPr>
      </w:pPr>
      <w:r>
        <w:rPr>
          <w:rFonts w:ascii="Arial" w:hAnsi="Arial" w:cs="Arial"/>
          <w:b/>
          <w:bCs/>
          <w:lang w:val="en-US"/>
        </w:rPr>
        <w:t>Electronic Library System (arm.tersu.uz):</w:t>
      </w:r>
      <w:r>
        <w:rPr>
          <w:rFonts w:ascii="Arial" w:hAnsi="Arial" w:cs="Arial"/>
          <w:lang w:val="en-US"/>
        </w:rPr>
        <w:t xml:space="preserve"> Maintained by the Information Resource Centre, giving remote access to textbooks, scholarly articles, and international teaching materials.</w:t>
      </w:r>
    </w:p>
    <w:p w:rsidR="00724467" w:rsidRPr="00724467" w:rsidRDefault="00724467" w:rsidP="00724467">
      <w:pPr>
        <w:numPr>
          <w:ilvl w:val="0"/>
          <w:numId w:val="13"/>
        </w:numPr>
        <w:spacing w:after="0" w:line="276" w:lineRule="auto"/>
        <w:jc w:val="both"/>
        <w:rPr>
          <w:rFonts w:ascii="Arial" w:hAnsi="Arial" w:cs="Arial"/>
          <w:lang w:val="en-US"/>
        </w:rPr>
      </w:pPr>
      <w:r>
        <w:rPr>
          <w:rFonts w:ascii="Arial" w:hAnsi="Arial" w:cs="Arial"/>
          <w:b/>
          <w:bCs/>
          <w:lang w:val="en-US"/>
        </w:rPr>
        <w:t>Registrar’s Office Platform (registrator.tersu.uz):</w:t>
      </w:r>
      <w:r>
        <w:rPr>
          <w:rFonts w:ascii="Arial" w:hAnsi="Arial" w:cs="Arial"/>
          <w:lang w:val="en-US"/>
        </w:rPr>
        <w:t xml:space="preserve"> Integrated with HEMIS via single sign-on, supporting course registration, workload and staff work-plan management, academic transfer/reinstatement, digital archiving of student documents, and over 105 online services (transcripts, contract processing, scholarship orders, dormitory applications, etc.), including registration and management of academic-debt retake examinations.</w:t>
      </w:r>
    </w:p>
    <w:p w:rsidR="00724467" w:rsidRPr="00724467" w:rsidRDefault="00724467" w:rsidP="00724467">
      <w:pPr>
        <w:spacing w:line="276" w:lineRule="auto"/>
        <w:jc w:val="both"/>
        <w:rPr>
          <w:rFonts w:ascii="Arial" w:hAnsi="Arial" w:cs="Arial"/>
          <w:lang w:val="en-US"/>
        </w:rPr>
      </w:pPr>
      <w:r>
        <w:rPr>
          <w:rFonts w:ascii="Arial" w:hAnsi="Arial" w:cs="Arial"/>
          <w:lang w:val="en-US"/>
        </w:rPr>
        <w:t>This platform ecosystem provides students with continuous, transparent access to learning materials, their own academic records, and administrative services, while giving teaching staff the tools to publish content, set tasks, record attendance, and enter grades in line with the regalement for use of the HEMIS information system.</w:t>
      </w:r>
    </w:p>
    <w:p w:rsidR="00724467" w:rsidRPr="00724467" w:rsidRDefault="00724467" w:rsidP="000E403E">
      <w:pPr>
        <w:pStyle w:val="3"/>
        <w:numPr>
          <w:ilvl w:val="0"/>
          <w:numId w:val="0"/>
        </w:numPr>
        <w:spacing w:before="0" w:line="276" w:lineRule="auto"/>
        <w:ind w:left="567"/>
        <w:jc w:val="center"/>
        <w:rPr>
          <w:rFonts w:ascii="Arial" w:hAnsi="Arial" w:cs="Arial"/>
          <w:color w:val="00B050"/>
          <w:szCs w:val="22"/>
          <w:lang w:val="en-US"/>
        </w:rPr>
      </w:pPr>
      <w:bookmarkStart w:id="22" w:name="_Toc48805956"/>
      <w:bookmarkStart w:id="23" w:name="_Toc207279195"/>
      <w:r>
        <w:rPr>
          <w:rFonts w:ascii="Arial" w:hAnsi="Arial" w:cs="Arial"/>
          <w:color w:val="00B050"/>
          <w:szCs w:val="22"/>
          <w:lang w:val="en-US"/>
        </w:rPr>
        <w:t>ESG STANDARD 1.4: STUDENT ADMISSION, PROGRESSION, RECOGNITION, AND CERTIFICATION</w:t>
      </w:r>
      <w:bookmarkEnd w:id="22"/>
      <w:bookmarkEnd w:id="23"/>
    </w:p>
    <w:p w:rsidR="00724467" w:rsidRPr="00724467" w:rsidRDefault="00724467" w:rsidP="00724467">
      <w:pPr>
        <w:pStyle w:val="a0"/>
        <w:pBdr>
          <w:top w:val="single" w:sz="4" w:space="1" w:color="auto"/>
          <w:left w:val="single" w:sz="4" w:space="4" w:color="auto"/>
          <w:bottom w:val="single" w:sz="4" w:space="1" w:color="auto"/>
          <w:right w:val="single" w:sz="4" w:space="4" w:color="auto"/>
        </w:pBdr>
        <w:spacing w:line="276" w:lineRule="auto"/>
        <w:rPr>
          <w:rFonts w:ascii="Arial" w:hAnsi="Arial" w:cs="Arial"/>
          <w:b/>
          <w:lang w:val="en-US" w:eastAsia="en-US"/>
        </w:rPr>
      </w:pPr>
      <w:r>
        <w:rPr>
          <w:rFonts w:ascii="Arial" w:hAnsi="Arial" w:cs="Arial"/>
          <w:b/>
          <w:lang w:val="en-US" w:eastAsia="en-US"/>
        </w:rPr>
        <w:t>Institutions should consistently apply pre-defined and published regulations covering all phases of the student “life cycle”, e.g. student admission, progression, recognition and certification.</w:t>
      </w:r>
    </w:p>
    <w:p w:rsidR="00703584" w:rsidRPr="00703584" w:rsidRDefault="00703584" w:rsidP="00703584">
      <w:pPr>
        <w:widowControl w:val="0"/>
        <w:spacing w:line="276" w:lineRule="auto"/>
        <w:ind w:firstLine="420"/>
        <w:jc w:val="both"/>
        <w:rPr>
          <w:rFonts w:ascii="Arial" w:eastAsia="Helvetica Neue" w:hAnsi="Arial" w:cs="Arial"/>
          <w:lang w:eastAsia="en-ID"/>
        </w:rPr>
      </w:pPr>
      <w:r>
        <w:rPr>
          <w:rFonts w:ascii="Arial" w:eastAsia="Helvetica Neue" w:hAnsi="Arial" w:cs="Arial"/>
          <w:lang w:eastAsia="en-ID"/>
        </w:rPr>
        <w:t>The admission of students to HEIs in Uzbekistan is regulated by the national legal framework of the Republic of Uzbekistan. As of the current academic period, the primary governing document is the updated Resolution of the Cabinet of Ministers of the Republic of Uzbekistan No. 578, dated September 13, 2025, titled "On approval of regulatory legal acts regulating the admission processes to higher education institutions." In accordance with this legislative framework, the university operates under four distinct regulatory pathways:</w:t>
      </w:r>
    </w:p>
    <w:p w:rsidR="00703584" w:rsidRPr="00703584" w:rsidRDefault="00703584" w:rsidP="00703584">
      <w:pPr>
        <w:widowControl w:val="0"/>
        <w:numPr>
          <w:ilvl w:val="0"/>
          <w:numId w:val="35"/>
        </w:numPr>
        <w:spacing w:line="276" w:lineRule="auto"/>
        <w:jc w:val="both"/>
        <w:rPr>
          <w:rFonts w:ascii="Arial" w:eastAsia="Helvetica Neue" w:hAnsi="Arial" w:cs="Arial"/>
          <w:lang w:eastAsia="en-ID"/>
        </w:rPr>
      </w:pPr>
      <w:r>
        <w:rPr>
          <w:rFonts w:ascii="Arial" w:eastAsia="Helvetica Neue" w:hAnsi="Arial" w:cs="Arial"/>
          <w:lang w:eastAsia="en-ID"/>
        </w:rPr>
        <w:t xml:space="preserve">Bachelor programs Admission Regulations </w:t>
      </w:r>
      <w:r>
        <w:rPr>
          <w:rFonts w:ascii="Arial" w:eastAsia="Helvetica Neue" w:hAnsi="Arial" w:cs="Arial"/>
          <w:b/>
          <w:bCs/>
          <w:color w:val="C00000"/>
          <w:lang w:eastAsia="en-ID"/>
        </w:rPr>
        <w:t>[ANNEX №30 Admission Regulations to Bachelor]</w:t>
      </w:r>
    </w:p>
    <w:p w:rsidR="00703584" w:rsidRPr="00703584" w:rsidRDefault="00703584" w:rsidP="00703584">
      <w:pPr>
        <w:widowControl w:val="0"/>
        <w:numPr>
          <w:ilvl w:val="0"/>
          <w:numId w:val="35"/>
        </w:numPr>
        <w:spacing w:line="276" w:lineRule="auto"/>
        <w:jc w:val="both"/>
        <w:rPr>
          <w:rFonts w:ascii="Arial" w:eastAsia="Helvetica Neue" w:hAnsi="Arial" w:cs="Arial"/>
          <w:lang w:eastAsia="en-ID"/>
        </w:rPr>
      </w:pPr>
      <w:r>
        <w:rPr>
          <w:rFonts w:ascii="Arial" w:eastAsia="Helvetica Neue" w:hAnsi="Arial" w:cs="Arial"/>
          <w:lang w:eastAsia="en-ID"/>
        </w:rPr>
        <w:t xml:space="preserve">Master programs Admission Regulations </w:t>
      </w:r>
      <w:r>
        <w:rPr>
          <w:rFonts w:ascii="Arial" w:eastAsia="Helvetica Neue" w:hAnsi="Arial" w:cs="Arial"/>
          <w:b/>
          <w:bCs/>
          <w:color w:val="C00000"/>
          <w:lang w:eastAsia="en-ID"/>
        </w:rPr>
        <w:t>[ANNEX №31 Admission Regulations to Master programs]</w:t>
      </w:r>
    </w:p>
    <w:p w:rsidR="00703584" w:rsidRPr="00703584" w:rsidRDefault="00703584" w:rsidP="00703584">
      <w:pPr>
        <w:widowControl w:val="0"/>
        <w:numPr>
          <w:ilvl w:val="0"/>
          <w:numId w:val="35"/>
        </w:numPr>
        <w:spacing w:line="276" w:lineRule="auto"/>
        <w:jc w:val="both"/>
        <w:rPr>
          <w:rFonts w:ascii="Arial" w:eastAsia="Helvetica Neue" w:hAnsi="Arial" w:cs="Arial"/>
          <w:lang w:eastAsia="en-ID"/>
        </w:rPr>
      </w:pPr>
      <w:r>
        <w:rPr>
          <w:rFonts w:ascii="Arial" w:eastAsia="Helvetica Neue" w:hAnsi="Arial" w:cs="Arial"/>
          <w:lang w:eastAsia="en-ID"/>
        </w:rPr>
        <w:t xml:space="preserve">Regulations of transferring, reinstating and expelling students from HEIs </w:t>
      </w:r>
      <w:r>
        <w:rPr>
          <w:rFonts w:ascii="Arial" w:eastAsia="Helvetica Neue" w:hAnsi="Arial" w:cs="Arial"/>
          <w:b/>
          <w:bCs/>
          <w:color w:val="C00000"/>
          <w:lang w:eastAsia="en-ID"/>
        </w:rPr>
        <w:t>[ANNEX №32 Regulations of transferring, reinstating and expelling students from HEI]</w:t>
      </w:r>
    </w:p>
    <w:p w:rsidR="00703584" w:rsidRPr="00703584" w:rsidRDefault="00703584" w:rsidP="003D0C56">
      <w:pPr>
        <w:widowControl w:val="0"/>
        <w:spacing w:line="276" w:lineRule="auto"/>
        <w:ind w:firstLine="420"/>
        <w:contextualSpacing/>
        <w:jc w:val="both"/>
        <w:rPr>
          <w:rFonts w:ascii="Arial" w:eastAsia="Helvetica Neue" w:hAnsi="Arial" w:cs="Arial"/>
          <w:lang w:eastAsia="en-ID"/>
        </w:rPr>
      </w:pPr>
      <w:r>
        <w:rPr>
          <w:rFonts w:ascii="Arial" w:eastAsia="Helvetica Neue" w:hAnsi="Arial" w:cs="Arial"/>
          <w:lang w:eastAsia="en-ID"/>
        </w:rPr>
        <w:t>Generally, these appendices provide a comprehensive breakdown of the intricate admission procedures implemented throughout Uzbekistan. Collectively, these four regulatory frameworks establish a clear, legally sound basis governing the complete student lifecycle. Nevertheless, the essential aspects of the admissions process for both bachelor's and master's programmes are outlined below:</w:t>
      </w:r>
    </w:p>
    <w:p w:rsidR="00703584" w:rsidRPr="00703584" w:rsidRDefault="00703584" w:rsidP="003D0C56">
      <w:pPr>
        <w:widowControl w:val="0"/>
        <w:numPr>
          <w:ilvl w:val="0"/>
          <w:numId w:val="36"/>
        </w:numPr>
        <w:spacing w:line="276" w:lineRule="auto"/>
        <w:contextualSpacing/>
        <w:jc w:val="both"/>
        <w:rPr>
          <w:rFonts w:ascii="Arial" w:eastAsia="Helvetica Neue" w:hAnsi="Arial" w:cs="Arial"/>
          <w:b/>
          <w:bCs/>
          <w:lang w:eastAsia="en-ID"/>
        </w:rPr>
      </w:pPr>
      <w:r>
        <w:rPr>
          <w:rFonts w:ascii="Arial" w:eastAsia="Helvetica Neue" w:hAnsi="Arial" w:cs="Arial"/>
          <w:b/>
          <w:bCs/>
          <w:lang w:eastAsia="en-ID"/>
        </w:rPr>
        <w:t>Admission to Bachelor Programs</w:t>
      </w:r>
    </w:p>
    <w:p w:rsidR="00703584" w:rsidRPr="00703584" w:rsidRDefault="00703584" w:rsidP="003D0C56">
      <w:pPr>
        <w:widowControl w:val="0"/>
        <w:spacing w:line="276" w:lineRule="auto"/>
        <w:ind w:firstLine="420"/>
        <w:contextualSpacing/>
        <w:jc w:val="both"/>
        <w:rPr>
          <w:rFonts w:ascii="Arial" w:eastAsia="Helvetica Neue" w:hAnsi="Arial" w:cs="Arial"/>
          <w:lang w:eastAsia="en-ID"/>
        </w:rPr>
      </w:pPr>
      <w:r>
        <w:rPr>
          <w:rFonts w:ascii="Arial" w:eastAsia="Helvetica Neue" w:hAnsi="Arial" w:cs="Arial"/>
          <w:lang w:eastAsia="en-ID"/>
        </w:rPr>
        <w:t>Bachelor's admissions are strictly regulated by national frameworks via a transparent, two-stage online system managed through the Unified Interactive State Services Portal and the Agency for Knowledge and Qualifications Assessment. Intake volume is determined through dual-layered pre-admission planning that evaluates labour market alignment and internal academic resource capacity, culminating in an Official Ministerial Resolution. Candidate registration features a two-stage process consisting of pre-exam registration from June 5 to June 25 with real-time database verification, and post-exam registration allowing applicants to choose up to five programmes or institutions within 15 days of testing.</w:t>
      </w:r>
    </w:p>
    <w:p w:rsidR="00703584" w:rsidRPr="00703584" w:rsidRDefault="00703584" w:rsidP="003D0C56">
      <w:pPr>
        <w:widowControl w:val="0"/>
        <w:spacing w:line="276" w:lineRule="auto"/>
        <w:ind w:firstLine="420"/>
        <w:contextualSpacing/>
        <w:jc w:val="both"/>
        <w:rPr>
          <w:rFonts w:ascii="Arial" w:eastAsia="Helvetica Neue" w:hAnsi="Arial" w:cs="Arial"/>
          <w:lang w:eastAsia="en-ID"/>
        </w:rPr>
      </w:pPr>
      <w:r>
        <w:rPr>
          <w:rFonts w:ascii="Arial" w:eastAsia="Helvetica Neue" w:hAnsi="Arial" w:cs="Arial"/>
          <w:lang w:eastAsia="en-ID"/>
        </w:rPr>
        <w:t xml:space="preserve">Admissions rely on a competitive rating system combining three mandatory subjects—Native </w:t>
      </w:r>
      <w:r>
        <w:rPr>
          <w:rFonts w:ascii="Arial" w:eastAsia="Helvetica Neue" w:hAnsi="Arial" w:cs="Arial"/>
          <w:lang w:eastAsia="en-ID"/>
        </w:rPr>
        <w:lastRenderedPageBreak/>
        <w:t xml:space="preserve">Language, Math, and History of Uzbekistan—and two field-specific specialty subjects for the IT programmes (Mathematics and </w:t>
      </w:r>
      <w:r>
        <w:rPr>
          <w:rFonts w:ascii="Arial" w:eastAsia="Helvetica Neue" w:hAnsi="Arial" w:cs="Arial"/>
          <w:highlight w:val="yellow"/>
          <w:lang w:eastAsia="en-ID"/>
        </w:rPr>
        <w:t>Physics</w:t>
      </w:r>
      <w:r>
        <w:rPr>
          <w:rFonts w:ascii="Arial" w:eastAsia="Helvetica Neue" w:hAnsi="Arial" w:cs="Arial"/>
          <w:lang w:eastAsia="en-ID"/>
        </w:rPr>
        <w:t>), alongside professional exams where required. To ensure integrity, assessment criteria are published at least one week prior, professional exams are videotaped and archived for three years, and an appeals commission reviews requests within three days. Finally, enrolment follows a strict merit-based descending hierarchy, which is supported by targeted quotas, privileges for vulnerable groups, alternative traditional formats and additional grants for blind applicants, interview-based entry for foreign citizens, and four-party targeted admission agreements for regional staffing.</w:t>
      </w:r>
    </w:p>
    <w:p w:rsidR="00703584" w:rsidRPr="00703584" w:rsidRDefault="00703584" w:rsidP="003D0C56">
      <w:pPr>
        <w:widowControl w:val="0"/>
        <w:numPr>
          <w:ilvl w:val="0"/>
          <w:numId w:val="36"/>
        </w:numPr>
        <w:spacing w:line="276" w:lineRule="auto"/>
        <w:contextualSpacing/>
        <w:jc w:val="both"/>
        <w:rPr>
          <w:rFonts w:ascii="Arial" w:eastAsia="Helvetica Neue" w:hAnsi="Arial" w:cs="Arial"/>
          <w:b/>
          <w:bCs/>
          <w:lang w:eastAsia="en-ID"/>
        </w:rPr>
      </w:pPr>
      <w:r>
        <w:rPr>
          <w:rFonts w:ascii="Arial" w:eastAsia="Helvetica Neue" w:hAnsi="Arial" w:cs="Arial"/>
          <w:b/>
          <w:bCs/>
          <w:lang w:eastAsia="en-ID"/>
        </w:rPr>
        <w:t>Admission to Master Programs</w:t>
      </w:r>
    </w:p>
    <w:p w:rsidR="00703584" w:rsidRPr="00703584" w:rsidRDefault="00703584" w:rsidP="003D0C56">
      <w:pPr>
        <w:widowControl w:val="0"/>
        <w:spacing w:line="276" w:lineRule="auto"/>
        <w:ind w:firstLine="420"/>
        <w:contextualSpacing/>
        <w:jc w:val="both"/>
        <w:rPr>
          <w:rFonts w:ascii="Arial" w:eastAsia="Helvetica Neue" w:hAnsi="Arial" w:cs="Arial"/>
          <w:lang w:eastAsia="en-ID"/>
        </w:rPr>
      </w:pPr>
      <w:r>
        <w:rPr>
          <w:rFonts w:ascii="Arial" w:eastAsia="Helvetica Neue" w:hAnsi="Arial" w:cs="Arial"/>
          <w:lang w:eastAsia="en-ID"/>
        </w:rPr>
        <w:t>The admission process for Master’s degrees focuses on advanced academic readiness and specialized expertise, governed by national framework Resolution No. 578. Registration is a fully digitized process conducted annually from July 1 to July 30 via official electronic platforms, integrating automatically with HEMIS for diploma data and undergraduate GPA generation, with admissions committees completing verification by August 10. Selection is driven by undergraduate academic merit GPA in a strict descending hierarchy, a professional exam testing field knowledge up to 100 points, verified foreign language proficiency (C1 for foreign languages; B2 for humanities, business, law, ICT, and natural sciences; B1 for technical, cultural, and sports fields), and strict subject alignment to a related bachelor's degree (governed by the 60% curriculum matching criteria). To guarantee accountability, the university utilizes controlled capacity management for resource-contingent enrolment, finalizes results via the State Commission by August 25, and provides an appeals mechanism where a committee of deans and professors renders decisions within two days following a 24-hour appeal window.</w:t>
      </w:r>
    </w:p>
    <w:p w:rsidR="00703584" w:rsidRPr="00703584" w:rsidRDefault="00703584" w:rsidP="003D0C56">
      <w:pPr>
        <w:widowControl w:val="0"/>
        <w:numPr>
          <w:ilvl w:val="0"/>
          <w:numId w:val="36"/>
        </w:numPr>
        <w:spacing w:line="276" w:lineRule="auto"/>
        <w:contextualSpacing/>
        <w:jc w:val="both"/>
        <w:rPr>
          <w:rFonts w:ascii="Arial" w:eastAsia="Helvetica Neue" w:hAnsi="Arial" w:cs="Arial"/>
          <w:lang w:eastAsia="en-ID"/>
        </w:rPr>
      </w:pPr>
      <w:r>
        <w:rPr>
          <w:rFonts w:ascii="Arial" w:eastAsia="Helvetica Neue" w:hAnsi="Arial" w:cs="Arial"/>
          <w:b/>
          <w:bCs/>
          <w:lang w:eastAsia="en-ID"/>
        </w:rPr>
        <w:t>Support for Disabilities / Inclusive Education:</w:t>
      </w:r>
      <w:r>
        <w:rPr>
          <w:rFonts w:ascii="Arial" w:eastAsia="Helvetica Neue" w:hAnsi="Arial" w:cs="Arial"/>
          <w:lang w:eastAsia="en-ID"/>
        </w:rPr>
        <w:t xml:space="preserve"> Applicants with Group I and II disabilities (vision, hearing, or speech) are exempt from the mandatory language certificate requirement. Additionally, blind applicants who achieve high undergraduate marks (71% or higher) are admitted through an additional state grant.</w:t>
      </w:r>
    </w:p>
    <w:p w:rsidR="00703584" w:rsidRPr="00703584" w:rsidRDefault="00703584" w:rsidP="003D0C56">
      <w:pPr>
        <w:widowControl w:val="0"/>
        <w:numPr>
          <w:ilvl w:val="0"/>
          <w:numId w:val="36"/>
        </w:numPr>
        <w:spacing w:line="276" w:lineRule="auto"/>
        <w:contextualSpacing/>
        <w:jc w:val="both"/>
        <w:rPr>
          <w:rFonts w:ascii="Arial" w:eastAsia="Helvetica Neue" w:hAnsi="Arial" w:cs="Arial"/>
          <w:lang w:eastAsia="en-ID"/>
        </w:rPr>
      </w:pPr>
      <w:r>
        <w:rPr>
          <w:rFonts w:ascii="Arial" w:eastAsia="Helvetica Neue" w:hAnsi="Arial" w:cs="Arial"/>
          <w:b/>
          <w:bCs/>
          <w:lang w:eastAsia="en-ID"/>
        </w:rPr>
        <w:t>International Standards:</w:t>
      </w:r>
      <w:r>
        <w:rPr>
          <w:rFonts w:ascii="Arial" w:eastAsia="Helvetica Neue" w:hAnsi="Arial" w:cs="Arial"/>
          <w:lang w:eastAsia="en-ID"/>
        </w:rPr>
        <w:t xml:space="preserve"> High-achieving candidates scoring 1200 or higher on the SAT are eligible for admission into related programmes via additional state grants.</w:t>
      </w:r>
    </w:p>
    <w:p w:rsidR="00703584" w:rsidRPr="00703584" w:rsidRDefault="00703584" w:rsidP="003D0C56">
      <w:pPr>
        <w:widowControl w:val="0"/>
        <w:numPr>
          <w:ilvl w:val="0"/>
          <w:numId w:val="36"/>
        </w:numPr>
        <w:spacing w:line="276" w:lineRule="auto"/>
        <w:contextualSpacing/>
        <w:jc w:val="both"/>
        <w:rPr>
          <w:rFonts w:ascii="Arial" w:eastAsia="Helvetica Neue" w:hAnsi="Arial" w:cs="Arial"/>
          <w:lang w:eastAsia="en-ID"/>
        </w:rPr>
      </w:pPr>
      <w:r>
        <w:rPr>
          <w:rFonts w:ascii="Arial" w:eastAsia="Helvetica Neue" w:hAnsi="Arial" w:cs="Arial"/>
          <w:b/>
          <w:bCs/>
          <w:lang w:eastAsia="en-ID"/>
        </w:rPr>
        <w:t>International Applicants:</w:t>
      </w:r>
      <w:r>
        <w:rPr>
          <w:rFonts w:ascii="Arial" w:eastAsia="Helvetica Neue" w:hAnsi="Arial" w:cs="Arial"/>
          <w:lang w:eastAsia="en-ID"/>
        </w:rPr>
        <w:t xml:space="preserve"> Foreign citizens holding a bachelor’s degree undergo an interview-based admission process, enabling the University to evaluate their readiness for the program’s specific language of instruction.</w:t>
      </w:r>
    </w:p>
    <w:p w:rsidR="00703584" w:rsidRPr="00703584" w:rsidRDefault="00703584" w:rsidP="003D0C56">
      <w:pPr>
        <w:widowControl w:val="0"/>
        <w:numPr>
          <w:ilvl w:val="0"/>
          <w:numId w:val="36"/>
        </w:numPr>
        <w:spacing w:line="276" w:lineRule="auto"/>
        <w:contextualSpacing/>
        <w:jc w:val="both"/>
        <w:rPr>
          <w:rFonts w:ascii="Arial" w:eastAsia="Helvetica Neue" w:hAnsi="Arial" w:cs="Arial"/>
          <w:b/>
          <w:bCs/>
          <w:lang w:eastAsia="en-ID"/>
        </w:rPr>
      </w:pPr>
      <w:r>
        <w:rPr>
          <w:rFonts w:ascii="Arial" w:eastAsia="Helvetica Neue" w:hAnsi="Arial" w:cs="Arial"/>
          <w:b/>
          <w:bCs/>
          <w:lang w:eastAsia="en-ID"/>
        </w:rPr>
        <w:t>1. Processes for Collecting and Monitoring Student Progression</w:t>
      </w:r>
    </w:p>
    <w:p w:rsidR="00703584" w:rsidRPr="00703584" w:rsidRDefault="00703584" w:rsidP="003D0C56">
      <w:pPr>
        <w:widowControl w:val="0"/>
        <w:spacing w:line="276" w:lineRule="auto"/>
        <w:ind w:firstLine="420"/>
        <w:contextualSpacing/>
        <w:jc w:val="both"/>
        <w:rPr>
          <w:rFonts w:ascii="Arial" w:eastAsia="Helvetica Neue" w:hAnsi="Arial" w:cs="Arial"/>
          <w:lang w:eastAsia="en-ID"/>
        </w:rPr>
      </w:pPr>
      <w:r>
        <w:rPr>
          <w:rFonts w:ascii="Arial" w:eastAsia="Helvetica Neue" w:hAnsi="Arial" w:cs="Arial"/>
          <w:lang w:eastAsia="en-ID"/>
        </w:rPr>
        <w:t>The university tracks student progress continuously and transparently using a multi-layered ecosystem:</w:t>
      </w:r>
    </w:p>
    <w:p w:rsidR="00703584" w:rsidRPr="00703584" w:rsidRDefault="00703584" w:rsidP="003D0C56">
      <w:pPr>
        <w:widowControl w:val="0"/>
        <w:numPr>
          <w:ilvl w:val="0"/>
          <w:numId w:val="37"/>
        </w:numPr>
        <w:spacing w:line="276" w:lineRule="auto"/>
        <w:contextualSpacing/>
        <w:jc w:val="both"/>
        <w:rPr>
          <w:rFonts w:ascii="Arial" w:eastAsia="Helvetica Neue" w:hAnsi="Arial" w:cs="Arial"/>
          <w:lang w:eastAsia="en-ID"/>
        </w:rPr>
      </w:pPr>
      <w:r>
        <w:rPr>
          <w:rFonts w:ascii="Arial" w:eastAsia="Helvetica Neue" w:hAnsi="Arial" w:cs="Arial"/>
          <w:b/>
          <w:bCs/>
          <w:lang w:eastAsia="en-ID"/>
        </w:rPr>
        <w:t>Real-Time Tracking via HEMIS (hemis.tersu.uz):</w:t>
      </w:r>
      <w:r>
        <w:rPr>
          <w:rFonts w:ascii="Arial" w:eastAsia="Helvetica Neue" w:hAnsi="Arial" w:cs="Arial"/>
          <w:lang w:eastAsia="en-ID"/>
        </w:rPr>
        <w:t xml:space="preserve"> The Higher Education Management Information System serves as the primary digital backbone for monitoring student performance. It records continuous assessment grades (20%), intermediate evaluations (30%), final examination scores (50%), and attendance data for every module in real time.</w:t>
      </w:r>
    </w:p>
    <w:p w:rsidR="00703584" w:rsidRPr="00703584" w:rsidRDefault="00703584" w:rsidP="003D0C56">
      <w:pPr>
        <w:widowControl w:val="0"/>
        <w:numPr>
          <w:ilvl w:val="0"/>
          <w:numId w:val="37"/>
        </w:numPr>
        <w:spacing w:line="276" w:lineRule="auto"/>
        <w:contextualSpacing/>
        <w:jc w:val="both"/>
        <w:rPr>
          <w:rFonts w:ascii="Arial" w:eastAsia="Helvetica Neue" w:hAnsi="Arial" w:cs="Arial"/>
          <w:lang w:eastAsia="en-ID"/>
        </w:rPr>
      </w:pPr>
      <w:r>
        <w:rPr>
          <w:rFonts w:ascii="Arial" w:eastAsia="Helvetica Neue" w:hAnsi="Arial" w:cs="Arial"/>
          <w:b/>
          <w:bCs/>
          <w:lang w:eastAsia="en-ID"/>
        </w:rPr>
        <w:t>Automated GPA and Credit Accumulation Tracking:</w:t>
      </w:r>
      <w:r>
        <w:rPr>
          <w:rFonts w:ascii="Arial" w:eastAsia="Helvetica Neue" w:hAnsi="Arial" w:cs="Arial"/>
          <w:lang w:eastAsia="en-ID"/>
        </w:rPr>
        <w:t xml:space="preserve"> The system continuously calculates student grade point averages (GPA) and accumulated ECTS credits, providing an objective, up-to-date profile of academic standing across both Bachelor’s and Master’s degree paths.</w:t>
      </w:r>
    </w:p>
    <w:p w:rsidR="00703584" w:rsidRPr="00703584" w:rsidRDefault="00703584" w:rsidP="003D0C56">
      <w:pPr>
        <w:widowControl w:val="0"/>
        <w:numPr>
          <w:ilvl w:val="0"/>
          <w:numId w:val="37"/>
        </w:numPr>
        <w:spacing w:line="276" w:lineRule="auto"/>
        <w:contextualSpacing/>
        <w:jc w:val="both"/>
        <w:rPr>
          <w:rFonts w:ascii="Arial" w:eastAsia="Helvetica Neue" w:hAnsi="Arial" w:cs="Arial"/>
          <w:lang w:eastAsia="en-ID"/>
        </w:rPr>
      </w:pPr>
      <w:r>
        <w:rPr>
          <w:rFonts w:ascii="Arial" w:eastAsia="Helvetica Neue" w:hAnsi="Arial" w:cs="Arial"/>
          <w:b/>
          <w:bCs/>
          <w:lang w:eastAsia="en-ID"/>
        </w:rPr>
        <w:t>Milestone Audits by Deans' Offices and Departments:</w:t>
      </w:r>
      <w:r>
        <w:rPr>
          <w:rFonts w:ascii="Arial" w:eastAsia="Helvetica Neue" w:hAnsi="Arial" w:cs="Arial"/>
          <w:lang w:eastAsia="en-ID"/>
        </w:rPr>
        <w:t xml:space="preserve"> Academic performance indicators are systematically reviewed at key junctures—such as semester transitions and examination periods—allowing the administration to identify academic backlogs, low attendance trends, or failure patterns early.</w:t>
      </w:r>
    </w:p>
    <w:p w:rsidR="00703584" w:rsidRPr="00703584" w:rsidRDefault="00703584" w:rsidP="003D0C56">
      <w:pPr>
        <w:widowControl w:val="0"/>
        <w:numPr>
          <w:ilvl w:val="0"/>
          <w:numId w:val="36"/>
        </w:numPr>
        <w:spacing w:line="276" w:lineRule="auto"/>
        <w:contextualSpacing/>
        <w:jc w:val="both"/>
        <w:rPr>
          <w:rFonts w:ascii="Arial" w:eastAsia="Helvetica Neue" w:hAnsi="Arial" w:cs="Arial"/>
          <w:b/>
          <w:bCs/>
          <w:lang w:eastAsia="en-ID"/>
        </w:rPr>
      </w:pPr>
      <w:r>
        <w:rPr>
          <w:rFonts w:ascii="Arial" w:eastAsia="Helvetica Neue" w:hAnsi="Arial" w:cs="Arial"/>
          <w:b/>
          <w:bCs/>
          <w:lang w:eastAsia="en-ID"/>
        </w:rPr>
        <w:t>2. Utilization of Findings to Support Students and Improve Programmes</w:t>
      </w:r>
    </w:p>
    <w:p w:rsidR="00703584" w:rsidRPr="00703584" w:rsidRDefault="00703584" w:rsidP="003D0C56">
      <w:pPr>
        <w:widowControl w:val="0"/>
        <w:spacing w:line="276" w:lineRule="auto"/>
        <w:ind w:firstLine="420"/>
        <w:contextualSpacing/>
        <w:jc w:val="both"/>
        <w:rPr>
          <w:rFonts w:ascii="Arial" w:eastAsia="Helvetica Neue" w:hAnsi="Arial" w:cs="Arial"/>
          <w:lang w:eastAsia="en-ID"/>
        </w:rPr>
      </w:pPr>
      <w:r>
        <w:rPr>
          <w:rFonts w:ascii="Arial" w:eastAsia="Helvetica Neue" w:hAnsi="Arial" w:cs="Arial"/>
          <w:lang w:eastAsia="en-ID"/>
        </w:rPr>
        <w:t>Data collected from progression monitoring is directly translated into actionable student support and curriculum enhancements:</w:t>
      </w:r>
    </w:p>
    <w:p w:rsidR="00703584" w:rsidRPr="00703584" w:rsidRDefault="00703584" w:rsidP="003D0C56">
      <w:pPr>
        <w:widowControl w:val="0"/>
        <w:numPr>
          <w:ilvl w:val="0"/>
          <w:numId w:val="38"/>
        </w:numPr>
        <w:spacing w:line="276" w:lineRule="auto"/>
        <w:contextualSpacing/>
        <w:jc w:val="both"/>
        <w:rPr>
          <w:rFonts w:ascii="Arial" w:eastAsia="Helvetica Neue" w:hAnsi="Arial" w:cs="Arial"/>
          <w:lang w:eastAsia="en-ID"/>
        </w:rPr>
      </w:pPr>
      <w:r>
        <w:rPr>
          <w:rFonts w:ascii="Arial" w:eastAsia="Helvetica Neue" w:hAnsi="Arial" w:cs="Arial"/>
          <w:b/>
          <w:bCs/>
          <w:lang w:eastAsia="en-ID"/>
        </w:rPr>
        <w:t>Early Warning and Remedial Support:</w:t>
      </w:r>
      <w:r>
        <w:rPr>
          <w:rFonts w:ascii="Arial" w:eastAsia="Helvetica Neue" w:hAnsi="Arial" w:cs="Arial"/>
          <w:lang w:eastAsia="en-ID"/>
        </w:rPr>
        <w:t xml:space="preserve"> When HEMIS data highlights a student falling </w:t>
      </w:r>
      <w:r>
        <w:rPr>
          <w:rFonts w:ascii="Arial" w:eastAsia="Helvetica Neue" w:hAnsi="Arial" w:cs="Arial"/>
          <w:lang w:eastAsia="en-ID"/>
        </w:rPr>
        <w:lastRenderedPageBreak/>
        <w:t>behind or failing to meet continuous assessment benchmarks, the Dean's Office and academic advisors intervene early. This triggers targeted consultations, structured academic debt retake options, and individualized support plans.</w:t>
      </w:r>
    </w:p>
    <w:p w:rsidR="00703584" w:rsidRPr="00703584" w:rsidRDefault="00703584" w:rsidP="003D0C56">
      <w:pPr>
        <w:widowControl w:val="0"/>
        <w:numPr>
          <w:ilvl w:val="0"/>
          <w:numId w:val="38"/>
        </w:numPr>
        <w:spacing w:line="276" w:lineRule="auto"/>
        <w:contextualSpacing/>
        <w:jc w:val="both"/>
        <w:rPr>
          <w:rFonts w:ascii="Arial" w:eastAsia="Helvetica Neue" w:hAnsi="Arial" w:cs="Arial"/>
          <w:lang w:eastAsia="en-ID"/>
        </w:rPr>
      </w:pPr>
      <w:r>
        <w:rPr>
          <w:rFonts w:ascii="Arial" w:eastAsia="Helvetica Neue" w:hAnsi="Arial" w:cs="Arial"/>
          <w:b/>
          <w:bCs/>
          <w:lang w:eastAsia="en-ID"/>
        </w:rPr>
        <w:t>Tailored Accommodations:</w:t>
      </w:r>
      <w:r>
        <w:rPr>
          <w:rFonts w:ascii="Arial" w:eastAsia="Helvetica Neue" w:hAnsi="Arial" w:cs="Arial"/>
          <w:lang w:eastAsia="en-ID"/>
        </w:rPr>
        <w:t xml:space="preserve"> Monitoring data helps identify specific barriers to progression, enabling the activation of inclusive policies such as Individual Learning Plans (ILPs), time extensions, or alternative assessment formats for students facing temporary hardships or special needs.</w:t>
      </w:r>
    </w:p>
    <w:p w:rsidR="00703584" w:rsidRPr="00703584" w:rsidRDefault="00703584" w:rsidP="003D0C56">
      <w:pPr>
        <w:widowControl w:val="0"/>
        <w:numPr>
          <w:ilvl w:val="0"/>
          <w:numId w:val="38"/>
        </w:numPr>
        <w:spacing w:line="276" w:lineRule="auto"/>
        <w:contextualSpacing/>
        <w:jc w:val="both"/>
        <w:rPr>
          <w:rFonts w:ascii="Arial" w:eastAsia="Helvetica Neue" w:hAnsi="Arial" w:cs="Arial"/>
          <w:lang w:eastAsia="en-ID"/>
        </w:rPr>
      </w:pPr>
      <w:r>
        <w:rPr>
          <w:rFonts w:ascii="Arial" w:eastAsia="Helvetica Neue" w:hAnsi="Arial" w:cs="Arial"/>
          <w:b/>
          <w:bCs/>
          <w:lang w:eastAsia="en-ID"/>
        </w:rPr>
        <w:t>Program Quality Enhancement:</w:t>
      </w:r>
      <w:r>
        <w:rPr>
          <w:rFonts w:ascii="Arial" w:eastAsia="Helvetica Neue" w:hAnsi="Arial" w:cs="Arial"/>
          <w:lang w:eastAsia="en-ID"/>
        </w:rPr>
        <w:t xml:space="preserve"> Aggregate progression data—such as pass/fail rates per module, clustering of examination retakes, and credit completion velocity—is reviewed regularly by faculty councils and quality assurance committees. These insights inform necessary curriculum adjustments, adjustments to workload distribution across ECTS credits, and improvements in teaching delivery to safeguard overall program quality.</w:t>
      </w:r>
    </w:p>
    <w:p w:rsidR="003D0C56" w:rsidRPr="003D0C56" w:rsidRDefault="00724467" w:rsidP="003D0C56">
      <w:pPr>
        <w:widowControl w:val="0"/>
        <w:spacing w:line="276" w:lineRule="auto"/>
        <w:ind w:firstLine="420"/>
        <w:contextualSpacing/>
        <w:jc w:val="both"/>
        <w:rPr>
          <w:rFonts w:ascii="Arial" w:hAnsi="Arial" w:cs="Arial"/>
          <w:lang w:val="en-GB"/>
        </w:rPr>
      </w:pPr>
      <w:r>
        <w:rPr>
          <w:rFonts w:ascii="Arial" w:hAnsi="Arial" w:cs="Arial"/>
          <w:b/>
          <w:bCs/>
        </w:rPr>
        <w:t>Credit transfer and academic mobility.</w:t>
      </w:r>
      <w:r>
        <w:rPr>
          <w:rFonts w:ascii="Arial" w:hAnsi="Arial" w:cs="Arial"/>
        </w:rPr>
        <w:t xml:space="preserve"> </w:t>
      </w:r>
      <w:r>
        <w:rPr>
          <w:rFonts w:ascii="Arial" w:hAnsi="Arial" w:cs="Arial"/>
          <w:lang w:val="en-GB"/>
        </w:rPr>
        <w:t xml:space="preserve">Grounded in the regulatory framework established by Annex 4 of the Resolution of the Cabinet of Ministers of the Republic of Uzbekistan No. 578 ("On approval of regulatory legal acts governing the admission processes to higher education institutions", dated September 13, 2025, and effective from September 15, 2025), alongside Section V of the Academic Regulations of Termez State University for "Educational process and monitoring students' knowledge," the university implements a rigorous, structured procedure to handle periods of study and credit transfers with partner universities </w:t>
      </w:r>
      <w:r>
        <w:rPr>
          <w:rFonts w:ascii="Arial" w:hAnsi="Arial" w:cs="Arial"/>
          <w:b/>
          <w:bCs/>
          <w:color w:val="C00000"/>
          <w:lang w:val="en-GB"/>
        </w:rPr>
        <w:t>[ANNEX №3</w:t>
      </w:r>
      <w:r w:rsidR="00812710">
        <w:rPr>
          <w:rFonts w:ascii="Arial" w:hAnsi="Arial" w:cs="Arial"/>
          <w:b/>
          <w:bCs/>
          <w:color w:val="C00000"/>
          <w:lang w:val="en-GB"/>
        </w:rPr>
        <w:t>3</w:t>
      </w:r>
      <w:r>
        <w:rPr>
          <w:rFonts w:ascii="Arial" w:hAnsi="Arial" w:cs="Arial"/>
          <w:b/>
          <w:bCs/>
          <w:color w:val="C00000"/>
          <w:lang w:val="en-GB"/>
        </w:rPr>
        <w:t xml:space="preserve"> Regulations of Academic Mobility &amp; Credit Recognition]</w:t>
      </w:r>
      <w:r>
        <w:rPr>
          <w:rFonts w:ascii="Arial" w:hAnsi="Arial" w:cs="Arial"/>
          <w:lang w:val="en-GB"/>
        </w:rPr>
        <w:t>.</w:t>
      </w:r>
    </w:p>
    <w:p w:rsidR="003D0C56" w:rsidRPr="003D0C56" w:rsidRDefault="003D0C56" w:rsidP="003D0C56">
      <w:pPr>
        <w:widowControl w:val="0"/>
        <w:spacing w:line="276" w:lineRule="auto"/>
        <w:ind w:firstLine="420"/>
        <w:contextualSpacing/>
        <w:jc w:val="both"/>
        <w:rPr>
          <w:rFonts w:ascii="Arial" w:hAnsi="Arial" w:cs="Arial"/>
        </w:rPr>
      </w:pPr>
      <w:r>
        <w:rPr>
          <w:rFonts w:ascii="Arial" w:hAnsi="Arial" w:cs="Arial"/>
        </w:rPr>
        <w:t xml:space="preserve">Credit recognition fully adheres to the principles of the Lisbon Recognition Convention, guaranteeing fair and transparent assessment unless a substantial difference in course learning outcomes or competencies can be demonstrated between the programmes. For a detailed overview of the University Regulation on the Recognition of Credits, see </w:t>
      </w:r>
      <w:r>
        <w:rPr>
          <w:rFonts w:ascii="Arial" w:hAnsi="Arial" w:cs="Arial"/>
          <w:b/>
          <w:bCs/>
          <w:color w:val="C00000"/>
        </w:rPr>
        <w:t>[ANNEX №3</w:t>
      </w:r>
      <w:r w:rsidR="00812710">
        <w:rPr>
          <w:rFonts w:ascii="Arial" w:hAnsi="Arial" w:cs="Arial"/>
          <w:b/>
          <w:bCs/>
          <w:color w:val="C00000"/>
          <w:lang w:val="en-GB"/>
        </w:rPr>
        <w:t>4</w:t>
      </w:r>
      <w:r>
        <w:rPr>
          <w:rFonts w:ascii="Arial" w:hAnsi="Arial" w:cs="Arial"/>
          <w:b/>
          <w:bCs/>
          <w:color w:val="C00000"/>
        </w:rPr>
        <w:t xml:space="preserve"> University Regulations on Recognition of Credits]</w:t>
      </w:r>
      <w:r>
        <w:rPr>
          <w:rFonts w:ascii="Arial" w:hAnsi="Arial" w:cs="Arial"/>
        </w:rPr>
        <w:t>.</w:t>
      </w:r>
    </w:p>
    <w:p w:rsidR="003D0C56" w:rsidRPr="003D0C56" w:rsidRDefault="003D0C56" w:rsidP="003D0C56">
      <w:pPr>
        <w:widowControl w:val="0"/>
        <w:spacing w:line="276" w:lineRule="auto"/>
        <w:ind w:firstLine="420"/>
        <w:contextualSpacing/>
        <w:jc w:val="both"/>
        <w:rPr>
          <w:rFonts w:ascii="Arial" w:hAnsi="Arial" w:cs="Arial"/>
        </w:rPr>
      </w:pPr>
      <w:r>
        <w:rPr>
          <w:rFonts w:ascii="Arial" w:hAnsi="Arial" w:cs="Arial"/>
        </w:rPr>
        <w:t>This framework describes in detail how the institution handles cases where substantial differences between programmes are identified during the credit transfer evaluation:</w:t>
      </w:r>
    </w:p>
    <w:p w:rsidR="003D0C56" w:rsidRPr="003D0C56" w:rsidRDefault="003D0C56" w:rsidP="003D0C56">
      <w:pPr>
        <w:widowControl w:val="0"/>
        <w:numPr>
          <w:ilvl w:val="0"/>
          <w:numId w:val="39"/>
        </w:numPr>
        <w:spacing w:line="276" w:lineRule="auto"/>
        <w:contextualSpacing/>
        <w:jc w:val="both"/>
        <w:rPr>
          <w:rFonts w:ascii="Arial" w:hAnsi="Arial" w:cs="Arial"/>
        </w:rPr>
      </w:pPr>
      <w:r>
        <w:rPr>
          <w:rFonts w:ascii="Arial" w:hAnsi="Arial" w:cs="Arial"/>
          <w:b/>
          <w:bCs/>
        </w:rPr>
        <w:t>Assessment of Learning Outcomes:</w:t>
      </w:r>
      <w:r>
        <w:rPr>
          <w:rFonts w:ascii="Arial" w:hAnsi="Arial" w:cs="Arial"/>
        </w:rPr>
        <w:t xml:space="preserve"> When a credit transfer application is reviewed, the student's completed coursework and syllabi are cross-referenced against home curriculum to evaluate core competencies, content, and level rather than just nominal course titles.</w:t>
      </w:r>
    </w:p>
    <w:p w:rsidR="003D0C56" w:rsidRPr="003D0C56" w:rsidRDefault="003D0C56" w:rsidP="003D0C56">
      <w:pPr>
        <w:widowControl w:val="0"/>
        <w:numPr>
          <w:ilvl w:val="0"/>
          <w:numId w:val="39"/>
        </w:numPr>
        <w:spacing w:line="276" w:lineRule="auto"/>
        <w:contextualSpacing/>
        <w:jc w:val="both"/>
        <w:rPr>
          <w:rFonts w:ascii="Arial" w:hAnsi="Arial" w:cs="Arial"/>
        </w:rPr>
      </w:pPr>
      <w:r>
        <w:rPr>
          <w:rFonts w:ascii="Arial" w:hAnsi="Arial" w:cs="Arial"/>
          <w:b/>
          <w:bCs/>
        </w:rPr>
        <w:t>Threshold for Substantial Differences:</w:t>
      </w:r>
      <w:r>
        <w:rPr>
          <w:rFonts w:ascii="Arial" w:hAnsi="Arial" w:cs="Arial"/>
        </w:rPr>
        <w:t xml:space="preserve"> If unaligned coursework exceeds 6 credits (excluding electives) or if significant disparities in learning outcomes are detected, the standard transfer is withheld to protect the integrity of the educational program.</w:t>
      </w:r>
    </w:p>
    <w:p w:rsidR="003D0C56" w:rsidRPr="003D0C56" w:rsidRDefault="003D0C56" w:rsidP="003D0C56">
      <w:pPr>
        <w:widowControl w:val="0"/>
        <w:numPr>
          <w:ilvl w:val="0"/>
          <w:numId w:val="39"/>
        </w:numPr>
        <w:spacing w:line="276" w:lineRule="auto"/>
        <w:contextualSpacing/>
        <w:jc w:val="both"/>
        <w:rPr>
          <w:rFonts w:ascii="Arial" w:hAnsi="Arial" w:cs="Arial"/>
        </w:rPr>
      </w:pPr>
      <w:r>
        <w:rPr>
          <w:rFonts w:ascii="Arial" w:hAnsi="Arial" w:cs="Arial"/>
          <w:b/>
          <w:bCs/>
        </w:rPr>
        <w:t>Compensatory Measures and Bridging:</w:t>
      </w:r>
      <w:r>
        <w:rPr>
          <w:rFonts w:ascii="Arial" w:hAnsi="Arial" w:cs="Arial"/>
        </w:rPr>
        <w:t xml:space="preserve"> To mitigate substantial differences without outright rejection, the academic department may prescribe individual assignments, supplementary modules, or conditional examinations that students must complete to bridge knowledge gaps.</w:t>
      </w:r>
    </w:p>
    <w:p w:rsidR="003D0C56" w:rsidRPr="003D0C56" w:rsidRDefault="003D0C56" w:rsidP="003D0C56">
      <w:pPr>
        <w:widowControl w:val="0"/>
        <w:numPr>
          <w:ilvl w:val="0"/>
          <w:numId w:val="39"/>
        </w:numPr>
        <w:spacing w:line="276" w:lineRule="auto"/>
        <w:contextualSpacing/>
        <w:jc w:val="both"/>
        <w:rPr>
          <w:rFonts w:ascii="Arial" w:hAnsi="Arial" w:cs="Arial"/>
        </w:rPr>
      </w:pPr>
      <w:r>
        <w:rPr>
          <w:rFonts w:ascii="Arial" w:hAnsi="Arial" w:cs="Arial"/>
          <w:b/>
          <w:bCs/>
        </w:rPr>
        <w:t>Right to Appeal and Transparency:</w:t>
      </w:r>
      <w:r>
        <w:rPr>
          <w:rFonts w:ascii="Arial" w:hAnsi="Arial" w:cs="Arial"/>
        </w:rPr>
        <w:t xml:space="preserve"> Decisions involving identified discrepancies are formally communicated to the student with clear justifications, ensuring adherence to the fair recognition principles outlined in the Lisbon Recognition Convention.</w:t>
      </w:r>
    </w:p>
    <w:p w:rsidR="003D0C56" w:rsidRPr="003D0C56" w:rsidRDefault="003D0C56" w:rsidP="003D0C56">
      <w:pPr>
        <w:widowControl w:val="0"/>
        <w:spacing w:line="276" w:lineRule="auto"/>
        <w:ind w:firstLine="420"/>
        <w:contextualSpacing/>
        <w:jc w:val="both"/>
        <w:rPr>
          <w:rFonts w:ascii="Arial" w:hAnsi="Arial" w:cs="Arial"/>
        </w:rPr>
      </w:pPr>
      <w:r>
        <w:rPr>
          <w:rFonts w:ascii="Arial" w:hAnsi="Arial" w:cs="Arial"/>
        </w:rPr>
        <w:t>Annual outgoing mobility is capped at 10 students per partner HEI, with selection prioritized by GPA or specific institutional project needs when demand exceeds the limit. Courses, modules, and research components completed during mobility are mutually recognized and formally recorded in the student's academic transcript. Upon completion of the mobility period, official documentation is issued to guarantee complete transparency and traceability.</w:t>
      </w:r>
    </w:p>
    <w:p w:rsidR="003D0C56" w:rsidRPr="003D0C56" w:rsidRDefault="003D0C56" w:rsidP="003D0C56">
      <w:pPr>
        <w:widowControl w:val="0"/>
        <w:numPr>
          <w:ilvl w:val="0"/>
          <w:numId w:val="40"/>
        </w:numPr>
        <w:spacing w:line="276" w:lineRule="auto"/>
        <w:contextualSpacing/>
        <w:jc w:val="both"/>
        <w:rPr>
          <w:rFonts w:ascii="Arial" w:hAnsi="Arial" w:cs="Arial"/>
          <w:b/>
          <w:bCs/>
        </w:rPr>
      </w:pPr>
      <w:r>
        <w:rPr>
          <w:rFonts w:ascii="Arial" w:hAnsi="Arial" w:cs="Arial"/>
          <w:b/>
          <w:bCs/>
        </w:rPr>
        <w:t>Institutional Evidence of Academic Mobility in Practice</w:t>
      </w:r>
    </w:p>
    <w:p w:rsidR="003D0C56" w:rsidRPr="003D0C56" w:rsidRDefault="003D0C56" w:rsidP="003D0C56">
      <w:pPr>
        <w:widowControl w:val="0"/>
        <w:spacing w:line="276" w:lineRule="auto"/>
        <w:ind w:firstLine="420"/>
        <w:contextualSpacing/>
        <w:jc w:val="both"/>
        <w:rPr>
          <w:rFonts w:ascii="Arial" w:hAnsi="Arial" w:cs="Arial"/>
        </w:rPr>
      </w:pPr>
      <w:r>
        <w:rPr>
          <w:rFonts w:ascii="Arial" w:hAnsi="Arial" w:cs="Arial"/>
        </w:rPr>
        <w:t xml:space="preserve">The university's mobility framework is operationalized through bilateral exchange agreements with international partner institutions. A representative example is the Academic Exchange Programme (AEP) concluded with Universiti Utara Malaysia (UUM), Malaysia, signed on March 9, </w:t>
      </w:r>
      <w:r>
        <w:rPr>
          <w:rFonts w:ascii="Arial" w:hAnsi="Arial" w:cs="Arial"/>
        </w:rPr>
        <w:lastRenderedPageBreak/>
        <w:t xml:space="preserve">2026, and applicable across all university programmes </w:t>
      </w:r>
      <w:r>
        <w:rPr>
          <w:rFonts w:ascii="Arial" w:hAnsi="Arial" w:cs="Arial"/>
          <w:b/>
          <w:bCs/>
          <w:color w:val="C00000"/>
        </w:rPr>
        <w:t>[ANNEX №</w:t>
      </w:r>
      <w:r>
        <w:rPr>
          <w:rFonts w:ascii="Arial" w:hAnsi="Arial" w:cs="Arial"/>
          <w:b/>
          <w:bCs/>
          <w:color w:val="C00000"/>
          <w:lang w:val="en-GB"/>
        </w:rPr>
        <w:t>3</w:t>
      </w:r>
      <w:r w:rsidR="00812710">
        <w:rPr>
          <w:rFonts w:ascii="Arial" w:hAnsi="Arial" w:cs="Arial"/>
          <w:b/>
          <w:bCs/>
          <w:color w:val="C00000"/>
          <w:lang w:val="en-GB"/>
        </w:rPr>
        <w:t>5</w:t>
      </w:r>
      <w:r>
        <w:rPr>
          <w:rFonts w:ascii="Arial" w:hAnsi="Arial" w:cs="Arial"/>
          <w:b/>
          <w:bCs/>
          <w:color w:val="C00000"/>
        </w:rPr>
        <w:t xml:space="preserve"> Academic Exchange Programme Agreement between Universiti Utara Malaysia and Termez State University]</w:t>
      </w:r>
      <w:r>
        <w:rPr>
          <w:rFonts w:ascii="Arial" w:hAnsi="Arial" w:cs="Arial"/>
        </w:rPr>
        <w:t>.</w:t>
      </w:r>
    </w:p>
    <w:p w:rsidR="003D0C56" w:rsidRPr="003D0C56" w:rsidRDefault="003D0C56" w:rsidP="003D0C56">
      <w:pPr>
        <w:widowControl w:val="0"/>
        <w:spacing w:line="276" w:lineRule="auto"/>
        <w:ind w:firstLine="420"/>
        <w:contextualSpacing/>
        <w:jc w:val="both"/>
        <w:rPr>
          <w:rFonts w:ascii="Arial" w:hAnsi="Arial" w:cs="Arial"/>
        </w:rPr>
      </w:pPr>
      <w:r>
        <w:rPr>
          <w:rFonts w:ascii="Arial" w:hAnsi="Arial" w:cs="Arial"/>
        </w:rPr>
        <w:t>The AEP is a bilateral agreement between UUM, an institution of higher learning incorporated under Malaysian law, and TerSU, operating under License No. 889, governed by the laws of Malaysia and duly stamped and registered with the Malaysian Inland Revenue Board, confirming its legal enforceability. The Programme operates on a strict reciprocity principle: both parties may send and receive a maximum of six (6) Bachelor's student exchange slots per academic year with a full tuition fee waiver, for a maximum duration of two (2) semesters per student. In cases of imbalance, academic staff exchanges may substitute for student slots at a defined ratio, with staff teaching attachments limited to one (1) month.</w:t>
      </w:r>
    </w:p>
    <w:p w:rsidR="003D0C56" w:rsidRPr="003D0C56" w:rsidRDefault="003D0C56" w:rsidP="003D0C56">
      <w:pPr>
        <w:widowControl w:val="0"/>
        <w:spacing w:line="276" w:lineRule="auto"/>
        <w:ind w:firstLine="420"/>
        <w:contextualSpacing/>
        <w:jc w:val="both"/>
        <w:rPr>
          <w:rFonts w:ascii="Arial" w:hAnsi="Arial" w:cs="Arial"/>
        </w:rPr>
      </w:pPr>
      <w:r>
        <w:rPr>
          <w:rFonts w:ascii="Arial" w:hAnsi="Arial" w:cs="Arial"/>
        </w:rPr>
        <w:t>Both institutions bear clearly defined obligations, including ensuring appropriate placement of students in relevant fields of study, assisting with accommodation and visa procedures, and providing a minimum of three (3) months' advance notice of an intended exchange. Financial arrangements are fully reciprocal and transparently tabulated in the agreement's Schedule A, covering registration, tuition or mobility fees, accommodation, medical check-up, and student pass costs at both institutions; TerSU additionally undertakes to fund round-trip airfare, accommodation, and a teaching honorarium for visiting UUM academic staff. The agreement, valid for five (5) years and renewable by mutual consent, is jointly administered through UUM's Centre for International Affairs and Cooperation and TerSU's International Office, with the Vice-Chancellor of UUM and the Rector of TerSU designated as the competent authorities responsible for its fulfilment.</w:t>
      </w:r>
    </w:p>
    <w:p w:rsidR="003D0C56" w:rsidRPr="003D0C56" w:rsidRDefault="003D0C56" w:rsidP="003D0C56">
      <w:pPr>
        <w:widowControl w:val="0"/>
        <w:spacing w:line="276" w:lineRule="auto"/>
        <w:ind w:firstLine="420"/>
        <w:contextualSpacing/>
        <w:jc w:val="both"/>
        <w:rPr>
          <w:rFonts w:ascii="Arial" w:hAnsi="Arial" w:cs="Arial"/>
        </w:rPr>
      </w:pPr>
      <w:r>
        <w:rPr>
          <w:rFonts w:ascii="Arial" w:hAnsi="Arial" w:cs="Arial"/>
        </w:rPr>
        <w:t>This agreement demonstrates that the university's academic mobility framework is not merely regulatory in principle but is actively implemented through legally binding, reciprocal, and financially transparent partnerships consistent with the Lisbon Recognition Convention principles underpinning the credit recognition procedures described above.</w:t>
      </w:r>
    </w:p>
    <w:p w:rsidR="003D0C56" w:rsidRPr="003D0C56" w:rsidRDefault="003D0C56" w:rsidP="003D0C56">
      <w:pPr>
        <w:widowControl w:val="0"/>
        <w:numPr>
          <w:ilvl w:val="0"/>
          <w:numId w:val="40"/>
        </w:numPr>
        <w:spacing w:line="276" w:lineRule="auto"/>
        <w:contextualSpacing/>
        <w:jc w:val="both"/>
        <w:rPr>
          <w:rFonts w:ascii="Arial" w:hAnsi="Arial" w:cs="Arial"/>
          <w:b/>
          <w:bCs/>
        </w:rPr>
      </w:pPr>
      <w:r>
        <w:rPr>
          <w:rFonts w:ascii="Arial" w:hAnsi="Arial" w:cs="Arial"/>
          <w:b/>
          <w:bCs/>
        </w:rPr>
        <w:t>Graduation Documents and Certification</w:t>
      </w:r>
    </w:p>
    <w:p w:rsidR="000426A6" w:rsidRDefault="003D0C56" w:rsidP="003D0C56">
      <w:pPr>
        <w:widowControl w:val="0"/>
        <w:spacing w:line="276" w:lineRule="auto"/>
        <w:ind w:firstLine="420"/>
        <w:contextualSpacing/>
        <w:jc w:val="both"/>
        <w:rPr>
          <w:rFonts w:ascii="Arial" w:hAnsi="Arial" w:cs="Arial"/>
        </w:rPr>
      </w:pPr>
      <w:r>
        <w:rPr>
          <w:rFonts w:ascii="Arial" w:hAnsi="Arial" w:cs="Arial"/>
        </w:rPr>
        <w:t xml:space="preserve">Upon successful completion of a degree programme, graduates of Termez State University are issued official documents whose format, content, and security features are prescribed by state standard, in accordance with Resolution of the Cabinet of Ministers of the Republic of Uzbekistan No. 607, dated July 19, 2019, "On approval of state-standard templates of bachelor's and master's diplomas on higher education." </w:t>
      </w:r>
    </w:p>
    <w:p w:rsidR="003D0C56" w:rsidRPr="003D0C56" w:rsidRDefault="003D0C56" w:rsidP="003D0C56">
      <w:pPr>
        <w:widowControl w:val="0"/>
        <w:spacing w:line="276" w:lineRule="auto"/>
        <w:ind w:firstLine="420"/>
        <w:contextualSpacing/>
        <w:jc w:val="both"/>
        <w:rPr>
          <w:rFonts w:ascii="Arial" w:hAnsi="Arial" w:cs="Arial"/>
        </w:rPr>
      </w:pPr>
      <w:r>
        <w:rPr>
          <w:rFonts w:ascii="Arial" w:hAnsi="Arial" w:cs="Arial"/>
        </w:rPr>
        <w:t xml:space="preserve">For a detailed overview of this document, see </w:t>
      </w:r>
      <w:r>
        <w:rPr>
          <w:rFonts w:ascii="Arial" w:hAnsi="Arial" w:cs="Arial"/>
          <w:b/>
          <w:bCs/>
          <w:color w:val="C00000"/>
        </w:rPr>
        <w:t>[ANNEX №</w:t>
      </w:r>
      <w:r>
        <w:rPr>
          <w:rFonts w:ascii="Arial" w:hAnsi="Arial" w:cs="Arial"/>
          <w:b/>
          <w:bCs/>
          <w:color w:val="C00000"/>
          <w:lang w:val="en-GB"/>
        </w:rPr>
        <w:t>3</w:t>
      </w:r>
      <w:r w:rsidR="00812710">
        <w:rPr>
          <w:rFonts w:ascii="Arial" w:hAnsi="Arial" w:cs="Arial"/>
          <w:b/>
          <w:bCs/>
          <w:color w:val="C00000"/>
          <w:lang w:val="en-GB"/>
        </w:rPr>
        <w:t>6</w:t>
      </w:r>
      <w:r>
        <w:rPr>
          <w:rFonts w:ascii="Arial" w:hAnsi="Arial" w:cs="Arial"/>
          <w:b/>
          <w:bCs/>
          <w:color w:val="C00000"/>
        </w:rPr>
        <w:t xml:space="preserve"> National Legal Basis for Diploma &amp; Supplement Standard]</w:t>
      </w:r>
      <w:r>
        <w:rPr>
          <w:rFonts w:ascii="Arial" w:hAnsi="Arial" w:cs="Arial"/>
        </w:rPr>
        <w:t>.</w:t>
      </w:r>
    </w:p>
    <w:p w:rsidR="003D0C56" w:rsidRPr="003D0C56" w:rsidRDefault="003D0C56" w:rsidP="003D0C56">
      <w:pPr>
        <w:widowControl w:val="0"/>
        <w:spacing w:line="276" w:lineRule="auto"/>
        <w:ind w:firstLine="420"/>
        <w:contextualSpacing/>
        <w:jc w:val="both"/>
        <w:rPr>
          <w:rFonts w:ascii="Arial" w:hAnsi="Arial" w:cs="Arial"/>
        </w:rPr>
      </w:pPr>
      <w:r>
        <w:rPr>
          <w:rFonts w:ascii="Arial" w:hAnsi="Arial" w:cs="Arial"/>
        </w:rPr>
        <w:t xml:space="preserve">This framework establishes a nationally standardized Diploma (Bachelor's or Master's), an accompanying Diploma Supplement, and an Academic Transcript, ensuring that graduation documentation is consistent across all higher education institutions in Uzbekistan </w:t>
      </w:r>
      <w:r>
        <w:rPr>
          <w:rFonts w:ascii="Arial" w:hAnsi="Arial" w:cs="Arial"/>
          <w:color w:val="C00000"/>
        </w:rPr>
        <w:t>(</w:t>
      </w:r>
      <w:r>
        <w:rPr>
          <w:rFonts w:ascii="Arial" w:hAnsi="Arial" w:cs="Arial"/>
          <w:b/>
          <w:bCs/>
          <w:color w:val="C00000"/>
        </w:rPr>
        <w:t>[ANNEX №</w:t>
      </w:r>
      <w:r>
        <w:rPr>
          <w:rFonts w:ascii="Arial" w:hAnsi="Arial" w:cs="Arial"/>
          <w:b/>
          <w:bCs/>
          <w:color w:val="C00000"/>
          <w:lang w:val="en-GB"/>
        </w:rPr>
        <w:t>3</w:t>
      </w:r>
      <w:r w:rsidR="00812710">
        <w:rPr>
          <w:rFonts w:ascii="Arial" w:hAnsi="Arial" w:cs="Arial"/>
          <w:b/>
          <w:bCs/>
          <w:color w:val="C00000"/>
          <w:lang w:val="en-GB"/>
        </w:rPr>
        <w:t>7</w:t>
      </w:r>
      <w:r>
        <w:rPr>
          <w:rFonts w:ascii="Arial" w:hAnsi="Arial" w:cs="Arial"/>
          <w:b/>
          <w:bCs/>
          <w:color w:val="C00000"/>
        </w:rPr>
        <w:t xml:space="preserve"> Sample Bachelor's and Master's Diplomas and Diploma Supplements]</w:t>
      </w:r>
      <w:r>
        <w:rPr>
          <w:rFonts w:ascii="Arial" w:hAnsi="Arial" w:cs="Arial"/>
        </w:rPr>
        <w:t xml:space="preserve"> and </w:t>
      </w:r>
      <w:r>
        <w:rPr>
          <w:rFonts w:ascii="Arial" w:hAnsi="Arial" w:cs="Arial"/>
          <w:b/>
          <w:bCs/>
          <w:color w:val="C00000"/>
        </w:rPr>
        <w:t>[ANNEX №</w:t>
      </w:r>
      <w:r>
        <w:rPr>
          <w:rFonts w:ascii="Arial" w:hAnsi="Arial" w:cs="Arial"/>
          <w:b/>
          <w:bCs/>
          <w:color w:val="C00000"/>
          <w:lang w:val="en-GB"/>
        </w:rPr>
        <w:t>3</w:t>
      </w:r>
      <w:r w:rsidR="00812710">
        <w:rPr>
          <w:rFonts w:ascii="Arial" w:hAnsi="Arial" w:cs="Arial"/>
          <w:b/>
          <w:bCs/>
          <w:color w:val="C00000"/>
          <w:lang w:val="en-GB"/>
        </w:rPr>
        <w:t>8</w:t>
      </w:r>
      <w:bookmarkStart w:id="24" w:name="_GoBack"/>
      <w:bookmarkEnd w:id="24"/>
      <w:r>
        <w:rPr>
          <w:rFonts w:ascii="Arial" w:hAnsi="Arial" w:cs="Arial"/>
          <w:b/>
          <w:bCs/>
          <w:color w:val="C00000"/>
        </w:rPr>
        <w:t xml:space="preserve"> Sample Master's Diplomas and Diploma Supplements]</w:t>
      </w:r>
      <w:r>
        <w:rPr>
          <w:rFonts w:ascii="Arial" w:hAnsi="Arial" w:cs="Arial"/>
          <w:color w:val="C00000"/>
        </w:rPr>
        <w:t>).</w:t>
      </w:r>
    </w:p>
    <w:p w:rsidR="003D0C56" w:rsidRPr="003D0C56" w:rsidRDefault="003D0C56" w:rsidP="003D0C56">
      <w:pPr>
        <w:widowControl w:val="0"/>
        <w:spacing w:line="276" w:lineRule="auto"/>
        <w:ind w:firstLine="420"/>
        <w:contextualSpacing/>
        <w:jc w:val="both"/>
        <w:rPr>
          <w:rFonts w:ascii="Arial" w:hAnsi="Arial" w:cs="Arial"/>
        </w:rPr>
      </w:pPr>
      <w:r>
        <w:rPr>
          <w:rFonts w:ascii="Arial" w:hAnsi="Arial" w:cs="Arial"/>
        </w:rPr>
        <w:t>The Diploma formally certifies the qualification awarded, specifying the degree level (Bachelor's or Master's), the field of study, and the corresponding professional qualification title (e.g., "Computer Systems Engineer" for Computer Engineering and "Software Engineer" for Software Engineering). In accordance with the state-standard template, the document bears the Rector's signature, the University's official seal, a unique registration number, an individual QR-code enabling electronic verification, and the date and place of issue, thereby establishing the qualification's legal validity and authenticity.</w:t>
      </w:r>
    </w:p>
    <w:p w:rsidR="003D0C56" w:rsidRPr="003D0C56" w:rsidRDefault="003D0C56" w:rsidP="003D0C56">
      <w:pPr>
        <w:widowControl w:val="0"/>
        <w:spacing w:line="276" w:lineRule="auto"/>
        <w:ind w:firstLine="420"/>
        <w:contextualSpacing/>
        <w:jc w:val="both"/>
        <w:rPr>
          <w:rFonts w:ascii="Arial" w:hAnsi="Arial" w:cs="Arial"/>
        </w:rPr>
      </w:pPr>
      <w:r>
        <w:rPr>
          <w:rFonts w:ascii="Arial" w:hAnsi="Arial" w:cs="Arial"/>
        </w:rPr>
        <w:t>The Diploma Supplement, issued jointly with the Diploma under a corresponding registration number and likewise conforming to the state-standard template, provides a comprehensive and internationally legible account of the graduate's academic achievement, structured across six sections:</w:t>
      </w:r>
    </w:p>
    <w:p w:rsidR="003D0C56" w:rsidRPr="003D0C56" w:rsidRDefault="003D0C56" w:rsidP="003D0C56">
      <w:pPr>
        <w:widowControl w:val="0"/>
        <w:numPr>
          <w:ilvl w:val="0"/>
          <w:numId w:val="40"/>
        </w:numPr>
        <w:spacing w:line="276" w:lineRule="auto"/>
        <w:contextualSpacing/>
        <w:jc w:val="both"/>
        <w:rPr>
          <w:rFonts w:ascii="Arial" w:hAnsi="Arial" w:cs="Arial"/>
        </w:rPr>
      </w:pPr>
      <w:r>
        <w:rPr>
          <w:rFonts w:ascii="Arial" w:hAnsi="Arial" w:cs="Arial"/>
          <w:b/>
          <w:bCs/>
        </w:rPr>
        <w:t>Information on the degree holder and qualification awarded:</w:t>
      </w:r>
      <w:r>
        <w:rPr>
          <w:rFonts w:ascii="Arial" w:hAnsi="Arial" w:cs="Arial"/>
        </w:rPr>
        <w:t xml:space="preserve"> Including the precise field-</w:t>
      </w:r>
      <w:r>
        <w:rPr>
          <w:rFonts w:ascii="Arial" w:hAnsi="Arial" w:cs="Arial"/>
        </w:rPr>
        <w:lastRenderedPageBreak/>
        <w:t>of-study code and designation (60610300 – Computer Engineering, 60610400 – Software Engineering or 70610101 – Computer Systems and Their Software), the professional qualification conferred, and the awarding institution;</w:t>
      </w:r>
    </w:p>
    <w:p w:rsidR="003D0C56" w:rsidRPr="003D0C56" w:rsidRDefault="003D0C56" w:rsidP="003D0C56">
      <w:pPr>
        <w:widowControl w:val="0"/>
        <w:numPr>
          <w:ilvl w:val="0"/>
          <w:numId w:val="40"/>
        </w:numPr>
        <w:spacing w:line="276" w:lineRule="auto"/>
        <w:contextualSpacing/>
        <w:jc w:val="both"/>
        <w:rPr>
          <w:rFonts w:ascii="Arial" w:hAnsi="Arial" w:cs="Arial"/>
        </w:rPr>
      </w:pPr>
      <w:r>
        <w:rPr>
          <w:rFonts w:ascii="Arial" w:hAnsi="Arial" w:cs="Arial"/>
          <w:b/>
          <w:bCs/>
        </w:rPr>
        <w:t>Information on the level and duration of education:</w:t>
      </w:r>
      <w:r>
        <w:rPr>
          <w:rFonts w:ascii="Arial" w:hAnsi="Arial" w:cs="Arial"/>
        </w:rPr>
        <w:t xml:space="preserve"> Specifying the degree level (EQF Level 6 or 7), the length of the full-time programme, and applicable admission requirements;</w:t>
      </w:r>
    </w:p>
    <w:p w:rsidR="003D0C56" w:rsidRPr="003D0C56" w:rsidRDefault="003D0C56" w:rsidP="003D0C56">
      <w:pPr>
        <w:widowControl w:val="0"/>
        <w:numPr>
          <w:ilvl w:val="0"/>
          <w:numId w:val="40"/>
        </w:numPr>
        <w:spacing w:line="276" w:lineRule="auto"/>
        <w:contextualSpacing/>
        <w:jc w:val="both"/>
        <w:rPr>
          <w:rFonts w:ascii="Arial" w:hAnsi="Arial" w:cs="Arial"/>
        </w:rPr>
      </w:pPr>
      <w:r>
        <w:rPr>
          <w:rFonts w:ascii="Arial" w:hAnsi="Arial" w:cs="Arial"/>
          <w:b/>
          <w:bCs/>
        </w:rPr>
        <w:t>Information on the contents of study and grades obtained:</w:t>
      </w:r>
      <w:r>
        <w:rPr>
          <w:rFonts w:ascii="Arial" w:hAnsi="Arial" w:cs="Arial"/>
        </w:rPr>
        <w:t xml:space="preserve"> Comprising a curriculum description together with a complete module-by-module record of total credit hours, individual grades, and the cumulative Grade Point Average;</w:t>
      </w:r>
    </w:p>
    <w:p w:rsidR="003D0C56" w:rsidRPr="003D0C56" w:rsidRDefault="003D0C56" w:rsidP="003D0C56">
      <w:pPr>
        <w:widowControl w:val="0"/>
        <w:numPr>
          <w:ilvl w:val="0"/>
          <w:numId w:val="40"/>
        </w:numPr>
        <w:spacing w:line="276" w:lineRule="auto"/>
        <w:contextualSpacing/>
        <w:jc w:val="both"/>
        <w:rPr>
          <w:rFonts w:ascii="Arial" w:hAnsi="Arial" w:cs="Arial"/>
        </w:rPr>
      </w:pPr>
      <w:r>
        <w:rPr>
          <w:rFonts w:ascii="Arial" w:hAnsi="Arial" w:cs="Arial"/>
          <w:b/>
          <w:bCs/>
        </w:rPr>
        <w:t>Rights and privileges conferred by the degree:</w:t>
      </w:r>
      <w:r>
        <w:rPr>
          <w:rFonts w:ascii="Arial" w:hAnsi="Arial" w:cs="Arial"/>
        </w:rPr>
        <w:t xml:space="preserve"> Including eligibility for further study (e.g., doctoral or master's studies) and professional practice status;</w:t>
      </w:r>
    </w:p>
    <w:p w:rsidR="003D0C56" w:rsidRPr="003D0C56" w:rsidRDefault="003D0C56" w:rsidP="003D0C56">
      <w:pPr>
        <w:widowControl w:val="0"/>
        <w:numPr>
          <w:ilvl w:val="0"/>
          <w:numId w:val="40"/>
        </w:numPr>
        <w:spacing w:line="276" w:lineRule="auto"/>
        <w:contextualSpacing/>
        <w:jc w:val="both"/>
        <w:rPr>
          <w:rFonts w:ascii="Arial" w:hAnsi="Arial" w:cs="Arial"/>
        </w:rPr>
      </w:pPr>
      <w:r>
        <w:rPr>
          <w:rFonts w:ascii="Arial" w:hAnsi="Arial" w:cs="Arial"/>
          <w:b/>
          <w:bCs/>
        </w:rPr>
        <w:t>Additional information:</w:t>
      </w:r>
      <w:r>
        <w:rPr>
          <w:rFonts w:ascii="Arial" w:hAnsi="Arial" w:cs="Arial"/>
        </w:rPr>
        <w:t xml:space="preserve"> Including the language(s) of instruction and the reference number and date of the programme's state accreditation certificate;</w:t>
      </w:r>
    </w:p>
    <w:p w:rsidR="003D0C56" w:rsidRPr="003D0C56" w:rsidRDefault="003D0C56" w:rsidP="003D0C56">
      <w:pPr>
        <w:widowControl w:val="0"/>
        <w:numPr>
          <w:ilvl w:val="0"/>
          <w:numId w:val="40"/>
        </w:numPr>
        <w:spacing w:line="276" w:lineRule="auto"/>
        <w:contextualSpacing/>
        <w:jc w:val="both"/>
        <w:rPr>
          <w:rFonts w:ascii="Arial" w:hAnsi="Arial" w:cs="Arial"/>
        </w:rPr>
      </w:pPr>
      <w:r>
        <w:rPr>
          <w:rFonts w:ascii="Arial" w:hAnsi="Arial" w:cs="Arial"/>
          <w:b/>
          <w:bCs/>
        </w:rPr>
        <w:t>Signature and seal:</w:t>
      </w:r>
      <w:r>
        <w:rPr>
          <w:rFonts w:ascii="Arial" w:hAnsi="Arial" w:cs="Arial"/>
        </w:rPr>
        <w:t xml:space="preserve"> Featuring the signature and seal of the Rector, together with the Diploma Supplement's own registration number and date of issue.</w:t>
      </w:r>
    </w:p>
    <w:p w:rsidR="003D0C56" w:rsidRPr="003D0C56" w:rsidRDefault="003D0C56" w:rsidP="00C46985">
      <w:pPr>
        <w:widowControl w:val="0"/>
        <w:spacing w:line="276" w:lineRule="auto"/>
        <w:ind w:firstLine="567"/>
        <w:contextualSpacing/>
        <w:jc w:val="both"/>
        <w:rPr>
          <w:rFonts w:ascii="Arial" w:hAnsi="Arial" w:cs="Arial"/>
        </w:rPr>
      </w:pPr>
      <w:r>
        <w:rPr>
          <w:rFonts w:ascii="Arial" w:hAnsi="Arial" w:cs="Arial"/>
        </w:rPr>
        <w:t>Taken together, the Diploma and Diploma Supplement provide a clear and consistent statement of the qualification awarded, the field of study, the credit hours and grades achieved, the language of instruction, and the accreditation status of the programme, in a nationally standardized format that facilitates recognition for further academic study and professional employment. It should be noted that programme-level learning outcomes are conveyed indirectly, through the curriculum description and the itemised record of modules and grades, rather than through an explicit, formally delineated statement of intended learning outcomes.</w:t>
      </w:r>
    </w:p>
    <w:p w:rsidR="00724467" w:rsidRPr="00724467" w:rsidRDefault="00724467" w:rsidP="00724467">
      <w:pPr>
        <w:pStyle w:val="3"/>
        <w:spacing w:before="0" w:line="276" w:lineRule="auto"/>
        <w:jc w:val="center"/>
        <w:rPr>
          <w:rFonts w:ascii="Arial" w:hAnsi="Arial" w:cs="Arial"/>
          <w:color w:val="00B050"/>
          <w:szCs w:val="22"/>
          <w:lang w:val="en-US"/>
        </w:rPr>
      </w:pPr>
      <w:bookmarkStart w:id="25" w:name="_Toc48805960"/>
      <w:bookmarkStart w:id="26" w:name="_Toc207279197"/>
      <w:r>
        <w:rPr>
          <w:rFonts w:ascii="Arial" w:hAnsi="Arial" w:cs="Arial"/>
          <w:color w:val="00B050"/>
          <w:szCs w:val="22"/>
          <w:lang w:val="en-US"/>
        </w:rPr>
        <w:t>ESG STANDARD 1.5: TEACHING STAFF</w:t>
      </w:r>
      <w:bookmarkEnd w:id="25"/>
      <w:bookmarkEnd w:id="26"/>
    </w:p>
    <w:p w:rsidR="00724467" w:rsidRPr="00724467" w:rsidRDefault="00724467" w:rsidP="00724467">
      <w:pPr>
        <w:pStyle w:val="a0"/>
        <w:pBdr>
          <w:top w:val="single" w:sz="4" w:space="1" w:color="auto"/>
          <w:left w:val="single" w:sz="4" w:space="4" w:color="auto"/>
          <w:bottom w:val="single" w:sz="4" w:space="1" w:color="auto"/>
          <w:right w:val="single" w:sz="4" w:space="4" w:color="auto"/>
        </w:pBdr>
        <w:spacing w:line="276" w:lineRule="auto"/>
        <w:rPr>
          <w:rFonts w:ascii="Arial" w:hAnsi="Arial" w:cs="Arial"/>
          <w:b/>
          <w:lang w:val="en-US" w:eastAsia="en-US"/>
        </w:rPr>
      </w:pPr>
      <w:r>
        <w:rPr>
          <w:rFonts w:ascii="Arial" w:hAnsi="Arial" w:cs="Arial"/>
          <w:b/>
          <w:lang w:val="en-US" w:eastAsia="en-US"/>
        </w:rPr>
        <w:t>Institutions should assure themselves of the competence of their teachers. They should apply fair and transparent processes for the recruitment and development of the staff</w:t>
      </w:r>
    </w:p>
    <w:p w:rsidR="00F14A5B" w:rsidRPr="00F14A5B" w:rsidRDefault="00F14A5B" w:rsidP="00F14A5B">
      <w:pPr>
        <w:spacing w:after="0" w:line="276" w:lineRule="auto"/>
        <w:ind w:firstLine="708"/>
        <w:jc w:val="both"/>
        <w:rPr>
          <w:rFonts w:ascii="Arial" w:eastAsia="Frutiger LT Std 45 Light" w:hAnsi="Arial" w:cs="Arial"/>
          <w:lang w:val="en-GB"/>
        </w:rPr>
      </w:pPr>
      <w:r>
        <w:rPr>
          <w:rFonts w:ascii="Arial" w:eastAsia="Frutiger LT Std 45 Light" w:hAnsi="Arial" w:cs="Arial"/>
          <w:lang w:val="en-GB"/>
        </w:rPr>
        <w:t>To ensure the successful execution of the Computer Engineering and Software Engineering Bachelor's programmes and the Computer Systems and Their Software Master's programme, the leadership of Termez State University employs a systematic approach to staff planning. This ensures that the number of professors, associate professors, and lecturers is sufficient to meet the teaching, supervision, and mentoring needs of the students in alignment with institutional requirements and state educational standards.</w:t>
      </w:r>
    </w:p>
    <w:p w:rsidR="00724467" w:rsidRPr="00724467" w:rsidRDefault="00F14A5B" w:rsidP="00F14A5B">
      <w:pPr>
        <w:spacing w:after="0" w:line="276" w:lineRule="auto"/>
        <w:ind w:firstLine="708"/>
        <w:jc w:val="both"/>
        <w:rPr>
          <w:rFonts w:ascii="Arial" w:hAnsi="Arial" w:cs="Arial"/>
        </w:rPr>
      </w:pPr>
      <w:r>
        <w:rPr>
          <w:rFonts w:ascii="Arial" w:eastAsia="Frutiger LT Std 45 Light" w:hAnsi="Arial" w:cs="Arial"/>
          <w:b/>
          <w:bCs/>
          <w:lang w:val="en-GB"/>
        </w:rPr>
        <w:t>5.1. Academic Potential and Qualification Structure:</w:t>
      </w:r>
      <w:r>
        <w:rPr>
          <w:rFonts w:ascii="Arial" w:eastAsia="Frutiger LT Std 45 Light" w:hAnsi="Arial" w:cs="Arial"/>
          <w:lang w:val="en-GB"/>
        </w:rPr>
        <w:t xml:space="preserve"> The IT programmes are delivered by two departments of the Faculty of Information Technologies. The Department of Computer and Software Engineering (Computer Engineering and the Master's programme) has 16 staff: 1 DSc, 3 PhD and 12 without a degree (academic potential 25.0%). The Department of Mathematical Modeling and Computer Science (Software Engineering) has 21 staff: 1 DSc, </w:t>
      </w:r>
      <w:r>
        <w:rPr>
          <w:rFonts w:ascii="Arial" w:eastAsia="Frutiger LT Std 45 Light" w:hAnsi="Arial" w:cs="Arial"/>
          <w:highlight w:val="yellow"/>
          <w:lang w:val="en-GB"/>
        </w:rPr>
        <w:t>15 Candidates of Science / PhD</w:t>
      </w:r>
      <w:r>
        <w:rPr>
          <w:rFonts w:ascii="Arial" w:eastAsia="Frutiger LT Std 45 Light" w:hAnsi="Arial" w:cs="Arial"/>
          <w:lang w:val="en-GB"/>
        </w:rPr>
        <w:t xml:space="preserve"> and 5 without a degree (76.2%). The combined distribution is as follows:</w:t>
      </w:r>
    </w:p>
    <w:tbl>
      <w:tblPr>
        <w:tblStyle w:val="-31"/>
        <w:tblW w:w="9634" w:type="dxa"/>
        <w:tblLook w:val="04A0" w:firstRow="1" w:lastRow="0" w:firstColumn="1" w:lastColumn="0" w:noHBand="0" w:noVBand="1"/>
      </w:tblPr>
      <w:tblGrid>
        <w:gridCol w:w="3187"/>
        <w:gridCol w:w="2904"/>
        <w:gridCol w:w="3543"/>
      </w:tblGrid>
      <w:tr w:rsidR="00F14A5B" w:rsidRPr="00C72469" w:rsidTr="00B15CC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shd w:val="clear" w:color="auto" w:fill="002060"/>
            <w:hideMark/>
          </w:tcPr>
          <w:p w:rsidR="00F14A5B" w:rsidRPr="00C72469" w:rsidRDefault="00F14A5B" w:rsidP="00B15CC7">
            <w:pPr>
              <w:spacing w:line="276" w:lineRule="auto"/>
              <w:jc w:val="center"/>
              <w:rPr>
                <w:rFonts w:ascii="Arial" w:hAnsi="Arial" w:cs="Arial"/>
                <w:lang w:val="en-US"/>
              </w:rPr>
            </w:pPr>
            <w:r>
              <w:rPr>
                <w:rFonts w:ascii="Arial" w:hAnsi="Arial" w:cs="Arial"/>
                <w:lang w:val="en-US"/>
              </w:rPr>
              <w:t>Category</w:t>
            </w:r>
          </w:p>
        </w:tc>
        <w:tc>
          <w:tcPr>
            <w:tcW w:w="2904" w:type="dxa"/>
            <w:shd w:val="clear" w:color="auto" w:fill="002060"/>
            <w:hideMark/>
          </w:tcPr>
          <w:p w:rsidR="00F14A5B" w:rsidRPr="00C72469" w:rsidRDefault="00F14A5B" w:rsidP="00B15CC7">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Number</w:t>
            </w:r>
          </w:p>
        </w:tc>
        <w:tc>
          <w:tcPr>
            <w:tcW w:w="3543" w:type="dxa"/>
            <w:shd w:val="clear" w:color="auto" w:fill="002060"/>
            <w:hideMark/>
          </w:tcPr>
          <w:p w:rsidR="00F14A5B" w:rsidRPr="00C72469" w:rsidRDefault="00F14A5B" w:rsidP="00B15CC7">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Percentage (%)</w:t>
            </w:r>
          </w:p>
        </w:tc>
      </w:tr>
      <w:tr w:rsidR="00F14A5B" w:rsidRPr="00C72469" w:rsidTr="00B15C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14A5B" w:rsidRPr="002760AF" w:rsidRDefault="00F14A5B" w:rsidP="00B15CC7">
            <w:pPr>
              <w:spacing w:line="276" w:lineRule="auto"/>
              <w:jc w:val="both"/>
              <w:rPr>
                <w:rFonts w:ascii="Arial" w:hAnsi="Arial" w:cs="Arial"/>
                <w:b w:val="0"/>
                <w:bCs w:val="0"/>
                <w:lang w:val="en-US"/>
              </w:rPr>
            </w:pPr>
            <w:r>
              <w:rPr>
                <w:rFonts w:ascii="Arial" w:hAnsi="Arial" w:cs="Arial"/>
                <w:b w:val="0"/>
                <w:bCs w:val="0"/>
                <w:lang w:val="en-US"/>
              </w:rPr>
              <w:t>Doctors of Science (DSc)</w:t>
            </w:r>
          </w:p>
        </w:tc>
        <w:tc>
          <w:tcPr>
            <w:tcW w:w="2904" w:type="dxa"/>
            <w:hideMark/>
          </w:tcPr>
          <w:p w:rsidR="00F14A5B" w:rsidRPr="002760AF" w:rsidRDefault="00F14A5B" w:rsidP="00B15CC7">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2</w:t>
            </w:r>
          </w:p>
        </w:tc>
        <w:tc>
          <w:tcPr>
            <w:tcW w:w="3543" w:type="dxa"/>
            <w:hideMark/>
          </w:tcPr>
          <w:p w:rsidR="00F14A5B" w:rsidRPr="002760AF" w:rsidRDefault="00F14A5B" w:rsidP="00B15CC7">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5.41%</w:t>
            </w:r>
          </w:p>
        </w:tc>
      </w:tr>
      <w:tr w:rsidR="00F14A5B" w:rsidRPr="00C72469" w:rsidTr="00B15CC7">
        <w:tc>
          <w:tcPr>
            <w:cnfStyle w:val="001000000000" w:firstRow="0" w:lastRow="0" w:firstColumn="1" w:lastColumn="0" w:oddVBand="0" w:evenVBand="0" w:oddHBand="0" w:evenHBand="0" w:firstRowFirstColumn="0" w:firstRowLastColumn="0" w:lastRowFirstColumn="0" w:lastRowLastColumn="0"/>
            <w:tcW w:w="0" w:type="auto"/>
            <w:hideMark/>
          </w:tcPr>
          <w:p w:rsidR="00F14A5B" w:rsidRPr="002760AF" w:rsidRDefault="00F14A5B" w:rsidP="00B15CC7">
            <w:pPr>
              <w:spacing w:line="276" w:lineRule="auto"/>
              <w:jc w:val="both"/>
              <w:rPr>
                <w:rFonts w:ascii="Arial" w:hAnsi="Arial" w:cs="Arial"/>
                <w:b w:val="0"/>
                <w:bCs w:val="0"/>
                <w:lang w:val="en-US"/>
              </w:rPr>
            </w:pPr>
            <w:r>
              <w:rPr>
                <w:rFonts w:ascii="Arial" w:hAnsi="Arial" w:cs="Arial"/>
                <w:b w:val="0"/>
                <w:bCs w:val="0"/>
                <w:lang w:val="en-US"/>
              </w:rPr>
              <w:t>Candidates of Science / PhD</w:t>
            </w:r>
          </w:p>
        </w:tc>
        <w:tc>
          <w:tcPr>
            <w:tcW w:w="2904" w:type="dxa"/>
            <w:hideMark/>
          </w:tcPr>
          <w:p w:rsidR="00F14A5B" w:rsidRPr="002760AF" w:rsidRDefault="00F14A5B" w:rsidP="00B15CC7">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18</w:t>
            </w:r>
          </w:p>
        </w:tc>
        <w:tc>
          <w:tcPr>
            <w:tcW w:w="3543" w:type="dxa"/>
            <w:hideMark/>
          </w:tcPr>
          <w:p w:rsidR="00F14A5B" w:rsidRPr="002760AF" w:rsidRDefault="00F14A5B" w:rsidP="00B15CC7">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48.65%</w:t>
            </w:r>
          </w:p>
        </w:tc>
      </w:tr>
      <w:tr w:rsidR="00F14A5B" w:rsidRPr="00C72469" w:rsidTr="00B15C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14A5B" w:rsidRPr="002760AF" w:rsidRDefault="00F14A5B" w:rsidP="00B15CC7">
            <w:pPr>
              <w:spacing w:line="276" w:lineRule="auto"/>
              <w:jc w:val="both"/>
              <w:rPr>
                <w:rFonts w:ascii="Arial" w:hAnsi="Arial" w:cs="Arial"/>
                <w:b w:val="0"/>
                <w:bCs w:val="0"/>
                <w:lang w:val="en-US"/>
              </w:rPr>
            </w:pPr>
            <w:r>
              <w:rPr>
                <w:rFonts w:ascii="Arial" w:hAnsi="Arial" w:cs="Arial"/>
                <w:b w:val="0"/>
                <w:bCs w:val="0"/>
                <w:lang w:val="en-US"/>
              </w:rPr>
              <w:t>Non-degree staff</w:t>
            </w:r>
          </w:p>
        </w:tc>
        <w:tc>
          <w:tcPr>
            <w:tcW w:w="2904" w:type="dxa"/>
            <w:hideMark/>
          </w:tcPr>
          <w:p w:rsidR="00F14A5B" w:rsidRPr="002760AF" w:rsidRDefault="00F14A5B" w:rsidP="00B15CC7">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17</w:t>
            </w:r>
          </w:p>
        </w:tc>
        <w:tc>
          <w:tcPr>
            <w:tcW w:w="3543" w:type="dxa"/>
            <w:hideMark/>
          </w:tcPr>
          <w:p w:rsidR="00F14A5B" w:rsidRPr="002760AF" w:rsidRDefault="00F14A5B" w:rsidP="00B15CC7">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45.95%</w:t>
            </w:r>
          </w:p>
        </w:tc>
      </w:tr>
      <w:tr w:rsidR="00F14A5B" w:rsidRPr="00C72469" w:rsidTr="00B15CC7">
        <w:tc>
          <w:tcPr>
            <w:cnfStyle w:val="001000000000" w:firstRow="0" w:lastRow="0" w:firstColumn="1" w:lastColumn="0" w:oddVBand="0" w:evenVBand="0" w:oddHBand="0" w:evenHBand="0" w:firstRowFirstColumn="0" w:firstRowLastColumn="0" w:lastRowFirstColumn="0" w:lastRowLastColumn="0"/>
            <w:tcW w:w="0" w:type="auto"/>
            <w:hideMark/>
          </w:tcPr>
          <w:p w:rsidR="00F14A5B" w:rsidRPr="002760AF" w:rsidRDefault="00F14A5B" w:rsidP="00B15CC7">
            <w:pPr>
              <w:spacing w:line="276" w:lineRule="auto"/>
              <w:jc w:val="both"/>
              <w:rPr>
                <w:rFonts w:ascii="Arial" w:hAnsi="Arial" w:cs="Arial"/>
                <w:b w:val="0"/>
                <w:bCs w:val="0"/>
                <w:lang w:val="en-US"/>
              </w:rPr>
            </w:pPr>
            <w:r>
              <w:rPr>
                <w:rFonts w:ascii="Arial" w:hAnsi="Arial" w:cs="Arial"/>
                <w:b w:val="0"/>
                <w:bCs w:val="0"/>
                <w:lang w:val="en-US"/>
              </w:rPr>
              <w:t>Total Teaching Staff</w:t>
            </w:r>
          </w:p>
        </w:tc>
        <w:tc>
          <w:tcPr>
            <w:tcW w:w="2904" w:type="dxa"/>
            <w:hideMark/>
          </w:tcPr>
          <w:p w:rsidR="00F14A5B" w:rsidRPr="002760AF" w:rsidRDefault="00F14A5B" w:rsidP="00B15CC7">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37</w:t>
            </w:r>
          </w:p>
        </w:tc>
        <w:tc>
          <w:tcPr>
            <w:tcW w:w="3543" w:type="dxa"/>
            <w:hideMark/>
          </w:tcPr>
          <w:p w:rsidR="00F14A5B" w:rsidRPr="002760AF" w:rsidRDefault="00F14A5B" w:rsidP="00B15CC7">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100%</w:t>
            </w:r>
          </w:p>
        </w:tc>
      </w:tr>
    </w:tbl>
    <w:p w:rsidR="00724467" w:rsidRPr="00724467" w:rsidRDefault="00F14A5B" w:rsidP="004F732C">
      <w:pPr>
        <w:spacing w:after="0" w:line="276" w:lineRule="auto"/>
        <w:ind w:firstLine="708"/>
        <w:jc w:val="both"/>
        <w:rPr>
          <w:rFonts w:ascii="Arial" w:hAnsi="Arial" w:cs="Arial"/>
        </w:rPr>
      </w:pPr>
      <w:r>
        <w:rPr>
          <w:rFonts w:ascii="Arial" w:hAnsi="Arial" w:cs="Arial"/>
          <w:lang w:val="en-GB"/>
        </w:rPr>
        <w:t xml:space="preserve">The combined academic potential of the two departments stands at 54.05%. The share of degree-holding staff in the Department of Computer and Software Engineering (25%) is low for a department that also delivers a Master's programme, and raising it is a stated development priority. </w:t>
      </w:r>
      <w:r>
        <w:rPr>
          <w:rFonts w:ascii="Arial" w:hAnsi="Arial" w:cs="Arial"/>
          <w:highlight w:val="yellow"/>
          <w:lang w:val="en-GB"/>
        </w:rPr>
        <w:t>The draft lists the 15 staff of the Department of Mathematical Modeling and Computer Science as "Master's / PhD"; please confirm how many hold a PhD/DSc.</w:t>
      </w:r>
      <w:r>
        <w:rPr>
          <w:rFonts w:ascii="Arial" w:hAnsi="Arial" w:cs="Arial"/>
          <w:lang w:val="en-GB"/>
        </w:rPr>
        <w:t xml:space="preserve"> For the detailed overview of the CVs of the Faculty Staff, see: </w:t>
      </w:r>
      <w:r>
        <w:rPr>
          <w:rFonts w:ascii="Arial" w:hAnsi="Arial" w:cs="Arial"/>
          <w:b/>
          <w:bCs/>
          <w:lang w:val="en-GB"/>
        </w:rPr>
        <w:t>[ANNEX №40 СVs of Faculty Staff]</w:t>
      </w:r>
    </w:p>
    <w:p w:rsidR="00196BBF" w:rsidRPr="00196BBF" w:rsidRDefault="00724467" w:rsidP="004F732C">
      <w:pPr>
        <w:spacing w:line="276" w:lineRule="auto"/>
        <w:ind w:firstLine="708"/>
        <w:contextualSpacing/>
        <w:jc w:val="both"/>
        <w:rPr>
          <w:rFonts w:ascii="Arial" w:hAnsi="Arial" w:cs="Arial"/>
          <w:lang w:val="en-GB"/>
        </w:rPr>
      </w:pPr>
      <w:r>
        <w:rPr>
          <w:rFonts w:ascii="Arial" w:hAnsi="Arial" w:cs="Arial"/>
          <w:b/>
          <w:bCs/>
        </w:rPr>
        <w:lastRenderedPageBreak/>
        <w:t>5.2. Recruitment process.</w:t>
      </w:r>
      <w:r>
        <w:rPr>
          <w:rFonts w:ascii="Arial" w:hAnsi="Arial" w:cs="Arial"/>
        </w:rPr>
        <w:t xml:space="preserve"> </w:t>
      </w:r>
      <w:r>
        <w:rPr>
          <w:rFonts w:ascii="Arial" w:hAnsi="Arial" w:cs="Arial"/>
          <w:lang w:val="en-GB"/>
        </w:rPr>
        <w:t>The recruitment and selection of academic staff at Termez State University (TerSU) are governed by a combination of transparent national legislation and robust internal quality assurance policies:</w:t>
      </w:r>
    </w:p>
    <w:p w:rsidR="00196BBF" w:rsidRPr="00196BBF" w:rsidRDefault="00196BBF" w:rsidP="004F732C">
      <w:pPr>
        <w:numPr>
          <w:ilvl w:val="0"/>
          <w:numId w:val="41"/>
        </w:numPr>
        <w:spacing w:line="276" w:lineRule="auto"/>
        <w:contextualSpacing/>
        <w:jc w:val="both"/>
        <w:rPr>
          <w:rFonts w:ascii="Arial" w:hAnsi="Arial" w:cs="Arial"/>
        </w:rPr>
      </w:pPr>
      <w:r>
        <w:rPr>
          <w:rFonts w:ascii="Arial" w:hAnsi="Arial" w:cs="Arial"/>
          <w:b/>
          <w:bCs/>
        </w:rPr>
        <w:t>Legal Framework:</w:t>
      </w:r>
      <w:r>
        <w:rPr>
          <w:rFonts w:ascii="Arial" w:hAnsi="Arial" w:cs="Arial"/>
        </w:rPr>
        <w:t xml:space="preserve"> Recruitment is uniformly regulated by the "Regulation on the Procedure for the Recruitment of Pedagogical Personnel to Higher Education Institutions on a Competitive Basis" (Cabinet of Ministers Resolution No. 95, updated in alignment with contemporary higher education standards). </w:t>
      </w:r>
    </w:p>
    <w:p w:rsidR="00196BBF" w:rsidRPr="00196BBF" w:rsidRDefault="00196BBF" w:rsidP="004F732C">
      <w:pPr>
        <w:numPr>
          <w:ilvl w:val="0"/>
          <w:numId w:val="41"/>
        </w:numPr>
        <w:spacing w:line="276" w:lineRule="auto"/>
        <w:contextualSpacing/>
        <w:jc w:val="both"/>
        <w:rPr>
          <w:rFonts w:ascii="Arial" w:hAnsi="Arial" w:cs="Arial"/>
        </w:rPr>
      </w:pPr>
      <w:r>
        <w:rPr>
          <w:rFonts w:ascii="Arial" w:hAnsi="Arial" w:cs="Arial"/>
          <w:b/>
          <w:bCs/>
        </w:rPr>
        <w:t>Open Competition:</w:t>
      </w:r>
      <w:r>
        <w:rPr>
          <w:rFonts w:ascii="Arial" w:hAnsi="Arial" w:cs="Arial"/>
        </w:rPr>
        <w:t xml:space="preserve"> Core positions—including Head of Department, Professor, Associate Professor (Docent), Senior Lecturer, and Lecturer/Assistant—are filled for five-year terms through open, publicly announced competitions advertised via mass media and the university's official portals.</w:t>
      </w:r>
    </w:p>
    <w:p w:rsidR="00196BBF" w:rsidRPr="00196BBF" w:rsidRDefault="00196BBF" w:rsidP="004F732C">
      <w:pPr>
        <w:numPr>
          <w:ilvl w:val="0"/>
          <w:numId w:val="41"/>
        </w:numPr>
        <w:spacing w:line="276" w:lineRule="auto"/>
        <w:contextualSpacing/>
        <w:jc w:val="both"/>
        <w:rPr>
          <w:rFonts w:ascii="Arial" w:hAnsi="Arial" w:cs="Arial"/>
        </w:rPr>
      </w:pPr>
      <w:r>
        <w:rPr>
          <w:rFonts w:ascii="Arial" w:hAnsi="Arial" w:cs="Arial"/>
          <w:b/>
          <w:bCs/>
        </w:rPr>
        <w:t>Application and Evaluation Stages:</w:t>
      </w:r>
      <w:r>
        <w:rPr>
          <w:rFonts w:ascii="Arial" w:hAnsi="Arial" w:cs="Arial"/>
        </w:rPr>
        <w:t xml:space="preserve"> Applicants submit a comprehensive dossier within one month, detailing academic degrees, publication records, and professional development certificates. The relevant department conducts an initial screening, followed by a trial lecture (for external candidates) or an open class observation (for internal staff) to evaluate pedagogical competence. The department evaluates candidates and issues a recommendation via an open or secret ballot.</w:t>
      </w:r>
    </w:p>
    <w:p w:rsidR="00196BBF" w:rsidRPr="00196BBF" w:rsidRDefault="00196BBF" w:rsidP="004F732C">
      <w:pPr>
        <w:numPr>
          <w:ilvl w:val="0"/>
          <w:numId w:val="41"/>
        </w:numPr>
        <w:spacing w:line="276" w:lineRule="auto"/>
        <w:contextualSpacing/>
        <w:jc w:val="both"/>
        <w:rPr>
          <w:rFonts w:ascii="Arial" w:hAnsi="Arial" w:cs="Arial"/>
        </w:rPr>
      </w:pPr>
      <w:r>
        <w:rPr>
          <w:rFonts w:ascii="Arial" w:hAnsi="Arial" w:cs="Arial"/>
          <w:b/>
          <w:bCs/>
        </w:rPr>
        <w:t>Final Approval:</w:t>
      </w:r>
      <w:r>
        <w:rPr>
          <w:rFonts w:ascii="Arial" w:hAnsi="Arial" w:cs="Arial"/>
        </w:rPr>
        <w:t xml:space="preserve"> Candidate files are submitted to the Academic Council of the university or faculty. The election of Heads of Department and Professors requires a strict secret ballot with a minimum two-thirds quorum and an absolute majority vote. Successful elections are formalized through a Rector’s order and a five-year employment contract.</w:t>
      </w:r>
    </w:p>
    <w:p w:rsidR="00196BBF" w:rsidRPr="00196BBF" w:rsidRDefault="00196BBF" w:rsidP="004F732C">
      <w:pPr>
        <w:numPr>
          <w:ilvl w:val="0"/>
          <w:numId w:val="2"/>
        </w:numPr>
        <w:tabs>
          <w:tab w:val="clear" w:pos="567"/>
          <w:tab w:val="num" w:pos="360"/>
        </w:tabs>
        <w:spacing w:after="0" w:line="276" w:lineRule="auto"/>
        <w:jc w:val="both"/>
        <w:rPr>
          <w:rFonts w:ascii="Arial" w:hAnsi="Arial" w:cs="Arial"/>
          <w:b/>
          <w:bCs/>
        </w:rPr>
      </w:pPr>
      <w:r>
        <w:rPr>
          <w:rFonts w:ascii="Arial" w:hAnsi="Arial" w:cs="Arial"/>
          <w:b/>
          <w:bCs/>
        </w:rPr>
        <w:t>Exemptions and Special Provisions</w:t>
      </w:r>
    </w:p>
    <w:p w:rsidR="00724467" w:rsidRPr="00724467" w:rsidRDefault="00196BBF" w:rsidP="00622AE6">
      <w:pPr>
        <w:spacing w:after="0" w:line="276" w:lineRule="auto"/>
        <w:ind w:firstLine="708"/>
        <w:jc w:val="both"/>
        <w:rPr>
          <w:rFonts w:ascii="Arial" w:hAnsi="Arial" w:cs="Arial"/>
        </w:rPr>
      </w:pPr>
      <w:r>
        <w:rPr>
          <w:rFonts w:ascii="Arial" w:hAnsi="Arial" w:cs="Arial"/>
        </w:rPr>
        <w:t>Protections exist for specific groups in line with national labor laws (such as statutory safeguards for pregnant women and mothers of young children). Additionally, to drive internationalization and integrate global curricula, international faculty members are recruited via streamlined procedures in accordance with national higher education modernization directives.</w:t>
      </w:r>
    </w:p>
    <w:p w:rsidR="00622AE6" w:rsidRPr="00622AE6" w:rsidRDefault="00724467" w:rsidP="00622AE6">
      <w:pPr>
        <w:spacing w:line="276" w:lineRule="auto"/>
        <w:ind w:firstLine="708"/>
        <w:jc w:val="both"/>
        <w:rPr>
          <w:rFonts w:ascii="Arial" w:hAnsi="Arial" w:cs="Arial"/>
          <w:lang w:val="en-GB"/>
        </w:rPr>
      </w:pPr>
      <w:r>
        <w:rPr>
          <w:rFonts w:ascii="Arial" w:hAnsi="Arial" w:cs="Arial"/>
          <w:b/>
          <w:bCs/>
        </w:rPr>
        <w:t>5.3. Professional Development (Staff Growth)</w:t>
      </w:r>
      <w:r>
        <w:rPr>
          <w:rFonts w:ascii="Arial" w:hAnsi="Arial" w:cs="Arial"/>
        </w:rPr>
        <w:t>.</w:t>
      </w:r>
      <w:r>
        <w:rPr>
          <w:rFonts w:ascii="Arial" w:hAnsi="Arial" w:cs="Arial"/>
          <w:b/>
          <w:bCs/>
        </w:rPr>
        <w:t xml:space="preserve"> </w:t>
      </w:r>
      <w:r>
        <w:rPr>
          <w:rFonts w:ascii="Arial" w:hAnsi="Arial" w:cs="Arial"/>
          <w:lang w:val="en-GB"/>
        </w:rPr>
        <w:t>Professional development is a mandatory and structured element of academic life at Termez State University. It is governed by a dual-tier framework combining national standards—specifically Cabinet of Ministers Resolution No. 797—with internal institutional policy. This structure ensures mandatory periodic retraining, HEMIS-integrated portfolio tracking, and strategic faculty growth aligned with internationalization and quality assurance goals.</w:t>
      </w:r>
    </w:p>
    <w:p w:rsidR="00622AE6" w:rsidRPr="00622AE6" w:rsidRDefault="00622AE6" w:rsidP="00622AE6">
      <w:pPr>
        <w:spacing w:after="0" w:line="276" w:lineRule="auto"/>
        <w:ind w:firstLine="708"/>
        <w:jc w:val="both"/>
        <w:rPr>
          <w:rFonts w:ascii="Arial" w:hAnsi="Arial" w:cs="Arial"/>
        </w:rPr>
      </w:pPr>
      <w:r>
        <w:rPr>
          <w:rFonts w:ascii="Arial" w:hAnsi="Arial" w:cs="Arial"/>
        </w:rPr>
        <w:t>Faculty members undergo periodic retraining every 3 to 5 years at designated national/regional centers or via institutional channels, utilizing blended formats (real-time online video lectures, digital modules, and traditional in-person sessions). Staff are supported in enhancing their:</w:t>
      </w:r>
    </w:p>
    <w:p w:rsidR="00622AE6" w:rsidRPr="00622AE6" w:rsidRDefault="00622AE6" w:rsidP="00622AE6">
      <w:pPr>
        <w:numPr>
          <w:ilvl w:val="0"/>
          <w:numId w:val="42"/>
        </w:numPr>
        <w:spacing w:after="0" w:line="276" w:lineRule="auto"/>
        <w:jc w:val="both"/>
        <w:rPr>
          <w:rFonts w:ascii="Arial" w:hAnsi="Arial" w:cs="Arial"/>
        </w:rPr>
      </w:pPr>
      <w:r>
        <w:rPr>
          <w:rFonts w:ascii="Arial" w:hAnsi="Arial" w:cs="Arial"/>
          <w:b/>
          <w:bCs/>
        </w:rPr>
        <w:t>Research activities</w:t>
      </w:r>
      <w:r>
        <w:rPr>
          <w:rFonts w:ascii="Arial" w:hAnsi="Arial" w:cs="Arial"/>
        </w:rPr>
        <w:t xml:space="preserve"> (publication in Scopus/Web of Science indexed journals, grant participation, and monographs);</w:t>
      </w:r>
    </w:p>
    <w:p w:rsidR="00622AE6" w:rsidRPr="00622AE6" w:rsidRDefault="00622AE6" w:rsidP="00622AE6">
      <w:pPr>
        <w:numPr>
          <w:ilvl w:val="0"/>
          <w:numId w:val="42"/>
        </w:numPr>
        <w:spacing w:after="0" w:line="276" w:lineRule="auto"/>
        <w:jc w:val="both"/>
        <w:rPr>
          <w:rFonts w:ascii="Arial" w:hAnsi="Arial" w:cs="Arial"/>
        </w:rPr>
      </w:pPr>
      <w:r>
        <w:rPr>
          <w:rFonts w:ascii="Arial" w:hAnsi="Arial" w:cs="Arial"/>
          <w:b/>
          <w:bCs/>
        </w:rPr>
        <w:t>Digital literacy</w:t>
      </w:r>
      <w:r>
        <w:rPr>
          <w:rFonts w:ascii="Arial" w:hAnsi="Arial" w:cs="Arial"/>
        </w:rPr>
        <w:t xml:space="preserve"> (advanced LMS/HEMIS utilization and AI-assisted educational tools);</w:t>
      </w:r>
    </w:p>
    <w:p w:rsidR="00622AE6" w:rsidRPr="00622AE6" w:rsidRDefault="00622AE6" w:rsidP="00622AE6">
      <w:pPr>
        <w:numPr>
          <w:ilvl w:val="0"/>
          <w:numId w:val="42"/>
        </w:numPr>
        <w:spacing w:after="0" w:line="276" w:lineRule="auto"/>
        <w:jc w:val="both"/>
        <w:rPr>
          <w:rFonts w:ascii="Arial" w:hAnsi="Arial" w:cs="Arial"/>
        </w:rPr>
      </w:pPr>
      <w:r>
        <w:rPr>
          <w:rFonts w:ascii="Arial" w:hAnsi="Arial" w:cs="Arial"/>
          <w:b/>
          <w:bCs/>
        </w:rPr>
        <w:t>Didactic-pedagogical development (modern interactive and student-centred teaching methods and outcome-based assessment);</w:t>
      </w:r>
    </w:p>
    <w:p w:rsidR="00622AE6" w:rsidRPr="00622AE6" w:rsidRDefault="00622AE6" w:rsidP="00622AE6">
      <w:pPr>
        <w:numPr>
          <w:ilvl w:val="0"/>
          <w:numId w:val="42"/>
        </w:numPr>
        <w:spacing w:after="0" w:line="276" w:lineRule="auto"/>
        <w:jc w:val="both"/>
        <w:rPr>
          <w:rFonts w:ascii="Arial" w:hAnsi="Arial" w:cs="Arial"/>
        </w:rPr>
      </w:pPr>
      <w:r>
        <w:rPr>
          <w:rFonts w:ascii="Arial" w:hAnsi="Arial" w:cs="Arial"/>
          <w:b/>
          <w:bCs/>
        </w:rPr>
        <w:t>Language proficiency (particularly advanced English for academic and professional purposes, directly supporting internationalization and joint educational programmes).</w:t>
      </w:r>
    </w:p>
    <w:p w:rsidR="00622AE6" w:rsidRPr="00622AE6" w:rsidRDefault="00622AE6" w:rsidP="00622AE6">
      <w:pPr>
        <w:spacing w:line="276" w:lineRule="auto"/>
        <w:ind w:firstLine="708"/>
        <w:jc w:val="both"/>
        <w:rPr>
          <w:rFonts w:ascii="Arial" w:hAnsi="Arial" w:cs="Arial"/>
        </w:rPr>
      </w:pPr>
      <w:r>
        <w:rPr>
          <w:rFonts w:ascii="Arial" w:hAnsi="Arial" w:cs="Arial"/>
        </w:rPr>
        <w:t>The professional development scoring framework operates through a structured two-stage evaluation based on a 100-point independent performance system.</w:t>
      </w:r>
    </w:p>
    <w:p w:rsidR="00724467" w:rsidRPr="00724467" w:rsidRDefault="00724467" w:rsidP="00724467">
      <w:pPr>
        <w:spacing w:line="276" w:lineRule="auto"/>
        <w:jc w:val="center"/>
        <w:rPr>
          <w:rFonts w:ascii="Arial" w:hAnsi="Arial" w:cs="Arial"/>
          <w:lang w:val="en-US"/>
        </w:rPr>
      </w:pPr>
      <w:r>
        <w:rPr>
          <w:rFonts w:ascii="Arial" w:hAnsi="Arial" w:cs="Arial"/>
          <w:b/>
          <w:bCs/>
          <w:lang w:val="en-US"/>
        </w:rPr>
        <w:t>First Stage (20 – 85 Points):</w:t>
      </w:r>
    </w:p>
    <w:p w:rsidR="00724467" w:rsidRPr="00724467" w:rsidRDefault="00724467" w:rsidP="00724467">
      <w:pPr>
        <w:spacing w:line="276" w:lineRule="auto"/>
        <w:ind w:firstLine="708"/>
        <w:jc w:val="both"/>
        <w:rPr>
          <w:rFonts w:ascii="Arial" w:hAnsi="Arial" w:cs="Arial"/>
          <w:lang w:val="en-US"/>
        </w:rPr>
      </w:pPr>
      <w:r>
        <w:rPr>
          <w:rFonts w:ascii="Arial" w:hAnsi="Arial" w:cs="Arial"/>
          <w:lang w:val="en-US"/>
        </w:rPr>
        <w:lastRenderedPageBreak/>
        <w:t>Staff members who achieve between 20 and 85 points qualify to undergo direct, state-funded training programs at designated centers for retraining and advanced training, integrated into the university's annual institutional plan.</w:t>
      </w:r>
    </w:p>
    <w:p w:rsidR="00724467" w:rsidRPr="00724467" w:rsidRDefault="00724467" w:rsidP="00724467">
      <w:pPr>
        <w:spacing w:line="276" w:lineRule="auto"/>
        <w:ind w:firstLine="708"/>
        <w:jc w:val="both"/>
        <w:rPr>
          <w:rFonts w:ascii="Arial" w:hAnsi="Arial" w:cs="Arial"/>
          <w:lang w:val="en-US"/>
        </w:rPr>
      </w:pPr>
      <w:r>
        <w:rPr>
          <w:rFonts w:ascii="Arial" w:hAnsi="Arial" w:cs="Arial"/>
          <w:i/>
          <w:iCs/>
          <w:lang w:val="en-US"/>
        </w:rPr>
        <w:t>Requirement:</w:t>
      </w:r>
      <w:r>
        <w:rPr>
          <w:rFonts w:ascii="Arial" w:hAnsi="Arial" w:cs="Arial"/>
          <w:lang w:val="en-US"/>
        </w:rPr>
        <w:t xml:space="preserve"> Personnel who score </w:t>
      </w:r>
      <w:r>
        <w:rPr>
          <w:rFonts w:ascii="Arial" w:hAnsi="Arial" w:cs="Arial"/>
          <w:b/>
          <w:bCs/>
          <w:lang w:val="en-US"/>
        </w:rPr>
        <w:t>less than 20 points</w:t>
      </w:r>
      <w:r>
        <w:rPr>
          <w:rFonts w:ascii="Arial" w:hAnsi="Arial" w:cs="Arial"/>
          <w:lang w:val="en-US"/>
        </w:rPr>
        <w:t xml:space="preserve"> fail to meet the independent training threshold and are restricted from advancing to subsequent stages until requirements are fulfilled.</w:t>
      </w:r>
    </w:p>
    <w:p w:rsidR="00724467" w:rsidRPr="00724467" w:rsidRDefault="00724467" w:rsidP="00724467">
      <w:pPr>
        <w:spacing w:line="276" w:lineRule="auto"/>
        <w:jc w:val="center"/>
        <w:rPr>
          <w:rFonts w:ascii="Arial" w:hAnsi="Arial" w:cs="Arial"/>
          <w:lang w:val="en-US"/>
        </w:rPr>
      </w:pPr>
      <w:r>
        <w:rPr>
          <w:rFonts w:ascii="Arial" w:hAnsi="Arial" w:cs="Arial"/>
          <w:b/>
          <w:bCs/>
          <w:lang w:val="en-US"/>
        </w:rPr>
        <w:t>Second Stage (86 – 100 Points):</w:t>
      </w:r>
    </w:p>
    <w:p w:rsidR="00724467" w:rsidRPr="00724467" w:rsidRDefault="00724467" w:rsidP="00724467">
      <w:pPr>
        <w:spacing w:line="276" w:lineRule="auto"/>
        <w:ind w:firstLine="708"/>
        <w:jc w:val="both"/>
        <w:rPr>
          <w:rFonts w:ascii="Arial" w:hAnsi="Arial" w:cs="Arial"/>
          <w:lang w:val="en-US"/>
        </w:rPr>
      </w:pPr>
      <w:r>
        <w:rPr>
          <w:rFonts w:ascii="Arial" w:hAnsi="Arial" w:cs="Arial"/>
          <w:lang w:val="en-US"/>
        </w:rPr>
        <w:t>High-performing staff members scoring between 86 and 100 points are eligible to take a direct online competency test.</w:t>
      </w:r>
    </w:p>
    <w:p w:rsidR="00724467" w:rsidRPr="00724467" w:rsidRDefault="00724467" w:rsidP="00724467">
      <w:pPr>
        <w:spacing w:line="276" w:lineRule="auto"/>
        <w:ind w:firstLine="708"/>
        <w:jc w:val="both"/>
        <w:rPr>
          <w:rFonts w:ascii="Arial" w:hAnsi="Arial" w:cs="Arial"/>
          <w:lang w:val="en-US"/>
        </w:rPr>
      </w:pPr>
      <w:r>
        <w:rPr>
          <w:rFonts w:ascii="Arial" w:hAnsi="Arial" w:cs="Arial"/>
          <w:i/>
          <w:iCs/>
          <w:lang w:val="en-US"/>
        </w:rPr>
        <w:t>Outcomes:</w:t>
      </w:r>
      <w:r>
        <w:rPr>
          <w:rFonts w:ascii="Arial" w:hAnsi="Arial" w:cs="Arial"/>
          <w:lang w:val="en-US"/>
        </w:rPr>
        <w:t xml:space="preserve"> Those who successfully pass the online test complete their certification requirement and are cleared to defend their final graduation project. Candidates who do not pass the online test are directed to complete traditional coursework at designated retraining centers.</w:t>
      </w:r>
      <w:r>
        <w:rPr>
          <w:rFonts w:ascii="Arial" w:hAnsi="Arial" w:cs="Arial"/>
        </w:rPr>
        <w:t xml:space="preserve"> </w:t>
      </w:r>
      <w:r>
        <w:rPr>
          <w:rFonts w:ascii="Arial" w:hAnsi="Arial" w:cs="Arial"/>
          <w:lang w:val="en-US"/>
        </w:rPr>
        <w:t xml:space="preserve">Pedagogical personnel who fail to achieve the required passing score in the tests for the types of control will undergo retake courses in accordance with the established procedure. </w:t>
      </w:r>
    </w:p>
    <w:p w:rsidR="009B7FDA" w:rsidRDefault="00724467" w:rsidP="009B7FDA">
      <w:pPr>
        <w:spacing w:line="276" w:lineRule="auto"/>
        <w:ind w:firstLine="708"/>
        <w:jc w:val="both"/>
        <w:rPr>
          <w:rFonts w:ascii="Arial" w:hAnsi="Arial" w:cs="Arial"/>
        </w:rPr>
      </w:pPr>
      <w:r>
        <w:rPr>
          <w:rFonts w:ascii="Arial" w:hAnsi="Arial" w:cs="Arial"/>
          <w:b/>
          <w:bCs/>
        </w:rPr>
        <w:t>5.4. Research activities of the faculty staff.</w:t>
      </w:r>
      <w:r>
        <w:rPr>
          <w:rFonts w:ascii="Arial" w:hAnsi="Arial" w:cs="Arial"/>
        </w:rPr>
        <w:t xml:space="preserve"> Termez State University provides a multifaceted support mechanism that connects institutional structures with practical research outcomes. Research output is not treated as optional; it is a mandatory contractual criterion integrated into the university's annual faculty evaluation (rating) system and Faculty Individual Workload Plan. Faculty members must meet specific, quantifiable benchmarks—such as publishing a mandated minimum of peer-reviewed articles and participating in applied research projects - which are formally reviewed during contract renewals and academic promotions. Faculty members conduct research in specialized fields officially recognized under the Higher Attestation Commission (HAC) classifications: 05.01.07 — Mathematical Modeling, Numerical Methods and Software Packages; 05.01.05 — Methods and Systems of Information Protection. Information Security; 08.00.06 — Econometrics and Statistics; 01.02.01 — Theoretical Mechanics; and 13.00.02 — Theory and Methodology of Education and Training (Informatics). Beyond fundamental research, staff link academic research with the needs of the regional digital economy through the Regional Research Center operating at Termez State University.</w:t>
      </w:r>
    </w:p>
    <w:p w:rsidR="00622AE6" w:rsidRPr="009B7FDA" w:rsidRDefault="00622AE6" w:rsidP="00B223C9">
      <w:pPr>
        <w:spacing w:after="0" w:line="276" w:lineRule="auto"/>
        <w:ind w:firstLine="708"/>
        <w:jc w:val="both"/>
        <w:rPr>
          <w:rFonts w:ascii="Arial" w:hAnsi="Arial" w:cs="Arial"/>
        </w:rPr>
      </w:pPr>
      <w:r>
        <w:rPr>
          <w:rFonts w:ascii="Arial" w:hAnsi="Arial" w:cs="Arial"/>
        </w:rPr>
        <w:t xml:space="preserve">In this institutional capacity, department faculty serve as technical leads, principal researchers and expert consultants for local IT enterprises, state digitalization bodies and production associations of the Surkhandarya region. During 2021–2026, faculty and researchers of the two departments registered numerous computer programmes (DGU certificates) with the Ministry of Justice—twenty representative examples are listed in the annex—focused on the numerical modelling of anomalous transport and seepage processes in porous and fractal media, the digitalization of mahalla, vocational-education and higher-education institutions, AI competencies of teachers, RSA cryptography, dynamic data structures and gamified programming education. For registered Intellectual Property and Applied Research Output, see </w:t>
      </w:r>
      <w:r>
        <w:rPr>
          <w:rFonts w:ascii="Arial" w:hAnsi="Arial" w:cs="Arial"/>
          <w:b/>
          <w:bCs/>
        </w:rPr>
        <w:t>[ANNEX №41 Registered Intellectual Property and Applied Research Output]</w:t>
      </w:r>
    </w:p>
    <w:p w:rsidR="00724467" w:rsidRPr="00724467" w:rsidRDefault="00724467" w:rsidP="00B223C9">
      <w:pPr>
        <w:spacing w:after="0" w:line="276" w:lineRule="auto"/>
        <w:ind w:firstLine="708"/>
        <w:jc w:val="both"/>
        <w:rPr>
          <w:rFonts w:ascii="Arial" w:hAnsi="Arial" w:cs="Arial"/>
          <w:lang w:val="en-US"/>
        </w:rPr>
      </w:pPr>
      <w:r>
        <w:rPr>
          <w:rFonts w:ascii="Arial" w:hAnsi="Arial" w:cs="Arial"/>
          <w:b/>
          <w:bCs/>
          <w:lang w:val="en-US"/>
        </w:rPr>
        <w:t>Integration of Departmental Research Output into the Curriculum. Bachelor's Programmes (60610300, 60610400).</w:t>
      </w:r>
      <w:r>
        <w:rPr>
          <w:rFonts w:ascii="Arial" w:hAnsi="Arial" w:cs="Arial"/>
          <w:lang w:val="en-US"/>
        </w:rPr>
        <w:t xml:space="preserve"> DGU 46297 (Programming dynamic data structures), DGU 17002 (Teaching programming languages through games), DGU 31038 and DGU 31899 (modern technologies and peer assessment in teaching programming) are used in practical and laboratory sessions of Programming 1, 2 (DAS1110) and Data Structures and Algorithms (MTA1204); DGU 44073 and DGU 12642 (RSA encryption algorithms) support Foundations of Cybersecurity (KIA1406) and the electives Fundamentals of Cryptography and Cryptography and Network </w:t>
      </w:r>
      <w:r>
        <w:rPr>
          <w:rFonts w:ascii="Arial" w:hAnsi="Arial" w:cs="Arial"/>
          <w:lang w:val="en-US"/>
        </w:rPr>
        <w:lastRenderedPageBreak/>
        <w:t>Security; DGU 40951 (Artificial intelligence in the education system) supports Foundations of Artificial Intelligence (SIA1406).</w:t>
      </w:r>
    </w:p>
    <w:p w:rsidR="00B223C9" w:rsidRPr="00B223C9" w:rsidRDefault="00B223C9" w:rsidP="00B223C9">
      <w:pPr>
        <w:spacing w:after="0" w:line="276" w:lineRule="auto"/>
        <w:ind w:firstLine="708"/>
        <w:jc w:val="both"/>
        <w:rPr>
          <w:rFonts w:ascii="Arial" w:hAnsi="Arial" w:cs="Arial"/>
          <w:lang w:val="en-US"/>
        </w:rPr>
      </w:pPr>
      <w:r>
        <w:rPr>
          <w:rFonts w:ascii="Arial" w:hAnsi="Arial" w:cs="Arial"/>
          <w:lang w:val="en-US"/>
        </w:rPr>
        <w:t>DGU 58753 (Virtual laboratory for digital competencies) is integrated with HEMIS/LMS for asynchronous laboratory practice; DT 202603406 (Information technologies in technical systems) supports Embedded Systems (OPT1506); DGU 45505 (statistical analysis of investment efficiency) supports Probability and Statistics (EVS1406); and DGU 46015 and DGU 36952 (mathematical modelling of motion) support the electives Mathematical Modeling and Modern Methods of Computational Mathematics.</w:t>
      </w:r>
    </w:p>
    <w:p w:rsidR="00B223C9" w:rsidRPr="00B223C9" w:rsidRDefault="00B223C9" w:rsidP="00B223C9">
      <w:pPr>
        <w:spacing w:line="276" w:lineRule="auto"/>
        <w:ind w:firstLine="708"/>
        <w:jc w:val="both"/>
        <w:rPr>
          <w:rFonts w:ascii="Arial" w:hAnsi="Arial" w:cs="Arial"/>
          <w:lang w:val="en-US"/>
        </w:rPr>
      </w:pPr>
      <w:r>
        <w:rPr>
          <w:rFonts w:ascii="Arial" w:hAnsi="Arial" w:cs="Arial"/>
          <w:b/>
          <w:bCs/>
          <w:lang w:val="en-US"/>
        </w:rPr>
        <w:t>Master's Programme (70610101).</w:t>
      </w:r>
      <w:r>
        <w:rPr>
          <w:rFonts w:ascii="Arial" w:hAnsi="Arial" w:cs="Arial"/>
          <w:lang w:val="en-US"/>
        </w:rPr>
        <w:t xml:space="preserve"> DGU 38241, DGU 38242 and DGU 61132 (numerical investigation of anomalous substance transport and seepage in fractal and porous media) are used in Foundations of Parallel Computing (PHA1206) and the electives Computational Methods and Modelling and Mathematical Modelling of Nonlinear Processes; DGU 202402333, DGU 20239107 and DGU 25604 (digitalization of mahalla and vocational-education institutions) serve as models in Design of Information Systems (ATL1106) and the elective Electronic Government.</w:t>
      </w:r>
    </w:p>
    <w:p w:rsidR="00B223C9" w:rsidRPr="00B223C9" w:rsidRDefault="00B223C9" w:rsidP="00B223C9">
      <w:pPr>
        <w:spacing w:line="276" w:lineRule="auto"/>
        <w:ind w:firstLine="708"/>
        <w:jc w:val="both"/>
        <w:rPr>
          <w:rFonts w:ascii="Arial" w:hAnsi="Arial" w:cs="Arial"/>
          <w:lang w:val="en-US"/>
        </w:rPr>
      </w:pPr>
    </w:p>
    <w:p w:rsidR="00724467" w:rsidRDefault="00B223C9" w:rsidP="00B223C9">
      <w:pPr>
        <w:spacing w:after="0" w:line="276" w:lineRule="auto"/>
        <w:ind w:firstLine="708"/>
        <w:jc w:val="both"/>
        <w:rPr>
          <w:rFonts w:ascii="Arial" w:hAnsi="Arial" w:cs="Arial"/>
          <w:lang w:val="en-US"/>
        </w:rPr>
      </w:pPr>
      <w:r>
        <w:rPr>
          <w:rFonts w:ascii="Arial" w:hAnsi="Arial" w:cs="Arial"/>
          <w:lang w:val="en-US"/>
        </w:rPr>
        <w:t>Within the Research Activity block—Research Work, Preparation and Defense of Master's Thesis (3.02) and Scientific-Pedagogical Work and Qualification Practice (3.01)—Master's students work on topics derived from these developments, including the fractional-order models of substance transport that were implemented in practice (see below). Taken together, the departments' registered intellectual property objects are tied to specific, named modules in the approved study plans—evidence of systematic, not incidental, integration of research into teaching.</w:t>
      </w:r>
    </w:p>
    <w:p w:rsidR="00B223C9" w:rsidRPr="00B41F2C" w:rsidRDefault="00B223C9" w:rsidP="00B223C9">
      <w:pPr>
        <w:spacing w:line="276" w:lineRule="auto"/>
        <w:jc w:val="center"/>
        <w:rPr>
          <w:rFonts w:ascii="Arial" w:hAnsi="Arial" w:cs="Arial"/>
          <w:b/>
          <w:lang w:val="en-US"/>
        </w:rPr>
      </w:pPr>
      <w:r>
        <w:rPr>
          <w:rFonts w:ascii="Arial" w:hAnsi="Arial" w:cs="Arial"/>
          <w:b/>
          <w:lang w:val="en-US"/>
        </w:rPr>
        <w:t>Implementation of the Departments' Research Outcomes in Practice.</w:t>
      </w:r>
    </w:p>
    <w:p w:rsidR="00B223C9" w:rsidRPr="009877A1" w:rsidRDefault="00B223C9" w:rsidP="00B223C9">
      <w:pPr>
        <w:spacing w:after="0" w:line="276" w:lineRule="auto"/>
        <w:jc w:val="both"/>
        <w:rPr>
          <w:rFonts w:ascii="Arial" w:hAnsi="Arial" w:cs="Arial"/>
          <w:lang w:val="en-US"/>
        </w:rPr>
      </w:pPr>
      <w:r>
        <w:rPr>
          <w:rFonts w:ascii="Arial" w:hAnsi="Arial" w:cs="Arial"/>
          <w:lang w:val="en-US"/>
        </w:rPr>
        <w:t>The research outcomes of the academic staff, doctoral researchers and researchers of the Department of Computer and Software Engineering have been implemented in the activities of regional public authorities, sectoral organizations, irrigation management bodies and higher education institutions, as substantiated by implementation acts and certificates:</w:t>
      </w:r>
    </w:p>
    <w:tbl>
      <w:tblPr>
        <w:tblStyle w:val="-31"/>
        <w:tblW w:w="0" w:type="auto"/>
        <w:tblLook w:val="04A0" w:firstRow="1" w:lastRow="0" w:firstColumn="1" w:lastColumn="0" w:noHBand="0" w:noVBand="1"/>
      </w:tblPr>
      <w:tblGrid>
        <w:gridCol w:w="539"/>
        <w:gridCol w:w="2020"/>
        <w:gridCol w:w="2552"/>
        <w:gridCol w:w="2069"/>
        <w:gridCol w:w="2449"/>
      </w:tblGrid>
      <w:tr w:rsidR="00B223C9" w:rsidRPr="003D3A8B" w:rsidTr="00B15CC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shd w:val="clear" w:color="auto" w:fill="002060"/>
            <w:hideMark/>
          </w:tcPr>
          <w:p w:rsidR="00B223C9" w:rsidRPr="003D3A8B" w:rsidRDefault="00B223C9" w:rsidP="00B15CC7">
            <w:pPr>
              <w:pStyle w:val="afe"/>
              <w:rPr>
                <w:rFonts w:ascii="Arial" w:hAnsi="Arial" w:cs="Arial"/>
              </w:rPr>
            </w:pPr>
            <w:r>
              <w:rPr>
                <w:rFonts w:ascii="Arial" w:hAnsi="Arial" w:cs="Arial"/>
                <w:bdr w:val="none" w:sz="0" w:space="0" w:color="auto" w:frame="1"/>
              </w:rPr>
              <w:t>No.</w:t>
            </w:r>
          </w:p>
        </w:tc>
        <w:tc>
          <w:tcPr>
            <w:tcW w:w="0" w:type="auto"/>
            <w:shd w:val="clear" w:color="auto" w:fill="002060"/>
            <w:hideMark/>
          </w:tcPr>
          <w:p w:rsidR="00B223C9" w:rsidRPr="003D3A8B" w:rsidRDefault="00B223C9" w:rsidP="00B15CC7">
            <w:pPr>
              <w:pStyle w:val="afe"/>
              <w:cnfStyle w:val="100000000000" w:firstRow="1" w:lastRow="0" w:firstColumn="0" w:lastColumn="0" w:oddVBand="0" w:evenVBand="0" w:oddHBand="0" w:evenHBand="0" w:firstRowFirstColumn="0" w:firstRowLastColumn="0" w:lastRowFirstColumn="0" w:lastRowLastColumn="0"/>
              <w:rPr>
                <w:rFonts w:ascii="Arial" w:hAnsi="Arial" w:cs="Arial"/>
              </w:rPr>
            </w:pPr>
            <w:r>
              <w:rPr>
                <w:rFonts w:ascii="Arial" w:hAnsi="Arial" w:cs="Arial"/>
                <w:bdr w:val="none" w:sz="0" w:space="0" w:color="auto" w:frame="1"/>
              </w:rPr>
              <w:t>Document No. / Date</w:t>
            </w:r>
          </w:p>
        </w:tc>
        <w:tc>
          <w:tcPr>
            <w:tcW w:w="0" w:type="auto"/>
            <w:shd w:val="clear" w:color="auto" w:fill="002060"/>
            <w:hideMark/>
          </w:tcPr>
          <w:p w:rsidR="00B223C9" w:rsidRPr="003D3A8B" w:rsidRDefault="00B223C9" w:rsidP="00B15CC7">
            <w:pPr>
              <w:pStyle w:val="afe"/>
              <w:cnfStyle w:val="100000000000" w:firstRow="1" w:lastRow="0" w:firstColumn="0" w:lastColumn="0" w:oddVBand="0" w:evenVBand="0" w:oddHBand="0" w:evenHBand="0" w:firstRowFirstColumn="0" w:firstRowLastColumn="0" w:lastRowFirstColumn="0" w:lastRowLastColumn="0"/>
              <w:rPr>
                <w:rFonts w:ascii="Arial" w:hAnsi="Arial" w:cs="Arial"/>
              </w:rPr>
            </w:pPr>
            <w:r>
              <w:rPr>
                <w:rFonts w:ascii="Arial" w:hAnsi="Arial" w:cs="Arial"/>
                <w:bdr w:val="none" w:sz="0" w:space="0" w:color="auto" w:frame="1"/>
              </w:rPr>
              <w:t>Research Topic</w:t>
            </w:r>
          </w:p>
        </w:tc>
        <w:tc>
          <w:tcPr>
            <w:tcW w:w="0" w:type="auto"/>
            <w:shd w:val="clear" w:color="auto" w:fill="002060"/>
            <w:hideMark/>
          </w:tcPr>
          <w:p w:rsidR="00B223C9" w:rsidRPr="003D3A8B" w:rsidRDefault="00B223C9" w:rsidP="00B15CC7">
            <w:pPr>
              <w:pStyle w:val="afe"/>
              <w:cnfStyle w:val="100000000000" w:firstRow="1" w:lastRow="0" w:firstColumn="0" w:lastColumn="0" w:oddVBand="0" w:evenVBand="0" w:oddHBand="0" w:evenHBand="0" w:firstRowFirstColumn="0" w:firstRowLastColumn="0" w:lastRowFirstColumn="0" w:lastRowLastColumn="0"/>
              <w:rPr>
                <w:rFonts w:ascii="Arial" w:hAnsi="Arial" w:cs="Arial"/>
              </w:rPr>
            </w:pPr>
            <w:r>
              <w:rPr>
                <w:rFonts w:ascii="Arial" w:hAnsi="Arial" w:cs="Arial"/>
                <w:bdr w:val="none" w:sz="0" w:space="0" w:color="auto" w:frame="1"/>
              </w:rPr>
              <w:t>Implementing Organisation</w:t>
            </w:r>
          </w:p>
        </w:tc>
        <w:tc>
          <w:tcPr>
            <w:tcW w:w="0" w:type="auto"/>
            <w:shd w:val="clear" w:color="auto" w:fill="002060"/>
            <w:hideMark/>
          </w:tcPr>
          <w:p w:rsidR="00B223C9" w:rsidRPr="003D3A8B" w:rsidRDefault="00B223C9" w:rsidP="00B15CC7">
            <w:pPr>
              <w:pStyle w:val="afe"/>
              <w:cnfStyle w:val="100000000000" w:firstRow="1" w:lastRow="0" w:firstColumn="0" w:lastColumn="0" w:oddVBand="0" w:evenVBand="0" w:oddHBand="0" w:evenHBand="0" w:firstRowFirstColumn="0" w:firstRowLastColumn="0" w:lastRowFirstColumn="0" w:lastRowLastColumn="0"/>
              <w:rPr>
                <w:rFonts w:ascii="Arial" w:hAnsi="Arial" w:cs="Arial"/>
              </w:rPr>
            </w:pPr>
            <w:r>
              <w:rPr>
                <w:rFonts w:ascii="Arial" w:hAnsi="Arial" w:cs="Arial"/>
                <w:bdr w:val="none" w:sz="0" w:space="0" w:color="auto" w:frame="1"/>
              </w:rPr>
              <w:t>Scope of Implementation</w:t>
            </w:r>
          </w:p>
        </w:tc>
      </w:tr>
      <w:tr w:rsidR="00B223C9" w:rsidRPr="003D3A8B" w:rsidTr="00B15C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B223C9" w:rsidRPr="003D3A8B" w:rsidRDefault="00B223C9" w:rsidP="00B15CC7">
            <w:pPr>
              <w:pStyle w:val="afe"/>
              <w:rPr>
                <w:rFonts w:ascii="Arial" w:hAnsi="Arial" w:cs="Arial"/>
                <w:color w:val="1F1F1F"/>
              </w:rPr>
            </w:pPr>
            <w:r>
              <w:rPr>
                <w:rFonts w:ascii="Arial" w:hAnsi="Arial" w:cs="Arial"/>
                <w:color w:val="1F1F1F"/>
                <w:bdr w:val="none" w:sz="0" w:space="0" w:color="auto" w:frame="1"/>
              </w:rPr>
              <w:t>1</w:t>
            </w:r>
          </w:p>
        </w:tc>
        <w:tc>
          <w:tcPr>
            <w:tcW w:w="0" w:type="auto"/>
            <w:hideMark/>
          </w:tcPr>
          <w:p w:rsidR="00B223C9" w:rsidRPr="003D3A8B" w:rsidRDefault="00B223C9" w:rsidP="00B15CC7">
            <w:pPr>
              <w:pStyle w:val="afe"/>
              <w:cnfStyle w:val="000000100000" w:firstRow="0" w:lastRow="0" w:firstColumn="0" w:lastColumn="0" w:oddVBand="0" w:evenVBand="0" w:oddHBand="1" w:evenHBand="0" w:firstRowFirstColumn="0" w:firstRowLastColumn="0" w:lastRowFirstColumn="0" w:lastRowLastColumn="0"/>
              <w:rPr>
                <w:rFonts w:ascii="Arial" w:hAnsi="Arial" w:cs="Arial"/>
                <w:color w:val="1F1F1F"/>
              </w:rPr>
            </w:pPr>
            <w:r>
              <w:rPr>
                <w:rFonts w:ascii="Arial" w:hAnsi="Arial" w:cs="Arial"/>
                <w:b/>
                <w:bCs/>
                <w:lang w:eastAsia="uz-Latn-UZ"/>
              </w:rPr>
              <w:t>Implementation Act (16.09.2024)</w:t>
            </w:r>
          </w:p>
        </w:tc>
        <w:tc>
          <w:tcPr>
            <w:tcW w:w="0" w:type="auto"/>
            <w:hideMark/>
          </w:tcPr>
          <w:p w:rsidR="00B223C9" w:rsidRPr="003D3A8B" w:rsidRDefault="00B223C9" w:rsidP="00B15CC7">
            <w:pPr>
              <w:pStyle w:val="afe"/>
              <w:cnfStyle w:val="000000100000" w:firstRow="0" w:lastRow="0" w:firstColumn="0" w:lastColumn="0" w:oddVBand="0" w:evenVBand="0" w:oddHBand="1" w:evenHBand="0" w:firstRowFirstColumn="0" w:firstRowLastColumn="0" w:lastRowFirstColumn="0" w:lastRowLastColumn="0"/>
              <w:rPr>
                <w:rFonts w:ascii="Arial" w:hAnsi="Arial" w:cs="Arial"/>
                <w:color w:val="1F1F1F"/>
              </w:rPr>
            </w:pPr>
            <w:r>
              <w:rPr>
                <w:rFonts w:ascii="Arial" w:hAnsi="Arial" w:cs="Arial"/>
                <w:b/>
                <w:bCs/>
                <w:lang w:eastAsia="uz-Latn-UZ"/>
              </w:rPr>
              <w:t>Fractional-order differential models and numerical investigation of substance transport in porous media</w:t>
            </w:r>
          </w:p>
        </w:tc>
        <w:tc>
          <w:tcPr>
            <w:tcW w:w="0" w:type="auto"/>
            <w:hideMark/>
          </w:tcPr>
          <w:p w:rsidR="00B223C9" w:rsidRPr="003D3A8B" w:rsidRDefault="00B223C9" w:rsidP="00B15CC7">
            <w:pPr>
              <w:pStyle w:val="afe"/>
              <w:cnfStyle w:val="000000100000" w:firstRow="0" w:lastRow="0" w:firstColumn="0" w:lastColumn="0" w:oddVBand="0" w:evenVBand="0" w:oddHBand="1" w:evenHBand="0" w:firstRowFirstColumn="0" w:firstRowLastColumn="0" w:lastRowFirstColumn="0" w:lastRowLastColumn="0"/>
              <w:rPr>
                <w:rFonts w:ascii="Arial" w:hAnsi="Arial" w:cs="Arial"/>
                <w:color w:val="1F1F1F"/>
              </w:rPr>
            </w:pPr>
            <w:r>
              <w:rPr>
                <w:rFonts w:ascii="Arial" w:hAnsi="Arial" w:cs="Arial"/>
                <w:lang w:eastAsia="uz-Latn-UZ"/>
              </w:rPr>
              <w:t>Surkhandarya Regional Branch of the Ministry of Digital Technologies</w:t>
            </w:r>
          </w:p>
        </w:tc>
        <w:tc>
          <w:tcPr>
            <w:tcW w:w="0" w:type="auto"/>
            <w:hideMark/>
          </w:tcPr>
          <w:p w:rsidR="00B223C9" w:rsidRPr="003D3A8B" w:rsidRDefault="00B223C9" w:rsidP="00B15CC7">
            <w:pPr>
              <w:pStyle w:val="afe"/>
              <w:cnfStyle w:val="000000100000" w:firstRow="0" w:lastRow="0" w:firstColumn="0" w:lastColumn="0" w:oddVBand="0" w:evenVBand="0" w:oddHBand="1" w:evenHBand="0" w:firstRowFirstColumn="0" w:firstRowLastColumn="0" w:lastRowFirstColumn="0" w:lastRowLastColumn="0"/>
              <w:rPr>
                <w:rFonts w:ascii="Arial" w:hAnsi="Arial" w:cs="Arial"/>
                <w:b/>
                <w:bCs/>
                <w:lang w:eastAsia="uz-Latn-UZ"/>
              </w:rPr>
            </w:pPr>
            <w:r>
              <w:rPr>
                <w:rFonts w:ascii="Arial" w:hAnsi="Arial" w:cs="Arial"/>
                <w:b/>
                <w:bCs/>
                <w:lang w:eastAsia="uz-Latn-UZ"/>
              </w:rPr>
              <w:t>Practical application in digital technologies; software disseminated via mathmodel.uz</w:t>
            </w:r>
          </w:p>
        </w:tc>
      </w:tr>
      <w:tr w:rsidR="00B223C9" w:rsidRPr="003D3A8B" w:rsidTr="00B15CC7">
        <w:tc>
          <w:tcPr>
            <w:cnfStyle w:val="001000000000" w:firstRow="0" w:lastRow="0" w:firstColumn="1" w:lastColumn="0" w:oddVBand="0" w:evenVBand="0" w:oddHBand="0" w:evenHBand="0" w:firstRowFirstColumn="0" w:firstRowLastColumn="0" w:lastRowFirstColumn="0" w:lastRowLastColumn="0"/>
            <w:tcW w:w="0" w:type="auto"/>
            <w:hideMark/>
          </w:tcPr>
          <w:p w:rsidR="00B223C9" w:rsidRPr="003D3A8B" w:rsidRDefault="00B223C9" w:rsidP="00B15CC7">
            <w:pPr>
              <w:pStyle w:val="afe"/>
              <w:rPr>
                <w:rFonts w:ascii="Arial" w:hAnsi="Arial" w:cs="Arial"/>
                <w:color w:val="1F1F1F"/>
              </w:rPr>
            </w:pPr>
            <w:r>
              <w:rPr>
                <w:rFonts w:ascii="Arial" w:hAnsi="Arial" w:cs="Arial"/>
                <w:color w:val="1F1F1F"/>
                <w:bdr w:val="none" w:sz="0" w:space="0" w:color="auto" w:frame="1"/>
              </w:rPr>
              <w:t>2</w:t>
            </w:r>
          </w:p>
        </w:tc>
        <w:tc>
          <w:tcPr>
            <w:tcW w:w="0" w:type="auto"/>
            <w:hideMark/>
          </w:tcPr>
          <w:p w:rsidR="00B223C9" w:rsidRPr="003D3A8B" w:rsidRDefault="00B223C9" w:rsidP="00B15CC7">
            <w:pPr>
              <w:pStyle w:val="afe"/>
              <w:cnfStyle w:val="000000000000" w:firstRow="0" w:lastRow="0" w:firstColumn="0" w:lastColumn="0" w:oddVBand="0" w:evenVBand="0" w:oddHBand="0" w:evenHBand="0" w:firstRowFirstColumn="0" w:firstRowLastColumn="0" w:lastRowFirstColumn="0" w:lastRowLastColumn="0"/>
              <w:rPr>
                <w:rFonts w:ascii="Arial" w:hAnsi="Arial" w:cs="Arial"/>
                <w:color w:val="1F1F1F"/>
              </w:rPr>
            </w:pPr>
            <w:r>
              <w:rPr>
                <w:rFonts w:ascii="Arial" w:hAnsi="Arial" w:cs="Arial"/>
                <w:b/>
                <w:bCs/>
                <w:lang w:eastAsia="uz-Latn-UZ"/>
              </w:rPr>
              <w:t>Implementation Act (07.10.2024)</w:t>
            </w:r>
          </w:p>
        </w:tc>
        <w:tc>
          <w:tcPr>
            <w:tcW w:w="0" w:type="auto"/>
            <w:hideMark/>
          </w:tcPr>
          <w:p w:rsidR="00B223C9" w:rsidRPr="003D3A8B" w:rsidRDefault="00B223C9" w:rsidP="00B15CC7">
            <w:pPr>
              <w:pStyle w:val="afe"/>
              <w:cnfStyle w:val="000000000000" w:firstRow="0" w:lastRow="0" w:firstColumn="0" w:lastColumn="0" w:oddVBand="0" w:evenVBand="0" w:oddHBand="0" w:evenHBand="0" w:firstRowFirstColumn="0" w:firstRowLastColumn="0" w:lastRowFirstColumn="0" w:lastRowLastColumn="0"/>
              <w:rPr>
                <w:rFonts w:ascii="Arial" w:hAnsi="Arial" w:cs="Arial"/>
                <w:color w:val="1F1F1F"/>
              </w:rPr>
            </w:pPr>
            <w:r>
              <w:rPr>
                <w:rFonts w:ascii="Arial" w:hAnsi="Arial" w:cs="Arial"/>
                <w:b/>
                <w:bCs/>
                <w:lang w:eastAsia="uz-Latn-UZ"/>
              </w:rPr>
              <w:t>Mathematical modelling of convective-diffusive transport and adsorption processes</w:t>
            </w:r>
          </w:p>
        </w:tc>
        <w:tc>
          <w:tcPr>
            <w:tcW w:w="0" w:type="auto"/>
            <w:hideMark/>
          </w:tcPr>
          <w:p w:rsidR="00B223C9" w:rsidRPr="003D3A8B" w:rsidRDefault="00B223C9" w:rsidP="00B15CC7">
            <w:pPr>
              <w:pStyle w:val="afe"/>
              <w:cnfStyle w:val="000000000000" w:firstRow="0" w:lastRow="0" w:firstColumn="0" w:lastColumn="0" w:oddVBand="0" w:evenVBand="0" w:oddHBand="0" w:evenHBand="0" w:firstRowFirstColumn="0" w:firstRowLastColumn="0" w:lastRowFirstColumn="0" w:lastRowLastColumn="0"/>
              <w:rPr>
                <w:rFonts w:ascii="Arial" w:hAnsi="Arial" w:cs="Arial"/>
                <w:color w:val="1F1F1F"/>
              </w:rPr>
            </w:pPr>
            <w:r>
              <w:rPr>
                <w:rFonts w:ascii="Arial" w:hAnsi="Arial" w:cs="Arial"/>
                <w:lang w:eastAsia="uz-Latn-UZ"/>
              </w:rPr>
              <w:t>Amu-Surkhan Basin Administration of Irrigation Systems</w:t>
            </w:r>
          </w:p>
        </w:tc>
        <w:tc>
          <w:tcPr>
            <w:tcW w:w="0" w:type="auto"/>
            <w:hideMark/>
          </w:tcPr>
          <w:p w:rsidR="00B223C9" w:rsidRPr="003D3A8B" w:rsidRDefault="00B223C9" w:rsidP="00B15CC7">
            <w:pPr>
              <w:pStyle w:val="afe"/>
              <w:cnfStyle w:val="000000000000" w:firstRow="0" w:lastRow="0" w:firstColumn="0" w:lastColumn="0" w:oddVBand="0" w:evenVBand="0" w:oddHBand="0" w:evenHBand="0" w:firstRowFirstColumn="0" w:firstRowLastColumn="0" w:lastRowFirstColumn="0" w:lastRowLastColumn="0"/>
              <w:rPr>
                <w:rFonts w:ascii="Arial" w:hAnsi="Arial" w:cs="Arial"/>
                <w:b/>
                <w:bCs/>
                <w:lang w:eastAsia="uz-Latn-UZ"/>
              </w:rPr>
            </w:pPr>
            <w:r>
              <w:rPr>
                <w:rFonts w:ascii="Arial" w:hAnsi="Arial" w:cs="Arial"/>
                <w:b/>
                <w:bCs/>
                <w:lang w:eastAsia="uz-Latn-UZ"/>
              </w:rPr>
              <w:t>Southern Surkhan Reservoir project</w:t>
            </w:r>
          </w:p>
        </w:tc>
      </w:tr>
      <w:tr w:rsidR="00B223C9" w:rsidRPr="003D3A8B" w:rsidTr="00B15C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B223C9" w:rsidRPr="003D3A8B" w:rsidRDefault="00B223C9" w:rsidP="00B15CC7">
            <w:pPr>
              <w:pStyle w:val="afe"/>
              <w:rPr>
                <w:rFonts w:ascii="Arial" w:hAnsi="Arial" w:cs="Arial"/>
                <w:color w:val="1F1F1F"/>
              </w:rPr>
            </w:pPr>
            <w:r>
              <w:rPr>
                <w:rFonts w:ascii="Arial" w:hAnsi="Arial" w:cs="Arial"/>
                <w:color w:val="1F1F1F"/>
                <w:bdr w:val="none" w:sz="0" w:space="0" w:color="auto" w:frame="1"/>
              </w:rPr>
              <w:t>3</w:t>
            </w:r>
          </w:p>
        </w:tc>
        <w:tc>
          <w:tcPr>
            <w:tcW w:w="0" w:type="auto"/>
            <w:hideMark/>
          </w:tcPr>
          <w:p w:rsidR="00B223C9" w:rsidRPr="003D3A8B" w:rsidRDefault="00B223C9" w:rsidP="00B15CC7">
            <w:pPr>
              <w:pStyle w:val="afe"/>
              <w:cnfStyle w:val="000000100000" w:firstRow="0" w:lastRow="0" w:firstColumn="0" w:lastColumn="0" w:oddVBand="0" w:evenVBand="0" w:oddHBand="1" w:evenHBand="0" w:firstRowFirstColumn="0" w:firstRowLastColumn="0" w:lastRowFirstColumn="0" w:lastRowLastColumn="0"/>
              <w:rPr>
                <w:rFonts w:ascii="Arial" w:hAnsi="Arial" w:cs="Arial"/>
                <w:color w:val="1F1F1F"/>
              </w:rPr>
            </w:pPr>
            <w:r>
              <w:rPr>
                <w:rFonts w:ascii="Arial" w:hAnsi="Arial" w:cs="Arial"/>
                <w:b/>
                <w:bCs/>
                <w:lang w:eastAsia="uz-Latn-UZ"/>
              </w:rPr>
              <w:t>Certificate No. 04/12-3701 (10.10.2024)</w:t>
            </w:r>
          </w:p>
        </w:tc>
        <w:tc>
          <w:tcPr>
            <w:tcW w:w="0" w:type="auto"/>
            <w:hideMark/>
          </w:tcPr>
          <w:p w:rsidR="00B223C9" w:rsidRPr="003D3A8B" w:rsidRDefault="00B223C9" w:rsidP="00B15CC7">
            <w:pPr>
              <w:pStyle w:val="afe"/>
              <w:cnfStyle w:val="000000100000" w:firstRow="0" w:lastRow="0" w:firstColumn="0" w:lastColumn="0" w:oddVBand="0" w:evenVBand="0" w:oddHBand="1" w:evenHBand="0" w:firstRowFirstColumn="0" w:firstRowLastColumn="0" w:lastRowFirstColumn="0" w:lastRowLastColumn="0"/>
              <w:rPr>
                <w:rFonts w:ascii="Arial" w:hAnsi="Arial" w:cs="Arial"/>
                <w:color w:val="1F1F1F"/>
              </w:rPr>
            </w:pPr>
            <w:r>
              <w:rPr>
                <w:rFonts w:ascii="Arial" w:hAnsi="Arial" w:cs="Arial"/>
                <w:b/>
                <w:bCs/>
                <w:lang w:eastAsia="uz-Latn-UZ"/>
              </w:rPr>
              <w:t>Mathematical models and computational algorithms in engineering practice</w:t>
            </w:r>
          </w:p>
        </w:tc>
        <w:tc>
          <w:tcPr>
            <w:tcW w:w="0" w:type="auto"/>
            <w:hideMark/>
          </w:tcPr>
          <w:p w:rsidR="00B223C9" w:rsidRPr="003D3A8B" w:rsidRDefault="00B223C9" w:rsidP="00B15CC7">
            <w:pPr>
              <w:pStyle w:val="afe"/>
              <w:cnfStyle w:val="000000100000" w:firstRow="0" w:lastRow="0" w:firstColumn="0" w:lastColumn="0" w:oddVBand="0" w:evenVBand="0" w:oddHBand="1" w:evenHBand="0" w:firstRowFirstColumn="0" w:firstRowLastColumn="0" w:lastRowFirstColumn="0" w:lastRowLastColumn="0"/>
              <w:rPr>
                <w:rFonts w:ascii="Arial" w:hAnsi="Arial" w:cs="Arial"/>
                <w:color w:val="1F1F1F"/>
              </w:rPr>
            </w:pPr>
            <w:r>
              <w:rPr>
                <w:rFonts w:ascii="Arial" w:hAnsi="Arial" w:cs="Arial"/>
                <w:lang w:eastAsia="uz-Latn-UZ"/>
              </w:rPr>
              <w:t>Termez State University</w:t>
            </w:r>
          </w:p>
        </w:tc>
        <w:tc>
          <w:tcPr>
            <w:tcW w:w="0" w:type="auto"/>
            <w:hideMark/>
          </w:tcPr>
          <w:p w:rsidR="00B223C9" w:rsidRPr="003D3A8B" w:rsidRDefault="00B223C9" w:rsidP="00B15CC7">
            <w:pPr>
              <w:pStyle w:val="afe"/>
              <w:cnfStyle w:val="000000100000" w:firstRow="0" w:lastRow="0" w:firstColumn="0" w:lastColumn="0" w:oddVBand="0" w:evenVBand="0" w:oddHBand="1" w:evenHBand="0" w:firstRowFirstColumn="0" w:firstRowLastColumn="0" w:lastRowFirstColumn="0" w:lastRowLastColumn="0"/>
              <w:rPr>
                <w:rFonts w:ascii="Arial" w:hAnsi="Arial" w:cs="Arial"/>
                <w:b/>
                <w:bCs/>
                <w:lang w:eastAsia="uz-Latn-UZ"/>
              </w:rPr>
            </w:pPr>
            <w:r>
              <w:rPr>
                <w:rFonts w:ascii="Arial" w:hAnsi="Arial" w:cs="Arial"/>
                <w:b/>
                <w:bCs/>
                <w:lang w:eastAsia="uz-Latn-UZ"/>
              </w:rPr>
              <w:t>Internal institutional activities and a grant project</w:t>
            </w:r>
          </w:p>
        </w:tc>
      </w:tr>
      <w:tr w:rsidR="00B223C9" w:rsidRPr="003D3A8B" w:rsidTr="00B15CC7">
        <w:tc>
          <w:tcPr>
            <w:cnfStyle w:val="001000000000" w:firstRow="0" w:lastRow="0" w:firstColumn="1" w:lastColumn="0" w:oddVBand="0" w:evenVBand="0" w:oddHBand="0" w:evenHBand="0" w:firstRowFirstColumn="0" w:firstRowLastColumn="0" w:lastRowFirstColumn="0" w:lastRowLastColumn="0"/>
            <w:tcW w:w="0" w:type="auto"/>
            <w:hideMark/>
          </w:tcPr>
          <w:p w:rsidR="00B223C9" w:rsidRPr="003D3A8B" w:rsidRDefault="00B223C9" w:rsidP="00B15CC7">
            <w:pPr>
              <w:pStyle w:val="afe"/>
              <w:rPr>
                <w:rFonts w:ascii="Arial" w:hAnsi="Arial" w:cs="Arial"/>
                <w:color w:val="1F1F1F"/>
              </w:rPr>
            </w:pPr>
            <w:r>
              <w:rPr>
                <w:rFonts w:ascii="Arial" w:hAnsi="Arial" w:cs="Arial"/>
                <w:color w:val="1F1F1F"/>
                <w:bdr w:val="none" w:sz="0" w:space="0" w:color="auto" w:frame="1"/>
              </w:rPr>
              <w:t>4</w:t>
            </w:r>
          </w:p>
        </w:tc>
        <w:tc>
          <w:tcPr>
            <w:tcW w:w="0" w:type="auto"/>
            <w:hideMark/>
          </w:tcPr>
          <w:p w:rsidR="00B223C9" w:rsidRPr="003D3A8B" w:rsidRDefault="00B223C9" w:rsidP="00B15CC7">
            <w:pPr>
              <w:pStyle w:val="afe"/>
              <w:cnfStyle w:val="000000000000" w:firstRow="0" w:lastRow="0" w:firstColumn="0" w:lastColumn="0" w:oddVBand="0" w:evenVBand="0" w:oddHBand="0" w:evenHBand="0" w:firstRowFirstColumn="0" w:firstRowLastColumn="0" w:lastRowFirstColumn="0" w:lastRowLastColumn="0"/>
              <w:rPr>
                <w:rFonts w:ascii="Arial" w:hAnsi="Arial" w:cs="Arial"/>
                <w:color w:val="1F1F1F"/>
              </w:rPr>
            </w:pPr>
            <w:r>
              <w:rPr>
                <w:rFonts w:ascii="Arial" w:hAnsi="Arial" w:cs="Arial"/>
                <w:b/>
                <w:bCs/>
                <w:lang w:eastAsia="uz-Latn-UZ"/>
              </w:rPr>
              <w:t>Certificate No. 07-07/2856 (28.10.2022)</w:t>
            </w:r>
          </w:p>
        </w:tc>
        <w:tc>
          <w:tcPr>
            <w:tcW w:w="0" w:type="auto"/>
            <w:hideMark/>
          </w:tcPr>
          <w:p w:rsidR="00B223C9" w:rsidRPr="003D3A8B" w:rsidRDefault="00B223C9" w:rsidP="00B15CC7">
            <w:pPr>
              <w:pStyle w:val="afe"/>
              <w:cnfStyle w:val="000000000000" w:firstRow="0" w:lastRow="0" w:firstColumn="0" w:lastColumn="0" w:oddVBand="0" w:evenVBand="0" w:oddHBand="0" w:evenHBand="0" w:firstRowFirstColumn="0" w:firstRowLastColumn="0" w:lastRowFirstColumn="0" w:lastRowLastColumn="0"/>
              <w:rPr>
                <w:rFonts w:ascii="Arial" w:hAnsi="Arial" w:cs="Arial"/>
                <w:color w:val="1F1F1F"/>
              </w:rPr>
            </w:pPr>
            <w:r>
              <w:rPr>
                <w:rFonts w:ascii="Arial" w:hAnsi="Arial" w:cs="Arial"/>
                <w:b/>
                <w:bCs/>
                <w:lang w:eastAsia="uz-Latn-UZ"/>
              </w:rPr>
              <w:t>Econometric modelling of structural changes in regional industry</w:t>
            </w:r>
          </w:p>
        </w:tc>
        <w:tc>
          <w:tcPr>
            <w:tcW w:w="0" w:type="auto"/>
            <w:hideMark/>
          </w:tcPr>
          <w:p w:rsidR="00B223C9" w:rsidRPr="003D3A8B" w:rsidRDefault="00B223C9" w:rsidP="00B15CC7">
            <w:pPr>
              <w:pStyle w:val="afe"/>
              <w:cnfStyle w:val="000000000000" w:firstRow="0" w:lastRow="0" w:firstColumn="0" w:lastColumn="0" w:oddVBand="0" w:evenVBand="0" w:oddHBand="0" w:evenHBand="0" w:firstRowFirstColumn="0" w:firstRowLastColumn="0" w:lastRowFirstColumn="0" w:lastRowLastColumn="0"/>
              <w:rPr>
                <w:rFonts w:ascii="Arial" w:hAnsi="Arial" w:cs="Arial"/>
                <w:color w:val="1F1F1F"/>
              </w:rPr>
            </w:pPr>
            <w:r>
              <w:rPr>
                <w:rFonts w:ascii="Arial" w:hAnsi="Arial" w:cs="Arial"/>
                <w:lang w:eastAsia="uz-Latn-UZ"/>
              </w:rPr>
              <w:t>Surkhandarya Regional Administration</w:t>
            </w:r>
          </w:p>
        </w:tc>
        <w:tc>
          <w:tcPr>
            <w:tcW w:w="0" w:type="auto"/>
            <w:hideMark/>
          </w:tcPr>
          <w:p w:rsidR="00B223C9" w:rsidRPr="003D3A8B" w:rsidRDefault="00B223C9" w:rsidP="00B15CC7">
            <w:pPr>
              <w:pStyle w:val="afe"/>
              <w:cnfStyle w:val="000000000000" w:firstRow="0" w:lastRow="0" w:firstColumn="0" w:lastColumn="0" w:oddVBand="0" w:evenVBand="0" w:oddHBand="0" w:evenHBand="0" w:firstRowFirstColumn="0" w:firstRowLastColumn="0" w:lastRowFirstColumn="0" w:lastRowLastColumn="0"/>
              <w:rPr>
                <w:rFonts w:ascii="Arial" w:hAnsi="Arial" w:cs="Arial"/>
                <w:b/>
                <w:bCs/>
                <w:lang w:eastAsia="uz-Latn-UZ"/>
              </w:rPr>
            </w:pPr>
            <w:r>
              <w:rPr>
                <w:rFonts w:ascii="Arial" w:hAnsi="Arial" w:cs="Arial"/>
                <w:b/>
                <w:bCs/>
                <w:lang w:eastAsia="uz-Latn-UZ"/>
              </w:rPr>
              <w:t>Regional industrial analysis and forecasting</w:t>
            </w:r>
          </w:p>
        </w:tc>
      </w:tr>
      <w:tr w:rsidR="00B223C9" w:rsidRPr="003D3A8B" w:rsidTr="00B15C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B223C9" w:rsidRPr="003D3A8B" w:rsidRDefault="00B223C9" w:rsidP="00B15CC7">
            <w:pPr>
              <w:pStyle w:val="afe"/>
              <w:rPr>
                <w:rFonts w:ascii="Arial" w:hAnsi="Arial" w:cs="Arial"/>
                <w:color w:val="1F1F1F"/>
              </w:rPr>
            </w:pPr>
            <w:r>
              <w:rPr>
                <w:rFonts w:ascii="Arial" w:hAnsi="Arial" w:cs="Arial"/>
                <w:color w:val="1F1F1F"/>
                <w:bdr w:val="none" w:sz="0" w:space="0" w:color="auto" w:frame="1"/>
              </w:rPr>
              <w:t>5</w:t>
            </w:r>
          </w:p>
        </w:tc>
        <w:tc>
          <w:tcPr>
            <w:tcW w:w="0" w:type="auto"/>
            <w:hideMark/>
          </w:tcPr>
          <w:p w:rsidR="00B223C9" w:rsidRPr="003D3A8B" w:rsidRDefault="00B223C9" w:rsidP="00B15CC7">
            <w:pPr>
              <w:pStyle w:val="afe"/>
              <w:cnfStyle w:val="000000100000" w:firstRow="0" w:lastRow="0" w:firstColumn="0" w:lastColumn="0" w:oddVBand="0" w:evenVBand="0" w:oddHBand="1" w:evenHBand="0" w:firstRowFirstColumn="0" w:firstRowLastColumn="0" w:lastRowFirstColumn="0" w:lastRowLastColumn="0"/>
              <w:rPr>
                <w:rFonts w:ascii="Arial" w:hAnsi="Arial" w:cs="Arial"/>
                <w:color w:val="1F1F1F"/>
              </w:rPr>
            </w:pPr>
            <w:r>
              <w:rPr>
                <w:rFonts w:ascii="Arial" w:hAnsi="Arial" w:cs="Arial"/>
                <w:b/>
                <w:bCs/>
                <w:lang w:eastAsia="uz-Latn-UZ"/>
              </w:rPr>
              <w:t>Certificate No. 07-07/2955 (25.12.2023)</w:t>
            </w:r>
          </w:p>
        </w:tc>
        <w:tc>
          <w:tcPr>
            <w:tcW w:w="0" w:type="auto"/>
            <w:hideMark/>
          </w:tcPr>
          <w:p w:rsidR="00B223C9" w:rsidRPr="003D3A8B" w:rsidRDefault="00B223C9" w:rsidP="00B15CC7">
            <w:pPr>
              <w:pStyle w:val="afe"/>
              <w:cnfStyle w:val="000000100000" w:firstRow="0" w:lastRow="0" w:firstColumn="0" w:lastColumn="0" w:oddVBand="0" w:evenVBand="0" w:oddHBand="1" w:evenHBand="0" w:firstRowFirstColumn="0" w:firstRowLastColumn="0" w:lastRowFirstColumn="0" w:lastRowLastColumn="0"/>
              <w:rPr>
                <w:rFonts w:ascii="Arial" w:hAnsi="Arial" w:cs="Arial"/>
                <w:color w:val="1F1F1F"/>
              </w:rPr>
            </w:pPr>
            <w:r>
              <w:rPr>
                <w:rFonts w:ascii="Arial" w:hAnsi="Arial" w:cs="Arial"/>
                <w:b/>
                <w:bCs/>
                <w:lang w:eastAsia="uz-Latn-UZ"/>
              </w:rPr>
              <w:t>Optimal regulatory mechanism for attracting investment to the regional economy</w:t>
            </w:r>
          </w:p>
        </w:tc>
        <w:tc>
          <w:tcPr>
            <w:tcW w:w="0" w:type="auto"/>
            <w:hideMark/>
          </w:tcPr>
          <w:p w:rsidR="00B223C9" w:rsidRPr="003D3A8B" w:rsidRDefault="00B223C9" w:rsidP="00B15CC7">
            <w:pPr>
              <w:pStyle w:val="afe"/>
              <w:cnfStyle w:val="000000100000" w:firstRow="0" w:lastRow="0" w:firstColumn="0" w:lastColumn="0" w:oddVBand="0" w:evenVBand="0" w:oddHBand="1" w:evenHBand="0" w:firstRowFirstColumn="0" w:firstRowLastColumn="0" w:lastRowFirstColumn="0" w:lastRowLastColumn="0"/>
              <w:rPr>
                <w:rFonts w:ascii="Arial" w:hAnsi="Arial" w:cs="Arial"/>
                <w:color w:val="1F1F1F"/>
              </w:rPr>
            </w:pPr>
            <w:r>
              <w:rPr>
                <w:rFonts w:ascii="Arial" w:hAnsi="Arial" w:cs="Arial"/>
                <w:lang w:eastAsia="uz-Latn-UZ"/>
              </w:rPr>
              <w:t>Surkhandarya Regional Administration</w:t>
            </w:r>
          </w:p>
        </w:tc>
        <w:tc>
          <w:tcPr>
            <w:tcW w:w="0" w:type="auto"/>
            <w:hideMark/>
          </w:tcPr>
          <w:p w:rsidR="00B223C9" w:rsidRPr="003D3A8B" w:rsidRDefault="00B223C9" w:rsidP="00B15CC7">
            <w:pPr>
              <w:pStyle w:val="afe"/>
              <w:cnfStyle w:val="000000100000" w:firstRow="0" w:lastRow="0" w:firstColumn="0" w:lastColumn="0" w:oddVBand="0" w:evenVBand="0" w:oddHBand="1" w:evenHBand="0" w:firstRowFirstColumn="0" w:firstRowLastColumn="0" w:lastRowFirstColumn="0" w:lastRowLastColumn="0"/>
              <w:rPr>
                <w:rFonts w:ascii="Arial" w:hAnsi="Arial" w:cs="Arial"/>
                <w:b/>
                <w:bCs/>
                <w:lang w:eastAsia="uz-Latn-UZ"/>
              </w:rPr>
            </w:pPr>
            <w:r>
              <w:rPr>
                <w:rFonts w:ascii="Arial" w:hAnsi="Arial" w:cs="Arial"/>
                <w:b/>
                <w:bCs/>
                <w:lang w:eastAsia="uz-Latn-UZ"/>
              </w:rPr>
              <w:t>Improvement of investment attraction mechanisms</w:t>
            </w:r>
          </w:p>
        </w:tc>
      </w:tr>
      <w:tr w:rsidR="00B223C9" w:rsidRPr="003D3A8B" w:rsidTr="00B15CC7">
        <w:tc>
          <w:tcPr>
            <w:cnfStyle w:val="001000000000" w:firstRow="0" w:lastRow="0" w:firstColumn="1" w:lastColumn="0" w:oddVBand="0" w:evenVBand="0" w:oddHBand="0" w:evenHBand="0" w:firstRowFirstColumn="0" w:firstRowLastColumn="0" w:lastRowFirstColumn="0" w:lastRowLastColumn="0"/>
            <w:tcW w:w="0" w:type="auto"/>
            <w:hideMark/>
          </w:tcPr>
          <w:p w:rsidR="00B223C9" w:rsidRPr="003D3A8B" w:rsidRDefault="00B223C9" w:rsidP="00B15CC7">
            <w:pPr>
              <w:pStyle w:val="afe"/>
              <w:rPr>
                <w:rFonts w:ascii="Arial" w:hAnsi="Arial" w:cs="Arial"/>
                <w:color w:val="1F1F1F"/>
              </w:rPr>
            </w:pPr>
            <w:r>
              <w:rPr>
                <w:rFonts w:ascii="Arial" w:hAnsi="Arial" w:cs="Arial"/>
                <w:color w:val="1F1F1F"/>
                <w:bdr w:val="none" w:sz="0" w:space="0" w:color="auto" w:frame="1"/>
              </w:rPr>
              <w:t>6</w:t>
            </w:r>
          </w:p>
        </w:tc>
        <w:tc>
          <w:tcPr>
            <w:tcW w:w="0" w:type="auto"/>
            <w:hideMark/>
          </w:tcPr>
          <w:p w:rsidR="00B223C9" w:rsidRPr="003D3A8B" w:rsidRDefault="00B223C9" w:rsidP="00B15CC7">
            <w:pPr>
              <w:pStyle w:val="afe"/>
              <w:cnfStyle w:val="000000000000" w:firstRow="0" w:lastRow="0" w:firstColumn="0" w:lastColumn="0" w:oddVBand="0" w:evenVBand="0" w:oddHBand="0" w:evenHBand="0" w:firstRowFirstColumn="0" w:firstRowLastColumn="0" w:lastRowFirstColumn="0" w:lastRowLastColumn="0"/>
              <w:rPr>
                <w:rFonts w:ascii="Arial" w:hAnsi="Arial" w:cs="Arial"/>
                <w:color w:val="1F1F1F"/>
              </w:rPr>
            </w:pPr>
            <w:r>
              <w:rPr>
                <w:rFonts w:ascii="Arial" w:hAnsi="Arial" w:cs="Arial"/>
                <w:b/>
                <w:bCs/>
                <w:lang w:eastAsia="uz-Latn-UZ"/>
              </w:rPr>
              <w:t>Certificate (2023, Decision No. 531-8-0-Q/23)</w:t>
            </w:r>
          </w:p>
        </w:tc>
        <w:tc>
          <w:tcPr>
            <w:tcW w:w="0" w:type="auto"/>
            <w:hideMark/>
          </w:tcPr>
          <w:p w:rsidR="00B223C9" w:rsidRPr="003D3A8B" w:rsidRDefault="00B223C9" w:rsidP="00B15CC7">
            <w:pPr>
              <w:pStyle w:val="afe"/>
              <w:cnfStyle w:val="000000000000" w:firstRow="0" w:lastRow="0" w:firstColumn="0" w:lastColumn="0" w:oddVBand="0" w:evenVBand="0" w:oddHBand="0" w:evenHBand="0" w:firstRowFirstColumn="0" w:firstRowLastColumn="0" w:lastRowFirstColumn="0" w:lastRowLastColumn="0"/>
              <w:rPr>
                <w:rFonts w:ascii="Arial" w:hAnsi="Arial" w:cs="Arial"/>
                <w:color w:val="1F1F1F"/>
              </w:rPr>
            </w:pPr>
            <w:r>
              <w:rPr>
                <w:rFonts w:ascii="Arial" w:hAnsi="Arial" w:cs="Arial"/>
                <w:b/>
                <w:bCs/>
                <w:lang w:eastAsia="uz-Latn-UZ"/>
              </w:rPr>
              <w:t>Statistical research on fruit and vegetable production processes</w:t>
            </w:r>
          </w:p>
        </w:tc>
        <w:tc>
          <w:tcPr>
            <w:tcW w:w="0" w:type="auto"/>
            <w:hideMark/>
          </w:tcPr>
          <w:p w:rsidR="00B223C9" w:rsidRPr="003D3A8B" w:rsidRDefault="00B223C9" w:rsidP="00B15CC7">
            <w:pPr>
              <w:pStyle w:val="afe"/>
              <w:cnfStyle w:val="000000000000" w:firstRow="0" w:lastRow="0" w:firstColumn="0" w:lastColumn="0" w:oddVBand="0" w:evenVBand="0" w:oddHBand="0" w:evenHBand="0" w:firstRowFirstColumn="0" w:firstRowLastColumn="0" w:lastRowFirstColumn="0" w:lastRowLastColumn="0"/>
              <w:rPr>
                <w:rFonts w:ascii="Arial" w:hAnsi="Arial" w:cs="Arial"/>
                <w:color w:val="1F1F1F"/>
              </w:rPr>
            </w:pPr>
            <w:r>
              <w:rPr>
                <w:rFonts w:ascii="Arial" w:hAnsi="Arial" w:cs="Arial"/>
                <w:lang w:eastAsia="uz-Latn-UZ"/>
              </w:rPr>
              <w:t>Surkhandarya Regional Administration</w:t>
            </w:r>
          </w:p>
        </w:tc>
        <w:tc>
          <w:tcPr>
            <w:tcW w:w="0" w:type="auto"/>
            <w:hideMark/>
          </w:tcPr>
          <w:p w:rsidR="00B223C9" w:rsidRPr="003D3A8B" w:rsidRDefault="00B223C9" w:rsidP="00B15CC7">
            <w:pPr>
              <w:pStyle w:val="afe"/>
              <w:cnfStyle w:val="000000000000" w:firstRow="0" w:lastRow="0" w:firstColumn="0" w:lastColumn="0" w:oddVBand="0" w:evenVBand="0" w:oddHBand="0" w:evenHBand="0" w:firstRowFirstColumn="0" w:firstRowLastColumn="0" w:lastRowFirstColumn="0" w:lastRowLastColumn="0"/>
              <w:rPr>
                <w:rFonts w:ascii="Arial" w:hAnsi="Arial" w:cs="Arial"/>
                <w:b/>
                <w:bCs/>
                <w:lang w:eastAsia="uz-Latn-UZ"/>
              </w:rPr>
            </w:pPr>
            <w:r>
              <w:rPr>
                <w:rFonts w:ascii="Arial" w:hAnsi="Arial" w:cs="Arial"/>
                <w:b/>
                <w:bCs/>
                <w:lang w:eastAsia="uz-Latn-UZ"/>
              </w:rPr>
              <w:t>Statistical evaluation of production efficiency (PQ-300 "Uzbekistan-2030")</w:t>
            </w:r>
          </w:p>
        </w:tc>
      </w:tr>
      <w:tr w:rsidR="00B223C9" w:rsidRPr="003D3A8B" w:rsidTr="00B15C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B223C9" w:rsidRPr="003D3A8B" w:rsidRDefault="00B223C9" w:rsidP="00B15CC7">
            <w:pPr>
              <w:pStyle w:val="afe"/>
              <w:rPr>
                <w:rFonts w:ascii="Arial" w:hAnsi="Arial" w:cs="Arial"/>
                <w:color w:val="1F1F1F"/>
              </w:rPr>
            </w:pPr>
            <w:r>
              <w:rPr>
                <w:rFonts w:ascii="Arial" w:hAnsi="Arial" w:cs="Arial"/>
                <w:color w:val="1F1F1F"/>
                <w:bdr w:val="none" w:sz="0" w:space="0" w:color="auto" w:frame="1"/>
              </w:rPr>
              <w:lastRenderedPageBreak/>
              <w:t>7</w:t>
            </w:r>
          </w:p>
        </w:tc>
        <w:tc>
          <w:tcPr>
            <w:tcW w:w="0" w:type="auto"/>
            <w:hideMark/>
          </w:tcPr>
          <w:p w:rsidR="00B223C9" w:rsidRPr="003D3A8B" w:rsidRDefault="00B223C9" w:rsidP="00B15CC7">
            <w:pPr>
              <w:pStyle w:val="afe"/>
              <w:cnfStyle w:val="000000100000" w:firstRow="0" w:lastRow="0" w:firstColumn="0" w:lastColumn="0" w:oddVBand="0" w:evenVBand="0" w:oddHBand="1" w:evenHBand="0" w:firstRowFirstColumn="0" w:firstRowLastColumn="0" w:lastRowFirstColumn="0" w:lastRowLastColumn="0"/>
              <w:rPr>
                <w:rFonts w:ascii="Arial" w:hAnsi="Arial" w:cs="Arial"/>
                <w:color w:val="1F1F1F"/>
              </w:rPr>
            </w:pPr>
            <w:r>
              <w:rPr>
                <w:rFonts w:ascii="Arial" w:hAnsi="Arial" w:cs="Arial"/>
                <w:b/>
                <w:bCs/>
                <w:lang w:eastAsia="uz-Latn-UZ"/>
              </w:rPr>
              <w:t>Certificate (2023, Decision No. 2/14-17/04-830)</w:t>
            </w:r>
          </w:p>
        </w:tc>
        <w:tc>
          <w:tcPr>
            <w:tcW w:w="0" w:type="auto"/>
            <w:hideMark/>
          </w:tcPr>
          <w:p w:rsidR="00B223C9" w:rsidRPr="003D3A8B" w:rsidRDefault="00B223C9" w:rsidP="00B15CC7">
            <w:pPr>
              <w:pStyle w:val="afe"/>
              <w:cnfStyle w:val="000000100000" w:firstRow="0" w:lastRow="0" w:firstColumn="0" w:lastColumn="0" w:oddVBand="0" w:evenVBand="0" w:oddHBand="1" w:evenHBand="0" w:firstRowFirstColumn="0" w:firstRowLastColumn="0" w:lastRowFirstColumn="0" w:lastRowLastColumn="0"/>
              <w:rPr>
                <w:rFonts w:ascii="Arial" w:hAnsi="Arial" w:cs="Arial"/>
                <w:color w:val="1F1F1F"/>
              </w:rPr>
            </w:pPr>
            <w:r>
              <w:rPr>
                <w:rFonts w:ascii="Arial" w:hAnsi="Arial" w:cs="Arial"/>
                <w:b/>
                <w:bCs/>
                <w:lang w:eastAsia="uz-Latn-UZ"/>
              </w:rPr>
              <w:t>Statistical analysis and forecasting of the quality of highly qualified personnel training</w:t>
            </w:r>
          </w:p>
        </w:tc>
        <w:tc>
          <w:tcPr>
            <w:tcW w:w="0" w:type="auto"/>
            <w:hideMark/>
          </w:tcPr>
          <w:p w:rsidR="00B223C9" w:rsidRPr="003D3A8B" w:rsidRDefault="00B223C9" w:rsidP="00B15CC7">
            <w:pPr>
              <w:pStyle w:val="afe"/>
              <w:cnfStyle w:val="000000100000" w:firstRow="0" w:lastRow="0" w:firstColumn="0" w:lastColumn="0" w:oddVBand="0" w:evenVBand="0" w:oddHBand="1" w:evenHBand="0" w:firstRowFirstColumn="0" w:firstRowLastColumn="0" w:lastRowFirstColumn="0" w:lastRowLastColumn="0"/>
              <w:rPr>
                <w:rFonts w:ascii="Arial" w:hAnsi="Arial" w:cs="Arial"/>
                <w:color w:val="1F1F1F"/>
              </w:rPr>
            </w:pPr>
            <w:r>
              <w:rPr>
                <w:rFonts w:ascii="Arial" w:hAnsi="Arial" w:cs="Arial"/>
                <w:lang w:eastAsia="uz-Latn-UZ"/>
              </w:rPr>
              <w:t>Ministry of Higher Education, Science and Innovation</w:t>
            </w:r>
          </w:p>
        </w:tc>
        <w:tc>
          <w:tcPr>
            <w:tcW w:w="0" w:type="auto"/>
            <w:hideMark/>
          </w:tcPr>
          <w:p w:rsidR="00B223C9" w:rsidRPr="003D3A8B" w:rsidRDefault="00B223C9" w:rsidP="00B15CC7">
            <w:pPr>
              <w:pStyle w:val="afe"/>
              <w:cnfStyle w:val="000000100000" w:firstRow="0" w:lastRow="0" w:firstColumn="0" w:lastColumn="0" w:oddVBand="0" w:evenVBand="0" w:oddHBand="1" w:evenHBand="0" w:firstRowFirstColumn="0" w:firstRowLastColumn="0" w:lastRowFirstColumn="0" w:lastRowLastColumn="0"/>
              <w:rPr>
                <w:rFonts w:ascii="Arial" w:hAnsi="Arial" w:cs="Arial"/>
                <w:b/>
                <w:bCs/>
                <w:lang w:eastAsia="uz-Latn-UZ"/>
              </w:rPr>
            </w:pPr>
            <w:r>
              <w:rPr>
                <w:rFonts w:ascii="Arial" w:hAnsi="Arial" w:cs="Arial"/>
                <w:b/>
                <w:bCs/>
                <w:lang w:eastAsia="uz-Latn-UZ"/>
              </w:rPr>
              <w:t>Evaluation and forecasting of personnel training quality</w:t>
            </w:r>
          </w:p>
        </w:tc>
      </w:tr>
    </w:tbl>
    <w:p w:rsidR="00B223C9" w:rsidRDefault="00B223C9" w:rsidP="00B223C9">
      <w:pPr>
        <w:ind w:firstLine="708"/>
        <w:jc w:val="both"/>
        <w:rPr>
          <w:rFonts w:ascii="Arial" w:hAnsi="Arial" w:cs="Arial"/>
          <w:lang w:val="en-US"/>
        </w:rPr>
      </w:pPr>
      <w:r>
        <w:rPr>
          <w:rFonts w:ascii="Arial" w:hAnsi="Arial" w:cs="Arial"/>
          <w:lang w:val="en-US"/>
        </w:rPr>
        <w:t>The departments' research outcomes and technical developments are directed toward concrete infrastructural, economic and institutional-governance challenges of the Surkhandarya region and southern Uzbekistan, while also contributing to higher-education quality at national level:</w:t>
      </w:r>
    </w:p>
    <w:p w:rsidR="00B223C9" w:rsidRDefault="00B223C9" w:rsidP="00B223C9">
      <w:pPr>
        <w:spacing w:after="0"/>
        <w:ind w:firstLine="708"/>
        <w:jc w:val="both"/>
        <w:rPr>
          <w:rFonts w:ascii="Arial" w:eastAsia="Times New Roman" w:hAnsi="Arial" w:cs="Arial"/>
          <w:lang w:val="uz-Latn-UZ" w:eastAsia="uz-Latn-UZ"/>
        </w:rPr>
      </w:pPr>
      <w:r>
        <w:rPr>
          <w:rFonts w:ascii="Arial" w:eastAsia="Times New Roman" w:hAnsi="Arial" w:cs="Arial"/>
          <w:b/>
          <w:bCs/>
          <w:lang w:val="uz-Latn-UZ" w:eastAsia="uz-Latn-UZ"/>
        </w:rPr>
        <w:t>Mathematical Modelling of Water Resources and Irrigation:</w:t>
      </w:r>
      <w:r>
        <w:rPr>
          <w:rFonts w:ascii="Arial" w:eastAsia="Times New Roman" w:hAnsi="Arial" w:cs="Arial"/>
          <w:lang w:val="uz-Latn-UZ" w:eastAsia="uz-Latn-UZ"/>
        </w:rPr>
        <w:t xml:space="preserve"> Fractional-order differential models and numerical algorithms developed within F.B. Xolliyev's PhD research on substance transport in porous media were endorsed by the Amu-Surkhan Basin Administration of Irrigation Systems for assessing the distribution of substances entering the Southern Surkhan Reservoir.</w:t>
      </w:r>
    </w:p>
    <w:p w:rsidR="00B223C9" w:rsidRDefault="00B223C9" w:rsidP="00B223C9">
      <w:pPr>
        <w:spacing w:after="0"/>
        <w:ind w:firstLine="708"/>
        <w:jc w:val="both"/>
        <w:rPr>
          <w:rFonts w:ascii="Arial" w:eastAsia="Times New Roman" w:hAnsi="Arial" w:cs="Arial"/>
          <w:lang w:val="uz-Latn-UZ" w:eastAsia="uz-Latn-UZ"/>
        </w:rPr>
      </w:pPr>
      <w:r>
        <w:rPr>
          <w:rFonts w:ascii="Arial" w:eastAsia="Times New Roman" w:hAnsi="Arial" w:cs="Arial"/>
          <w:b/>
          <w:bCs/>
          <w:lang w:val="uz-Latn-UZ" w:eastAsia="uz-Latn-UZ"/>
        </w:rPr>
        <w:t>Public-Sector Digitalization:</w:t>
      </w:r>
      <w:r>
        <w:rPr>
          <w:rFonts w:ascii="Arial" w:eastAsia="Times New Roman" w:hAnsi="Arial" w:cs="Arial"/>
          <w:lang w:val="uz-Latn-UZ" w:eastAsia="uz-Latn-UZ"/>
        </w:rPr>
        <w:t xml:space="preserve"> The same results were endorsed by the Surkhandarya Regional Branch of the Ministry of Digital Technologies and disseminated through the open scientific platform mathmodel.uz, demonstrating the translation of theory into verifiable software products.</w:t>
      </w:r>
    </w:p>
    <w:p w:rsidR="00B223C9" w:rsidRDefault="00B223C9" w:rsidP="00B17700">
      <w:pPr>
        <w:ind w:firstLine="709"/>
        <w:contextualSpacing/>
        <w:jc w:val="both"/>
        <w:rPr>
          <w:rFonts w:ascii="Arial" w:eastAsia="Times New Roman" w:hAnsi="Arial" w:cs="Arial"/>
          <w:lang w:val="uz-Latn-UZ" w:eastAsia="uz-Latn-UZ"/>
        </w:rPr>
      </w:pPr>
      <w:r>
        <w:rPr>
          <w:rFonts w:ascii="Arial" w:eastAsia="Times New Roman" w:hAnsi="Arial" w:cs="Arial"/>
          <w:b/>
          <w:bCs/>
          <w:lang w:val="uz-Latn-UZ" w:eastAsia="uz-Latn-UZ"/>
        </w:rPr>
        <w:t>Higher-Education Quality and Regional Economic Governance:</w:t>
      </w:r>
      <w:r>
        <w:rPr>
          <w:rFonts w:ascii="Arial" w:eastAsia="Times New Roman" w:hAnsi="Arial" w:cs="Arial"/>
          <w:lang w:val="uz-Latn-UZ" w:eastAsia="uz-Latn-UZ"/>
        </w:rPr>
        <w:t xml:space="preserve"> M.J. Zaripova's PhD research on the statistical analysis and forecasting of personnel-training quality was endorsed by the Ministry of Higher Education, Science and Innovation, and three PhD studies in Econometrics and Statistics (08.00.06), including O.A. Jo'rayev's production-efficiency methodology incorporated into Regional Administration Decision No. 531-8-0-Q/23, have been applied in regional governance.</w:t>
      </w:r>
    </w:p>
    <w:p w:rsidR="00B223C9" w:rsidRDefault="00B223C9" w:rsidP="00B17700">
      <w:pPr>
        <w:ind w:firstLine="709"/>
        <w:contextualSpacing/>
        <w:jc w:val="both"/>
        <w:rPr>
          <w:rFonts w:ascii="Arial" w:eastAsia="Times New Roman" w:hAnsi="Arial" w:cs="Arial"/>
          <w:lang w:val="uz-Latn-UZ" w:eastAsia="uz-Latn-UZ"/>
        </w:rPr>
      </w:pPr>
      <w:r>
        <w:rPr>
          <w:rFonts w:ascii="Arial" w:eastAsia="Times New Roman" w:hAnsi="Arial" w:cs="Arial"/>
          <w:b/>
          <w:bCs/>
          <w:lang w:val="uz-Latn-UZ" w:eastAsia="uz-Latn-UZ"/>
        </w:rPr>
        <w:t>Alignment with National Strategic Frameworks:</w:t>
      </w:r>
      <w:r>
        <w:rPr>
          <w:rFonts w:ascii="Arial" w:eastAsia="Times New Roman" w:hAnsi="Arial" w:cs="Arial"/>
          <w:lang w:val="uz-Latn-UZ" w:eastAsia="uz-Latn-UZ"/>
        </w:rPr>
        <w:t xml:space="preserve"> Applied research outcomes are integrated with Presidential Resolution No. PQ-300 of 11 September 2023 on the "Uzbekistan-2030" Strategy and the implementing decisions of the Surkhandarya Regional Administration (Nos. 531-8-0-Q/23, 489-8-0-Q/23 and 471-8-0-Q/24); fundamental results were also used in Stage 1 of a national fundamental research project.</w:t>
      </w:r>
    </w:p>
    <w:p w:rsidR="00B223C9" w:rsidRPr="004B544D" w:rsidRDefault="00B223C9" w:rsidP="00B17700">
      <w:pPr>
        <w:ind w:firstLine="709"/>
        <w:contextualSpacing/>
        <w:jc w:val="both"/>
        <w:rPr>
          <w:rFonts w:ascii="Arial" w:eastAsia="Times New Roman" w:hAnsi="Arial" w:cs="Arial"/>
          <w:lang w:val="uz-Latn-UZ" w:eastAsia="uz-Latn-UZ"/>
        </w:rPr>
      </w:pPr>
      <w:r>
        <w:rPr>
          <w:rFonts w:ascii="Arial" w:eastAsia="Times New Roman" w:hAnsi="Arial" w:cs="Arial"/>
          <w:b/>
          <w:bCs/>
          <w:lang w:val="uz-Latn-UZ" w:eastAsia="uz-Latn-UZ"/>
        </w:rPr>
        <w:t>Synergy of Fundamental and Applied Research:</w:t>
      </w:r>
      <w:r>
        <w:rPr>
          <w:rFonts w:ascii="Arial" w:eastAsia="Times New Roman" w:hAnsi="Arial" w:cs="Arial"/>
          <w:lang w:val="uz-Latn-UZ" w:eastAsia="uz-Latn-UZ"/>
        </w:rPr>
        <w:t xml:space="preserve"> Results pass through three stages—new mathematical models and algorithms, a registered software tool, and implementation by independent organizations (a ministry branch, an irrigation administration and the University)—forming a complete research-to-practice cycle.</w:t>
      </w:r>
    </w:p>
    <w:p w:rsidR="00B223C9" w:rsidRPr="00B17700" w:rsidRDefault="00B223C9" w:rsidP="00B17700">
      <w:pPr>
        <w:ind w:firstLine="709"/>
        <w:contextualSpacing/>
        <w:jc w:val="both"/>
        <w:rPr>
          <w:rFonts w:ascii="Arial" w:hAnsi="Arial" w:cs="Arial"/>
          <w:bCs/>
        </w:rPr>
      </w:pPr>
      <w:r>
        <w:rPr>
          <w:rFonts w:ascii="Arial" w:hAnsi="Arial" w:cs="Arial"/>
          <w:b/>
          <w:bCs/>
        </w:rPr>
        <w:t>Community service.</w:t>
      </w:r>
      <w:r>
        <w:rPr>
          <w:rFonts w:ascii="Arial" w:hAnsi="Arial" w:cs="Arial"/>
        </w:rPr>
        <w:t xml:space="preserve"> The community service, digital-literacy, regional-partnership and technology-transfer initiatives of the IT departments are part of a broader, institutionalized commitment to the United Nations Sustainable Development Goals (SDGs). The following alignment matrix reflects these activities, reinforced by TerSU's official international standing in the Times Higher Education (THE) Sustainability Impact Ratings 2026 (Global Band: 401–600), including its 36th place worldwide in SDG 7.</w:t>
      </w:r>
    </w:p>
    <w:tbl>
      <w:tblPr>
        <w:tblStyle w:val="-31"/>
        <w:tblW w:w="0" w:type="auto"/>
        <w:tblLook w:val="04A0" w:firstRow="1" w:lastRow="0" w:firstColumn="1" w:lastColumn="0" w:noHBand="0" w:noVBand="1"/>
      </w:tblPr>
      <w:tblGrid>
        <w:gridCol w:w="2689"/>
        <w:gridCol w:w="4110"/>
        <w:gridCol w:w="2830"/>
      </w:tblGrid>
      <w:tr w:rsidR="00B223C9" w:rsidRPr="00741388" w:rsidTr="00B15CC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89" w:type="dxa"/>
            <w:shd w:val="clear" w:color="auto" w:fill="002060"/>
            <w:hideMark/>
          </w:tcPr>
          <w:p w:rsidR="00B223C9" w:rsidRPr="00741388" w:rsidRDefault="00B223C9" w:rsidP="00B15CC7">
            <w:pPr>
              <w:jc w:val="center"/>
              <w:rPr>
                <w:rFonts w:ascii="Arial" w:hAnsi="Arial" w:cs="Arial"/>
                <w:b w:val="0"/>
                <w:bCs w:val="0"/>
                <w:sz w:val="22"/>
                <w:szCs w:val="22"/>
                <w:lang w:val="ru-RU" w:eastAsia="ru-RU"/>
              </w:rPr>
            </w:pPr>
            <w:r>
              <w:rPr>
                <w:rFonts w:ascii="Arial" w:hAnsi="Arial" w:cs="Arial"/>
                <w:b w:val="0"/>
                <w:bCs w:val="0"/>
                <w:sz w:val="22"/>
                <w:szCs w:val="22"/>
                <w:bdr w:val="none" w:sz="0" w:space="0" w:color="auto" w:frame="1"/>
                <w:lang w:val="ru-RU" w:eastAsia="ru-RU"/>
              </w:rPr>
              <w:t>UN Sustainable Development Goal</w:t>
            </w:r>
          </w:p>
        </w:tc>
        <w:tc>
          <w:tcPr>
            <w:tcW w:w="4110" w:type="dxa"/>
            <w:shd w:val="clear" w:color="auto" w:fill="002060"/>
            <w:hideMark/>
          </w:tcPr>
          <w:p w:rsidR="00B223C9" w:rsidRPr="00741388" w:rsidRDefault="00B223C9" w:rsidP="00B15CC7">
            <w:pPr>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lang w:val="en-US" w:eastAsia="ru-RU"/>
              </w:rPr>
            </w:pPr>
            <w:r>
              <w:rPr>
                <w:rFonts w:ascii="Arial" w:hAnsi="Arial" w:cs="Arial"/>
                <w:b w:val="0"/>
                <w:bCs w:val="0"/>
                <w:sz w:val="22"/>
                <w:szCs w:val="22"/>
                <w:bdr w:val="none" w:sz="0" w:space="0" w:color="auto" w:frame="1"/>
                <w:lang w:val="en-US" w:eastAsia="ru-RU"/>
              </w:rPr>
              <w:t>Quantitative Metric / Output from Departmental IP &amp; Activities</w:t>
            </w:r>
          </w:p>
        </w:tc>
        <w:tc>
          <w:tcPr>
            <w:tcW w:w="2830" w:type="dxa"/>
            <w:shd w:val="clear" w:color="auto" w:fill="002060"/>
            <w:hideMark/>
          </w:tcPr>
          <w:p w:rsidR="00B223C9" w:rsidRPr="00741388" w:rsidRDefault="00B223C9" w:rsidP="00B15CC7">
            <w:pPr>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lang w:val="ru-RU" w:eastAsia="ru-RU"/>
              </w:rPr>
            </w:pPr>
            <w:r>
              <w:rPr>
                <w:rFonts w:ascii="Arial" w:hAnsi="Arial" w:cs="Arial"/>
                <w:b w:val="0"/>
                <w:bCs w:val="0"/>
                <w:sz w:val="22"/>
                <w:szCs w:val="22"/>
                <w:bdr w:val="none" w:sz="0" w:space="0" w:color="auto" w:frame="1"/>
                <w:lang w:val="ru-RU" w:eastAsia="ru-RU"/>
              </w:rPr>
              <w:t>Target / Institutional Value</w:t>
            </w:r>
          </w:p>
        </w:tc>
      </w:tr>
      <w:tr w:rsidR="00B223C9" w:rsidRPr="00741388" w:rsidTr="00B15C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rsidR="00B223C9" w:rsidRPr="00741388" w:rsidRDefault="00B223C9" w:rsidP="00B15CC7">
            <w:pPr>
              <w:rPr>
                <w:rFonts w:ascii="Arial" w:hAnsi="Arial" w:cs="Arial"/>
                <w:b w:val="0"/>
                <w:bCs w:val="0"/>
                <w:color w:val="1F1F1F"/>
                <w:sz w:val="22"/>
                <w:szCs w:val="22"/>
                <w:lang w:val="ru-RU" w:eastAsia="ru-RU"/>
              </w:rPr>
            </w:pPr>
            <w:r>
              <w:rPr>
                <w:rFonts w:ascii="Arial" w:hAnsi="Arial" w:cs="Arial"/>
                <w:b w:val="0"/>
                <w:bCs w:val="0"/>
                <w:color w:val="1F1F1F"/>
                <w:sz w:val="22"/>
                <w:szCs w:val="22"/>
                <w:bdr w:val="none" w:sz="0" w:space="0" w:color="auto" w:frame="1"/>
                <w:lang w:val="ru-RU" w:eastAsia="ru-RU"/>
              </w:rPr>
              <w:t>SDG 1: No Poverty</w:t>
            </w:r>
          </w:p>
        </w:tc>
        <w:tc>
          <w:tcPr>
            <w:tcW w:w="4110" w:type="dxa"/>
            <w:tcBorders>
              <w:top w:val="single" w:sz="6" w:space="0" w:color="C4C7C5"/>
              <w:left w:val="single" w:sz="6" w:space="0" w:color="C4C7C5"/>
              <w:bottom w:val="single" w:sz="6" w:space="0" w:color="C4C7C5"/>
              <w:right w:val="single" w:sz="6" w:space="0" w:color="C4C7C5"/>
            </w:tcBorders>
            <w:vAlign w:val="center"/>
            <w:hideMark/>
          </w:tcPr>
          <w:p w:rsidR="00B223C9" w:rsidRPr="00741388" w:rsidRDefault="00B223C9" w:rsidP="00B15CC7">
            <w:pPr>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bdr w:val="none" w:sz="0" w:space="0" w:color="auto" w:frame="1"/>
                <w:lang w:eastAsia="uz-Latn-UZ"/>
              </w:rPr>
              <w:t>Free digital-literacy training for socially vulnerable groups; televised outreach on secure use of digital and e-government services</w:t>
            </w:r>
          </w:p>
        </w:tc>
        <w:tc>
          <w:tcPr>
            <w:tcW w:w="2830" w:type="dxa"/>
            <w:tcBorders>
              <w:top w:val="single" w:sz="6" w:space="0" w:color="C4C7C5"/>
              <w:left w:val="single" w:sz="6" w:space="0" w:color="C4C7C5"/>
              <w:bottom w:val="single" w:sz="6" w:space="0" w:color="C4C7C5"/>
              <w:right w:val="single" w:sz="6" w:space="0" w:color="C4C7C5"/>
            </w:tcBorders>
            <w:vAlign w:val="center"/>
            <w:hideMark/>
          </w:tcPr>
          <w:p w:rsidR="00B223C9" w:rsidRPr="00C67031" w:rsidRDefault="00B223C9" w:rsidP="00B15CC7">
            <w:pPr>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en-GB" w:eastAsia="ru-RU"/>
              </w:rPr>
            </w:pPr>
            <w:r>
              <w:rPr>
                <w:rFonts w:ascii="Arial" w:hAnsi="Arial" w:cs="Arial"/>
                <w:color w:val="1F1F1F"/>
                <w:sz w:val="22"/>
                <w:szCs w:val="22"/>
                <w:bdr w:val="none" w:sz="0" w:space="0" w:color="auto" w:frame="1"/>
                <w:lang w:eastAsia="uz-Latn-UZ"/>
              </w:rPr>
              <w:t>Digital-literacy training and 2 televised broadcasts</w:t>
            </w:r>
          </w:p>
        </w:tc>
      </w:tr>
      <w:tr w:rsidR="00B223C9" w:rsidRPr="00741388" w:rsidTr="00B15CC7">
        <w:tc>
          <w:tcPr>
            <w:cnfStyle w:val="001000000000" w:firstRow="0" w:lastRow="0" w:firstColumn="1" w:lastColumn="0" w:oddVBand="0" w:evenVBand="0" w:oddHBand="0" w:evenHBand="0" w:firstRowFirstColumn="0" w:firstRowLastColumn="0" w:lastRowFirstColumn="0" w:lastRowLastColumn="0"/>
            <w:tcW w:w="2689" w:type="dxa"/>
            <w:hideMark/>
          </w:tcPr>
          <w:p w:rsidR="00B223C9" w:rsidRPr="00741388" w:rsidRDefault="00B223C9" w:rsidP="00B15CC7">
            <w:pPr>
              <w:rPr>
                <w:rFonts w:ascii="Arial" w:hAnsi="Arial" w:cs="Arial"/>
                <w:b w:val="0"/>
                <w:bCs w:val="0"/>
                <w:color w:val="1F1F1F"/>
                <w:sz w:val="22"/>
                <w:szCs w:val="22"/>
                <w:lang w:val="ru-RU" w:eastAsia="ru-RU"/>
              </w:rPr>
            </w:pPr>
            <w:r>
              <w:rPr>
                <w:rFonts w:ascii="Arial" w:hAnsi="Arial" w:cs="Arial"/>
                <w:b w:val="0"/>
                <w:bCs w:val="0"/>
                <w:color w:val="1F1F1F"/>
                <w:sz w:val="22"/>
                <w:szCs w:val="22"/>
                <w:bdr w:val="none" w:sz="0" w:space="0" w:color="auto" w:frame="1"/>
                <w:lang w:val="ru-RU" w:eastAsia="ru-RU"/>
              </w:rPr>
              <w:t>SDG 2: Zero Hunger</w:t>
            </w:r>
          </w:p>
        </w:tc>
        <w:tc>
          <w:tcPr>
            <w:tcW w:w="4110" w:type="dxa"/>
            <w:tcBorders>
              <w:top w:val="single" w:sz="6" w:space="0" w:color="C4C7C5"/>
              <w:left w:val="single" w:sz="6" w:space="0" w:color="C4C7C5"/>
              <w:bottom w:val="single" w:sz="6" w:space="0" w:color="C4C7C5"/>
              <w:right w:val="single" w:sz="6" w:space="0" w:color="C4C7C5"/>
            </w:tcBorders>
            <w:vAlign w:val="center"/>
            <w:hideMark/>
          </w:tcPr>
          <w:p w:rsidR="00B223C9" w:rsidRPr="00741388" w:rsidRDefault="00B223C9" w:rsidP="00B15CC7">
            <w:pPr>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2"/>
                <w:lang w:eastAsia="uz-Latn-UZ"/>
              </w:rPr>
            </w:pPr>
            <w:r>
              <w:rPr>
                <w:rFonts w:ascii="Arial" w:hAnsi="Arial" w:cs="Arial"/>
                <w:color w:val="1F1F1F"/>
                <w:sz w:val="22"/>
                <w:szCs w:val="22"/>
                <w:bdr w:val="none" w:sz="0" w:space="0" w:color="auto" w:frame="1"/>
                <w:lang w:eastAsia="uz-Latn-UZ"/>
              </w:rPr>
              <w:t>Seminar "Smart Agriculture: IoT and Artificial Intelligence" with hands-on sessions on sensors, remote monitoring and data analysis</w:t>
            </w:r>
          </w:p>
        </w:tc>
        <w:tc>
          <w:tcPr>
            <w:tcW w:w="2830" w:type="dxa"/>
            <w:tcBorders>
              <w:top w:val="single" w:sz="6" w:space="0" w:color="C4C7C5"/>
              <w:left w:val="single" w:sz="6" w:space="0" w:color="C4C7C5"/>
              <w:bottom w:val="single" w:sz="6" w:space="0" w:color="C4C7C5"/>
              <w:right w:val="single" w:sz="6" w:space="0" w:color="C4C7C5"/>
            </w:tcBorders>
            <w:vAlign w:val="center"/>
            <w:hideMark/>
          </w:tcPr>
          <w:p w:rsidR="00B223C9" w:rsidRPr="00741388" w:rsidRDefault="00B223C9" w:rsidP="00B15CC7">
            <w:pPr>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2"/>
                <w:lang w:eastAsia="uz-Latn-UZ"/>
              </w:rPr>
            </w:pPr>
            <w:r>
              <w:rPr>
                <w:rFonts w:ascii="Arial" w:hAnsi="Arial" w:cs="Arial"/>
                <w:color w:val="1F1F1F"/>
                <w:sz w:val="22"/>
                <w:szCs w:val="22"/>
                <w:bdr w:val="none" w:sz="0" w:space="0" w:color="auto" w:frame="1"/>
                <w:lang w:eastAsia="uz-Latn-UZ"/>
              </w:rPr>
              <w:t>1 seminar, 50+ participants</w:t>
            </w:r>
          </w:p>
        </w:tc>
      </w:tr>
      <w:tr w:rsidR="00B223C9" w:rsidRPr="00741388" w:rsidTr="00B15C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rsidR="00B223C9" w:rsidRPr="00741388" w:rsidRDefault="00B223C9" w:rsidP="00B15CC7">
            <w:pPr>
              <w:rPr>
                <w:rFonts w:ascii="Arial" w:hAnsi="Arial" w:cs="Arial"/>
                <w:b w:val="0"/>
                <w:bCs w:val="0"/>
                <w:color w:val="1F1F1F"/>
                <w:sz w:val="22"/>
                <w:szCs w:val="22"/>
                <w:lang w:val="ru-RU" w:eastAsia="ru-RU"/>
              </w:rPr>
            </w:pPr>
            <w:r>
              <w:rPr>
                <w:rFonts w:ascii="Arial" w:hAnsi="Arial" w:cs="Arial"/>
                <w:b w:val="0"/>
                <w:bCs w:val="0"/>
                <w:color w:val="1F1F1F"/>
                <w:sz w:val="22"/>
                <w:szCs w:val="22"/>
                <w:bdr w:val="none" w:sz="0" w:space="0" w:color="auto" w:frame="1"/>
                <w:lang w:val="ru-RU" w:eastAsia="ru-RU"/>
              </w:rPr>
              <w:t>SDG 3: Good Health &amp; Wellbeing</w:t>
            </w:r>
          </w:p>
        </w:tc>
        <w:tc>
          <w:tcPr>
            <w:tcW w:w="4110" w:type="dxa"/>
            <w:tcBorders>
              <w:top w:val="single" w:sz="6" w:space="0" w:color="C4C7C5"/>
              <w:left w:val="single" w:sz="6" w:space="0" w:color="C4C7C5"/>
              <w:bottom w:val="single" w:sz="6" w:space="0" w:color="C4C7C5"/>
              <w:right w:val="single" w:sz="6" w:space="0" w:color="C4C7C5"/>
            </w:tcBorders>
            <w:vAlign w:val="center"/>
            <w:hideMark/>
          </w:tcPr>
          <w:p w:rsidR="00B223C9" w:rsidRPr="00741388" w:rsidRDefault="00B223C9" w:rsidP="00B15CC7">
            <w:pPr>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bdr w:val="none" w:sz="0" w:space="0" w:color="auto" w:frame="1"/>
                <w:lang w:eastAsia="uz-Latn-UZ"/>
              </w:rPr>
              <w:t>Seminars and roundtables on digital medicine, telemedicine, AI-based data analysis and healthcare cybersecurity</w:t>
            </w:r>
          </w:p>
        </w:tc>
        <w:tc>
          <w:tcPr>
            <w:tcW w:w="2830" w:type="dxa"/>
            <w:tcBorders>
              <w:top w:val="single" w:sz="6" w:space="0" w:color="C4C7C5"/>
              <w:left w:val="single" w:sz="6" w:space="0" w:color="C4C7C5"/>
              <w:bottom w:val="single" w:sz="6" w:space="0" w:color="C4C7C5"/>
              <w:right w:val="single" w:sz="6" w:space="0" w:color="C4C7C5"/>
            </w:tcBorders>
            <w:vAlign w:val="center"/>
            <w:hideMark/>
          </w:tcPr>
          <w:p w:rsidR="00B223C9" w:rsidRPr="00741388" w:rsidRDefault="00B223C9" w:rsidP="00B15CC7">
            <w:pPr>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ru-RU" w:eastAsia="ru-RU"/>
              </w:rPr>
            </w:pPr>
            <w:r>
              <w:rPr>
                <w:rFonts w:ascii="Arial" w:hAnsi="Arial" w:cs="Arial"/>
                <w:color w:val="1F1F1F"/>
                <w:sz w:val="22"/>
                <w:szCs w:val="22"/>
                <w:bdr w:val="none" w:sz="0" w:space="0" w:color="auto" w:frame="1"/>
                <w:lang w:eastAsia="uz-Latn-UZ"/>
              </w:rPr>
              <w:t>3 professional seminars</w:t>
            </w:r>
          </w:p>
        </w:tc>
      </w:tr>
      <w:tr w:rsidR="00B223C9" w:rsidRPr="00741388" w:rsidTr="00B15CC7">
        <w:tc>
          <w:tcPr>
            <w:cnfStyle w:val="001000000000" w:firstRow="0" w:lastRow="0" w:firstColumn="1" w:lastColumn="0" w:oddVBand="0" w:evenVBand="0" w:oddHBand="0" w:evenHBand="0" w:firstRowFirstColumn="0" w:firstRowLastColumn="0" w:lastRowFirstColumn="0" w:lastRowLastColumn="0"/>
            <w:tcW w:w="2689" w:type="dxa"/>
            <w:hideMark/>
          </w:tcPr>
          <w:p w:rsidR="00B223C9" w:rsidRPr="00741388" w:rsidRDefault="00B223C9" w:rsidP="00B15CC7">
            <w:pPr>
              <w:rPr>
                <w:rFonts w:ascii="Arial" w:hAnsi="Arial" w:cs="Arial"/>
                <w:b w:val="0"/>
                <w:bCs w:val="0"/>
                <w:color w:val="1F1F1F"/>
                <w:sz w:val="22"/>
                <w:szCs w:val="22"/>
                <w:lang w:val="ru-RU" w:eastAsia="ru-RU"/>
              </w:rPr>
            </w:pPr>
            <w:r>
              <w:rPr>
                <w:rFonts w:ascii="Arial" w:hAnsi="Arial" w:cs="Arial"/>
                <w:b w:val="0"/>
                <w:bCs w:val="0"/>
                <w:color w:val="1F1F1F"/>
                <w:sz w:val="22"/>
                <w:szCs w:val="22"/>
                <w:bdr w:val="none" w:sz="0" w:space="0" w:color="auto" w:frame="1"/>
                <w:lang w:val="ru-RU" w:eastAsia="ru-RU"/>
              </w:rPr>
              <w:t>SDG 4: Quality Education</w:t>
            </w:r>
          </w:p>
        </w:tc>
        <w:tc>
          <w:tcPr>
            <w:tcW w:w="4110" w:type="dxa"/>
            <w:tcBorders>
              <w:top w:val="single" w:sz="6" w:space="0" w:color="C4C7C5"/>
              <w:left w:val="single" w:sz="6" w:space="0" w:color="C4C7C5"/>
              <w:bottom w:val="single" w:sz="6" w:space="0" w:color="C4C7C5"/>
              <w:right w:val="single" w:sz="6" w:space="0" w:color="C4C7C5"/>
            </w:tcBorders>
            <w:vAlign w:val="center"/>
            <w:hideMark/>
          </w:tcPr>
          <w:p w:rsidR="00B223C9" w:rsidRPr="00741388" w:rsidRDefault="00B223C9" w:rsidP="00B15CC7">
            <w:pPr>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2"/>
                <w:lang w:eastAsia="uz-Latn-UZ"/>
              </w:rPr>
            </w:pPr>
            <w:r>
              <w:rPr>
                <w:rFonts w:ascii="Arial" w:hAnsi="Arial" w:cs="Arial"/>
                <w:color w:val="1F1F1F"/>
                <w:sz w:val="22"/>
                <w:szCs w:val="22"/>
                <w:bdr w:val="none" w:sz="0" w:space="0" w:color="auto" w:frame="1"/>
                <w:lang w:eastAsia="uz-Latn-UZ"/>
              </w:rPr>
              <w:t>Partnerships with schools, lyceums and technical colleges in software, AI, Python, Django, networks and cybersecurity; methodological support and outreach</w:t>
            </w:r>
          </w:p>
        </w:tc>
        <w:tc>
          <w:tcPr>
            <w:tcW w:w="2830" w:type="dxa"/>
            <w:tcBorders>
              <w:top w:val="single" w:sz="6" w:space="0" w:color="C4C7C5"/>
              <w:left w:val="single" w:sz="6" w:space="0" w:color="C4C7C5"/>
              <w:bottom w:val="single" w:sz="6" w:space="0" w:color="C4C7C5"/>
              <w:right w:val="single" w:sz="6" w:space="0" w:color="C4C7C5"/>
            </w:tcBorders>
            <w:vAlign w:val="center"/>
            <w:hideMark/>
          </w:tcPr>
          <w:p w:rsidR="00B223C9" w:rsidRPr="00741388" w:rsidRDefault="00B223C9" w:rsidP="00B15CC7">
            <w:pPr>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2"/>
                <w:lang w:eastAsia="uz-Latn-UZ"/>
              </w:rPr>
            </w:pPr>
            <w:r>
              <w:rPr>
                <w:rFonts w:ascii="Arial" w:hAnsi="Arial" w:cs="Arial"/>
                <w:color w:val="1F1F1F"/>
                <w:sz w:val="22"/>
                <w:szCs w:val="22"/>
                <w:bdr w:val="none" w:sz="0" w:space="0" w:color="auto" w:frame="1"/>
                <w:lang w:eastAsia="uz-Latn-UZ"/>
              </w:rPr>
              <w:t>~10 partner institutions</w:t>
            </w:r>
          </w:p>
        </w:tc>
      </w:tr>
      <w:tr w:rsidR="00B223C9" w:rsidRPr="00741388" w:rsidTr="00B15C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rsidR="00B223C9" w:rsidRPr="00741388" w:rsidRDefault="00B223C9" w:rsidP="00B15CC7">
            <w:pPr>
              <w:rPr>
                <w:rFonts w:ascii="Arial" w:hAnsi="Arial" w:cs="Arial"/>
                <w:b w:val="0"/>
                <w:bCs w:val="0"/>
                <w:color w:val="1F1F1F"/>
                <w:sz w:val="22"/>
                <w:szCs w:val="22"/>
                <w:lang w:val="ru-RU" w:eastAsia="ru-RU"/>
              </w:rPr>
            </w:pPr>
            <w:r>
              <w:rPr>
                <w:rFonts w:ascii="Arial" w:hAnsi="Arial" w:cs="Arial"/>
                <w:b w:val="0"/>
                <w:bCs w:val="0"/>
                <w:color w:val="1F1F1F"/>
                <w:sz w:val="22"/>
                <w:szCs w:val="22"/>
                <w:bdr w:val="none" w:sz="0" w:space="0" w:color="auto" w:frame="1"/>
                <w:lang w:val="ru-RU" w:eastAsia="ru-RU"/>
              </w:rPr>
              <w:lastRenderedPageBreak/>
              <w:t>SDG 5: Gender Equality</w:t>
            </w:r>
          </w:p>
        </w:tc>
        <w:tc>
          <w:tcPr>
            <w:tcW w:w="4110" w:type="dxa"/>
            <w:tcBorders>
              <w:top w:val="single" w:sz="6" w:space="0" w:color="C4C7C5"/>
              <w:left w:val="single" w:sz="6" w:space="0" w:color="C4C7C5"/>
              <w:bottom w:val="single" w:sz="6" w:space="0" w:color="C4C7C5"/>
              <w:right w:val="single" w:sz="6" w:space="0" w:color="C4C7C5"/>
            </w:tcBorders>
            <w:vAlign w:val="center"/>
            <w:hideMark/>
          </w:tcPr>
          <w:p w:rsidR="00B223C9" w:rsidRPr="00741388" w:rsidRDefault="00B223C9" w:rsidP="00B15CC7">
            <w:pPr>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bdr w:val="none" w:sz="0" w:space="0" w:color="auto" w:frame="1"/>
                <w:lang w:eastAsia="uz-Latn-UZ"/>
              </w:rPr>
              <w:t>Regional forum on women's participation in the IT sector and digital skills</w:t>
            </w:r>
          </w:p>
        </w:tc>
        <w:tc>
          <w:tcPr>
            <w:tcW w:w="2830" w:type="dxa"/>
            <w:tcBorders>
              <w:top w:val="single" w:sz="6" w:space="0" w:color="C4C7C5"/>
              <w:left w:val="single" w:sz="6" w:space="0" w:color="C4C7C5"/>
              <w:bottom w:val="single" w:sz="6" w:space="0" w:color="C4C7C5"/>
              <w:right w:val="single" w:sz="6" w:space="0" w:color="C4C7C5"/>
            </w:tcBorders>
            <w:vAlign w:val="center"/>
            <w:hideMark/>
          </w:tcPr>
          <w:p w:rsidR="00B223C9" w:rsidRPr="00741388" w:rsidRDefault="00B223C9" w:rsidP="00B15CC7">
            <w:pPr>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ru-RU" w:eastAsia="ru-RU"/>
              </w:rPr>
            </w:pPr>
            <w:r>
              <w:rPr>
                <w:rFonts w:ascii="Arial" w:hAnsi="Arial" w:cs="Arial"/>
                <w:color w:val="1F1F1F"/>
                <w:sz w:val="22"/>
                <w:szCs w:val="22"/>
                <w:bdr w:val="none" w:sz="0" w:space="0" w:color="auto" w:frame="1"/>
                <w:lang w:eastAsia="uz-Latn-UZ"/>
              </w:rPr>
              <w:t>1 regional forum</w:t>
            </w:r>
          </w:p>
        </w:tc>
      </w:tr>
      <w:tr w:rsidR="00B223C9" w:rsidRPr="00741388" w:rsidTr="00B15CC7">
        <w:tc>
          <w:tcPr>
            <w:cnfStyle w:val="001000000000" w:firstRow="0" w:lastRow="0" w:firstColumn="1" w:lastColumn="0" w:oddVBand="0" w:evenVBand="0" w:oddHBand="0" w:evenHBand="0" w:firstRowFirstColumn="0" w:firstRowLastColumn="0" w:lastRowFirstColumn="0" w:lastRowLastColumn="0"/>
            <w:tcW w:w="2689" w:type="dxa"/>
            <w:hideMark/>
          </w:tcPr>
          <w:p w:rsidR="00B223C9" w:rsidRPr="00741388" w:rsidRDefault="00B223C9" w:rsidP="00B15CC7">
            <w:pPr>
              <w:rPr>
                <w:rFonts w:ascii="Arial" w:hAnsi="Arial" w:cs="Arial"/>
                <w:b w:val="0"/>
                <w:bCs w:val="0"/>
                <w:color w:val="1F1F1F"/>
                <w:sz w:val="22"/>
                <w:szCs w:val="22"/>
                <w:lang w:val="ru-RU" w:eastAsia="ru-RU"/>
              </w:rPr>
            </w:pPr>
            <w:r>
              <w:rPr>
                <w:rFonts w:ascii="Arial" w:hAnsi="Arial" w:cs="Arial"/>
                <w:b w:val="0"/>
                <w:bCs w:val="0"/>
                <w:color w:val="1F1F1F"/>
                <w:sz w:val="22"/>
                <w:szCs w:val="22"/>
                <w:bdr w:val="none" w:sz="0" w:space="0" w:color="auto" w:frame="1"/>
                <w:lang w:val="ru-RU" w:eastAsia="ru-RU"/>
              </w:rPr>
              <w:t>SDG 6: Clean Water &amp; Sanitation</w:t>
            </w:r>
          </w:p>
        </w:tc>
        <w:tc>
          <w:tcPr>
            <w:tcW w:w="4110" w:type="dxa"/>
            <w:tcBorders>
              <w:top w:val="single" w:sz="6" w:space="0" w:color="C4C7C5"/>
              <w:left w:val="single" w:sz="6" w:space="0" w:color="C4C7C5"/>
              <w:bottom w:val="single" w:sz="6" w:space="0" w:color="C4C7C5"/>
              <w:right w:val="single" w:sz="6" w:space="0" w:color="C4C7C5"/>
            </w:tcBorders>
            <w:vAlign w:val="center"/>
            <w:hideMark/>
          </w:tcPr>
          <w:p w:rsidR="00B223C9" w:rsidRPr="00741388" w:rsidRDefault="00B223C9" w:rsidP="00B15CC7">
            <w:pPr>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bdr w:val="none" w:sz="0" w:space="0" w:color="auto" w:frame="1"/>
                <w:lang w:eastAsia="uz-Latn-UZ"/>
              </w:rPr>
              <w:t>IoT-based monitoring of water resources, smart water meters and water-quality analysis</w:t>
            </w:r>
          </w:p>
        </w:tc>
        <w:tc>
          <w:tcPr>
            <w:tcW w:w="2830" w:type="dxa"/>
            <w:tcBorders>
              <w:top w:val="single" w:sz="6" w:space="0" w:color="C4C7C5"/>
              <w:left w:val="single" w:sz="6" w:space="0" w:color="C4C7C5"/>
              <w:bottom w:val="single" w:sz="6" w:space="0" w:color="C4C7C5"/>
              <w:right w:val="single" w:sz="6" w:space="0" w:color="C4C7C5"/>
            </w:tcBorders>
            <w:vAlign w:val="center"/>
            <w:hideMark/>
          </w:tcPr>
          <w:p w:rsidR="00B223C9" w:rsidRPr="00741388" w:rsidRDefault="00B223C9" w:rsidP="00B15CC7">
            <w:pPr>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2"/>
                <w:lang w:val="ru-RU" w:eastAsia="ru-RU"/>
              </w:rPr>
            </w:pPr>
            <w:r>
              <w:rPr>
                <w:rFonts w:ascii="Arial" w:hAnsi="Arial" w:cs="Arial"/>
                <w:color w:val="1F1F1F"/>
                <w:sz w:val="22"/>
                <w:szCs w:val="22"/>
                <w:bdr w:val="none" w:sz="0" w:space="0" w:color="auto" w:frame="1"/>
                <w:lang w:eastAsia="uz-Latn-UZ"/>
              </w:rPr>
              <w:t>3 monitoring initiatives</w:t>
            </w:r>
          </w:p>
        </w:tc>
      </w:tr>
      <w:tr w:rsidR="00B223C9" w:rsidRPr="00741388" w:rsidTr="00B15C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rsidR="00B223C9" w:rsidRPr="00741388" w:rsidRDefault="00B223C9" w:rsidP="00B15CC7">
            <w:pPr>
              <w:rPr>
                <w:rFonts w:ascii="Arial" w:hAnsi="Arial" w:cs="Arial"/>
                <w:b w:val="0"/>
                <w:bCs w:val="0"/>
                <w:color w:val="1F1F1F"/>
                <w:sz w:val="22"/>
                <w:szCs w:val="22"/>
                <w:lang w:val="ru-RU" w:eastAsia="ru-RU"/>
              </w:rPr>
            </w:pPr>
            <w:r>
              <w:rPr>
                <w:rFonts w:ascii="Arial" w:hAnsi="Arial" w:cs="Arial"/>
                <w:b w:val="0"/>
                <w:bCs w:val="0"/>
                <w:color w:val="1F1F1F"/>
                <w:sz w:val="22"/>
                <w:szCs w:val="22"/>
                <w:bdr w:val="none" w:sz="0" w:space="0" w:color="auto" w:frame="1"/>
                <w:lang w:val="ru-RU" w:eastAsia="ru-RU"/>
              </w:rPr>
              <w:t>SDG 7: Affordable &amp; Clean Energy</w:t>
            </w:r>
          </w:p>
        </w:tc>
        <w:tc>
          <w:tcPr>
            <w:tcW w:w="4110" w:type="dxa"/>
            <w:tcBorders>
              <w:top w:val="single" w:sz="6" w:space="0" w:color="C4C7C5"/>
              <w:left w:val="single" w:sz="6" w:space="0" w:color="C4C7C5"/>
              <w:bottom w:val="single" w:sz="6" w:space="0" w:color="C4C7C5"/>
              <w:right w:val="single" w:sz="6" w:space="0" w:color="C4C7C5"/>
            </w:tcBorders>
            <w:vAlign w:val="center"/>
            <w:hideMark/>
          </w:tcPr>
          <w:p w:rsidR="00B223C9" w:rsidRPr="00741388" w:rsidRDefault="00B223C9" w:rsidP="00B15CC7">
            <w:pPr>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bdr w:val="none" w:sz="0" w:space="0" w:color="auto" w:frame="1"/>
                <w:lang w:eastAsia="uz-Latn-UZ"/>
              </w:rPr>
              <w:t>Smart energy monitoring with IoT sensors and optimization of energy consumption</w:t>
            </w:r>
          </w:p>
        </w:tc>
        <w:tc>
          <w:tcPr>
            <w:tcW w:w="2830" w:type="dxa"/>
            <w:tcBorders>
              <w:top w:val="single" w:sz="6" w:space="0" w:color="C4C7C5"/>
              <w:left w:val="single" w:sz="6" w:space="0" w:color="C4C7C5"/>
              <w:bottom w:val="single" w:sz="6" w:space="0" w:color="C4C7C5"/>
              <w:right w:val="single" w:sz="6" w:space="0" w:color="C4C7C5"/>
            </w:tcBorders>
            <w:vAlign w:val="center"/>
            <w:hideMark/>
          </w:tcPr>
          <w:p w:rsidR="00B223C9" w:rsidRPr="00741388" w:rsidRDefault="00B223C9" w:rsidP="00B15CC7">
            <w:pPr>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bdr w:val="none" w:sz="0" w:space="0" w:color="auto" w:frame="1"/>
                <w:lang w:eastAsia="uz-Latn-UZ"/>
              </w:rPr>
              <w:t>1 software/IoT project</w:t>
            </w:r>
          </w:p>
        </w:tc>
      </w:tr>
      <w:tr w:rsidR="00B223C9" w:rsidRPr="00741388" w:rsidTr="00B15CC7">
        <w:tc>
          <w:tcPr>
            <w:cnfStyle w:val="001000000000" w:firstRow="0" w:lastRow="0" w:firstColumn="1" w:lastColumn="0" w:oddVBand="0" w:evenVBand="0" w:oddHBand="0" w:evenHBand="0" w:firstRowFirstColumn="0" w:firstRowLastColumn="0" w:lastRowFirstColumn="0" w:lastRowLastColumn="0"/>
            <w:tcW w:w="2689" w:type="dxa"/>
            <w:hideMark/>
          </w:tcPr>
          <w:p w:rsidR="00B223C9" w:rsidRPr="00741388" w:rsidRDefault="00B223C9" w:rsidP="00B15CC7">
            <w:pPr>
              <w:rPr>
                <w:rFonts w:ascii="Arial" w:hAnsi="Arial" w:cs="Arial"/>
                <w:b w:val="0"/>
                <w:bCs w:val="0"/>
                <w:color w:val="1F1F1F"/>
                <w:sz w:val="22"/>
                <w:szCs w:val="22"/>
                <w:lang w:val="en-US" w:eastAsia="ru-RU"/>
              </w:rPr>
            </w:pPr>
            <w:r>
              <w:rPr>
                <w:rFonts w:ascii="Arial" w:hAnsi="Arial" w:cs="Arial"/>
                <w:b w:val="0"/>
                <w:bCs w:val="0"/>
                <w:color w:val="1F1F1F"/>
                <w:sz w:val="22"/>
                <w:szCs w:val="22"/>
                <w:bdr w:val="none" w:sz="0" w:space="0" w:color="auto" w:frame="1"/>
                <w:lang w:val="en-US" w:eastAsia="ru-RU"/>
              </w:rPr>
              <w:t>SDG 8: Decent Work &amp; Economic Growth</w:t>
            </w:r>
          </w:p>
        </w:tc>
        <w:tc>
          <w:tcPr>
            <w:tcW w:w="4110" w:type="dxa"/>
            <w:tcBorders>
              <w:top w:val="single" w:sz="6" w:space="0" w:color="C4C7C5"/>
              <w:left w:val="single" w:sz="6" w:space="0" w:color="C4C7C5"/>
              <w:bottom w:val="single" w:sz="6" w:space="0" w:color="C4C7C5"/>
              <w:right w:val="single" w:sz="6" w:space="0" w:color="C4C7C5"/>
            </w:tcBorders>
            <w:vAlign w:val="center"/>
            <w:hideMark/>
          </w:tcPr>
          <w:p w:rsidR="00B223C9" w:rsidRPr="00741388" w:rsidRDefault="00B223C9" w:rsidP="00B15CC7">
            <w:pPr>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bdr w:val="none" w:sz="0" w:space="0" w:color="auto" w:frame="1"/>
                <w:lang w:eastAsia="uz-Latn-UZ"/>
              </w:rPr>
              <w:t>Collaboration with IT companies, student internships, freelancing and IT-entrepreneurship training</w:t>
            </w:r>
          </w:p>
        </w:tc>
        <w:tc>
          <w:tcPr>
            <w:tcW w:w="2830" w:type="dxa"/>
            <w:tcBorders>
              <w:top w:val="single" w:sz="6" w:space="0" w:color="C4C7C5"/>
              <w:left w:val="single" w:sz="6" w:space="0" w:color="C4C7C5"/>
              <w:bottom w:val="single" w:sz="6" w:space="0" w:color="C4C7C5"/>
              <w:right w:val="single" w:sz="6" w:space="0" w:color="C4C7C5"/>
            </w:tcBorders>
            <w:vAlign w:val="center"/>
            <w:hideMark/>
          </w:tcPr>
          <w:p w:rsidR="00B223C9" w:rsidRPr="00741388" w:rsidRDefault="00B223C9" w:rsidP="00B15CC7">
            <w:pPr>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bdr w:val="none" w:sz="0" w:space="0" w:color="auto" w:frame="1"/>
                <w:lang w:eastAsia="uz-Latn-UZ"/>
              </w:rPr>
              <w:t>Roundtables with the College of Business and Light Industry</w:t>
            </w:r>
          </w:p>
        </w:tc>
      </w:tr>
      <w:tr w:rsidR="00B223C9" w:rsidRPr="00741388" w:rsidTr="00B15C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rsidR="00B223C9" w:rsidRPr="00741388" w:rsidRDefault="00B223C9" w:rsidP="00B15CC7">
            <w:pPr>
              <w:rPr>
                <w:rFonts w:ascii="Arial" w:hAnsi="Arial" w:cs="Arial"/>
                <w:b w:val="0"/>
                <w:bCs w:val="0"/>
                <w:color w:val="1F1F1F"/>
                <w:sz w:val="22"/>
                <w:szCs w:val="22"/>
                <w:lang w:val="ru-RU" w:eastAsia="ru-RU"/>
              </w:rPr>
            </w:pPr>
            <w:r>
              <w:rPr>
                <w:rFonts w:ascii="Arial" w:hAnsi="Arial" w:cs="Arial"/>
                <w:b w:val="0"/>
                <w:bCs w:val="0"/>
                <w:color w:val="1F1F1F"/>
                <w:sz w:val="22"/>
                <w:szCs w:val="22"/>
                <w:bdr w:val="none" w:sz="0" w:space="0" w:color="auto" w:frame="1"/>
                <w:lang w:val="ru-RU" w:eastAsia="ru-RU"/>
              </w:rPr>
              <w:t>SDG 9: Industry, Innovation &amp; Infrastructure</w:t>
            </w:r>
          </w:p>
        </w:tc>
        <w:tc>
          <w:tcPr>
            <w:tcW w:w="4110" w:type="dxa"/>
            <w:tcBorders>
              <w:top w:val="single" w:sz="6" w:space="0" w:color="C4C7C5"/>
              <w:left w:val="single" w:sz="6" w:space="0" w:color="C4C7C5"/>
              <w:bottom w:val="single" w:sz="6" w:space="0" w:color="C4C7C5"/>
              <w:right w:val="single" w:sz="6" w:space="0" w:color="C4C7C5"/>
            </w:tcBorders>
            <w:vAlign w:val="center"/>
            <w:hideMark/>
          </w:tcPr>
          <w:p w:rsidR="00B223C9" w:rsidRPr="00741388" w:rsidRDefault="00B223C9" w:rsidP="00B15CC7">
            <w:pPr>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eastAsia="uz-Latn-UZ"/>
              </w:rPr>
            </w:pPr>
            <w:r>
              <w:rPr>
                <w:rFonts w:ascii="Arial" w:hAnsi="Arial" w:cs="Arial"/>
                <w:color w:val="1F1F1F"/>
                <w:sz w:val="22"/>
                <w:szCs w:val="22"/>
                <w:bdr w:val="none" w:sz="0" w:space="0" w:color="auto" w:frame="1"/>
                <w:lang w:eastAsia="uz-Latn-UZ"/>
              </w:rPr>
              <w:t>Registered software products, AI training for staff and students, robotics competitions and outreach</w:t>
            </w:r>
          </w:p>
        </w:tc>
        <w:tc>
          <w:tcPr>
            <w:tcW w:w="2830" w:type="dxa"/>
            <w:tcBorders>
              <w:top w:val="single" w:sz="6" w:space="0" w:color="C4C7C5"/>
              <w:left w:val="single" w:sz="6" w:space="0" w:color="C4C7C5"/>
              <w:bottom w:val="single" w:sz="6" w:space="0" w:color="C4C7C5"/>
              <w:right w:val="single" w:sz="6" w:space="0" w:color="C4C7C5"/>
            </w:tcBorders>
            <w:vAlign w:val="center"/>
            <w:hideMark/>
          </w:tcPr>
          <w:p w:rsidR="00B223C9" w:rsidRPr="00741388" w:rsidRDefault="00B223C9" w:rsidP="00B15CC7">
            <w:pPr>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eastAsia="uz-Latn-UZ"/>
              </w:rPr>
            </w:pPr>
            <w:r>
              <w:rPr>
                <w:rFonts w:ascii="Arial" w:hAnsi="Arial" w:cs="Arial"/>
                <w:color w:val="1F1F1F"/>
                <w:sz w:val="22"/>
                <w:szCs w:val="22"/>
                <w:bdr w:val="none" w:sz="0" w:space="0" w:color="auto" w:frame="1"/>
                <w:lang w:eastAsia="uz-Latn-UZ"/>
              </w:rPr>
              <w:t>University-wide AI training; robotics project competitions</w:t>
            </w:r>
          </w:p>
        </w:tc>
      </w:tr>
      <w:tr w:rsidR="00B223C9" w:rsidRPr="00741388" w:rsidTr="00B15CC7">
        <w:tc>
          <w:tcPr>
            <w:cnfStyle w:val="001000000000" w:firstRow="0" w:lastRow="0" w:firstColumn="1" w:lastColumn="0" w:oddVBand="0" w:evenVBand="0" w:oddHBand="0" w:evenHBand="0" w:firstRowFirstColumn="0" w:firstRowLastColumn="0" w:lastRowFirstColumn="0" w:lastRowLastColumn="0"/>
            <w:tcW w:w="2689" w:type="dxa"/>
            <w:hideMark/>
          </w:tcPr>
          <w:p w:rsidR="00B223C9" w:rsidRPr="00741388" w:rsidRDefault="00B223C9" w:rsidP="00B15CC7">
            <w:pPr>
              <w:rPr>
                <w:rFonts w:ascii="Arial" w:hAnsi="Arial" w:cs="Arial"/>
                <w:b w:val="0"/>
                <w:bCs w:val="0"/>
                <w:color w:val="1F1F1F"/>
                <w:sz w:val="22"/>
                <w:szCs w:val="22"/>
                <w:lang w:val="ru-RU" w:eastAsia="ru-RU"/>
              </w:rPr>
            </w:pPr>
            <w:r>
              <w:rPr>
                <w:rFonts w:ascii="Arial" w:hAnsi="Arial" w:cs="Arial"/>
                <w:b w:val="0"/>
                <w:bCs w:val="0"/>
                <w:color w:val="1F1F1F"/>
                <w:sz w:val="22"/>
                <w:szCs w:val="22"/>
                <w:bdr w:val="none" w:sz="0" w:space="0" w:color="auto" w:frame="1"/>
                <w:lang w:val="ru-RU" w:eastAsia="ru-RU"/>
              </w:rPr>
              <w:t>SDG 10: Reduced Inequalities</w:t>
            </w:r>
          </w:p>
        </w:tc>
        <w:tc>
          <w:tcPr>
            <w:tcW w:w="4110" w:type="dxa"/>
            <w:tcBorders>
              <w:top w:val="single" w:sz="6" w:space="0" w:color="C4C7C5"/>
              <w:left w:val="single" w:sz="6" w:space="0" w:color="C4C7C5"/>
              <w:bottom w:val="single" w:sz="6" w:space="0" w:color="C4C7C5"/>
              <w:right w:val="single" w:sz="6" w:space="0" w:color="C4C7C5"/>
            </w:tcBorders>
            <w:vAlign w:val="center"/>
            <w:hideMark/>
          </w:tcPr>
          <w:p w:rsidR="00B223C9" w:rsidRPr="00741388" w:rsidRDefault="00B223C9" w:rsidP="00B15CC7">
            <w:pPr>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2"/>
                <w:lang w:eastAsia="uz-Latn-UZ"/>
              </w:rPr>
            </w:pPr>
            <w:r>
              <w:rPr>
                <w:rFonts w:ascii="Arial" w:hAnsi="Arial" w:cs="Arial"/>
                <w:color w:val="1F1F1F"/>
                <w:sz w:val="22"/>
                <w:szCs w:val="22"/>
                <w:bdr w:val="none" w:sz="0" w:space="0" w:color="auto" w:frame="1"/>
                <w:lang w:eastAsia="uz-Latn-UZ"/>
              </w:rPr>
              <w:t>Free IT courses and digital-literacy events for young people in rural and remote areas</w:t>
            </w:r>
          </w:p>
        </w:tc>
        <w:tc>
          <w:tcPr>
            <w:tcW w:w="2830" w:type="dxa"/>
            <w:tcBorders>
              <w:top w:val="single" w:sz="6" w:space="0" w:color="C4C7C5"/>
              <w:left w:val="single" w:sz="6" w:space="0" w:color="C4C7C5"/>
              <w:bottom w:val="single" w:sz="6" w:space="0" w:color="C4C7C5"/>
              <w:right w:val="single" w:sz="6" w:space="0" w:color="C4C7C5"/>
            </w:tcBorders>
            <w:vAlign w:val="center"/>
            <w:hideMark/>
          </w:tcPr>
          <w:p w:rsidR="00B223C9" w:rsidRPr="00741388" w:rsidRDefault="00B223C9" w:rsidP="00B15CC7">
            <w:pPr>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2"/>
                <w:lang w:val="ru-RU" w:eastAsia="ru-RU"/>
              </w:rPr>
            </w:pPr>
            <w:r>
              <w:rPr>
                <w:rFonts w:ascii="Arial" w:hAnsi="Arial" w:cs="Arial"/>
                <w:color w:val="1F1F1F"/>
                <w:sz w:val="22"/>
                <w:szCs w:val="22"/>
                <w:bdr w:val="none" w:sz="0" w:space="0" w:color="auto" w:frame="1"/>
                <w:lang w:eastAsia="uz-Latn-UZ"/>
              </w:rPr>
              <w:t>6+ institutions, 400+ participants</w:t>
            </w:r>
          </w:p>
        </w:tc>
      </w:tr>
      <w:tr w:rsidR="00B223C9" w:rsidRPr="00741388" w:rsidTr="00B15C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rsidR="00B223C9" w:rsidRPr="00741388" w:rsidRDefault="00B223C9" w:rsidP="00B15CC7">
            <w:pPr>
              <w:rPr>
                <w:rFonts w:ascii="Arial" w:hAnsi="Arial" w:cs="Arial"/>
                <w:b w:val="0"/>
                <w:bCs w:val="0"/>
                <w:color w:val="1F1F1F"/>
                <w:sz w:val="22"/>
                <w:szCs w:val="22"/>
                <w:lang w:val="ru-RU" w:eastAsia="ru-RU"/>
              </w:rPr>
            </w:pPr>
            <w:r>
              <w:rPr>
                <w:rFonts w:ascii="Arial" w:hAnsi="Arial" w:cs="Arial"/>
                <w:b w:val="0"/>
                <w:bCs w:val="0"/>
                <w:color w:val="1F1F1F"/>
                <w:sz w:val="22"/>
                <w:szCs w:val="22"/>
                <w:bdr w:val="none" w:sz="0" w:space="0" w:color="auto" w:frame="1"/>
                <w:lang w:val="ru-RU" w:eastAsia="ru-RU"/>
              </w:rPr>
              <w:t>SDG 11: Sustainable Cities &amp; Communities</w:t>
            </w:r>
          </w:p>
        </w:tc>
        <w:tc>
          <w:tcPr>
            <w:tcW w:w="4110" w:type="dxa"/>
            <w:tcBorders>
              <w:top w:val="single" w:sz="6" w:space="0" w:color="C4C7C5"/>
              <w:left w:val="single" w:sz="6" w:space="0" w:color="C4C7C5"/>
              <w:bottom w:val="single" w:sz="6" w:space="0" w:color="C4C7C5"/>
              <w:right w:val="single" w:sz="6" w:space="0" w:color="C4C7C5"/>
            </w:tcBorders>
            <w:vAlign w:val="center"/>
            <w:hideMark/>
          </w:tcPr>
          <w:p w:rsidR="00B223C9" w:rsidRPr="00741388" w:rsidRDefault="00B223C9" w:rsidP="00B15CC7">
            <w:pPr>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eastAsia="uz-Latn-UZ"/>
              </w:rPr>
            </w:pPr>
            <w:r>
              <w:rPr>
                <w:rFonts w:ascii="Arial" w:hAnsi="Arial" w:cs="Arial"/>
                <w:color w:val="1F1F1F"/>
                <w:sz w:val="22"/>
                <w:szCs w:val="22"/>
                <w:bdr w:val="none" w:sz="0" w:space="0" w:color="auto" w:frame="1"/>
                <w:lang w:eastAsia="uz-Latn-UZ"/>
              </w:rPr>
              <w:t>Digitalization of population and agricultural registration and statistical data processing</w:t>
            </w:r>
          </w:p>
        </w:tc>
        <w:tc>
          <w:tcPr>
            <w:tcW w:w="2830" w:type="dxa"/>
            <w:tcBorders>
              <w:top w:val="single" w:sz="6" w:space="0" w:color="C4C7C5"/>
              <w:left w:val="single" w:sz="6" w:space="0" w:color="C4C7C5"/>
              <w:bottom w:val="single" w:sz="6" w:space="0" w:color="C4C7C5"/>
              <w:right w:val="single" w:sz="6" w:space="0" w:color="C4C7C5"/>
            </w:tcBorders>
            <w:vAlign w:val="center"/>
            <w:hideMark/>
          </w:tcPr>
          <w:p w:rsidR="00B223C9" w:rsidRPr="00741388" w:rsidRDefault="00B223C9" w:rsidP="00B15CC7">
            <w:pPr>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ru-RU" w:eastAsia="ru-RU"/>
              </w:rPr>
            </w:pPr>
            <w:r>
              <w:rPr>
                <w:rFonts w:ascii="Arial" w:hAnsi="Arial" w:cs="Arial"/>
                <w:color w:val="1F1F1F"/>
                <w:sz w:val="22"/>
                <w:szCs w:val="22"/>
                <w:bdr w:val="none" w:sz="0" w:space="0" w:color="auto" w:frame="1"/>
                <w:lang w:eastAsia="uz-Latn-UZ"/>
              </w:rPr>
              <w:t>Regional digitalization initiatives</w:t>
            </w:r>
          </w:p>
        </w:tc>
      </w:tr>
      <w:tr w:rsidR="00B223C9" w:rsidRPr="00741388" w:rsidTr="00B15CC7">
        <w:tc>
          <w:tcPr>
            <w:cnfStyle w:val="001000000000" w:firstRow="0" w:lastRow="0" w:firstColumn="1" w:lastColumn="0" w:oddVBand="0" w:evenVBand="0" w:oddHBand="0" w:evenHBand="0" w:firstRowFirstColumn="0" w:firstRowLastColumn="0" w:lastRowFirstColumn="0" w:lastRowLastColumn="0"/>
            <w:tcW w:w="2689" w:type="dxa"/>
            <w:hideMark/>
          </w:tcPr>
          <w:p w:rsidR="00B223C9" w:rsidRPr="00741388" w:rsidRDefault="00B223C9" w:rsidP="00B15CC7">
            <w:pPr>
              <w:rPr>
                <w:rFonts w:ascii="Arial" w:hAnsi="Arial" w:cs="Arial"/>
                <w:b w:val="0"/>
                <w:bCs w:val="0"/>
                <w:color w:val="1F1F1F"/>
                <w:sz w:val="22"/>
                <w:szCs w:val="22"/>
                <w:lang w:val="ru-RU" w:eastAsia="ru-RU"/>
              </w:rPr>
            </w:pPr>
            <w:r>
              <w:rPr>
                <w:rFonts w:ascii="Arial" w:hAnsi="Arial" w:cs="Arial"/>
                <w:b w:val="0"/>
                <w:bCs w:val="0"/>
                <w:color w:val="1F1F1F"/>
                <w:sz w:val="22"/>
                <w:szCs w:val="22"/>
                <w:bdr w:val="none" w:sz="0" w:space="0" w:color="auto" w:frame="1"/>
                <w:lang w:val="ru-RU" w:eastAsia="ru-RU"/>
              </w:rPr>
              <w:t>SDG 12: Responsible Consumption &amp; Production</w:t>
            </w:r>
          </w:p>
        </w:tc>
        <w:tc>
          <w:tcPr>
            <w:tcW w:w="4110" w:type="dxa"/>
            <w:tcBorders>
              <w:top w:val="single" w:sz="6" w:space="0" w:color="C4C7C5"/>
              <w:left w:val="single" w:sz="6" w:space="0" w:color="C4C7C5"/>
              <w:bottom w:val="single" w:sz="6" w:space="0" w:color="C4C7C5"/>
              <w:right w:val="single" w:sz="6" w:space="0" w:color="C4C7C5"/>
            </w:tcBorders>
            <w:vAlign w:val="center"/>
            <w:hideMark/>
          </w:tcPr>
          <w:p w:rsidR="00B223C9" w:rsidRPr="00741388" w:rsidRDefault="00B223C9" w:rsidP="00B15CC7">
            <w:pPr>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bdr w:val="none" w:sz="0" w:space="0" w:color="auto" w:frame="1"/>
                <w:lang w:eastAsia="uz-Latn-UZ"/>
              </w:rPr>
              <w:t>Sorting and reuse of obsolete computer equipment and recycling of e-waste ("green IT")</w:t>
            </w:r>
          </w:p>
        </w:tc>
        <w:tc>
          <w:tcPr>
            <w:tcW w:w="2830" w:type="dxa"/>
            <w:tcBorders>
              <w:top w:val="single" w:sz="6" w:space="0" w:color="C4C7C5"/>
              <w:left w:val="single" w:sz="6" w:space="0" w:color="C4C7C5"/>
              <w:bottom w:val="single" w:sz="6" w:space="0" w:color="C4C7C5"/>
              <w:right w:val="single" w:sz="6" w:space="0" w:color="C4C7C5"/>
            </w:tcBorders>
            <w:vAlign w:val="center"/>
            <w:hideMark/>
          </w:tcPr>
          <w:p w:rsidR="00B223C9" w:rsidRPr="00741388" w:rsidRDefault="00B223C9" w:rsidP="00B15CC7">
            <w:pPr>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2"/>
                <w:lang w:val="ru-RU" w:eastAsia="ru-RU"/>
              </w:rPr>
            </w:pPr>
            <w:r>
              <w:rPr>
                <w:rFonts w:ascii="Arial" w:hAnsi="Arial" w:cs="Arial"/>
                <w:color w:val="1F1F1F"/>
                <w:sz w:val="22"/>
                <w:szCs w:val="22"/>
                <w:bdr w:val="none" w:sz="0" w:space="0" w:color="auto" w:frame="1"/>
                <w:lang w:eastAsia="uz-Latn-UZ"/>
              </w:rPr>
              <w:t>E-waste reduction activities</w:t>
            </w:r>
          </w:p>
        </w:tc>
      </w:tr>
      <w:tr w:rsidR="00B223C9" w:rsidRPr="00741388" w:rsidTr="00B15C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rsidR="00B223C9" w:rsidRPr="00741388" w:rsidRDefault="00B223C9" w:rsidP="00B15CC7">
            <w:pPr>
              <w:rPr>
                <w:rFonts w:ascii="Arial" w:hAnsi="Arial" w:cs="Arial"/>
                <w:b w:val="0"/>
                <w:bCs w:val="0"/>
                <w:color w:val="1F1F1F"/>
                <w:sz w:val="22"/>
                <w:szCs w:val="22"/>
                <w:lang w:val="ru-RU" w:eastAsia="ru-RU"/>
              </w:rPr>
            </w:pPr>
            <w:r>
              <w:rPr>
                <w:rFonts w:ascii="Arial" w:hAnsi="Arial" w:cs="Arial"/>
                <w:b w:val="0"/>
                <w:bCs w:val="0"/>
                <w:color w:val="1F1F1F"/>
                <w:sz w:val="22"/>
                <w:szCs w:val="22"/>
                <w:bdr w:val="none" w:sz="0" w:space="0" w:color="auto" w:frame="1"/>
                <w:lang w:val="ru-RU" w:eastAsia="ru-RU"/>
              </w:rPr>
              <w:t>SDG 13: Climate Action</w:t>
            </w:r>
          </w:p>
        </w:tc>
        <w:tc>
          <w:tcPr>
            <w:tcW w:w="4110" w:type="dxa"/>
            <w:tcBorders>
              <w:top w:val="single" w:sz="6" w:space="0" w:color="C4C7C5"/>
              <w:left w:val="single" w:sz="6" w:space="0" w:color="C4C7C5"/>
              <w:bottom w:val="single" w:sz="6" w:space="0" w:color="C4C7C5"/>
              <w:right w:val="single" w:sz="6" w:space="0" w:color="C4C7C5"/>
            </w:tcBorders>
            <w:vAlign w:val="center"/>
            <w:hideMark/>
          </w:tcPr>
          <w:p w:rsidR="00B223C9" w:rsidRPr="00741388" w:rsidRDefault="00B223C9" w:rsidP="00B15CC7">
            <w:pPr>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bdr w:val="none" w:sz="0" w:space="0" w:color="auto" w:frame="1"/>
                <w:lang w:eastAsia="uz-Latn-UZ"/>
              </w:rPr>
              <w:t>Energy-efficient, environmentally sustainable digital infrastructure initiatives</w:t>
            </w:r>
          </w:p>
        </w:tc>
        <w:tc>
          <w:tcPr>
            <w:tcW w:w="2830" w:type="dxa"/>
            <w:tcBorders>
              <w:top w:val="single" w:sz="6" w:space="0" w:color="C4C7C5"/>
              <w:left w:val="single" w:sz="6" w:space="0" w:color="C4C7C5"/>
              <w:bottom w:val="single" w:sz="6" w:space="0" w:color="C4C7C5"/>
              <w:right w:val="single" w:sz="6" w:space="0" w:color="C4C7C5"/>
            </w:tcBorders>
            <w:vAlign w:val="center"/>
            <w:hideMark/>
          </w:tcPr>
          <w:p w:rsidR="00B223C9" w:rsidRPr="00741388" w:rsidRDefault="00B223C9" w:rsidP="00B15CC7">
            <w:pPr>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ru-RU" w:eastAsia="ru-RU"/>
              </w:rPr>
            </w:pPr>
            <w:r>
              <w:rPr>
                <w:rFonts w:ascii="Arial" w:hAnsi="Arial" w:cs="Arial"/>
                <w:color w:val="1F1F1F"/>
                <w:sz w:val="22"/>
                <w:szCs w:val="22"/>
                <w:bdr w:val="none" w:sz="0" w:space="0" w:color="auto" w:frame="1"/>
                <w:lang w:eastAsia="uz-Latn-UZ"/>
              </w:rPr>
              <w:t>3 green-IT initiatives</w:t>
            </w:r>
          </w:p>
        </w:tc>
      </w:tr>
      <w:tr w:rsidR="00B223C9" w:rsidRPr="00741388" w:rsidTr="00B15CC7">
        <w:tc>
          <w:tcPr>
            <w:cnfStyle w:val="001000000000" w:firstRow="0" w:lastRow="0" w:firstColumn="1" w:lastColumn="0" w:oddVBand="0" w:evenVBand="0" w:oddHBand="0" w:evenHBand="0" w:firstRowFirstColumn="0" w:firstRowLastColumn="0" w:lastRowFirstColumn="0" w:lastRowLastColumn="0"/>
            <w:tcW w:w="2689" w:type="dxa"/>
            <w:hideMark/>
          </w:tcPr>
          <w:p w:rsidR="00B223C9" w:rsidRPr="00741388" w:rsidRDefault="00B223C9" w:rsidP="00B15CC7">
            <w:pPr>
              <w:rPr>
                <w:rFonts w:ascii="Arial" w:hAnsi="Arial" w:cs="Arial"/>
                <w:b w:val="0"/>
                <w:bCs w:val="0"/>
                <w:color w:val="1F1F1F"/>
                <w:sz w:val="22"/>
                <w:szCs w:val="22"/>
                <w:lang w:val="ru-RU" w:eastAsia="ru-RU"/>
              </w:rPr>
            </w:pPr>
            <w:r>
              <w:rPr>
                <w:rFonts w:ascii="Arial" w:hAnsi="Arial" w:cs="Arial"/>
                <w:b w:val="0"/>
                <w:bCs w:val="0"/>
                <w:color w:val="1F1F1F"/>
                <w:sz w:val="22"/>
                <w:szCs w:val="22"/>
                <w:bdr w:val="none" w:sz="0" w:space="0" w:color="auto" w:frame="1"/>
                <w:lang w:val="ru-RU" w:eastAsia="ru-RU"/>
              </w:rPr>
              <w:t>SDG 14: Life Below Water</w:t>
            </w:r>
          </w:p>
        </w:tc>
        <w:tc>
          <w:tcPr>
            <w:tcW w:w="4110" w:type="dxa"/>
            <w:tcBorders>
              <w:top w:val="single" w:sz="6" w:space="0" w:color="C4C7C5"/>
              <w:left w:val="single" w:sz="6" w:space="0" w:color="C4C7C5"/>
              <w:bottom w:val="single" w:sz="6" w:space="0" w:color="C4C7C5"/>
              <w:right w:val="single" w:sz="6" w:space="0" w:color="C4C7C5"/>
            </w:tcBorders>
            <w:vAlign w:val="center"/>
            <w:hideMark/>
          </w:tcPr>
          <w:p w:rsidR="00B223C9" w:rsidRPr="00741388" w:rsidRDefault="00B223C9" w:rsidP="00B15CC7">
            <w:pPr>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bdr w:val="none" w:sz="0" w:space="0" w:color="auto" w:frame="1"/>
                <w:lang w:eastAsia="uz-Latn-UZ"/>
              </w:rPr>
              <w:t>IoT-based digital monitoring of water bodies and aquatic ecosystems</w:t>
            </w:r>
          </w:p>
        </w:tc>
        <w:tc>
          <w:tcPr>
            <w:tcW w:w="2830" w:type="dxa"/>
            <w:tcBorders>
              <w:top w:val="single" w:sz="6" w:space="0" w:color="C4C7C5"/>
              <w:left w:val="single" w:sz="6" w:space="0" w:color="C4C7C5"/>
              <w:bottom w:val="single" w:sz="6" w:space="0" w:color="C4C7C5"/>
              <w:right w:val="single" w:sz="6" w:space="0" w:color="C4C7C5"/>
            </w:tcBorders>
            <w:vAlign w:val="center"/>
            <w:hideMark/>
          </w:tcPr>
          <w:p w:rsidR="00B223C9" w:rsidRPr="00741388" w:rsidRDefault="00B223C9" w:rsidP="00B15CC7">
            <w:pPr>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2"/>
                <w:lang w:val="ru-RU" w:eastAsia="ru-RU"/>
              </w:rPr>
            </w:pPr>
            <w:r>
              <w:rPr>
                <w:rFonts w:ascii="Arial" w:hAnsi="Arial" w:cs="Arial"/>
                <w:color w:val="1F1F1F"/>
                <w:sz w:val="22"/>
                <w:szCs w:val="22"/>
                <w:bdr w:val="none" w:sz="0" w:space="0" w:color="auto" w:frame="1"/>
                <w:lang w:eastAsia="uz-Latn-UZ"/>
              </w:rPr>
              <w:t>3 monitoring initiatives</w:t>
            </w:r>
          </w:p>
        </w:tc>
      </w:tr>
      <w:tr w:rsidR="00B223C9" w:rsidRPr="00741388" w:rsidTr="00B15C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rsidR="00B223C9" w:rsidRPr="00741388" w:rsidRDefault="00B223C9" w:rsidP="00B15CC7">
            <w:pPr>
              <w:rPr>
                <w:rFonts w:ascii="Arial" w:hAnsi="Arial" w:cs="Arial"/>
                <w:b w:val="0"/>
                <w:bCs w:val="0"/>
                <w:color w:val="1F1F1F"/>
                <w:sz w:val="22"/>
                <w:szCs w:val="22"/>
                <w:lang w:val="ru-RU" w:eastAsia="ru-RU"/>
              </w:rPr>
            </w:pPr>
            <w:r>
              <w:rPr>
                <w:rFonts w:ascii="Arial" w:hAnsi="Arial" w:cs="Arial"/>
                <w:b w:val="0"/>
                <w:bCs w:val="0"/>
                <w:color w:val="1F1F1F"/>
                <w:sz w:val="22"/>
                <w:szCs w:val="22"/>
                <w:bdr w:val="none" w:sz="0" w:space="0" w:color="auto" w:frame="1"/>
                <w:lang w:val="ru-RU" w:eastAsia="ru-RU"/>
              </w:rPr>
              <w:t>SDG 15: Life on Land</w:t>
            </w:r>
          </w:p>
        </w:tc>
        <w:tc>
          <w:tcPr>
            <w:tcW w:w="4110" w:type="dxa"/>
            <w:tcBorders>
              <w:top w:val="single" w:sz="6" w:space="0" w:color="C4C7C5"/>
              <w:left w:val="single" w:sz="6" w:space="0" w:color="C4C7C5"/>
              <w:bottom w:val="single" w:sz="6" w:space="0" w:color="C4C7C5"/>
              <w:right w:val="single" w:sz="6" w:space="0" w:color="C4C7C5"/>
            </w:tcBorders>
            <w:vAlign w:val="center"/>
            <w:hideMark/>
          </w:tcPr>
          <w:p w:rsidR="00B223C9" w:rsidRPr="00741388" w:rsidRDefault="00B223C9" w:rsidP="00B15CC7">
            <w:pPr>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bdr w:val="none" w:sz="0" w:space="0" w:color="auto" w:frame="1"/>
                <w:lang w:eastAsia="uz-Latn-UZ"/>
              </w:rPr>
              <w:t>GIS, remote sensing and AI for monitoring land resources and desertification</w:t>
            </w:r>
          </w:p>
        </w:tc>
        <w:tc>
          <w:tcPr>
            <w:tcW w:w="2830" w:type="dxa"/>
            <w:tcBorders>
              <w:top w:val="single" w:sz="6" w:space="0" w:color="C4C7C5"/>
              <w:left w:val="single" w:sz="6" w:space="0" w:color="C4C7C5"/>
              <w:bottom w:val="single" w:sz="6" w:space="0" w:color="C4C7C5"/>
              <w:right w:val="single" w:sz="6" w:space="0" w:color="C4C7C5"/>
            </w:tcBorders>
            <w:vAlign w:val="center"/>
            <w:hideMark/>
          </w:tcPr>
          <w:p w:rsidR="00B223C9" w:rsidRPr="00741388" w:rsidRDefault="00B223C9" w:rsidP="00B15CC7">
            <w:pPr>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ru-RU" w:eastAsia="ru-RU"/>
              </w:rPr>
            </w:pPr>
            <w:r>
              <w:rPr>
                <w:rFonts w:ascii="Arial" w:hAnsi="Arial" w:cs="Arial"/>
                <w:color w:val="1F1F1F"/>
                <w:sz w:val="22"/>
                <w:szCs w:val="22"/>
                <w:bdr w:val="none" w:sz="0" w:space="0" w:color="auto" w:frame="1"/>
                <w:lang w:eastAsia="uz-Latn-UZ"/>
              </w:rPr>
              <w:t>3 environmental-monitoring initiatives</w:t>
            </w:r>
          </w:p>
        </w:tc>
      </w:tr>
      <w:tr w:rsidR="00B223C9" w:rsidRPr="00741388" w:rsidTr="00B15CC7">
        <w:tc>
          <w:tcPr>
            <w:cnfStyle w:val="001000000000" w:firstRow="0" w:lastRow="0" w:firstColumn="1" w:lastColumn="0" w:oddVBand="0" w:evenVBand="0" w:oddHBand="0" w:evenHBand="0" w:firstRowFirstColumn="0" w:firstRowLastColumn="0" w:lastRowFirstColumn="0" w:lastRowLastColumn="0"/>
            <w:tcW w:w="2689" w:type="dxa"/>
            <w:hideMark/>
          </w:tcPr>
          <w:p w:rsidR="00B223C9" w:rsidRPr="00741388" w:rsidRDefault="00B223C9" w:rsidP="00B15CC7">
            <w:pPr>
              <w:rPr>
                <w:rFonts w:ascii="Arial" w:hAnsi="Arial" w:cs="Arial"/>
                <w:b w:val="0"/>
                <w:bCs w:val="0"/>
                <w:color w:val="1F1F1F"/>
                <w:sz w:val="22"/>
                <w:szCs w:val="22"/>
                <w:lang w:val="en-US" w:eastAsia="ru-RU"/>
              </w:rPr>
            </w:pPr>
            <w:r>
              <w:rPr>
                <w:rFonts w:ascii="Arial" w:hAnsi="Arial" w:cs="Arial"/>
                <w:b w:val="0"/>
                <w:bCs w:val="0"/>
                <w:color w:val="1F1F1F"/>
                <w:sz w:val="22"/>
                <w:szCs w:val="22"/>
                <w:bdr w:val="none" w:sz="0" w:space="0" w:color="auto" w:frame="1"/>
                <w:lang w:val="en-US" w:eastAsia="ru-RU"/>
              </w:rPr>
              <w:t>SDG 16: Peace, Justice &amp; Strong Institutions</w:t>
            </w:r>
          </w:p>
        </w:tc>
        <w:tc>
          <w:tcPr>
            <w:tcW w:w="4110" w:type="dxa"/>
            <w:tcBorders>
              <w:top w:val="single" w:sz="6" w:space="0" w:color="C4C7C5"/>
              <w:left w:val="single" w:sz="6" w:space="0" w:color="C4C7C5"/>
              <w:bottom w:val="single" w:sz="6" w:space="0" w:color="C4C7C5"/>
              <w:right w:val="single" w:sz="6" w:space="0" w:color="C4C7C5"/>
            </w:tcBorders>
            <w:vAlign w:val="center"/>
            <w:hideMark/>
          </w:tcPr>
          <w:p w:rsidR="00B223C9" w:rsidRPr="00741388" w:rsidRDefault="00B223C9" w:rsidP="00B15CC7">
            <w:pPr>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bdr w:val="none" w:sz="0" w:space="0" w:color="auto" w:frame="1"/>
                <w:lang w:eastAsia="uz-Latn-UZ"/>
              </w:rPr>
              <w:t>Seminars and televised outreach on cybersecurity, personal-data protection and academic integrity</w:t>
            </w:r>
          </w:p>
        </w:tc>
        <w:tc>
          <w:tcPr>
            <w:tcW w:w="2830" w:type="dxa"/>
            <w:tcBorders>
              <w:top w:val="single" w:sz="6" w:space="0" w:color="C4C7C5"/>
              <w:left w:val="single" w:sz="6" w:space="0" w:color="C4C7C5"/>
              <w:bottom w:val="single" w:sz="6" w:space="0" w:color="C4C7C5"/>
              <w:right w:val="single" w:sz="6" w:space="0" w:color="C4C7C5"/>
            </w:tcBorders>
            <w:vAlign w:val="center"/>
            <w:hideMark/>
          </w:tcPr>
          <w:p w:rsidR="00B223C9" w:rsidRPr="00741388" w:rsidRDefault="00B223C9" w:rsidP="00B15CC7">
            <w:pPr>
              <w:cnfStyle w:val="000000000000" w:firstRow="0" w:lastRow="0" w:firstColumn="0" w:lastColumn="0" w:oddVBand="0" w:evenVBand="0" w:oddHBand="0" w:evenHBand="0" w:firstRowFirstColumn="0" w:firstRowLastColumn="0" w:lastRowFirstColumn="0" w:lastRowLastColumn="0"/>
              <w:rPr>
                <w:rFonts w:ascii="Arial" w:hAnsi="Arial" w:cs="Arial"/>
                <w:color w:val="1F1F1F"/>
                <w:sz w:val="22"/>
                <w:szCs w:val="22"/>
                <w:lang w:val="ru-RU" w:eastAsia="ru-RU"/>
              </w:rPr>
            </w:pPr>
            <w:r>
              <w:rPr>
                <w:rFonts w:ascii="Arial" w:hAnsi="Arial" w:cs="Arial"/>
                <w:color w:val="1F1F1F"/>
                <w:sz w:val="22"/>
                <w:szCs w:val="22"/>
                <w:bdr w:val="none" w:sz="0" w:space="0" w:color="auto" w:frame="1"/>
                <w:lang w:eastAsia="uz-Latn-UZ"/>
              </w:rPr>
              <w:t>4–5 public seminars</w:t>
            </w:r>
          </w:p>
        </w:tc>
      </w:tr>
      <w:tr w:rsidR="00B223C9" w:rsidRPr="00B17700" w:rsidTr="00B15C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rsidR="00B223C9" w:rsidRPr="00741388" w:rsidRDefault="00B223C9" w:rsidP="00B15CC7">
            <w:pPr>
              <w:rPr>
                <w:rFonts w:ascii="Arial" w:hAnsi="Arial" w:cs="Arial"/>
                <w:b w:val="0"/>
                <w:bCs w:val="0"/>
                <w:color w:val="1F1F1F"/>
                <w:sz w:val="22"/>
                <w:szCs w:val="22"/>
                <w:lang w:val="en-US" w:eastAsia="ru-RU"/>
              </w:rPr>
            </w:pPr>
            <w:r>
              <w:rPr>
                <w:rFonts w:ascii="Arial" w:hAnsi="Arial" w:cs="Arial"/>
                <w:b w:val="0"/>
                <w:bCs w:val="0"/>
                <w:color w:val="1F1F1F"/>
                <w:sz w:val="22"/>
                <w:szCs w:val="22"/>
                <w:bdr w:val="none" w:sz="0" w:space="0" w:color="auto" w:frame="1"/>
                <w:lang w:val="en-US" w:eastAsia="ru-RU"/>
              </w:rPr>
              <w:t>SDG 17: Partnerships for the Goals</w:t>
            </w:r>
          </w:p>
        </w:tc>
        <w:tc>
          <w:tcPr>
            <w:tcW w:w="4110" w:type="dxa"/>
            <w:tcBorders>
              <w:top w:val="single" w:sz="6" w:space="0" w:color="C4C7C5"/>
              <w:left w:val="single" w:sz="6" w:space="0" w:color="C4C7C5"/>
              <w:bottom w:val="single" w:sz="6" w:space="0" w:color="C4C7C5"/>
              <w:right w:val="single" w:sz="6" w:space="0" w:color="C4C7C5"/>
            </w:tcBorders>
            <w:vAlign w:val="center"/>
            <w:hideMark/>
          </w:tcPr>
          <w:p w:rsidR="00B223C9" w:rsidRPr="00741388" w:rsidRDefault="00B223C9" w:rsidP="00B15CC7">
            <w:pPr>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en-US" w:eastAsia="ru-RU"/>
              </w:rPr>
            </w:pPr>
            <w:r>
              <w:rPr>
                <w:rFonts w:ascii="Arial" w:hAnsi="Arial" w:cs="Arial"/>
                <w:color w:val="1F1F1F"/>
                <w:sz w:val="22"/>
                <w:szCs w:val="22"/>
                <w:bdr w:val="none" w:sz="0" w:space="0" w:color="auto" w:frame="1"/>
                <w:lang w:eastAsia="uz-Latn-UZ"/>
              </w:rPr>
              <w:t>Multi-stakeholder collaboration with government bodies, IT companies, schools and mahallas</w:t>
            </w:r>
          </w:p>
        </w:tc>
        <w:tc>
          <w:tcPr>
            <w:tcW w:w="2830" w:type="dxa"/>
            <w:tcBorders>
              <w:top w:val="single" w:sz="6" w:space="0" w:color="C4C7C5"/>
              <w:left w:val="single" w:sz="6" w:space="0" w:color="C4C7C5"/>
              <w:bottom w:val="single" w:sz="6" w:space="0" w:color="C4C7C5"/>
              <w:right w:val="single" w:sz="6" w:space="0" w:color="C4C7C5"/>
            </w:tcBorders>
            <w:vAlign w:val="center"/>
            <w:hideMark/>
          </w:tcPr>
          <w:p w:rsidR="00B223C9" w:rsidRPr="00C67031" w:rsidRDefault="00B223C9" w:rsidP="00B15CC7">
            <w:pPr>
              <w:cnfStyle w:val="000000100000" w:firstRow="0" w:lastRow="0" w:firstColumn="0" w:lastColumn="0" w:oddVBand="0" w:evenVBand="0" w:oddHBand="1" w:evenHBand="0" w:firstRowFirstColumn="0" w:firstRowLastColumn="0" w:lastRowFirstColumn="0" w:lastRowLastColumn="0"/>
              <w:rPr>
                <w:rFonts w:ascii="Arial" w:hAnsi="Arial" w:cs="Arial"/>
                <w:color w:val="1F1F1F"/>
                <w:sz w:val="22"/>
                <w:szCs w:val="22"/>
                <w:lang w:val="en-GB" w:eastAsia="ru-RU"/>
              </w:rPr>
            </w:pPr>
            <w:r>
              <w:rPr>
                <w:rFonts w:ascii="Arial" w:hAnsi="Arial" w:cs="Arial"/>
                <w:color w:val="1F1F1F"/>
                <w:sz w:val="22"/>
                <w:szCs w:val="22"/>
                <w:bdr w:val="none" w:sz="0" w:space="0" w:color="auto" w:frame="1"/>
                <w:lang w:eastAsia="uz-Latn-UZ"/>
              </w:rPr>
              <w:t>5+ partnership memorandums and joint initiatives</w:t>
            </w:r>
          </w:p>
        </w:tc>
      </w:tr>
    </w:tbl>
    <w:p w:rsidR="00724467" w:rsidRPr="00724467" w:rsidRDefault="00724467" w:rsidP="00B17700">
      <w:pPr>
        <w:tabs>
          <w:tab w:val="left" w:pos="3449"/>
        </w:tabs>
        <w:spacing w:after="0" w:line="276" w:lineRule="auto"/>
        <w:ind w:firstLine="708"/>
        <w:jc w:val="both"/>
        <w:rPr>
          <w:rFonts w:ascii="Arial" w:hAnsi="Arial" w:cs="Arial"/>
        </w:rPr>
      </w:pPr>
      <w:r>
        <w:rPr>
          <w:rFonts w:ascii="Arial" w:hAnsi="Arial" w:cs="Arial"/>
          <w:b/>
          <w:bCs/>
        </w:rPr>
        <w:t>5.5. Teaching load matrix.</w:t>
      </w:r>
      <w:r>
        <w:rPr>
          <w:rFonts w:ascii="Arial" w:hAnsi="Arial" w:cs="Arial"/>
        </w:rPr>
        <w:t xml:space="preserve"> In accordance with ESG Standard 1.5, which requires higher education institutions to assure the competence and adequacy of their teaching staff, the Department of Computer and Software Engineering and the Department of Mathematical Modeling and Computer Science have conducted a capacity calculation to assess whether their current academic staff possess sufficient capacity—in both number and qualification—to deliver the three IT programmes. Staff workload at the institution is governed by an official annual norm of 1,000 hours, differentiated by academic position and allocated across three functional categories, as shown in Table 1 below.</w:t>
      </w:r>
    </w:p>
    <w:tbl>
      <w:tblPr>
        <w:tblStyle w:val="-41"/>
        <w:tblW w:w="9634" w:type="dxa"/>
        <w:tblLook w:val="04A0" w:firstRow="1" w:lastRow="0" w:firstColumn="1" w:lastColumn="0" w:noHBand="0" w:noVBand="1"/>
      </w:tblPr>
      <w:tblGrid>
        <w:gridCol w:w="2972"/>
        <w:gridCol w:w="1349"/>
        <w:gridCol w:w="2028"/>
        <w:gridCol w:w="2268"/>
        <w:gridCol w:w="1017"/>
      </w:tblGrid>
      <w:tr w:rsidR="00724467" w:rsidRPr="00724467" w:rsidTr="000120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shd w:val="clear" w:color="auto" w:fill="002060"/>
            <w:hideMark/>
          </w:tcPr>
          <w:p w:rsidR="00724467" w:rsidRPr="00724467" w:rsidRDefault="00724467" w:rsidP="00012043">
            <w:pPr>
              <w:spacing w:line="276" w:lineRule="auto"/>
              <w:jc w:val="both"/>
              <w:rPr>
                <w:rFonts w:ascii="Arial" w:hAnsi="Arial" w:cs="Arial"/>
                <w:lang w:val="en-US"/>
              </w:rPr>
            </w:pPr>
            <w:r>
              <w:rPr>
                <w:rFonts w:ascii="Arial" w:hAnsi="Arial" w:cs="Arial"/>
                <w:lang w:val="en-US"/>
              </w:rPr>
              <w:t>Position</w:t>
            </w:r>
          </w:p>
        </w:tc>
        <w:tc>
          <w:tcPr>
            <w:tcW w:w="1349" w:type="dxa"/>
            <w:shd w:val="clear" w:color="auto" w:fill="002060"/>
            <w:hideMark/>
          </w:tcPr>
          <w:p w:rsidR="00724467" w:rsidRPr="00724467" w:rsidRDefault="00724467" w:rsidP="00012043">
            <w:pPr>
              <w:spacing w:line="276"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Teaching (hrs/yr)</w:t>
            </w:r>
          </w:p>
        </w:tc>
        <w:tc>
          <w:tcPr>
            <w:tcW w:w="0" w:type="auto"/>
            <w:shd w:val="clear" w:color="auto" w:fill="002060"/>
            <w:hideMark/>
          </w:tcPr>
          <w:p w:rsidR="00724467" w:rsidRPr="00724467" w:rsidRDefault="00724467" w:rsidP="00012043">
            <w:pPr>
              <w:spacing w:line="276"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Research (hrs/yr)</w:t>
            </w:r>
          </w:p>
        </w:tc>
        <w:tc>
          <w:tcPr>
            <w:tcW w:w="0" w:type="auto"/>
            <w:shd w:val="clear" w:color="auto" w:fill="002060"/>
            <w:hideMark/>
          </w:tcPr>
          <w:p w:rsidR="00724467" w:rsidRPr="00724467" w:rsidRDefault="00724467" w:rsidP="00012043">
            <w:pPr>
              <w:spacing w:line="276"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lang w:val="en-US"/>
              </w:rPr>
            </w:pPr>
            <w:r>
              <w:rPr>
                <w:rFonts w:ascii="Arial" w:hAnsi="Arial" w:cs="Arial"/>
                <w:lang w:val="en-US"/>
              </w:rPr>
              <w:t xml:space="preserve">Academic </w:t>
            </w:r>
          </w:p>
          <w:p w:rsidR="00724467" w:rsidRPr="00724467" w:rsidRDefault="00724467" w:rsidP="00012043">
            <w:pPr>
              <w:spacing w:line="276"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Support/QA (hrs/yr)</w:t>
            </w:r>
          </w:p>
        </w:tc>
        <w:tc>
          <w:tcPr>
            <w:tcW w:w="1017" w:type="dxa"/>
            <w:shd w:val="clear" w:color="auto" w:fill="002060"/>
            <w:hideMark/>
          </w:tcPr>
          <w:p w:rsidR="00724467" w:rsidRPr="00724467" w:rsidRDefault="00724467" w:rsidP="00012043">
            <w:pPr>
              <w:spacing w:line="276"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Total</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hideMark/>
          </w:tcPr>
          <w:p w:rsidR="00724467" w:rsidRPr="00724467" w:rsidRDefault="00724467" w:rsidP="00012043">
            <w:pPr>
              <w:spacing w:line="276" w:lineRule="auto"/>
              <w:rPr>
                <w:rFonts w:ascii="Arial" w:hAnsi="Arial" w:cs="Arial"/>
                <w:lang w:val="en-US"/>
              </w:rPr>
            </w:pPr>
            <w:r>
              <w:rPr>
                <w:rFonts w:ascii="Arial" w:hAnsi="Arial" w:cs="Arial"/>
                <w:b w:val="0"/>
                <w:bCs w:val="0"/>
                <w:lang w:val="en-US"/>
              </w:rPr>
              <w:t xml:space="preserve">Head of Department / </w:t>
            </w:r>
          </w:p>
          <w:p w:rsidR="00724467" w:rsidRPr="00724467" w:rsidRDefault="00724467" w:rsidP="00012043">
            <w:pPr>
              <w:spacing w:line="276" w:lineRule="auto"/>
              <w:rPr>
                <w:rFonts w:ascii="Arial" w:hAnsi="Arial" w:cs="Arial"/>
                <w:b w:val="0"/>
                <w:bCs w:val="0"/>
                <w:lang w:val="en-US"/>
              </w:rPr>
            </w:pPr>
            <w:r>
              <w:rPr>
                <w:rFonts w:ascii="Arial" w:hAnsi="Arial" w:cs="Arial"/>
                <w:b w:val="0"/>
                <w:bCs w:val="0"/>
                <w:lang w:val="en-US"/>
              </w:rPr>
              <w:t>Program Director</w:t>
            </w:r>
          </w:p>
        </w:tc>
        <w:tc>
          <w:tcPr>
            <w:tcW w:w="1349" w:type="dxa"/>
            <w:hideMark/>
          </w:tcPr>
          <w:p w:rsidR="00724467" w:rsidRPr="00724467" w:rsidRDefault="00724467" w:rsidP="00012043">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350 (35%)</w:t>
            </w:r>
          </w:p>
        </w:tc>
        <w:tc>
          <w:tcPr>
            <w:tcW w:w="0" w:type="auto"/>
            <w:hideMark/>
          </w:tcPr>
          <w:p w:rsidR="00724467" w:rsidRPr="00724467" w:rsidRDefault="00724467" w:rsidP="00012043">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450 (45%)</w:t>
            </w:r>
          </w:p>
        </w:tc>
        <w:tc>
          <w:tcPr>
            <w:tcW w:w="0" w:type="auto"/>
            <w:hideMark/>
          </w:tcPr>
          <w:p w:rsidR="00724467" w:rsidRPr="00724467" w:rsidRDefault="00724467" w:rsidP="00012043">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200 (20%)</w:t>
            </w:r>
          </w:p>
        </w:tc>
        <w:tc>
          <w:tcPr>
            <w:tcW w:w="1017" w:type="dxa"/>
            <w:hideMark/>
          </w:tcPr>
          <w:p w:rsidR="00724467" w:rsidRPr="00724467" w:rsidRDefault="00724467" w:rsidP="00012043">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1,000</w:t>
            </w:r>
          </w:p>
        </w:tc>
      </w:tr>
      <w:tr w:rsidR="00724467" w:rsidRPr="00724467" w:rsidTr="00012043">
        <w:tc>
          <w:tcPr>
            <w:cnfStyle w:val="001000000000" w:firstRow="0" w:lastRow="0" w:firstColumn="1" w:lastColumn="0" w:oddVBand="0" w:evenVBand="0" w:oddHBand="0" w:evenHBand="0" w:firstRowFirstColumn="0" w:firstRowLastColumn="0" w:lastRowFirstColumn="0" w:lastRowLastColumn="0"/>
            <w:tcW w:w="2972" w:type="dxa"/>
            <w:hideMark/>
          </w:tcPr>
          <w:p w:rsidR="00724467" w:rsidRPr="00724467" w:rsidRDefault="00724467" w:rsidP="00012043">
            <w:pPr>
              <w:spacing w:line="276" w:lineRule="auto"/>
              <w:jc w:val="both"/>
              <w:rPr>
                <w:rFonts w:ascii="Arial" w:hAnsi="Arial" w:cs="Arial"/>
                <w:b w:val="0"/>
                <w:bCs w:val="0"/>
                <w:lang w:val="en-US"/>
              </w:rPr>
            </w:pPr>
            <w:r>
              <w:rPr>
                <w:rFonts w:ascii="Arial" w:hAnsi="Arial" w:cs="Arial"/>
                <w:b w:val="0"/>
                <w:bCs w:val="0"/>
                <w:lang w:val="en-US"/>
              </w:rPr>
              <w:t>Professor</w:t>
            </w:r>
          </w:p>
        </w:tc>
        <w:tc>
          <w:tcPr>
            <w:tcW w:w="1349" w:type="dxa"/>
            <w:hideMark/>
          </w:tcPr>
          <w:p w:rsidR="00724467" w:rsidRPr="00724467" w:rsidRDefault="00724467" w:rsidP="00012043">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350 (35%)</w:t>
            </w:r>
          </w:p>
        </w:tc>
        <w:tc>
          <w:tcPr>
            <w:tcW w:w="0" w:type="auto"/>
            <w:hideMark/>
          </w:tcPr>
          <w:p w:rsidR="00724467" w:rsidRPr="00724467" w:rsidRDefault="00724467" w:rsidP="00012043">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500 (50%)</w:t>
            </w:r>
          </w:p>
        </w:tc>
        <w:tc>
          <w:tcPr>
            <w:tcW w:w="0" w:type="auto"/>
            <w:hideMark/>
          </w:tcPr>
          <w:p w:rsidR="00724467" w:rsidRPr="00724467" w:rsidRDefault="00724467" w:rsidP="00012043">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150 (15%)</w:t>
            </w:r>
          </w:p>
        </w:tc>
        <w:tc>
          <w:tcPr>
            <w:tcW w:w="1017" w:type="dxa"/>
            <w:hideMark/>
          </w:tcPr>
          <w:p w:rsidR="00724467" w:rsidRPr="00724467" w:rsidRDefault="00724467" w:rsidP="00012043">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1,000</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hideMark/>
          </w:tcPr>
          <w:p w:rsidR="00724467" w:rsidRPr="00724467" w:rsidRDefault="00724467" w:rsidP="00012043">
            <w:pPr>
              <w:spacing w:line="276" w:lineRule="auto"/>
              <w:rPr>
                <w:rFonts w:ascii="Arial" w:hAnsi="Arial" w:cs="Arial"/>
                <w:lang w:val="en-US"/>
              </w:rPr>
            </w:pPr>
            <w:r>
              <w:rPr>
                <w:rFonts w:ascii="Arial" w:hAnsi="Arial" w:cs="Arial"/>
                <w:b w:val="0"/>
                <w:bCs w:val="0"/>
                <w:lang w:val="en-US"/>
              </w:rPr>
              <w:t xml:space="preserve">Associate Professor </w:t>
            </w:r>
          </w:p>
          <w:p w:rsidR="00724467" w:rsidRPr="00724467" w:rsidRDefault="00724467" w:rsidP="00012043">
            <w:pPr>
              <w:spacing w:line="276" w:lineRule="auto"/>
              <w:rPr>
                <w:rFonts w:ascii="Arial" w:hAnsi="Arial" w:cs="Arial"/>
                <w:b w:val="0"/>
                <w:bCs w:val="0"/>
                <w:lang w:val="en-US"/>
              </w:rPr>
            </w:pPr>
            <w:r>
              <w:rPr>
                <w:rFonts w:ascii="Arial" w:hAnsi="Arial" w:cs="Arial"/>
                <w:b w:val="0"/>
                <w:bCs w:val="0"/>
                <w:lang w:val="en-US"/>
              </w:rPr>
              <w:t>(Docent)</w:t>
            </w:r>
          </w:p>
        </w:tc>
        <w:tc>
          <w:tcPr>
            <w:tcW w:w="1349" w:type="dxa"/>
            <w:hideMark/>
          </w:tcPr>
          <w:p w:rsidR="00724467" w:rsidRPr="00724467" w:rsidRDefault="00724467" w:rsidP="00012043">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400 (40%)</w:t>
            </w:r>
          </w:p>
        </w:tc>
        <w:tc>
          <w:tcPr>
            <w:tcW w:w="0" w:type="auto"/>
            <w:hideMark/>
          </w:tcPr>
          <w:p w:rsidR="00724467" w:rsidRPr="00724467" w:rsidRDefault="00724467" w:rsidP="00012043">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450 (45%)</w:t>
            </w:r>
          </w:p>
        </w:tc>
        <w:tc>
          <w:tcPr>
            <w:tcW w:w="0" w:type="auto"/>
            <w:hideMark/>
          </w:tcPr>
          <w:p w:rsidR="00724467" w:rsidRPr="00724467" w:rsidRDefault="00724467" w:rsidP="00012043">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150 (15%)</w:t>
            </w:r>
          </w:p>
        </w:tc>
        <w:tc>
          <w:tcPr>
            <w:tcW w:w="1017" w:type="dxa"/>
            <w:hideMark/>
          </w:tcPr>
          <w:p w:rsidR="00724467" w:rsidRPr="00724467" w:rsidRDefault="00724467" w:rsidP="00012043">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1,000</w:t>
            </w:r>
          </w:p>
        </w:tc>
      </w:tr>
      <w:tr w:rsidR="00724467" w:rsidRPr="00724467" w:rsidTr="00012043">
        <w:tc>
          <w:tcPr>
            <w:cnfStyle w:val="001000000000" w:firstRow="0" w:lastRow="0" w:firstColumn="1" w:lastColumn="0" w:oddVBand="0" w:evenVBand="0" w:oddHBand="0" w:evenHBand="0" w:firstRowFirstColumn="0" w:firstRowLastColumn="0" w:lastRowFirstColumn="0" w:lastRowLastColumn="0"/>
            <w:tcW w:w="2972" w:type="dxa"/>
            <w:hideMark/>
          </w:tcPr>
          <w:p w:rsidR="00724467" w:rsidRPr="00724467" w:rsidRDefault="00724467" w:rsidP="00012043">
            <w:pPr>
              <w:spacing w:line="276" w:lineRule="auto"/>
              <w:jc w:val="both"/>
              <w:rPr>
                <w:rFonts w:ascii="Arial" w:hAnsi="Arial" w:cs="Arial"/>
                <w:lang w:val="en-US"/>
              </w:rPr>
            </w:pPr>
            <w:r>
              <w:rPr>
                <w:rFonts w:ascii="Arial" w:hAnsi="Arial" w:cs="Arial"/>
                <w:b w:val="0"/>
                <w:bCs w:val="0"/>
                <w:lang w:val="en-US"/>
              </w:rPr>
              <w:lastRenderedPageBreak/>
              <w:t xml:space="preserve">Senior Lecturer </w:t>
            </w:r>
          </w:p>
        </w:tc>
        <w:tc>
          <w:tcPr>
            <w:tcW w:w="1349" w:type="dxa"/>
            <w:hideMark/>
          </w:tcPr>
          <w:p w:rsidR="00724467" w:rsidRPr="00724467" w:rsidRDefault="00724467" w:rsidP="00012043">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450 (45%)</w:t>
            </w:r>
          </w:p>
        </w:tc>
        <w:tc>
          <w:tcPr>
            <w:tcW w:w="0" w:type="auto"/>
            <w:hideMark/>
          </w:tcPr>
          <w:p w:rsidR="00724467" w:rsidRPr="00724467" w:rsidRDefault="00724467" w:rsidP="00012043">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400 (40%)</w:t>
            </w:r>
          </w:p>
        </w:tc>
        <w:tc>
          <w:tcPr>
            <w:tcW w:w="0" w:type="auto"/>
            <w:hideMark/>
          </w:tcPr>
          <w:p w:rsidR="00724467" w:rsidRPr="00724467" w:rsidRDefault="00724467" w:rsidP="00012043">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150 (15%)</w:t>
            </w:r>
          </w:p>
        </w:tc>
        <w:tc>
          <w:tcPr>
            <w:tcW w:w="1017" w:type="dxa"/>
            <w:hideMark/>
          </w:tcPr>
          <w:p w:rsidR="00724467" w:rsidRPr="00724467" w:rsidRDefault="00724467" w:rsidP="00012043">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1,000</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hideMark/>
          </w:tcPr>
          <w:p w:rsidR="00724467" w:rsidRPr="00724467" w:rsidRDefault="00724467" w:rsidP="00012043">
            <w:pPr>
              <w:spacing w:line="276" w:lineRule="auto"/>
              <w:jc w:val="both"/>
              <w:rPr>
                <w:rFonts w:ascii="Arial" w:hAnsi="Arial" w:cs="Arial"/>
                <w:b w:val="0"/>
                <w:bCs w:val="0"/>
                <w:lang w:val="en-US"/>
              </w:rPr>
            </w:pPr>
            <w:r>
              <w:rPr>
                <w:rFonts w:ascii="Arial" w:hAnsi="Arial" w:cs="Arial"/>
                <w:b w:val="0"/>
                <w:bCs w:val="0"/>
                <w:lang w:val="en-US"/>
              </w:rPr>
              <w:t xml:space="preserve">Teacher </w:t>
            </w:r>
          </w:p>
        </w:tc>
        <w:tc>
          <w:tcPr>
            <w:tcW w:w="1349" w:type="dxa"/>
            <w:hideMark/>
          </w:tcPr>
          <w:p w:rsidR="00724467" w:rsidRPr="00724467" w:rsidRDefault="00724467" w:rsidP="00012043">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500 (50%)</w:t>
            </w:r>
          </w:p>
        </w:tc>
        <w:tc>
          <w:tcPr>
            <w:tcW w:w="0" w:type="auto"/>
            <w:hideMark/>
          </w:tcPr>
          <w:p w:rsidR="00724467" w:rsidRPr="00724467" w:rsidRDefault="00724467" w:rsidP="00012043">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350 (35%)</w:t>
            </w:r>
          </w:p>
        </w:tc>
        <w:tc>
          <w:tcPr>
            <w:tcW w:w="0" w:type="auto"/>
            <w:hideMark/>
          </w:tcPr>
          <w:p w:rsidR="00724467" w:rsidRPr="00724467" w:rsidRDefault="00724467" w:rsidP="00012043">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150 (15%)</w:t>
            </w:r>
          </w:p>
        </w:tc>
        <w:tc>
          <w:tcPr>
            <w:tcW w:w="1017" w:type="dxa"/>
            <w:hideMark/>
          </w:tcPr>
          <w:p w:rsidR="00724467" w:rsidRPr="00724467" w:rsidRDefault="00724467" w:rsidP="00012043">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1,000</w:t>
            </w:r>
          </w:p>
        </w:tc>
      </w:tr>
      <w:tr w:rsidR="00724467" w:rsidRPr="00724467" w:rsidTr="00012043">
        <w:tc>
          <w:tcPr>
            <w:cnfStyle w:val="001000000000" w:firstRow="0" w:lastRow="0" w:firstColumn="1" w:lastColumn="0" w:oddVBand="0" w:evenVBand="0" w:oddHBand="0" w:evenHBand="0" w:firstRowFirstColumn="0" w:firstRowLastColumn="0" w:lastRowFirstColumn="0" w:lastRowLastColumn="0"/>
            <w:tcW w:w="2972" w:type="dxa"/>
            <w:hideMark/>
          </w:tcPr>
          <w:p w:rsidR="00724467" w:rsidRPr="00724467" w:rsidRDefault="00724467" w:rsidP="00012043">
            <w:pPr>
              <w:spacing w:line="276" w:lineRule="auto"/>
              <w:jc w:val="both"/>
              <w:rPr>
                <w:rFonts w:ascii="Arial" w:hAnsi="Arial" w:cs="Arial"/>
                <w:b w:val="0"/>
                <w:bCs w:val="0"/>
                <w:lang w:val="en-US"/>
              </w:rPr>
            </w:pPr>
            <w:r>
              <w:rPr>
                <w:rFonts w:ascii="Arial" w:hAnsi="Arial" w:cs="Arial"/>
                <w:b w:val="0"/>
                <w:bCs w:val="0"/>
                <w:lang w:val="en-US"/>
              </w:rPr>
              <w:t>Trainee Instructor</w:t>
            </w:r>
          </w:p>
        </w:tc>
        <w:tc>
          <w:tcPr>
            <w:tcW w:w="1349" w:type="dxa"/>
            <w:hideMark/>
          </w:tcPr>
          <w:p w:rsidR="00724467" w:rsidRPr="00724467" w:rsidRDefault="00724467" w:rsidP="00012043">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500 (50%)</w:t>
            </w:r>
          </w:p>
        </w:tc>
        <w:tc>
          <w:tcPr>
            <w:tcW w:w="0" w:type="auto"/>
            <w:hideMark/>
          </w:tcPr>
          <w:p w:rsidR="00724467" w:rsidRPr="00724467" w:rsidRDefault="00724467" w:rsidP="00012043">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350 (35%)</w:t>
            </w:r>
          </w:p>
        </w:tc>
        <w:tc>
          <w:tcPr>
            <w:tcW w:w="0" w:type="auto"/>
            <w:hideMark/>
          </w:tcPr>
          <w:p w:rsidR="00724467" w:rsidRPr="00724467" w:rsidRDefault="00724467" w:rsidP="00012043">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150 (15%)</w:t>
            </w:r>
          </w:p>
        </w:tc>
        <w:tc>
          <w:tcPr>
            <w:tcW w:w="1017" w:type="dxa"/>
            <w:hideMark/>
          </w:tcPr>
          <w:p w:rsidR="00724467" w:rsidRPr="00724467" w:rsidRDefault="00724467" w:rsidP="00012043">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1,000</w:t>
            </w:r>
          </w:p>
        </w:tc>
      </w:tr>
    </w:tbl>
    <w:p w:rsidR="00724467" w:rsidRPr="00724467" w:rsidRDefault="00724467" w:rsidP="00B17700">
      <w:pPr>
        <w:spacing w:before="240" w:after="0" w:line="276" w:lineRule="auto"/>
        <w:ind w:firstLine="708"/>
        <w:jc w:val="both"/>
        <w:rPr>
          <w:rFonts w:ascii="Arial" w:hAnsi="Arial" w:cs="Arial"/>
        </w:rPr>
      </w:pPr>
      <w:r>
        <w:rPr>
          <w:rFonts w:ascii="Arial" w:hAnsi="Arial" w:cs="Arial"/>
        </w:rPr>
        <w:t xml:space="preserve">For detailed overview of the Distribution of Teaching Load, see: </w:t>
      </w:r>
      <w:r>
        <w:rPr>
          <w:rFonts w:ascii="Arial" w:hAnsi="Arial" w:cs="Arial"/>
          <w:b/>
          <w:bCs/>
        </w:rPr>
        <w:t>[ANNEX №42 University Guideline for Faculty_Workload_Distribuition]</w:t>
      </w:r>
      <w:r>
        <w:rPr>
          <w:rFonts w:ascii="Arial" w:hAnsi="Arial" w:cs="Arial"/>
        </w:rPr>
        <w:t>. Having established the institutional basis for staff teaching capacity, the analysis now turns to the demand side of the calculation—mapping each curriculum's workload requirements, module by module, to determine the total annual teaching load the two IT departments must cover. The following matrices map the two Bachelor curricula and the Master curriculum against their total workload and credit value. Only modules delivered directly by the IT departments are included; humanities, languages, mathematics (calculus, linear algebra, differential equations, probability and statistics), physics, academic writing and physical education modules—delivered by other departments—are excluded.</w:t>
      </w:r>
    </w:p>
    <w:p w:rsidR="00034B7A" w:rsidRDefault="00034B7A" w:rsidP="00034B7A">
      <w:pPr>
        <w:spacing w:after="0"/>
        <w:jc w:val="center"/>
      </w:pPr>
      <w:r>
        <w:rPr>
          <w:rFonts w:ascii="Arial" w:eastAsia="Arial" w:hAnsi="Arial" w:cs="Arial"/>
          <w:b/>
          <w:bCs/>
          <w:sz w:val="28"/>
          <w:szCs w:val="28"/>
        </w:rPr>
        <w:t>Bachelor Programme Structure — Computer Engineering (60610300)</w:t>
      </w:r>
    </w:p>
    <w:p w:rsidR="00034B7A" w:rsidRDefault="00034B7A" w:rsidP="00034B7A">
      <w:pPr>
        <w:spacing w:after="240"/>
        <w:jc w:val="center"/>
      </w:pPr>
      <w:r>
        <w:rPr>
          <w:rFonts w:ascii="Arial" w:eastAsia="Arial" w:hAnsi="Arial" w:cs="Arial"/>
          <w:i/>
          <w:iCs/>
          <w:sz w:val="20"/>
          <w:szCs w:val="20"/>
        </w:rPr>
        <w:t>Computer engineering coursework delivered by the Department of Computer and Software Engineering (general-education modules excluded)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400"/>
        <w:gridCol w:w="3838"/>
        <w:gridCol w:w="1200"/>
        <w:gridCol w:w="1000"/>
        <w:gridCol w:w="1500"/>
      </w:tblGrid>
      <w:tr w:rsidR="00034B7A" w:rsidRPr="00034B7A" w:rsidTr="00B15CC7">
        <w:tc>
          <w:tcPr>
            <w:tcW w:w="700" w:type="dxa"/>
            <w:tcBorders>
              <w:top w:val="single" w:sz="4" w:space="0" w:color="999999"/>
              <w:left w:val="single" w:sz="4" w:space="0" w:color="999999"/>
              <w:bottom w:val="single" w:sz="4" w:space="0" w:color="999999"/>
              <w:right w:val="single" w:sz="4" w:space="0" w:color="999999"/>
            </w:tcBorders>
            <w:shd w:val="clear" w:color="auto" w:fill="1F4E78"/>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b/>
                <w:bCs/>
                <w:color w:val="FFFFFF"/>
                <w:sz w:val="20"/>
                <w:szCs w:val="19"/>
              </w:rPr>
              <w:t>No.</w:t>
            </w:r>
          </w:p>
        </w:tc>
        <w:tc>
          <w:tcPr>
            <w:tcW w:w="1400" w:type="dxa"/>
            <w:tcBorders>
              <w:top w:val="single" w:sz="4" w:space="0" w:color="999999"/>
              <w:left w:val="single" w:sz="4" w:space="0" w:color="999999"/>
              <w:bottom w:val="single" w:sz="4" w:space="0" w:color="999999"/>
              <w:right w:val="single" w:sz="4" w:space="0" w:color="999999"/>
            </w:tcBorders>
            <w:shd w:val="clear" w:color="auto" w:fill="1F4E78"/>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b/>
                <w:bCs/>
                <w:color w:val="FFFFFF"/>
                <w:sz w:val="20"/>
                <w:szCs w:val="19"/>
              </w:rPr>
              <w:t>Module Code</w:t>
            </w:r>
          </w:p>
        </w:tc>
        <w:tc>
          <w:tcPr>
            <w:tcW w:w="3838" w:type="dxa"/>
            <w:tcBorders>
              <w:top w:val="single" w:sz="4" w:space="0" w:color="999999"/>
              <w:left w:val="single" w:sz="4" w:space="0" w:color="999999"/>
              <w:bottom w:val="single" w:sz="4" w:space="0" w:color="999999"/>
              <w:right w:val="single" w:sz="4" w:space="0" w:color="999999"/>
            </w:tcBorders>
            <w:shd w:val="clear" w:color="auto" w:fill="1F4E78"/>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b/>
                <w:bCs/>
                <w:color w:val="FFFFFF"/>
                <w:sz w:val="20"/>
                <w:szCs w:val="19"/>
              </w:rPr>
              <w:t>Module Title</w:t>
            </w:r>
          </w:p>
        </w:tc>
        <w:tc>
          <w:tcPr>
            <w:tcW w:w="1200" w:type="dxa"/>
            <w:tcBorders>
              <w:top w:val="single" w:sz="4" w:space="0" w:color="999999"/>
              <w:left w:val="single" w:sz="4" w:space="0" w:color="999999"/>
              <w:bottom w:val="single" w:sz="4" w:space="0" w:color="999999"/>
              <w:right w:val="single" w:sz="4" w:space="0" w:color="999999"/>
            </w:tcBorders>
            <w:shd w:val="clear" w:color="auto" w:fill="1F4E78"/>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b/>
                <w:bCs/>
                <w:color w:val="FFFFFF"/>
                <w:sz w:val="20"/>
                <w:szCs w:val="19"/>
              </w:rPr>
              <w:t>Student Workload (hours)</w:t>
            </w:r>
          </w:p>
        </w:tc>
        <w:tc>
          <w:tcPr>
            <w:tcW w:w="1000" w:type="dxa"/>
            <w:tcBorders>
              <w:top w:val="single" w:sz="4" w:space="0" w:color="999999"/>
              <w:left w:val="single" w:sz="4" w:space="0" w:color="999999"/>
              <w:bottom w:val="single" w:sz="4" w:space="0" w:color="999999"/>
              <w:right w:val="single" w:sz="4" w:space="0" w:color="999999"/>
            </w:tcBorders>
            <w:shd w:val="clear" w:color="auto" w:fill="1F4E78"/>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b/>
                <w:bCs/>
                <w:color w:val="FFFFFF"/>
                <w:sz w:val="20"/>
                <w:szCs w:val="19"/>
              </w:rPr>
              <w:t>Credits (ECTS)</w:t>
            </w:r>
          </w:p>
        </w:tc>
        <w:tc>
          <w:tcPr>
            <w:tcW w:w="1500" w:type="dxa"/>
            <w:tcBorders>
              <w:top w:val="single" w:sz="4" w:space="0" w:color="999999"/>
              <w:left w:val="single" w:sz="4" w:space="0" w:color="999999"/>
              <w:bottom w:val="single" w:sz="4" w:space="0" w:color="999999"/>
              <w:right w:val="single" w:sz="4" w:space="0" w:color="999999"/>
            </w:tcBorders>
            <w:shd w:val="clear" w:color="auto" w:fill="1F4E78"/>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b/>
                <w:bCs/>
                <w:color w:val="FFFFFF"/>
                <w:sz w:val="20"/>
                <w:szCs w:val="19"/>
              </w:rPr>
              <w:t>Semester</w:t>
            </w:r>
          </w:p>
        </w:tc>
      </w:tr>
      <w:tr w:rsidR="00034B7A" w:rsidRPr="00034B7A" w:rsidTr="00B15CC7">
        <w:tc>
          <w:tcPr>
            <w:tcW w:w="9638" w:type="dxa"/>
            <w:gridSpan w:val="6"/>
            <w:tcBorders>
              <w:top w:val="single" w:sz="4" w:space="0" w:color="999999"/>
              <w:left w:val="single" w:sz="4" w:space="0" w:color="999999"/>
              <w:bottom w:val="single" w:sz="4" w:space="0" w:color="999999"/>
              <w:right w:val="single" w:sz="4" w:space="0" w:color="999999"/>
            </w:tcBorders>
            <w:shd w:val="clear" w:color="auto" w:fill="DDEBF7"/>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b/>
                <w:bCs/>
                <w:color w:val="000000"/>
                <w:sz w:val="20"/>
                <w:szCs w:val="19"/>
              </w:rPr>
              <w:t>I. Core Computing Modules (Semesters 1–4)</w:t>
            </w:r>
          </w:p>
        </w:tc>
      </w:tr>
      <w:tr w:rsidR="00034B7A" w:rsidRPr="00034B7A"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1.09</w:t>
            </w: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DAS1110</w:t>
            </w: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color w:val="000000"/>
                <w:sz w:val="20"/>
                <w:szCs w:val="19"/>
              </w:rPr>
              <w:t>Programming 1, 2</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300</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10</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1,2</w:t>
            </w:r>
          </w:p>
        </w:tc>
      </w:tr>
      <w:tr w:rsidR="00034B7A" w:rsidRPr="00034B7A"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1.13</w:t>
            </w: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MTA1204</w:t>
            </w: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color w:val="000000"/>
                <w:sz w:val="20"/>
                <w:szCs w:val="19"/>
              </w:rPr>
              <w:t>Data Structures and Algorithms</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120</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4</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2</w:t>
            </w:r>
          </w:p>
        </w:tc>
      </w:tr>
      <w:tr w:rsidR="00034B7A" w:rsidRPr="00034B7A"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1.11</w:t>
            </w: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MAB1306</w:t>
            </w: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color w:val="000000"/>
                <w:sz w:val="20"/>
                <w:szCs w:val="19"/>
              </w:rPr>
              <w:t>Database</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180</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6</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3</w:t>
            </w:r>
          </w:p>
        </w:tc>
      </w:tr>
      <w:tr w:rsidR="00034B7A" w:rsidRPr="00034B7A"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1.14</w:t>
            </w: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EVS1306</w:t>
            </w: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color w:val="000000"/>
                <w:sz w:val="20"/>
                <w:szCs w:val="19"/>
              </w:rPr>
              <w:t>Electronics and Circuits 1</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180</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6</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3</w:t>
            </w:r>
          </w:p>
        </w:tc>
      </w:tr>
      <w:tr w:rsidR="00034B7A" w:rsidRPr="00034B7A"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1.15</w:t>
            </w: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DIT1306</w:t>
            </w: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color w:val="000000"/>
                <w:sz w:val="20"/>
                <w:szCs w:val="19"/>
              </w:rPr>
              <w:t>Discrete Structures</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180</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6</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3</w:t>
            </w:r>
          </w:p>
        </w:tc>
      </w:tr>
      <w:tr w:rsidR="00034B7A" w:rsidRPr="00034B7A"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1.16</w:t>
            </w: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KOT1306</w:t>
            </w: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color w:val="000000"/>
                <w:sz w:val="20"/>
                <w:szCs w:val="19"/>
              </w:rPr>
              <w:t>Computer Networks</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180</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6</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3</w:t>
            </w:r>
          </w:p>
        </w:tc>
      </w:tr>
      <w:tr w:rsidR="00034B7A" w:rsidRPr="00034B7A"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1.12</w:t>
            </w: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KIA1406</w:t>
            </w: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color w:val="000000"/>
                <w:sz w:val="20"/>
                <w:szCs w:val="19"/>
              </w:rPr>
              <w:t>Foundations of Cybersecurity</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180</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6</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4</w:t>
            </w:r>
          </w:p>
        </w:tc>
      </w:tr>
      <w:tr w:rsidR="00034B7A" w:rsidRPr="00034B7A"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1.17</w:t>
            </w: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SIA1406</w:t>
            </w: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color w:val="000000"/>
                <w:sz w:val="20"/>
                <w:szCs w:val="19"/>
              </w:rPr>
              <w:t>Foundations of Artificial Intelligence</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180</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6</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4</w:t>
            </w:r>
          </w:p>
        </w:tc>
      </w:tr>
      <w:tr w:rsidR="00034B7A" w:rsidRPr="00034B7A" w:rsidTr="00B15CC7">
        <w:tc>
          <w:tcPr>
            <w:tcW w:w="5938" w:type="dxa"/>
            <w:gridSpan w:val="3"/>
            <w:tcBorders>
              <w:top w:val="single" w:sz="4" w:space="0" w:color="999999"/>
              <w:left w:val="single" w:sz="4" w:space="0" w:color="999999"/>
              <w:bottom w:val="single" w:sz="4" w:space="0" w:color="999999"/>
              <w:right w:val="single" w:sz="4" w:space="0" w:color="999999"/>
            </w:tcBorders>
            <w:shd w:val="clear" w:color="auto" w:fill="F2F2F2"/>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b/>
                <w:bCs/>
                <w:color w:val="000000"/>
                <w:sz w:val="20"/>
                <w:szCs w:val="19"/>
              </w:rPr>
              <w:t>Subtotal</w:t>
            </w:r>
          </w:p>
        </w:tc>
        <w:tc>
          <w:tcPr>
            <w:tcW w:w="1200" w:type="dxa"/>
            <w:tcBorders>
              <w:top w:val="single" w:sz="4" w:space="0" w:color="999999"/>
              <w:left w:val="single" w:sz="4" w:space="0" w:color="999999"/>
              <w:bottom w:val="single" w:sz="4" w:space="0" w:color="999999"/>
              <w:right w:val="single" w:sz="4" w:space="0" w:color="999999"/>
            </w:tcBorders>
            <w:shd w:val="clear" w:color="auto" w:fill="F2F2F2"/>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b/>
                <w:bCs/>
                <w:color w:val="000000"/>
                <w:sz w:val="20"/>
                <w:szCs w:val="19"/>
              </w:rPr>
              <w:t>1,500</w:t>
            </w:r>
          </w:p>
        </w:tc>
        <w:tc>
          <w:tcPr>
            <w:tcW w:w="1000" w:type="dxa"/>
            <w:tcBorders>
              <w:top w:val="single" w:sz="4" w:space="0" w:color="999999"/>
              <w:left w:val="single" w:sz="4" w:space="0" w:color="999999"/>
              <w:bottom w:val="single" w:sz="4" w:space="0" w:color="999999"/>
              <w:right w:val="single" w:sz="4" w:space="0" w:color="999999"/>
            </w:tcBorders>
            <w:shd w:val="clear" w:color="auto" w:fill="F2F2F2"/>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b/>
                <w:bCs/>
                <w:color w:val="000000"/>
                <w:sz w:val="20"/>
                <w:szCs w:val="19"/>
              </w:rPr>
              <w:t>50</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p>
        </w:tc>
      </w:tr>
      <w:tr w:rsidR="00034B7A" w:rsidRPr="00034B7A" w:rsidTr="00B15CC7">
        <w:tc>
          <w:tcPr>
            <w:tcW w:w="9638" w:type="dxa"/>
            <w:gridSpan w:val="6"/>
            <w:tcBorders>
              <w:top w:val="single" w:sz="4" w:space="0" w:color="999999"/>
              <w:left w:val="single" w:sz="4" w:space="0" w:color="999999"/>
              <w:bottom w:val="single" w:sz="4" w:space="0" w:color="999999"/>
              <w:right w:val="single" w:sz="4" w:space="0" w:color="999999"/>
            </w:tcBorders>
            <w:shd w:val="clear" w:color="auto" w:fill="DDEBF7"/>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b/>
                <w:bCs/>
                <w:color w:val="000000"/>
                <w:sz w:val="20"/>
                <w:szCs w:val="19"/>
              </w:rPr>
              <w:t>II. Specialisation Modules (Semesters 5–7)</w:t>
            </w:r>
          </w:p>
        </w:tc>
      </w:tr>
      <w:tr w:rsidR="00034B7A" w:rsidRPr="00034B7A" w:rsidTr="00B15CC7">
        <w:tc>
          <w:tcPr>
            <w:tcW w:w="9638" w:type="dxa"/>
            <w:gridSpan w:val="6"/>
            <w:tcBorders>
              <w:top w:val="single" w:sz="4" w:space="0" w:color="999999"/>
              <w:left w:val="single" w:sz="4" w:space="0" w:color="999999"/>
              <w:bottom w:val="single" w:sz="4" w:space="0" w:color="999999"/>
              <w:right w:val="single" w:sz="4" w:space="0" w:color="999999"/>
            </w:tcBorders>
            <w:shd w:val="clear" w:color="auto" w:fill="DDEBF7"/>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i/>
                <w:iCs/>
                <w:color w:val="000000"/>
                <w:sz w:val="20"/>
                <w:szCs w:val="19"/>
              </w:rPr>
              <w:t>Advanced computer engineering modules taught in the upper years. Qualification awarded: Computer Systems Engineer</w:t>
            </w:r>
          </w:p>
        </w:tc>
      </w:tr>
      <w:tr w:rsidR="00034B7A" w:rsidRPr="00034B7A"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1.19</w:t>
            </w: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KAT1506</w:t>
            </w: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color w:val="000000"/>
                <w:sz w:val="20"/>
                <w:szCs w:val="19"/>
              </w:rPr>
              <w:t>Computer Organization</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180</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6</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5</w:t>
            </w:r>
          </w:p>
        </w:tc>
      </w:tr>
      <w:tr w:rsidR="00034B7A" w:rsidRPr="00034B7A"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1.21</w:t>
            </w: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STI1506</w:t>
            </w: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color w:val="000000"/>
                <w:sz w:val="20"/>
                <w:szCs w:val="19"/>
              </w:rPr>
              <w:t>Signal and Image Processing</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180</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6</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5</w:t>
            </w:r>
          </w:p>
        </w:tc>
      </w:tr>
      <w:tr w:rsidR="00034B7A" w:rsidRPr="00034B7A"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1.23</w:t>
            </w: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OPT1506</w:t>
            </w: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color w:val="000000"/>
                <w:sz w:val="20"/>
                <w:szCs w:val="19"/>
              </w:rPr>
              <w:t>Embedded Systems</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180</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6</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5</w:t>
            </w:r>
          </w:p>
        </w:tc>
      </w:tr>
      <w:tr w:rsidR="00034B7A" w:rsidRPr="00034B7A"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1.22</w:t>
            </w: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KMA1606</w:t>
            </w: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color w:val="000000"/>
                <w:sz w:val="20"/>
                <w:szCs w:val="19"/>
              </w:rPr>
              <w:t>Computer Architecture</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180</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6</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6</w:t>
            </w:r>
          </w:p>
        </w:tc>
      </w:tr>
      <w:tr w:rsidR="00034B7A" w:rsidRPr="00034B7A"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1.20</w:t>
            </w: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INL1704</w:t>
            </w: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color w:val="000000"/>
                <w:sz w:val="20"/>
                <w:szCs w:val="19"/>
              </w:rPr>
              <w:t>Individual Project</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120</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4</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7</w:t>
            </w:r>
          </w:p>
        </w:tc>
      </w:tr>
      <w:tr w:rsidR="00034B7A" w:rsidRPr="00034B7A"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1.24</w:t>
            </w: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OPT1704</w:t>
            </w: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color w:val="000000"/>
                <w:sz w:val="20"/>
                <w:szCs w:val="19"/>
              </w:rPr>
              <w:t>Operating Systems</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120</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4</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7</w:t>
            </w:r>
          </w:p>
        </w:tc>
      </w:tr>
      <w:tr w:rsidR="00034B7A" w:rsidRPr="00034B7A"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1.25</w:t>
            </w: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GAT1704</w:t>
            </w: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color w:val="000000"/>
                <w:sz w:val="20"/>
                <w:szCs w:val="19"/>
              </w:rPr>
              <w:t>Geoinformation Technology</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120</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4</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7</w:t>
            </w:r>
          </w:p>
        </w:tc>
      </w:tr>
      <w:tr w:rsidR="00034B7A" w:rsidRPr="00034B7A" w:rsidTr="00B15CC7">
        <w:tc>
          <w:tcPr>
            <w:tcW w:w="5938" w:type="dxa"/>
            <w:gridSpan w:val="3"/>
            <w:tcBorders>
              <w:top w:val="single" w:sz="4" w:space="0" w:color="999999"/>
              <w:left w:val="single" w:sz="4" w:space="0" w:color="999999"/>
              <w:bottom w:val="single" w:sz="4" w:space="0" w:color="999999"/>
              <w:right w:val="single" w:sz="4" w:space="0" w:color="999999"/>
            </w:tcBorders>
            <w:shd w:val="clear" w:color="auto" w:fill="F2F2F2"/>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b/>
                <w:bCs/>
                <w:color w:val="000000"/>
                <w:sz w:val="20"/>
                <w:szCs w:val="19"/>
              </w:rPr>
              <w:t>Total for the Specialisation</w:t>
            </w:r>
          </w:p>
        </w:tc>
        <w:tc>
          <w:tcPr>
            <w:tcW w:w="1200" w:type="dxa"/>
            <w:tcBorders>
              <w:top w:val="single" w:sz="4" w:space="0" w:color="999999"/>
              <w:left w:val="single" w:sz="4" w:space="0" w:color="999999"/>
              <w:bottom w:val="single" w:sz="4" w:space="0" w:color="999999"/>
              <w:right w:val="single" w:sz="4" w:space="0" w:color="999999"/>
            </w:tcBorders>
            <w:shd w:val="clear" w:color="auto" w:fill="F2F2F2"/>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b/>
                <w:bCs/>
                <w:color w:val="000000"/>
                <w:sz w:val="20"/>
                <w:szCs w:val="19"/>
              </w:rPr>
              <w:t>1,080</w:t>
            </w:r>
          </w:p>
        </w:tc>
        <w:tc>
          <w:tcPr>
            <w:tcW w:w="1000" w:type="dxa"/>
            <w:tcBorders>
              <w:top w:val="single" w:sz="4" w:space="0" w:color="999999"/>
              <w:left w:val="single" w:sz="4" w:space="0" w:color="999999"/>
              <w:bottom w:val="single" w:sz="4" w:space="0" w:color="999999"/>
              <w:right w:val="single" w:sz="4" w:space="0" w:color="999999"/>
            </w:tcBorders>
            <w:shd w:val="clear" w:color="auto" w:fill="F2F2F2"/>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b/>
                <w:bCs/>
                <w:color w:val="000000"/>
                <w:sz w:val="20"/>
                <w:szCs w:val="19"/>
              </w:rPr>
              <w:t>36</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p>
        </w:tc>
      </w:tr>
      <w:tr w:rsidR="00034B7A" w:rsidRPr="00034B7A" w:rsidTr="00B15CC7">
        <w:tc>
          <w:tcPr>
            <w:tcW w:w="9638" w:type="dxa"/>
            <w:gridSpan w:val="6"/>
            <w:tcBorders>
              <w:top w:val="single" w:sz="4" w:space="0" w:color="999999"/>
              <w:left w:val="single" w:sz="4" w:space="0" w:color="999999"/>
              <w:bottom w:val="single" w:sz="4" w:space="0" w:color="999999"/>
              <w:right w:val="single" w:sz="4" w:space="0" w:color="999999"/>
            </w:tcBorders>
            <w:shd w:val="clear" w:color="auto" w:fill="DDEBF7"/>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b/>
                <w:bCs/>
                <w:color w:val="000000"/>
                <w:sz w:val="20"/>
                <w:szCs w:val="19"/>
              </w:rPr>
              <w:t>III. Elective Modules, Qualification Internship and Final State Attestation</w:t>
            </w:r>
          </w:p>
        </w:tc>
      </w:tr>
      <w:tr w:rsidR="00034B7A" w:rsidRPr="00034B7A" w:rsidTr="00B15CC7">
        <w:tc>
          <w:tcPr>
            <w:tcW w:w="700" w:type="dxa"/>
            <w:tcBorders>
              <w:top w:val="single" w:sz="4" w:space="0" w:color="999999"/>
              <w:left w:val="single" w:sz="4" w:space="0" w:color="999999"/>
              <w:bottom w:val="single" w:sz="4" w:space="0" w:color="999999"/>
              <w:right w:val="single" w:sz="4" w:space="0" w:color="999999"/>
            </w:tcBorders>
            <w:shd w:val="clear" w:color="auto" w:fill="F2F2F2"/>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p>
        </w:tc>
        <w:tc>
          <w:tcPr>
            <w:tcW w:w="1400" w:type="dxa"/>
            <w:tcBorders>
              <w:top w:val="single" w:sz="4" w:space="0" w:color="999999"/>
              <w:left w:val="single" w:sz="4" w:space="0" w:color="999999"/>
              <w:bottom w:val="single" w:sz="4" w:space="0" w:color="999999"/>
              <w:right w:val="single" w:sz="4" w:space="0" w:color="999999"/>
            </w:tcBorders>
            <w:shd w:val="clear" w:color="auto" w:fill="F2F2F2"/>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p>
        </w:tc>
        <w:tc>
          <w:tcPr>
            <w:tcW w:w="3838" w:type="dxa"/>
            <w:tcBorders>
              <w:top w:val="single" w:sz="4" w:space="0" w:color="999999"/>
              <w:left w:val="single" w:sz="4" w:space="0" w:color="999999"/>
              <w:bottom w:val="single" w:sz="4" w:space="0" w:color="999999"/>
              <w:right w:val="single" w:sz="4" w:space="0" w:color="999999"/>
            </w:tcBorders>
            <w:shd w:val="clear" w:color="auto" w:fill="F2F2F2"/>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b/>
                <w:bCs/>
                <w:color w:val="000000"/>
                <w:sz w:val="20"/>
                <w:szCs w:val="19"/>
              </w:rPr>
              <w:t>Category / Component</w:t>
            </w:r>
          </w:p>
        </w:tc>
        <w:tc>
          <w:tcPr>
            <w:tcW w:w="1200" w:type="dxa"/>
            <w:tcBorders>
              <w:top w:val="single" w:sz="4" w:space="0" w:color="999999"/>
              <w:left w:val="single" w:sz="4" w:space="0" w:color="999999"/>
              <w:bottom w:val="single" w:sz="4" w:space="0" w:color="999999"/>
              <w:right w:val="single" w:sz="4" w:space="0" w:color="999999"/>
            </w:tcBorders>
            <w:shd w:val="clear" w:color="auto" w:fill="F2F2F2"/>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b/>
                <w:bCs/>
                <w:color w:val="000000"/>
                <w:sz w:val="20"/>
                <w:szCs w:val="19"/>
              </w:rPr>
              <w:t>Student Workload (hours)</w:t>
            </w:r>
          </w:p>
        </w:tc>
        <w:tc>
          <w:tcPr>
            <w:tcW w:w="1000" w:type="dxa"/>
            <w:tcBorders>
              <w:top w:val="single" w:sz="4" w:space="0" w:color="999999"/>
              <w:left w:val="single" w:sz="4" w:space="0" w:color="999999"/>
              <w:bottom w:val="single" w:sz="4" w:space="0" w:color="999999"/>
              <w:right w:val="single" w:sz="4" w:space="0" w:color="999999"/>
            </w:tcBorders>
            <w:shd w:val="clear" w:color="auto" w:fill="F2F2F2"/>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b/>
                <w:bCs/>
                <w:color w:val="000000"/>
                <w:sz w:val="20"/>
                <w:szCs w:val="19"/>
              </w:rPr>
              <w:t>Credits (ECTS)</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b/>
                <w:bCs/>
                <w:color w:val="000000"/>
                <w:sz w:val="20"/>
                <w:szCs w:val="19"/>
              </w:rPr>
              <w:t>Semesters</w:t>
            </w:r>
          </w:p>
        </w:tc>
      </w:tr>
      <w:tr w:rsidR="00034B7A" w:rsidRPr="00034B7A"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color w:val="000000"/>
                <w:sz w:val="20"/>
                <w:szCs w:val="19"/>
              </w:rPr>
              <w:t>Elective Modules (profile-specific IT electives 2.04–2.14)</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1,560</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52</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5, 6, 7</w:t>
            </w:r>
          </w:p>
        </w:tc>
      </w:tr>
      <w:tr w:rsidR="00034B7A" w:rsidRPr="00034B7A"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color w:val="000000"/>
                <w:sz w:val="20"/>
                <w:szCs w:val="19"/>
              </w:rPr>
              <w:t>Qualification Internship (Professional Placement)</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900</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30</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8</w:t>
            </w:r>
          </w:p>
        </w:tc>
      </w:tr>
      <w:tr w:rsidR="00034B7A" w:rsidRPr="00034B7A"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color w:val="000000"/>
                <w:sz w:val="20"/>
                <w:szCs w:val="19"/>
              </w:rPr>
              <w:t>Final State Attestation (no separate credits in the study plan)</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8</w:t>
            </w:r>
          </w:p>
        </w:tc>
      </w:tr>
      <w:tr w:rsidR="00034B7A" w:rsidRPr="00034B7A" w:rsidTr="00B15CC7">
        <w:tc>
          <w:tcPr>
            <w:tcW w:w="5938" w:type="dxa"/>
            <w:gridSpan w:val="3"/>
            <w:tcBorders>
              <w:top w:val="single" w:sz="4" w:space="0" w:color="999999"/>
              <w:left w:val="single" w:sz="4" w:space="0" w:color="999999"/>
              <w:bottom w:val="single" w:sz="4" w:space="0" w:color="999999"/>
              <w:right w:val="single" w:sz="4" w:space="0" w:color="999999"/>
            </w:tcBorders>
            <w:shd w:val="clear" w:color="auto" w:fill="1F4E78"/>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color w:val="FFFFFF" w:themeColor="background1"/>
                <w:sz w:val="28"/>
              </w:rPr>
            </w:pPr>
            <w:r>
              <w:rPr>
                <w:rFonts w:ascii="Arial" w:eastAsia="Arial" w:hAnsi="Arial" w:cs="Arial"/>
                <w:b/>
                <w:bCs/>
                <w:color w:val="FFFFFF" w:themeColor="background1"/>
                <w:sz w:val="28"/>
                <w:szCs w:val="19"/>
              </w:rPr>
              <w:t xml:space="preserve">Total </w:t>
            </w:r>
          </w:p>
        </w:tc>
        <w:tc>
          <w:tcPr>
            <w:tcW w:w="1200" w:type="dxa"/>
            <w:tcBorders>
              <w:top w:val="single" w:sz="4" w:space="0" w:color="999999"/>
              <w:left w:val="single" w:sz="4" w:space="0" w:color="999999"/>
              <w:bottom w:val="single" w:sz="4" w:space="0" w:color="999999"/>
              <w:right w:val="single" w:sz="4" w:space="0" w:color="999999"/>
            </w:tcBorders>
            <w:shd w:val="clear" w:color="auto" w:fill="1F4E78"/>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color w:val="FFFFFF" w:themeColor="background1"/>
                <w:sz w:val="28"/>
              </w:rPr>
            </w:pPr>
            <w:r>
              <w:rPr>
                <w:rFonts w:ascii="Arial" w:eastAsia="Arial" w:hAnsi="Arial" w:cs="Arial"/>
                <w:b/>
                <w:bCs/>
                <w:color w:val="FFFFFF" w:themeColor="background1"/>
                <w:sz w:val="28"/>
                <w:szCs w:val="19"/>
              </w:rPr>
              <w:t>5,040</w:t>
            </w:r>
          </w:p>
        </w:tc>
        <w:tc>
          <w:tcPr>
            <w:tcW w:w="1000" w:type="dxa"/>
            <w:tcBorders>
              <w:top w:val="single" w:sz="4" w:space="0" w:color="999999"/>
              <w:left w:val="single" w:sz="4" w:space="0" w:color="999999"/>
              <w:bottom w:val="single" w:sz="4" w:space="0" w:color="999999"/>
              <w:right w:val="single" w:sz="4" w:space="0" w:color="999999"/>
            </w:tcBorders>
            <w:shd w:val="clear" w:color="auto" w:fill="1F4E78"/>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color w:val="FFFFFF" w:themeColor="background1"/>
                <w:sz w:val="28"/>
              </w:rPr>
            </w:pPr>
            <w:r>
              <w:rPr>
                <w:rFonts w:ascii="Arial" w:eastAsia="Arial" w:hAnsi="Arial" w:cs="Arial"/>
                <w:b/>
                <w:bCs/>
                <w:color w:val="FFFFFF" w:themeColor="background1"/>
                <w:sz w:val="28"/>
                <w:szCs w:val="19"/>
              </w:rPr>
              <w:t>168</w:t>
            </w:r>
          </w:p>
        </w:tc>
        <w:tc>
          <w:tcPr>
            <w:tcW w:w="1500" w:type="dxa"/>
            <w:tcBorders>
              <w:top w:val="single" w:sz="4" w:space="0" w:color="999999"/>
              <w:left w:val="single" w:sz="4" w:space="0" w:color="999999"/>
              <w:bottom w:val="single" w:sz="4" w:space="0" w:color="999999"/>
              <w:right w:val="single" w:sz="4" w:space="0" w:color="999999"/>
            </w:tcBorders>
            <w:shd w:val="clear" w:color="auto" w:fill="1F4E78"/>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color w:val="FFFFFF" w:themeColor="background1"/>
                <w:sz w:val="28"/>
              </w:rPr>
            </w:pPr>
          </w:p>
        </w:tc>
      </w:tr>
    </w:tbl>
    <w:p w:rsidR="00034B7A" w:rsidRPr="00034B7A" w:rsidRDefault="00034B7A" w:rsidP="00034B7A">
      <w:pPr>
        <w:spacing w:after="120"/>
        <w:jc w:val="both"/>
        <w:rPr>
          <w:i/>
        </w:rPr>
      </w:pPr>
      <w:r>
        <w:rPr>
          <w:rFonts w:ascii="Arial" w:eastAsia="Arial" w:hAnsi="Arial" w:cs="Arial"/>
          <w:i/>
        </w:rPr>
        <w:t>Note: general-education modules (Modern History of Uzbekistan, Religious Studies, Philosophy, Foreign Language 1, 2, Calculus 1, 2, Physics 1, 2, Differential Equations, Linear Algebra, Academic Writing, Probability and Statistics — 1,920 h / 64 ECTS; plus the general electives 2.01–2.03 (Uzbek language, physical education, ecology) — 240 h / 8 ECTS; 2,160 h / 72 ECTS combined) are excluded from this table and its totals. Including them brings the figure back to the full Overall Programme Total of 7,200 h / 240 ECTS. Elective modules (1,560 h / 52 ECTS) comprise the pairs 2.04–2.14, from each of which students select one module. Workload = classroom hours + independent learning; 1 credit = 30 hours (as stated in the study plan).</w:t>
      </w:r>
    </w:p>
    <w:p w:rsidR="00034B7A" w:rsidRDefault="00034B7A" w:rsidP="00034B7A">
      <w:pPr>
        <w:spacing w:after="0"/>
        <w:jc w:val="center"/>
      </w:pPr>
      <w:r>
        <w:rPr>
          <w:rFonts w:ascii="Arial" w:eastAsia="Arial" w:hAnsi="Arial" w:cs="Arial"/>
          <w:b/>
          <w:bCs/>
          <w:sz w:val="28"/>
          <w:szCs w:val="28"/>
        </w:rPr>
        <w:t>Bachelor Programme Structure — Software Engineering (60610400)</w:t>
      </w:r>
    </w:p>
    <w:p w:rsidR="00034B7A" w:rsidRDefault="00034B7A" w:rsidP="00034B7A">
      <w:pPr>
        <w:spacing w:after="240"/>
        <w:jc w:val="center"/>
      </w:pPr>
      <w:r>
        <w:rPr>
          <w:rFonts w:ascii="Arial" w:eastAsia="Arial" w:hAnsi="Arial" w:cs="Arial"/>
          <w:i/>
          <w:iCs/>
          <w:sz w:val="20"/>
          <w:szCs w:val="20"/>
        </w:rPr>
        <w:t>Software engineering coursework delivered by the Department of Mathematical Modeling and Computer Science (general-education modules excluded)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400"/>
        <w:gridCol w:w="3838"/>
        <w:gridCol w:w="1200"/>
        <w:gridCol w:w="1000"/>
        <w:gridCol w:w="1500"/>
      </w:tblGrid>
      <w:tr w:rsidR="00034B7A" w:rsidRPr="00034B7A" w:rsidTr="00B15CC7">
        <w:tc>
          <w:tcPr>
            <w:tcW w:w="700" w:type="dxa"/>
            <w:tcBorders>
              <w:top w:val="single" w:sz="4" w:space="0" w:color="999999"/>
              <w:left w:val="single" w:sz="4" w:space="0" w:color="999999"/>
              <w:bottom w:val="single" w:sz="4" w:space="0" w:color="999999"/>
              <w:right w:val="single" w:sz="4" w:space="0" w:color="999999"/>
            </w:tcBorders>
            <w:shd w:val="clear" w:color="auto" w:fill="1F4E78"/>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b/>
                <w:bCs/>
                <w:color w:val="FFFFFF"/>
                <w:sz w:val="20"/>
                <w:szCs w:val="19"/>
              </w:rPr>
              <w:t>No.</w:t>
            </w:r>
          </w:p>
        </w:tc>
        <w:tc>
          <w:tcPr>
            <w:tcW w:w="1400" w:type="dxa"/>
            <w:tcBorders>
              <w:top w:val="single" w:sz="4" w:space="0" w:color="999999"/>
              <w:left w:val="single" w:sz="4" w:space="0" w:color="999999"/>
              <w:bottom w:val="single" w:sz="4" w:space="0" w:color="999999"/>
              <w:right w:val="single" w:sz="4" w:space="0" w:color="999999"/>
            </w:tcBorders>
            <w:shd w:val="clear" w:color="auto" w:fill="1F4E78"/>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b/>
                <w:bCs/>
                <w:color w:val="FFFFFF"/>
                <w:sz w:val="20"/>
                <w:szCs w:val="19"/>
              </w:rPr>
              <w:t>Module Code</w:t>
            </w:r>
          </w:p>
        </w:tc>
        <w:tc>
          <w:tcPr>
            <w:tcW w:w="3838" w:type="dxa"/>
            <w:tcBorders>
              <w:top w:val="single" w:sz="4" w:space="0" w:color="999999"/>
              <w:left w:val="single" w:sz="4" w:space="0" w:color="999999"/>
              <w:bottom w:val="single" w:sz="4" w:space="0" w:color="999999"/>
              <w:right w:val="single" w:sz="4" w:space="0" w:color="999999"/>
            </w:tcBorders>
            <w:shd w:val="clear" w:color="auto" w:fill="1F4E78"/>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b/>
                <w:bCs/>
                <w:color w:val="FFFFFF"/>
                <w:sz w:val="20"/>
                <w:szCs w:val="19"/>
              </w:rPr>
              <w:t>Module Title</w:t>
            </w:r>
          </w:p>
        </w:tc>
        <w:tc>
          <w:tcPr>
            <w:tcW w:w="1200" w:type="dxa"/>
            <w:tcBorders>
              <w:top w:val="single" w:sz="4" w:space="0" w:color="999999"/>
              <w:left w:val="single" w:sz="4" w:space="0" w:color="999999"/>
              <w:bottom w:val="single" w:sz="4" w:space="0" w:color="999999"/>
              <w:right w:val="single" w:sz="4" w:space="0" w:color="999999"/>
            </w:tcBorders>
            <w:shd w:val="clear" w:color="auto" w:fill="1F4E78"/>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b/>
                <w:bCs/>
                <w:color w:val="FFFFFF"/>
                <w:sz w:val="20"/>
                <w:szCs w:val="19"/>
              </w:rPr>
              <w:t>Student Workload (hours)</w:t>
            </w:r>
          </w:p>
        </w:tc>
        <w:tc>
          <w:tcPr>
            <w:tcW w:w="1000" w:type="dxa"/>
            <w:tcBorders>
              <w:top w:val="single" w:sz="4" w:space="0" w:color="999999"/>
              <w:left w:val="single" w:sz="4" w:space="0" w:color="999999"/>
              <w:bottom w:val="single" w:sz="4" w:space="0" w:color="999999"/>
              <w:right w:val="single" w:sz="4" w:space="0" w:color="999999"/>
            </w:tcBorders>
            <w:shd w:val="clear" w:color="auto" w:fill="1F4E78"/>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b/>
                <w:bCs/>
                <w:color w:val="FFFFFF"/>
                <w:sz w:val="20"/>
                <w:szCs w:val="19"/>
              </w:rPr>
              <w:t>Credits (ECTS)</w:t>
            </w:r>
          </w:p>
        </w:tc>
        <w:tc>
          <w:tcPr>
            <w:tcW w:w="1500" w:type="dxa"/>
            <w:tcBorders>
              <w:top w:val="single" w:sz="4" w:space="0" w:color="999999"/>
              <w:left w:val="single" w:sz="4" w:space="0" w:color="999999"/>
              <w:bottom w:val="single" w:sz="4" w:space="0" w:color="999999"/>
              <w:right w:val="single" w:sz="4" w:space="0" w:color="999999"/>
            </w:tcBorders>
            <w:shd w:val="clear" w:color="auto" w:fill="1F4E78"/>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b/>
                <w:bCs/>
                <w:color w:val="FFFFFF"/>
                <w:sz w:val="20"/>
                <w:szCs w:val="19"/>
              </w:rPr>
              <w:t>Semester</w:t>
            </w:r>
          </w:p>
        </w:tc>
      </w:tr>
      <w:tr w:rsidR="00034B7A" w:rsidRPr="00034B7A" w:rsidTr="00B15CC7">
        <w:tc>
          <w:tcPr>
            <w:tcW w:w="9638" w:type="dxa"/>
            <w:gridSpan w:val="6"/>
            <w:tcBorders>
              <w:top w:val="single" w:sz="4" w:space="0" w:color="999999"/>
              <w:left w:val="single" w:sz="4" w:space="0" w:color="999999"/>
              <w:bottom w:val="single" w:sz="4" w:space="0" w:color="999999"/>
              <w:right w:val="single" w:sz="4" w:space="0" w:color="999999"/>
            </w:tcBorders>
            <w:shd w:val="clear" w:color="auto" w:fill="DDEBF7"/>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b/>
                <w:bCs/>
                <w:color w:val="000000"/>
                <w:sz w:val="20"/>
                <w:szCs w:val="19"/>
              </w:rPr>
              <w:t>I. Core Computing Modules (Semesters 1–4)</w:t>
            </w:r>
          </w:p>
        </w:tc>
      </w:tr>
      <w:tr w:rsidR="00034B7A" w:rsidRPr="00034B7A"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1.09</w:t>
            </w: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DAS1110</w:t>
            </w: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color w:val="000000"/>
                <w:sz w:val="20"/>
                <w:szCs w:val="19"/>
              </w:rPr>
              <w:t>Programming 1, 2</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300</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10</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1,2</w:t>
            </w:r>
          </w:p>
        </w:tc>
      </w:tr>
      <w:tr w:rsidR="00034B7A" w:rsidRPr="00034B7A"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1.13</w:t>
            </w: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MTA1204</w:t>
            </w: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color w:val="000000"/>
                <w:sz w:val="20"/>
                <w:szCs w:val="19"/>
              </w:rPr>
              <w:t>Data Structures and Algorithms</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120</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4</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2</w:t>
            </w:r>
          </w:p>
        </w:tc>
      </w:tr>
      <w:tr w:rsidR="00034B7A" w:rsidRPr="00034B7A"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1.11</w:t>
            </w: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MAB1306</w:t>
            </w: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color w:val="000000"/>
                <w:sz w:val="20"/>
                <w:szCs w:val="19"/>
              </w:rPr>
              <w:t>Database</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180</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6</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3</w:t>
            </w:r>
          </w:p>
        </w:tc>
      </w:tr>
      <w:tr w:rsidR="00034B7A" w:rsidRPr="00034B7A"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1.14</w:t>
            </w: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EVS1306</w:t>
            </w: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color w:val="000000"/>
                <w:sz w:val="20"/>
                <w:szCs w:val="19"/>
              </w:rPr>
              <w:t>Electronics and Circuits 1</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180</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6</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3</w:t>
            </w:r>
          </w:p>
        </w:tc>
      </w:tr>
      <w:tr w:rsidR="00034B7A" w:rsidRPr="00034B7A"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1.15</w:t>
            </w: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DIT1306</w:t>
            </w: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color w:val="000000"/>
                <w:sz w:val="20"/>
                <w:szCs w:val="19"/>
              </w:rPr>
              <w:t>Discrete Structures</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180</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6</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3</w:t>
            </w:r>
          </w:p>
        </w:tc>
      </w:tr>
      <w:tr w:rsidR="00034B7A" w:rsidRPr="00034B7A"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1.16</w:t>
            </w: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KOT1306</w:t>
            </w: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color w:val="000000"/>
                <w:sz w:val="20"/>
                <w:szCs w:val="19"/>
              </w:rPr>
              <w:t>Computer Networks</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180</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6</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3</w:t>
            </w:r>
          </w:p>
        </w:tc>
      </w:tr>
      <w:tr w:rsidR="00034B7A" w:rsidRPr="00034B7A"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1.12</w:t>
            </w: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KIA1406</w:t>
            </w: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color w:val="000000"/>
                <w:sz w:val="20"/>
                <w:szCs w:val="19"/>
              </w:rPr>
              <w:t>Foundations of Cybersecurity</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180</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6</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4</w:t>
            </w:r>
          </w:p>
        </w:tc>
      </w:tr>
      <w:tr w:rsidR="00034B7A" w:rsidRPr="00034B7A"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1.17</w:t>
            </w: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SIA1406</w:t>
            </w: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color w:val="000000"/>
                <w:sz w:val="20"/>
                <w:szCs w:val="19"/>
              </w:rPr>
              <w:t>Foundations of Artificial Intelligence</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180</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6</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4</w:t>
            </w:r>
          </w:p>
        </w:tc>
      </w:tr>
      <w:tr w:rsidR="00034B7A" w:rsidRPr="00034B7A" w:rsidTr="00B15CC7">
        <w:tc>
          <w:tcPr>
            <w:tcW w:w="5938" w:type="dxa"/>
            <w:gridSpan w:val="3"/>
            <w:tcBorders>
              <w:top w:val="single" w:sz="4" w:space="0" w:color="999999"/>
              <w:left w:val="single" w:sz="4" w:space="0" w:color="999999"/>
              <w:bottom w:val="single" w:sz="4" w:space="0" w:color="999999"/>
              <w:right w:val="single" w:sz="4" w:space="0" w:color="999999"/>
            </w:tcBorders>
            <w:shd w:val="clear" w:color="auto" w:fill="F2F2F2"/>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b/>
                <w:bCs/>
                <w:color w:val="000000"/>
                <w:sz w:val="20"/>
                <w:szCs w:val="19"/>
              </w:rPr>
              <w:t>Subtotal</w:t>
            </w:r>
          </w:p>
        </w:tc>
        <w:tc>
          <w:tcPr>
            <w:tcW w:w="1200" w:type="dxa"/>
            <w:tcBorders>
              <w:top w:val="single" w:sz="4" w:space="0" w:color="999999"/>
              <w:left w:val="single" w:sz="4" w:space="0" w:color="999999"/>
              <w:bottom w:val="single" w:sz="4" w:space="0" w:color="999999"/>
              <w:right w:val="single" w:sz="4" w:space="0" w:color="999999"/>
            </w:tcBorders>
            <w:shd w:val="clear" w:color="auto" w:fill="F2F2F2"/>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b/>
                <w:bCs/>
                <w:color w:val="000000"/>
                <w:sz w:val="20"/>
                <w:szCs w:val="19"/>
              </w:rPr>
              <w:t>1,500</w:t>
            </w:r>
          </w:p>
        </w:tc>
        <w:tc>
          <w:tcPr>
            <w:tcW w:w="1000" w:type="dxa"/>
            <w:tcBorders>
              <w:top w:val="single" w:sz="4" w:space="0" w:color="999999"/>
              <w:left w:val="single" w:sz="4" w:space="0" w:color="999999"/>
              <w:bottom w:val="single" w:sz="4" w:space="0" w:color="999999"/>
              <w:right w:val="single" w:sz="4" w:space="0" w:color="999999"/>
            </w:tcBorders>
            <w:shd w:val="clear" w:color="auto" w:fill="F2F2F2"/>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b/>
                <w:bCs/>
                <w:color w:val="000000"/>
                <w:sz w:val="20"/>
                <w:szCs w:val="19"/>
              </w:rPr>
              <w:t>50</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p>
        </w:tc>
      </w:tr>
      <w:tr w:rsidR="00034B7A" w:rsidRPr="00034B7A" w:rsidTr="00B15CC7">
        <w:tc>
          <w:tcPr>
            <w:tcW w:w="9638" w:type="dxa"/>
            <w:gridSpan w:val="6"/>
            <w:tcBorders>
              <w:top w:val="single" w:sz="4" w:space="0" w:color="999999"/>
              <w:left w:val="single" w:sz="4" w:space="0" w:color="999999"/>
              <w:bottom w:val="single" w:sz="4" w:space="0" w:color="999999"/>
              <w:right w:val="single" w:sz="4" w:space="0" w:color="999999"/>
            </w:tcBorders>
            <w:shd w:val="clear" w:color="auto" w:fill="DDEBF7"/>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b/>
                <w:bCs/>
                <w:color w:val="000000"/>
                <w:sz w:val="20"/>
                <w:szCs w:val="19"/>
              </w:rPr>
              <w:t>II. Specialisation Modules (Semesters 5–7)</w:t>
            </w:r>
          </w:p>
        </w:tc>
      </w:tr>
      <w:tr w:rsidR="00034B7A" w:rsidRPr="00034B7A" w:rsidTr="00B15CC7">
        <w:tc>
          <w:tcPr>
            <w:tcW w:w="9638" w:type="dxa"/>
            <w:gridSpan w:val="6"/>
            <w:tcBorders>
              <w:top w:val="single" w:sz="4" w:space="0" w:color="999999"/>
              <w:left w:val="single" w:sz="4" w:space="0" w:color="999999"/>
              <w:bottom w:val="single" w:sz="4" w:space="0" w:color="999999"/>
              <w:right w:val="single" w:sz="4" w:space="0" w:color="999999"/>
            </w:tcBorders>
            <w:shd w:val="clear" w:color="auto" w:fill="DDEBF7"/>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i/>
                <w:iCs/>
                <w:color w:val="000000"/>
                <w:sz w:val="20"/>
                <w:szCs w:val="19"/>
              </w:rPr>
              <w:t>Advanced software engineering modules taught in the upper years. Qualification awarded: Software Engineer</w:t>
            </w:r>
          </w:p>
        </w:tc>
      </w:tr>
      <w:tr w:rsidR="00034B7A" w:rsidRPr="00034B7A"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1.20</w:t>
            </w: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ALL1506</w:t>
            </w: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color w:val="000000"/>
                <w:sz w:val="20"/>
                <w:szCs w:val="19"/>
              </w:rPr>
              <w:t>Algorithm Design</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180</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6</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5</w:t>
            </w:r>
          </w:p>
        </w:tc>
      </w:tr>
      <w:tr w:rsidR="00034B7A" w:rsidRPr="00034B7A"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1.22</w:t>
            </w: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DIK1506</w:t>
            </w: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color w:val="000000"/>
                <w:sz w:val="20"/>
                <w:szCs w:val="19"/>
              </w:rPr>
              <w:t>Introduction to Software Engineering</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180</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6</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5</w:t>
            </w:r>
          </w:p>
        </w:tc>
      </w:tr>
      <w:tr w:rsidR="00034B7A" w:rsidRPr="00034B7A"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1.23</w:t>
            </w: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OPT1506</w:t>
            </w: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color w:val="000000"/>
                <w:sz w:val="20"/>
                <w:szCs w:val="19"/>
              </w:rPr>
              <w:t>Operating Systems</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180</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6</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5</w:t>
            </w:r>
          </w:p>
        </w:tc>
      </w:tr>
      <w:tr w:rsidR="00034B7A" w:rsidRPr="00034B7A"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1.21</w:t>
            </w: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DTT1706</w:t>
            </w: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color w:val="000000"/>
                <w:sz w:val="20"/>
                <w:szCs w:val="19"/>
              </w:rPr>
              <w:t>Software Systems Design</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180</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6</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6</w:t>
            </w:r>
          </w:p>
        </w:tc>
      </w:tr>
      <w:tr w:rsidR="00034B7A" w:rsidRPr="00034B7A"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1.19</w:t>
            </w: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INL1704</w:t>
            </w: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color w:val="000000"/>
                <w:sz w:val="20"/>
                <w:szCs w:val="19"/>
              </w:rPr>
              <w:t>Individual Project</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120</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4</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7</w:t>
            </w:r>
          </w:p>
        </w:tc>
      </w:tr>
      <w:tr w:rsidR="00034B7A" w:rsidRPr="00034B7A"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1.24</w:t>
            </w: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DTT1704</w:t>
            </w: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color w:val="000000"/>
                <w:sz w:val="20"/>
                <w:szCs w:val="19"/>
              </w:rPr>
              <w:t>Software Testing</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120</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4</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7</w:t>
            </w:r>
          </w:p>
        </w:tc>
      </w:tr>
      <w:tr w:rsidR="00034B7A" w:rsidRPr="00034B7A"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1.25</w:t>
            </w: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DTA1704</w:t>
            </w: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color w:val="000000"/>
                <w:sz w:val="20"/>
                <w:szCs w:val="19"/>
              </w:rPr>
              <w:t>Software Architecture</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120</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4</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7</w:t>
            </w:r>
          </w:p>
        </w:tc>
      </w:tr>
      <w:tr w:rsidR="00034B7A" w:rsidRPr="00034B7A" w:rsidTr="00B15CC7">
        <w:tc>
          <w:tcPr>
            <w:tcW w:w="5938" w:type="dxa"/>
            <w:gridSpan w:val="3"/>
            <w:tcBorders>
              <w:top w:val="single" w:sz="4" w:space="0" w:color="999999"/>
              <w:left w:val="single" w:sz="4" w:space="0" w:color="999999"/>
              <w:bottom w:val="single" w:sz="4" w:space="0" w:color="999999"/>
              <w:right w:val="single" w:sz="4" w:space="0" w:color="999999"/>
            </w:tcBorders>
            <w:shd w:val="clear" w:color="auto" w:fill="F2F2F2"/>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b/>
                <w:bCs/>
                <w:color w:val="000000"/>
                <w:sz w:val="20"/>
                <w:szCs w:val="19"/>
              </w:rPr>
              <w:t>Total for the Specialisation</w:t>
            </w:r>
          </w:p>
        </w:tc>
        <w:tc>
          <w:tcPr>
            <w:tcW w:w="1200" w:type="dxa"/>
            <w:tcBorders>
              <w:top w:val="single" w:sz="4" w:space="0" w:color="999999"/>
              <w:left w:val="single" w:sz="4" w:space="0" w:color="999999"/>
              <w:bottom w:val="single" w:sz="4" w:space="0" w:color="999999"/>
              <w:right w:val="single" w:sz="4" w:space="0" w:color="999999"/>
            </w:tcBorders>
            <w:shd w:val="clear" w:color="auto" w:fill="F2F2F2"/>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b/>
                <w:bCs/>
                <w:color w:val="000000"/>
                <w:sz w:val="20"/>
                <w:szCs w:val="19"/>
              </w:rPr>
              <w:t>1,080</w:t>
            </w:r>
          </w:p>
        </w:tc>
        <w:tc>
          <w:tcPr>
            <w:tcW w:w="1000" w:type="dxa"/>
            <w:tcBorders>
              <w:top w:val="single" w:sz="4" w:space="0" w:color="999999"/>
              <w:left w:val="single" w:sz="4" w:space="0" w:color="999999"/>
              <w:bottom w:val="single" w:sz="4" w:space="0" w:color="999999"/>
              <w:right w:val="single" w:sz="4" w:space="0" w:color="999999"/>
            </w:tcBorders>
            <w:shd w:val="clear" w:color="auto" w:fill="F2F2F2"/>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b/>
                <w:bCs/>
                <w:color w:val="000000"/>
                <w:sz w:val="20"/>
                <w:szCs w:val="19"/>
              </w:rPr>
              <w:t>36</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p>
        </w:tc>
      </w:tr>
      <w:tr w:rsidR="00034B7A" w:rsidRPr="00034B7A" w:rsidTr="00B15CC7">
        <w:tc>
          <w:tcPr>
            <w:tcW w:w="9638" w:type="dxa"/>
            <w:gridSpan w:val="6"/>
            <w:tcBorders>
              <w:top w:val="single" w:sz="4" w:space="0" w:color="999999"/>
              <w:left w:val="single" w:sz="4" w:space="0" w:color="999999"/>
              <w:bottom w:val="single" w:sz="4" w:space="0" w:color="999999"/>
              <w:right w:val="single" w:sz="4" w:space="0" w:color="999999"/>
            </w:tcBorders>
            <w:shd w:val="clear" w:color="auto" w:fill="DDEBF7"/>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b/>
                <w:bCs/>
                <w:color w:val="000000"/>
                <w:sz w:val="20"/>
                <w:szCs w:val="19"/>
              </w:rPr>
              <w:t>III. Elective Modules, Qualification Internship and Final State Attestation</w:t>
            </w:r>
          </w:p>
        </w:tc>
      </w:tr>
      <w:tr w:rsidR="00034B7A" w:rsidRPr="00034B7A" w:rsidTr="00B15CC7">
        <w:tc>
          <w:tcPr>
            <w:tcW w:w="700" w:type="dxa"/>
            <w:tcBorders>
              <w:top w:val="single" w:sz="4" w:space="0" w:color="999999"/>
              <w:left w:val="single" w:sz="4" w:space="0" w:color="999999"/>
              <w:bottom w:val="single" w:sz="4" w:space="0" w:color="999999"/>
              <w:right w:val="single" w:sz="4" w:space="0" w:color="999999"/>
            </w:tcBorders>
            <w:shd w:val="clear" w:color="auto" w:fill="F2F2F2"/>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p>
        </w:tc>
        <w:tc>
          <w:tcPr>
            <w:tcW w:w="1400" w:type="dxa"/>
            <w:tcBorders>
              <w:top w:val="single" w:sz="4" w:space="0" w:color="999999"/>
              <w:left w:val="single" w:sz="4" w:space="0" w:color="999999"/>
              <w:bottom w:val="single" w:sz="4" w:space="0" w:color="999999"/>
              <w:right w:val="single" w:sz="4" w:space="0" w:color="999999"/>
            </w:tcBorders>
            <w:shd w:val="clear" w:color="auto" w:fill="F2F2F2"/>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p>
        </w:tc>
        <w:tc>
          <w:tcPr>
            <w:tcW w:w="3838" w:type="dxa"/>
            <w:tcBorders>
              <w:top w:val="single" w:sz="4" w:space="0" w:color="999999"/>
              <w:left w:val="single" w:sz="4" w:space="0" w:color="999999"/>
              <w:bottom w:val="single" w:sz="4" w:space="0" w:color="999999"/>
              <w:right w:val="single" w:sz="4" w:space="0" w:color="999999"/>
            </w:tcBorders>
            <w:shd w:val="clear" w:color="auto" w:fill="F2F2F2"/>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b/>
                <w:bCs/>
                <w:color w:val="000000"/>
                <w:sz w:val="20"/>
                <w:szCs w:val="19"/>
              </w:rPr>
              <w:t>Category / Component</w:t>
            </w:r>
          </w:p>
        </w:tc>
        <w:tc>
          <w:tcPr>
            <w:tcW w:w="1200" w:type="dxa"/>
            <w:tcBorders>
              <w:top w:val="single" w:sz="4" w:space="0" w:color="999999"/>
              <w:left w:val="single" w:sz="4" w:space="0" w:color="999999"/>
              <w:bottom w:val="single" w:sz="4" w:space="0" w:color="999999"/>
              <w:right w:val="single" w:sz="4" w:space="0" w:color="999999"/>
            </w:tcBorders>
            <w:shd w:val="clear" w:color="auto" w:fill="F2F2F2"/>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b/>
                <w:bCs/>
                <w:color w:val="000000"/>
                <w:sz w:val="20"/>
                <w:szCs w:val="19"/>
              </w:rPr>
              <w:t>Student Workload (hours)</w:t>
            </w:r>
          </w:p>
        </w:tc>
        <w:tc>
          <w:tcPr>
            <w:tcW w:w="1000" w:type="dxa"/>
            <w:tcBorders>
              <w:top w:val="single" w:sz="4" w:space="0" w:color="999999"/>
              <w:left w:val="single" w:sz="4" w:space="0" w:color="999999"/>
              <w:bottom w:val="single" w:sz="4" w:space="0" w:color="999999"/>
              <w:right w:val="single" w:sz="4" w:space="0" w:color="999999"/>
            </w:tcBorders>
            <w:shd w:val="clear" w:color="auto" w:fill="F2F2F2"/>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b/>
                <w:bCs/>
                <w:color w:val="000000"/>
                <w:sz w:val="20"/>
                <w:szCs w:val="19"/>
              </w:rPr>
              <w:t>Credits (ECTS)</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b/>
                <w:bCs/>
                <w:color w:val="000000"/>
                <w:sz w:val="20"/>
                <w:szCs w:val="19"/>
              </w:rPr>
              <w:t>Semesters</w:t>
            </w:r>
          </w:p>
        </w:tc>
      </w:tr>
      <w:tr w:rsidR="00034B7A" w:rsidRPr="00034B7A"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color w:val="000000"/>
                <w:sz w:val="20"/>
                <w:szCs w:val="19"/>
              </w:rPr>
              <w:t>Elective Modules (profile-specific IT electives 2.05–2.15)</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1,560</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52</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5, 6, 7</w:t>
            </w:r>
          </w:p>
        </w:tc>
      </w:tr>
      <w:tr w:rsidR="00034B7A" w:rsidRPr="00034B7A"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color w:val="000000"/>
                <w:sz w:val="20"/>
                <w:szCs w:val="19"/>
              </w:rPr>
              <w:t>Qualification Internship (Professional Placement)</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900</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30</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8</w:t>
            </w:r>
          </w:p>
        </w:tc>
      </w:tr>
      <w:tr w:rsidR="00034B7A" w:rsidRPr="00034B7A"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sz w:val="20"/>
              </w:rPr>
            </w:pPr>
            <w:r>
              <w:rPr>
                <w:rFonts w:ascii="Arial" w:eastAsia="Arial" w:hAnsi="Arial" w:cs="Arial"/>
                <w:color w:val="000000"/>
                <w:sz w:val="20"/>
                <w:szCs w:val="19"/>
              </w:rPr>
              <w:t>Final State Attestation (no separate credits in the study plan)</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sz w:val="20"/>
              </w:rPr>
            </w:pPr>
            <w:r>
              <w:rPr>
                <w:rFonts w:ascii="Arial" w:eastAsia="Arial" w:hAnsi="Arial" w:cs="Arial"/>
                <w:color w:val="000000"/>
                <w:sz w:val="20"/>
                <w:szCs w:val="19"/>
              </w:rPr>
              <w:t>8</w:t>
            </w:r>
          </w:p>
        </w:tc>
      </w:tr>
      <w:tr w:rsidR="00034B7A" w:rsidRPr="00034B7A" w:rsidTr="00B15CC7">
        <w:tc>
          <w:tcPr>
            <w:tcW w:w="5938" w:type="dxa"/>
            <w:gridSpan w:val="3"/>
            <w:tcBorders>
              <w:top w:val="single" w:sz="4" w:space="0" w:color="999999"/>
              <w:left w:val="single" w:sz="4" w:space="0" w:color="999999"/>
              <w:bottom w:val="single" w:sz="4" w:space="0" w:color="999999"/>
              <w:right w:val="single" w:sz="4" w:space="0" w:color="999999"/>
            </w:tcBorders>
            <w:shd w:val="clear" w:color="auto" w:fill="1F4E78"/>
            <w:tcMar>
              <w:top w:w="40" w:type="dxa"/>
              <w:left w:w="90" w:type="dxa"/>
              <w:bottom w:w="40" w:type="dxa"/>
              <w:right w:w="90" w:type="dxa"/>
            </w:tcMar>
            <w:vAlign w:val="center"/>
          </w:tcPr>
          <w:p w:rsidR="00034B7A" w:rsidRPr="00034B7A" w:rsidRDefault="00034B7A" w:rsidP="00034B7A">
            <w:pPr>
              <w:spacing w:after="0" w:line="240" w:lineRule="auto"/>
              <w:rPr>
                <w:rFonts w:ascii="Arial" w:hAnsi="Arial" w:cs="Arial"/>
                <w:color w:val="FFFFFF" w:themeColor="background1"/>
                <w:sz w:val="28"/>
              </w:rPr>
            </w:pPr>
            <w:r>
              <w:rPr>
                <w:rFonts w:ascii="Arial" w:eastAsia="Arial" w:hAnsi="Arial" w:cs="Arial"/>
                <w:b/>
                <w:bCs/>
                <w:color w:val="FFFFFF" w:themeColor="background1"/>
                <w:sz w:val="28"/>
                <w:szCs w:val="19"/>
              </w:rPr>
              <w:t xml:space="preserve">Total </w:t>
            </w:r>
          </w:p>
        </w:tc>
        <w:tc>
          <w:tcPr>
            <w:tcW w:w="1200" w:type="dxa"/>
            <w:tcBorders>
              <w:top w:val="single" w:sz="4" w:space="0" w:color="999999"/>
              <w:left w:val="single" w:sz="4" w:space="0" w:color="999999"/>
              <w:bottom w:val="single" w:sz="4" w:space="0" w:color="999999"/>
              <w:right w:val="single" w:sz="4" w:space="0" w:color="999999"/>
            </w:tcBorders>
            <w:shd w:val="clear" w:color="auto" w:fill="1F4E78"/>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color w:val="FFFFFF" w:themeColor="background1"/>
                <w:sz w:val="28"/>
              </w:rPr>
            </w:pPr>
            <w:r>
              <w:rPr>
                <w:rFonts w:ascii="Arial" w:eastAsia="Arial" w:hAnsi="Arial" w:cs="Arial"/>
                <w:b/>
                <w:bCs/>
                <w:color w:val="FFFFFF" w:themeColor="background1"/>
                <w:sz w:val="28"/>
                <w:szCs w:val="19"/>
              </w:rPr>
              <w:t>5,040</w:t>
            </w:r>
          </w:p>
        </w:tc>
        <w:tc>
          <w:tcPr>
            <w:tcW w:w="1000" w:type="dxa"/>
            <w:tcBorders>
              <w:top w:val="single" w:sz="4" w:space="0" w:color="999999"/>
              <w:left w:val="single" w:sz="4" w:space="0" w:color="999999"/>
              <w:bottom w:val="single" w:sz="4" w:space="0" w:color="999999"/>
              <w:right w:val="single" w:sz="4" w:space="0" w:color="999999"/>
            </w:tcBorders>
            <w:shd w:val="clear" w:color="auto" w:fill="1F4E78"/>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color w:val="FFFFFF" w:themeColor="background1"/>
                <w:sz w:val="28"/>
              </w:rPr>
            </w:pPr>
            <w:r>
              <w:rPr>
                <w:rFonts w:ascii="Arial" w:eastAsia="Arial" w:hAnsi="Arial" w:cs="Arial"/>
                <w:b/>
                <w:bCs/>
                <w:color w:val="FFFFFF" w:themeColor="background1"/>
                <w:sz w:val="28"/>
                <w:szCs w:val="19"/>
              </w:rPr>
              <w:t>168</w:t>
            </w:r>
          </w:p>
        </w:tc>
        <w:tc>
          <w:tcPr>
            <w:tcW w:w="1500" w:type="dxa"/>
            <w:tcBorders>
              <w:top w:val="single" w:sz="4" w:space="0" w:color="999999"/>
              <w:left w:val="single" w:sz="4" w:space="0" w:color="999999"/>
              <w:bottom w:val="single" w:sz="4" w:space="0" w:color="999999"/>
              <w:right w:val="single" w:sz="4" w:space="0" w:color="999999"/>
            </w:tcBorders>
            <w:shd w:val="clear" w:color="auto" w:fill="1F4E78"/>
            <w:tcMar>
              <w:top w:w="40" w:type="dxa"/>
              <w:left w:w="90" w:type="dxa"/>
              <w:bottom w:w="40" w:type="dxa"/>
              <w:right w:w="90" w:type="dxa"/>
            </w:tcMar>
            <w:vAlign w:val="center"/>
          </w:tcPr>
          <w:p w:rsidR="00034B7A" w:rsidRPr="00034B7A" w:rsidRDefault="00034B7A" w:rsidP="00034B7A">
            <w:pPr>
              <w:spacing w:after="0" w:line="240" w:lineRule="auto"/>
              <w:jc w:val="center"/>
              <w:rPr>
                <w:rFonts w:ascii="Arial" w:hAnsi="Arial" w:cs="Arial"/>
                <w:color w:val="FFFFFF" w:themeColor="background1"/>
                <w:sz w:val="28"/>
              </w:rPr>
            </w:pPr>
          </w:p>
        </w:tc>
      </w:tr>
    </w:tbl>
    <w:p w:rsidR="00034B7A" w:rsidRPr="00034B7A" w:rsidRDefault="00034B7A" w:rsidP="00034B7A">
      <w:pPr>
        <w:spacing w:after="120"/>
        <w:jc w:val="both"/>
        <w:rPr>
          <w:i/>
        </w:rPr>
      </w:pPr>
      <w:r>
        <w:rPr>
          <w:rFonts w:ascii="Arial" w:eastAsia="Arial" w:hAnsi="Arial" w:cs="Arial"/>
          <w:i/>
        </w:rPr>
        <w:t>Note: general-education modules (Modern History of Uzbekistan, Religious Studies, Philosophy, Foreign Language 1, 2, Calculus 1, 2, Physics 1, 2, Differential Equations, Linear Algebra, Academic Writing, Probability and Statistics — 1,920 h / 64 ECTS; plus the general electives 2.01–2.03 (Uzbek language, physical education, ecology) — 240 h / 8 ECTS; 2,160 h / 72 ECTS combined) are excluded from this table and its totals. Including them brings the figure back to the full Overall Programme Total of 7,200 h / 240 ECTS. Elective modules (1,560 h / 52 ECTS) comprise the pairs 2.05–2.15, from each of which students select one module. Workload = classroom hours + independent learning; 1 credit = 30 hours (as stated in the study plan).</w:t>
      </w:r>
    </w:p>
    <w:p w:rsidR="00B15CC7" w:rsidRDefault="00B15CC7" w:rsidP="00B15CC7">
      <w:pPr>
        <w:spacing w:after="80"/>
        <w:jc w:val="center"/>
        <w:rPr>
          <w:rFonts w:ascii="Arial" w:eastAsia="Arial" w:hAnsi="Arial" w:cs="Arial"/>
          <w:b/>
          <w:bCs/>
          <w:sz w:val="28"/>
          <w:szCs w:val="28"/>
        </w:rPr>
      </w:pPr>
    </w:p>
    <w:p w:rsidR="00B15CC7" w:rsidRDefault="00B15CC7" w:rsidP="00B15CC7">
      <w:pPr>
        <w:spacing w:after="80"/>
        <w:jc w:val="center"/>
        <w:rPr>
          <w:rFonts w:ascii="Arial" w:eastAsia="Arial" w:hAnsi="Arial" w:cs="Arial"/>
          <w:b/>
          <w:bCs/>
          <w:sz w:val="28"/>
          <w:szCs w:val="28"/>
        </w:rPr>
      </w:pPr>
    </w:p>
    <w:p w:rsidR="00B15CC7" w:rsidRDefault="00B15CC7" w:rsidP="00B15CC7">
      <w:pPr>
        <w:spacing w:after="80"/>
        <w:jc w:val="center"/>
        <w:rPr>
          <w:rFonts w:ascii="Arial" w:eastAsia="Arial" w:hAnsi="Arial" w:cs="Arial"/>
          <w:b/>
          <w:bCs/>
          <w:sz w:val="28"/>
          <w:szCs w:val="28"/>
        </w:rPr>
      </w:pPr>
    </w:p>
    <w:p w:rsidR="00B15CC7" w:rsidRDefault="00B15CC7" w:rsidP="00B15CC7">
      <w:pPr>
        <w:spacing w:after="80"/>
        <w:jc w:val="center"/>
        <w:rPr>
          <w:rFonts w:ascii="Arial" w:eastAsia="Arial" w:hAnsi="Arial" w:cs="Arial"/>
          <w:b/>
          <w:bCs/>
          <w:sz w:val="28"/>
          <w:szCs w:val="28"/>
        </w:rPr>
      </w:pPr>
    </w:p>
    <w:p w:rsidR="00B15CC7" w:rsidRDefault="00B15CC7" w:rsidP="00B15CC7">
      <w:pPr>
        <w:spacing w:after="80"/>
        <w:jc w:val="center"/>
        <w:rPr>
          <w:rFonts w:ascii="Arial" w:eastAsia="Arial" w:hAnsi="Arial" w:cs="Arial"/>
          <w:b/>
          <w:bCs/>
          <w:sz w:val="28"/>
          <w:szCs w:val="28"/>
        </w:rPr>
      </w:pPr>
    </w:p>
    <w:p w:rsidR="00B15CC7" w:rsidRDefault="00B15CC7" w:rsidP="00B15CC7">
      <w:pPr>
        <w:spacing w:after="80"/>
        <w:jc w:val="center"/>
      </w:pPr>
      <w:r>
        <w:rPr>
          <w:rFonts w:ascii="Arial" w:eastAsia="Arial" w:hAnsi="Arial" w:cs="Arial"/>
          <w:b/>
          <w:bCs/>
          <w:sz w:val="28"/>
          <w:szCs w:val="28"/>
        </w:rPr>
        <w:t>Master's Programme Structure — Computer Systems and Their Software (70610101)</w:t>
      </w:r>
    </w:p>
    <w:p w:rsidR="00B15CC7" w:rsidRDefault="00B15CC7" w:rsidP="00B15CC7">
      <w:pPr>
        <w:spacing w:after="240"/>
      </w:pPr>
      <w:r>
        <w:rPr>
          <w:rFonts w:ascii="Arial" w:eastAsia="Arial" w:hAnsi="Arial" w:cs="Arial"/>
          <w:i/>
          <w:iCs/>
          <w:sz w:val="20"/>
          <w:szCs w:val="20"/>
        </w:rPr>
        <w:t>Computer systems coursework (general master's modules excluded)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400"/>
        <w:gridCol w:w="3838"/>
        <w:gridCol w:w="1200"/>
        <w:gridCol w:w="1000"/>
        <w:gridCol w:w="1500"/>
      </w:tblGrid>
      <w:tr w:rsidR="00B15CC7" w:rsidRPr="00B15CC7" w:rsidTr="00B15CC7">
        <w:tc>
          <w:tcPr>
            <w:tcW w:w="700" w:type="dxa"/>
            <w:tcBorders>
              <w:top w:val="single" w:sz="4" w:space="0" w:color="999999"/>
              <w:left w:val="single" w:sz="4" w:space="0" w:color="999999"/>
              <w:bottom w:val="single" w:sz="4" w:space="0" w:color="999999"/>
              <w:right w:val="single" w:sz="4" w:space="0" w:color="999999"/>
            </w:tcBorders>
            <w:shd w:val="clear" w:color="auto" w:fill="1F4E78"/>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b/>
                <w:bCs/>
                <w:color w:val="FFFFFF"/>
              </w:rPr>
              <w:t>No.</w:t>
            </w:r>
          </w:p>
        </w:tc>
        <w:tc>
          <w:tcPr>
            <w:tcW w:w="1400" w:type="dxa"/>
            <w:tcBorders>
              <w:top w:val="single" w:sz="4" w:space="0" w:color="999999"/>
              <w:left w:val="single" w:sz="4" w:space="0" w:color="999999"/>
              <w:bottom w:val="single" w:sz="4" w:space="0" w:color="999999"/>
              <w:right w:val="single" w:sz="4" w:space="0" w:color="999999"/>
            </w:tcBorders>
            <w:shd w:val="clear" w:color="auto" w:fill="1F4E78"/>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b/>
                <w:bCs/>
                <w:color w:val="FFFFFF"/>
              </w:rPr>
              <w:t>Module Code</w:t>
            </w:r>
          </w:p>
        </w:tc>
        <w:tc>
          <w:tcPr>
            <w:tcW w:w="3838" w:type="dxa"/>
            <w:tcBorders>
              <w:top w:val="single" w:sz="4" w:space="0" w:color="999999"/>
              <w:left w:val="single" w:sz="4" w:space="0" w:color="999999"/>
              <w:bottom w:val="single" w:sz="4" w:space="0" w:color="999999"/>
              <w:right w:val="single" w:sz="4" w:space="0" w:color="999999"/>
            </w:tcBorders>
            <w:shd w:val="clear" w:color="auto" w:fill="1F4E78"/>
            <w:tcMar>
              <w:top w:w="40" w:type="dxa"/>
              <w:left w:w="90" w:type="dxa"/>
              <w:bottom w:w="40" w:type="dxa"/>
              <w:right w:w="90" w:type="dxa"/>
            </w:tcMar>
            <w:vAlign w:val="center"/>
          </w:tcPr>
          <w:p w:rsidR="00B15CC7" w:rsidRPr="00B15CC7" w:rsidRDefault="00B15CC7" w:rsidP="00B15CC7">
            <w:pPr>
              <w:spacing w:after="0" w:line="240" w:lineRule="auto"/>
              <w:rPr>
                <w:rFonts w:ascii="Arial" w:hAnsi="Arial" w:cs="Arial"/>
              </w:rPr>
            </w:pPr>
            <w:r>
              <w:rPr>
                <w:rFonts w:ascii="Arial" w:eastAsia="Arial" w:hAnsi="Arial" w:cs="Arial"/>
                <w:b/>
                <w:bCs/>
                <w:color w:val="FFFFFF"/>
              </w:rPr>
              <w:t>Module Title</w:t>
            </w:r>
          </w:p>
        </w:tc>
        <w:tc>
          <w:tcPr>
            <w:tcW w:w="1200" w:type="dxa"/>
            <w:tcBorders>
              <w:top w:val="single" w:sz="4" w:space="0" w:color="999999"/>
              <w:left w:val="single" w:sz="4" w:space="0" w:color="999999"/>
              <w:bottom w:val="single" w:sz="4" w:space="0" w:color="999999"/>
              <w:right w:val="single" w:sz="4" w:space="0" w:color="999999"/>
            </w:tcBorders>
            <w:shd w:val="clear" w:color="auto" w:fill="1F4E78"/>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b/>
                <w:bCs/>
                <w:color w:val="FFFFFF"/>
              </w:rPr>
              <w:t>Student Workload (hours)</w:t>
            </w:r>
          </w:p>
        </w:tc>
        <w:tc>
          <w:tcPr>
            <w:tcW w:w="1000" w:type="dxa"/>
            <w:tcBorders>
              <w:top w:val="single" w:sz="4" w:space="0" w:color="999999"/>
              <w:left w:val="single" w:sz="4" w:space="0" w:color="999999"/>
              <w:bottom w:val="single" w:sz="4" w:space="0" w:color="999999"/>
              <w:right w:val="single" w:sz="4" w:space="0" w:color="999999"/>
            </w:tcBorders>
            <w:shd w:val="clear" w:color="auto" w:fill="1F4E78"/>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b/>
                <w:bCs/>
                <w:color w:val="FFFFFF"/>
              </w:rPr>
              <w:t>Credits (ECTS)</w:t>
            </w:r>
          </w:p>
        </w:tc>
        <w:tc>
          <w:tcPr>
            <w:tcW w:w="1500" w:type="dxa"/>
            <w:tcBorders>
              <w:top w:val="single" w:sz="4" w:space="0" w:color="999999"/>
              <w:left w:val="single" w:sz="4" w:space="0" w:color="999999"/>
              <w:bottom w:val="single" w:sz="4" w:space="0" w:color="999999"/>
              <w:right w:val="single" w:sz="4" w:space="0" w:color="999999"/>
            </w:tcBorders>
            <w:shd w:val="clear" w:color="auto" w:fill="1F4E78"/>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b/>
                <w:bCs/>
                <w:color w:val="FFFFFF"/>
              </w:rPr>
              <w:t>Semester</w:t>
            </w:r>
          </w:p>
        </w:tc>
      </w:tr>
      <w:tr w:rsidR="00B15CC7" w:rsidRPr="00B15CC7" w:rsidTr="00B15CC7">
        <w:tc>
          <w:tcPr>
            <w:tcW w:w="9638" w:type="dxa"/>
            <w:gridSpan w:val="6"/>
            <w:tcBorders>
              <w:top w:val="single" w:sz="4" w:space="0" w:color="999999"/>
              <w:left w:val="single" w:sz="4" w:space="0" w:color="999999"/>
              <w:bottom w:val="single" w:sz="4" w:space="0" w:color="999999"/>
              <w:right w:val="single" w:sz="4" w:space="0" w:color="999999"/>
            </w:tcBorders>
            <w:shd w:val="clear" w:color="auto" w:fill="DDEBF7"/>
            <w:tcMar>
              <w:top w:w="40" w:type="dxa"/>
              <w:left w:w="90" w:type="dxa"/>
              <w:bottom w:w="40" w:type="dxa"/>
              <w:right w:w="90" w:type="dxa"/>
            </w:tcMar>
            <w:vAlign w:val="center"/>
          </w:tcPr>
          <w:p w:rsidR="00B15CC7" w:rsidRPr="00B15CC7" w:rsidRDefault="00B15CC7" w:rsidP="00B15CC7">
            <w:pPr>
              <w:spacing w:after="0" w:line="240" w:lineRule="auto"/>
              <w:rPr>
                <w:rFonts w:ascii="Arial" w:hAnsi="Arial" w:cs="Arial"/>
              </w:rPr>
            </w:pPr>
            <w:r>
              <w:rPr>
                <w:rFonts w:ascii="Arial" w:eastAsia="Arial" w:hAnsi="Arial" w:cs="Arial"/>
                <w:b/>
                <w:bCs/>
                <w:color w:val="000000"/>
              </w:rPr>
              <w:t>I. Core Computer Systems Modules (Compulsory)</w:t>
            </w:r>
          </w:p>
        </w:tc>
      </w:tr>
      <w:tr w:rsidR="00B15CC7" w:rsidRPr="00B15CC7"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1.03</w:t>
            </w: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ATL1106</w:t>
            </w: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rPr>
                <w:rFonts w:ascii="Arial" w:hAnsi="Arial" w:cs="Arial"/>
              </w:rPr>
            </w:pPr>
            <w:r>
              <w:rPr>
                <w:rFonts w:ascii="Arial" w:eastAsia="Arial" w:hAnsi="Arial" w:cs="Arial"/>
                <w:color w:val="000000"/>
              </w:rPr>
              <w:t>Design of Information Systems</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180</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6</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1</w:t>
            </w:r>
          </w:p>
        </w:tc>
      </w:tr>
      <w:tr w:rsidR="00B15CC7" w:rsidRPr="00B15CC7"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1.04</w:t>
            </w: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KTMB1106</w:t>
            </w: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rPr>
                <w:rFonts w:ascii="Arial" w:hAnsi="Arial" w:cs="Arial"/>
              </w:rPr>
            </w:pPr>
            <w:r>
              <w:rPr>
                <w:rFonts w:ascii="Arial" w:eastAsia="Arial" w:hAnsi="Arial" w:cs="Arial"/>
                <w:color w:val="000000"/>
              </w:rPr>
              <w:t>Administrative Management of Computer Networks</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180</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6</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1</w:t>
            </w:r>
          </w:p>
        </w:tc>
      </w:tr>
      <w:tr w:rsidR="00B15CC7" w:rsidRPr="00B15CC7"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1.05</w:t>
            </w: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ALTQ1206</w:t>
            </w: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rPr>
                <w:rFonts w:ascii="Arial" w:hAnsi="Arial" w:cs="Arial"/>
              </w:rPr>
            </w:pPr>
            <w:r>
              <w:rPr>
                <w:rFonts w:ascii="Arial" w:eastAsia="Arial" w:hAnsi="Arial" w:cs="Arial"/>
                <w:color w:val="000000"/>
              </w:rPr>
              <w:t>Design and Analysis of Algorithms</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180</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6</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2</w:t>
            </w:r>
          </w:p>
        </w:tc>
      </w:tr>
      <w:tr w:rsidR="00B15CC7" w:rsidRPr="00B15CC7"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1.06</w:t>
            </w: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PHA1206</w:t>
            </w: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rPr>
                <w:rFonts w:ascii="Arial" w:hAnsi="Arial" w:cs="Arial"/>
              </w:rPr>
            </w:pPr>
            <w:r>
              <w:rPr>
                <w:rFonts w:ascii="Arial" w:eastAsia="Arial" w:hAnsi="Arial" w:cs="Arial"/>
                <w:color w:val="000000"/>
              </w:rPr>
              <w:t>Foundations of Parallel Computing</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180</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6</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2</w:t>
            </w:r>
          </w:p>
        </w:tc>
      </w:tr>
      <w:tr w:rsidR="00B15CC7" w:rsidRPr="00B15CC7" w:rsidTr="00B15CC7">
        <w:tc>
          <w:tcPr>
            <w:tcW w:w="5938" w:type="dxa"/>
            <w:gridSpan w:val="3"/>
            <w:tcBorders>
              <w:top w:val="single" w:sz="4" w:space="0" w:color="999999"/>
              <w:left w:val="single" w:sz="4" w:space="0" w:color="999999"/>
              <w:bottom w:val="single" w:sz="4" w:space="0" w:color="999999"/>
              <w:right w:val="single" w:sz="4" w:space="0" w:color="999999"/>
            </w:tcBorders>
            <w:shd w:val="clear" w:color="auto" w:fill="F2F2F2"/>
            <w:tcMar>
              <w:top w:w="40" w:type="dxa"/>
              <w:left w:w="90" w:type="dxa"/>
              <w:bottom w:w="40" w:type="dxa"/>
              <w:right w:w="90" w:type="dxa"/>
            </w:tcMar>
            <w:vAlign w:val="center"/>
          </w:tcPr>
          <w:p w:rsidR="00B15CC7" w:rsidRPr="00B15CC7" w:rsidRDefault="00B15CC7" w:rsidP="00B15CC7">
            <w:pPr>
              <w:spacing w:after="0" w:line="240" w:lineRule="auto"/>
              <w:rPr>
                <w:rFonts w:ascii="Arial" w:hAnsi="Arial" w:cs="Arial"/>
              </w:rPr>
            </w:pPr>
            <w:r>
              <w:rPr>
                <w:rFonts w:ascii="Arial" w:eastAsia="Arial" w:hAnsi="Arial" w:cs="Arial"/>
                <w:b/>
                <w:bCs/>
                <w:color w:val="000000"/>
              </w:rPr>
              <w:t>Subtotal</w:t>
            </w:r>
          </w:p>
        </w:tc>
        <w:tc>
          <w:tcPr>
            <w:tcW w:w="1200" w:type="dxa"/>
            <w:tcBorders>
              <w:top w:val="single" w:sz="4" w:space="0" w:color="999999"/>
              <w:left w:val="single" w:sz="4" w:space="0" w:color="999999"/>
              <w:bottom w:val="single" w:sz="4" w:space="0" w:color="999999"/>
              <w:right w:val="single" w:sz="4" w:space="0" w:color="999999"/>
            </w:tcBorders>
            <w:shd w:val="clear" w:color="auto" w:fill="F2F2F2"/>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b/>
                <w:bCs/>
                <w:color w:val="000000"/>
              </w:rPr>
              <w:t>720</w:t>
            </w:r>
          </w:p>
        </w:tc>
        <w:tc>
          <w:tcPr>
            <w:tcW w:w="1000" w:type="dxa"/>
            <w:tcBorders>
              <w:top w:val="single" w:sz="4" w:space="0" w:color="999999"/>
              <w:left w:val="single" w:sz="4" w:space="0" w:color="999999"/>
              <w:bottom w:val="single" w:sz="4" w:space="0" w:color="999999"/>
              <w:right w:val="single" w:sz="4" w:space="0" w:color="999999"/>
            </w:tcBorders>
            <w:shd w:val="clear" w:color="auto" w:fill="F2F2F2"/>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b/>
                <w:bCs/>
                <w:color w:val="000000"/>
              </w:rPr>
              <w:t>24</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p>
        </w:tc>
      </w:tr>
      <w:tr w:rsidR="00B15CC7" w:rsidRPr="00B15CC7" w:rsidTr="00B15CC7">
        <w:tc>
          <w:tcPr>
            <w:tcW w:w="9638" w:type="dxa"/>
            <w:gridSpan w:val="6"/>
            <w:tcBorders>
              <w:top w:val="single" w:sz="4" w:space="0" w:color="999999"/>
              <w:left w:val="single" w:sz="4" w:space="0" w:color="999999"/>
              <w:bottom w:val="single" w:sz="4" w:space="0" w:color="999999"/>
              <w:right w:val="single" w:sz="4" w:space="0" w:color="999999"/>
            </w:tcBorders>
            <w:shd w:val="clear" w:color="auto" w:fill="DDEBF7"/>
            <w:tcMar>
              <w:top w:w="40" w:type="dxa"/>
              <w:left w:w="90" w:type="dxa"/>
              <w:bottom w:w="40" w:type="dxa"/>
              <w:right w:w="90" w:type="dxa"/>
            </w:tcMar>
            <w:vAlign w:val="center"/>
          </w:tcPr>
          <w:p w:rsidR="00B15CC7" w:rsidRPr="00B15CC7" w:rsidRDefault="00B15CC7" w:rsidP="00B15CC7">
            <w:pPr>
              <w:spacing w:after="0" w:line="240" w:lineRule="auto"/>
              <w:rPr>
                <w:rFonts w:ascii="Arial" w:hAnsi="Arial" w:cs="Arial"/>
              </w:rPr>
            </w:pPr>
            <w:r>
              <w:rPr>
                <w:rFonts w:ascii="Arial" w:eastAsia="Arial" w:hAnsi="Arial" w:cs="Arial"/>
                <w:b/>
                <w:bCs/>
                <w:color w:val="000000"/>
              </w:rPr>
              <w:t>II. Specialisation Modules (Elective, Semesters 2–3)</w:t>
            </w:r>
          </w:p>
        </w:tc>
      </w:tr>
      <w:tr w:rsidR="00B15CC7" w:rsidRPr="00B15CC7" w:rsidTr="00B15CC7">
        <w:tc>
          <w:tcPr>
            <w:tcW w:w="9638" w:type="dxa"/>
            <w:gridSpan w:val="6"/>
            <w:tcBorders>
              <w:top w:val="single" w:sz="4" w:space="0" w:color="999999"/>
              <w:left w:val="single" w:sz="4" w:space="0" w:color="999999"/>
              <w:bottom w:val="single" w:sz="4" w:space="0" w:color="999999"/>
              <w:right w:val="single" w:sz="4" w:space="0" w:color="999999"/>
            </w:tcBorders>
            <w:shd w:val="clear" w:color="auto" w:fill="DDEBF7"/>
            <w:tcMar>
              <w:top w:w="40" w:type="dxa"/>
              <w:left w:w="90" w:type="dxa"/>
              <w:bottom w:w="40" w:type="dxa"/>
              <w:right w:w="90" w:type="dxa"/>
            </w:tcMar>
            <w:vAlign w:val="center"/>
          </w:tcPr>
          <w:p w:rsidR="00B15CC7" w:rsidRPr="00B15CC7" w:rsidRDefault="00B15CC7" w:rsidP="00B15CC7">
            <w:pPr>
              <w:spacing w:after="0" w:line="240" w:lineRule="auto"/>
              <w:rPr>
                <w:rFonts w:ascii="Arial" w:hAnsi="Arial" w:cs="Arial"/>
              </w:rPr>
            </w:pPr>
            <w:r>
              <w:rPr>
                <w:rFonts w:ascii="Arial" w:eastAsia="Arial" w:hAnsi="Arial" w:cs="Arial"/>
                <w:i/>
                <w:iCs/>
                <w:color w:val="000000"/>
              </w:rPr>
              <w:t>Students select one module from each pair. Field: Computer Systems and Their Software. Degree awarded: Master</w:t>
            </w:r>
          </w:p>
        </w:tc>
      </w:tr>
      <w:tr w:rsidR="00B15CC7" w:rsidRPr="00B15CC7"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2.01</w:t>
            </w: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JVT104 / TQT104</w:t>
            </w: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rPr>
                <w:rFonts w:ascii="Arial" w:hAnsi="Arial" w:cs="Arial"/>
              </w:rPr>
            </w:pPr>
            <w:r>
              <w:rPr>
                <w:rFonts w:ascii="Arial" w:eastAsia="Arial" w:hAnsi="Arial" w:cs="Arial"/>
                <w:color w:val="000000"/>
              </w:rPr>
              <w:t>Java Technologies / Distributed Systems</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120</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4</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2</w:t>
            </w:r>
          </w:p>
        </w:tc>
      </w:tr>
      <w:tr w:rsidR="00B15CC7" w:rsidRPr="00B15CC7"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2.02</w:t>
            </w: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SINT104 / BTH104</w:t>
            </w: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rPr>
                <w:rFonts w:ascii="Arial" w:hAnsi="Arial" w:cs="Arial"/>
              </w:rPr>
            </w:pPr>
            <w:r>
              <w:rPr>
                <w:rFonts w:ascii="Arial" w:eastAsia="Arial" w:hAnsi="Arial" w:cs="Arial"/>
                <w:color w:val="000000"/>
              </w:rPr>
              <w:t>Artificial Intelligence and Neural Networks / Cloud Technologies</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120</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4</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2</w:t>
            </w:r>
          </w:p>
        </w:tc>
      </w:tr>
      <w:tr w:rsidR="00B15CC7" w:rsidRPr="00B15CC7"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2.03</w:t>
            </w: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HUM204 / VIYAT204</w:t>
            </w: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rPr>
                <w:rFonts w:ascii="Arial" w:hAnsi="Arial" w:cs="Arial"/>
              </w:rPr>
            </w:pPr>
            <w:r>
              <w:rPr>
                <w:rFonts w:ascii="Arial" w:eastAsia="Arial" w:hAnsi="Arial" w:cs="Arial"/>
                <w:color w:val="000000"/>
              </w:rPr>
              <w:t>Computational Methods and Modelling / Web Application Development Technologies</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120</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4</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3</w:t>
            </w:r>
          </w:p>
        </w:tc>
      </w:tr>
      <w:tr w:rsidR="00B15CC7" w:rsidRPr="00B15CC7"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2.04</w:t>
            </w: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PRI204 / MSHOʻ204</w:t>
            </w: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rPr>
                <w:rFonts w:ascii="Arial" w:hAnsi="Arial" w:cs="Arial"/>
              </w:rPr>
            </w:pPr>
            <w:r>
              <w:rPr>
                <w:rFonts w:ascii="Arial" w:eastAsia="Arial" w:hAnsi="Arial" w:cs="Arial"/>
                <w:color w:val="000000"/>
              </w:rPr>
              <w:t>Prompt Engineering / Machine Learning</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120</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4</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3</w:t>
            </w:r>
          </w:p>
        </w:tc>
      </w:tr>
      <w:tr w:rsidR="00B15CC7" w:rsidRPr="00B15CC7"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lastRenderedPageBreak/>
              <w:t>2.05</w:t>
            </w: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CHJMM204 / SIMA204</w:t>
            </w: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rPr>
                <w:rFonts w:ascii="Arial" w:hAnsi="Arial" w:cs="Arial"/>
              </w:rPr>
            </w:pPr>
            <w:r>
              <w:rPr>
                <w:rFonts w:ascii="Arial" w:eastAsia="Arial" w:hAnsi="Arial" w:cs="Arial"/>
                <w:color w:val="000000"/>
              </w:rPr>
              <w:t>Mathematical Modelling of Nonlinear Processes / Mathematical Foundations of AI</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120</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4</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3</w:t>
            </w:r>
          </w:p>
        </w:tc>
      </w:tr>
      <w:tr w:rsidR="00B15CC7" w:rsidRPr="00B15CC7"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2.06</w:t>
            </w: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EKH204 / PDTM204</w:t>
            </w: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rPr>
                <w:rFonts w:ascii="Arial" w:hAnsi="Arial" w:cs="Arial"/>
              </w:rPr>
            </w:pPr>
            <w:r>
              <w:rPr>
                <w:rFonts w:ascii="Arial" w:eastAsia="Arial" w:hAnsi="Arial" w:cs="Arial"/>
                <w:color w:val="000000"/>
              </w:rPr>
              <w:t>Electronic Government / Django Framework Project Development</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120</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4</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3</w:t>
            </w:r>
          </w:p>
        </w:tc>
      </w:tr>
      <w:tr w:rsidR="00B15CC7" w:rsidRPr="00B15CC7" w:rsidTr="00B15CC7">
        <w:tc>
          <w:tcPr>
            <w:tcW w:w="5938" w:type="dxa"/>
            <w:gridSpan w:val="3"/>
            <w:tcBorders>
              <w:top w:val="single" w:sz="4" w:space="0" w:color="999999"/>
              <w:left w:val="single" w:sz="4" w:space="0" w:color="999999"/>
              <w:bottom w:val="single" w:sz="4" w:space="0" w:color="999999"/>
              <w:right w:val="single" w:sz="4" w:space="0" w:color="999999"/>
            </w:tcBorders>
            <w:shd w:val="clear" w:color="auto" w:fill="F2F2F2"/>
            <w:tcMar>
              <w:top w:w="40" w:type="dxa"/>
              <w:left w:w="90" w:type="dxa"/>
              <w:bottom w:w="40" w:type="dxa"/>
              <w:right w:w="90" w:type="dxa"/>
            </w:tcMar>
            <w:vAlign w:val="center"/>
          </w:tcPr>
          <w:p w:rsidR="00B15CC7" w:rsidRPr="00B15CC7" w:rsidRDefault="00B15CC7" w:rsidP="00B15CC7">
            <w:pPr>
              <w:spacing w:after="0" w:line="240" w:lineRule="auto"/>
              <w:rPr>
                <w:rFonts w:ascii="Arial" w:hAnsi="Arial" w:cs="Arial"/>
              </w:rPr>
            </w:pPr>
            <w:r>
              <w:rPr>
                <w:rFonts w:ascii="Arial" w:eastAsia="Arial" w:hAnsi="Arial" w:cs="Arial"/>
                <w:b/>
                <w:bCs/>
                <w:color w:val="000000"/>
              </w:rPr>
              <w:t>Total for the Specialisation</w:t>
            </w:r>
          </w:p>
        </w:tc>
        <w:tc>
          <w:tcPr>
            <w:tcW w:w="1200" w:type="dxa"/>
            <w:tcBorders>
              <w:top w:val="single" w:sz="4" w:space="0" w:color="999999"/>
              <w:left w:val="single" w:sz="4" w:space="0" w:color="999999"/>
              <w:bottom w:val="single" w:sz="4" w:space="0" w:color="999999"/>
              <w:right w:val="single" w:sz="4" w:space="0" w:color="999999"/>
            </w:tcBorders>
            <w:shd w:val="clear" w:color="auto" w:fill="F2F2F2"/>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b/>
                <w:bCs/>
                <w:color w:val="000000"/>
              </w:rPr>
              <w:t>720</w:t>
            </w:r>
          </w:p>
        </w:tc>
        <w:tc>
          <w:tcPr>
            <w:tcW w:w="1000" w:type="dxa"/>
            <w:tcBorders>
              <w:top w:val="single" w:sz="4" w:space="0" w:color="999999"/>
              <w:left w:val="single" w:sz="4" w:space="0" w:color="999999"/>
              <w:bottom w:val="single" w:sz="4" w:space="0" w:color="999999"/>
              <w:right w:val="single" w:sz="4" w:space="0" w:color="999999"/>
            </w:tcBorders>
            <w:shd w:val="clear" w:color="auto" w:fill="F2F2F2"/>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b/>
                <w:bCs/>
                <w:color w:val="000000"/>
              </w:rPr>
              <w:t>24</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p>
        </w:tc>
      </w:tr>
      <w:tr w:rsidR="00B15CC7" w:rsidRPr="00B15CC7" w:rsidTr="00B15CC7">
        <w:tc>
          <w:tcPr>
            <w:tcW w:w="9638" w:type="dxa"/>
            <w:gridSpan w:val="6"/>
            <w:tcBorders>
              <w:top w:val="single" w:sz="4" w:space="0" w:color="999999"/>
              <w:left w:val="single" w:sz="4" w:space="0" w:color="999999"/>
              <w:bottom w:val="single" w:sz="4" w:space="0" w:color="999999"/>
              <w:right w:val="single" w:sz="4" w:space="0" w:color="999999"/>
            </w:tcBorders>
            <w:shd w:val="clear" w:color="auto" w:fill="DDEBF7"/>
            <w:tcMar>
              <w:top w:w="40" w:type="dxa"/>
              <w:left w:w="90" w:type="dxa"/>
              <w:bottom w:w="40" w:type="dxa"/>
              <w:right w:w="90" w:type="dxa"/>
            </w:tcMar>
            <w:vAlign w:val="center"/>
          </w:tcPr>
          <w:p w:rsidR="00B15CC7" w:rsidRPr="00B15CC7" w:rsidRDefault="00B15CC7" w:rsidP="00B15CC7">
            <w:pPr>
              <w:spacing w:after="0" w:line="240" w:lineRule="auto"/>
              <w:rPr>
                <w:rFonts w:ascii="Arial" w:hAnsi="Arial" w:cs="Arial"/>
              </w:rPr>
            </w:pPr>
            <w:r>
              <w:rPr>
                <w:rFonts w:ascii="Arial" w:eastAsia="Arial" w:hAnsi="Arial" w:cs="Arial"/>
                <w:b/>
                <w:bCs/>
                <w:color w:val="000000"/>
              </w:rPr>
              <w:t>III. Scientific Activity, Professional Practice and Final State Attestation</w:t>
            </w:r>
          </w:p>
        </w:tc>
      </w:tr>
      <w:tr w:rsidR="00B15CC7" w:rsidRPr="00B15CC7" w:rsidTr="00B15CC7">
        <w:tc>
          <w:tcPr>
            <w:tcW w:w="700" w:type="dxa"/>
            <w:tcBorders>
              <w:top w:val="single" w:sz="4" w:space="0" w:color="999999"/>
              <w:left w:val="single" w:sz="4" w:space="0" w:color="999999"/>
              <w:bottom w:val="single" w:sz="4" w:space="0" w:color="999999"/>
              <w:right w:val="single" w:sz="4" w:space="0" w:color="999999"/>
            </w:tcBorders>
            <w:shd w:val="clear" w:color="auto" w:fill="F2F2F2"/>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p>
        </w:tc>
        <w:tc>
          <w:tcPr>
            <w:tcW w:w="1400" w:type="dxa"/>
            <w:tcBorders>
              <w:top w:val="single" w:sz="4" w:space="0" w:color="999999"/>
              <w:left w:val="single" w:sz="4" w:space="0" w:color="999999"/>
              <w:bottom w:val="single" w:sz="4" w:space="0" w:color="999999"/>
              <w:right w:val="single" w:sz="4" w:space="0" w:color="999999"/>
            </w:tcBorders>
            <w:shd w:val="clear" w:color="auto" w:fill="F2F2F2"/>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p>
        </w:tc>
        <w:tc>
          <w:tcPr>
            <w:tcW w:w="3838" w:type="dxa"/>
            <w:tcBorders>
              <w:top w:val="single" w:sz="4" w:space="0" w:color="999999"/>
              <w:left w:val="single" w:sz="4" w:space="0" w:color="999999"/>
              <w:bottom w:val="single" w:sz="4" w:space="0" w:color="999999"/>
              <w:right w:val="single" w:sz="4" w:space="0" w:color="999999"/>
            </w:tcBorders>
            <w:shd w:val="clear" w:color="auto" w:fill="F2F2F2"/>
            <w:tcMar>
              <w:top w:w="40" w:type="dxa"/>
              <w:left w:w="90" w:type="dxa"/>
              <w:bottom w:w="40" w:type="dxa"/>
              <w:right w:w="90" w:type="dxa"/>
            </w:tcMar>
            <w:vAlign w:val="center"/>
          </w:tcPr>
          <w:p w:rsidR="00B15CC7" w:rsidRPr="00B15CC7" w:rsidRDefault="00B15CC7" w:rsidP="00B15CC7">
            <w:pPr>
              <w:spacing w:after="0" w:line="240" w:lineRule="auto"/>
              <w:rPr>
                <w:rFonts w:ascii="Arial" w:hAnsi="Arial" w:cs="Arial"/>
              </w:rPr>
            </w:pPr>
            <w:r>
              <w:rPr>
                <w:rFonts w:ascii="Arial" w:eastAsia="Arial" w:hAnsi="Arial" w:cs="Arial"/>
                <w:b/>
                <w:bCs/>
                <w:color w:val="000000"/>
              </w:rPr>
              <w:t>Category / Component</w:t>
            </w:r>
          </w:p>
        </w:tc>
        <w:tc>
          <w:tcPr>
            <w:tcW w:w="1200" w:type="dxa"/>
            <w:tcBorders>
              <w:top w:val="single" w:sz="4" w:space="0" w:color="999999"/>
              <w:left w:val="single" w:sz="4" w:space="0" w:color="999999"/>
              <w:bottom w:val="single" w:sz="4" w:space="0" w:color="999999"/>
              <w:right w:val="single" w:sz="4" w:space="0" w:color="999999"/>
            </w:tcBorders>
            <w:shd w:val="clear" w:color="auto" w:fill="F2F2F2"/>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b/>
                <w:bCs/>
                <w:color w:val="000000"/>
              </w:rPr>
              <w:t>Student Workload (hours)</w:t>
            </w:r>
          </w:p>
        </w:tc>
        <w:tc>
          <w:tcPr>
            <w:tcW w:w="1000" w:type="dxa"/>
            <w:tcBorders>
              <w:top w:val="single" w:sz="4" w:space="0" w:color="999999"/>
              <w:left w:val="single" w:sz="4" w:space="0" w:color="999999"/>
              <w:bottom w:val="single" w:sz="4" w:space="0" w:color="999999"/>
              <w:right w:val="single" w:sz="4" w:space="0" w:color="999999"/>
            </w:tcBorders>
            <w:shd w:val="clear" w:color="auto" w:fill="F2F2F2"/>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b/>
                <w:bCs/>
                <w:color w:val="000000"/>
              </w:rPr>
              <w:t>Credits (ECTS)</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b/>
                <w:bCs/>
                <w:color w:val="000000"/>
              </w:rPr>
              <w:t>Semesters</w:t>
            </w:r>
          </w:p>
        </w:tc>
      </w:tr>
      <w:tr w:rsidR="00B15CC7" w:rsidRPr="00B15CC7"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rPr>
                <w:rFonts w:ascii="Arial" w:hAnsi="Arial" w:cs="Arial"/>
              </w:rPr>
            </w:pPr>
            <w:r>
              <w:rPr>
                <w:rFonts w:ascii="Arial" w:eastAsia="Arial" w:hAnsi="Arial" w:cs="Arial"/>
                <w:color w:val="000000"/>
              </w:rPr>
              <w:t>Scientific and Pedagogical Work (Professional Practice)</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600</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20</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1, 2, 3, 4</w:t>
            </w:r>
          </w:p>
        </w:tc>
      </w:tr>
      <w:tr w:rsidR="00B15CC7" w:rsidRPr="00B15CC7" w:rsidTr="00B15CC7">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p>
        </w:tc>
        <w:tc>
          <w:tcPr>
            <w:tcW w:w="1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p>
        </w:tc>
        <w:tc>
          <w:tcPr>
            <w:tcW w:w="3838"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rPr>
                <w:rFonts w:ascii="Arial" w:hAnsi="Arial" w:cs="Arial"/>
              </w:rPr>
            </w:pPr>
            <w:r>
              <w:rPr>
                <w:rFonts w:ascii="Arial" w:eastAsia="Arial" w:hAnsi="Arial" w:cs="Arial"/>
                <w:color w:val="000000"/>
              </w:rPr>
              <w:t>Research Work and Master's Thesis Preparation &amp; Defence (Final State Attestation)</w:t>
            </w:r>
          </w:p>
        </w:tc>
        <w:tc>
          <w:tcPr>
            <w:tcW w:w="12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1200</w:t>
            </w:r>
          </w:p>
        </w:tc>
        <w:tc>
          <w:tcPr>
            <w:tcW w:w="1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40</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rPr>
            </w:pPr>
            <w:r>
              <w:rPr>
                <w:rFonts w:ascii="Arial" w:eastAsia="Arial" w:hAnsi="Arial" w:cs="Arial"/>
                <w:color w:val="000000"/>
              </w:rPr>
              <w:t>1, 2, 3, 4</w:t>
            </w:r>
          </w:p>
        </w:tc>
      </w:tr>
      <w:tr w:rsidR="00B15CC7" w:rsidRPr="00B15CC7" w:rsidTr="00B15CC7">
        <w:tc>
          <w:tcPr>
            <w:tcW w:w="5938" w:type="dxa"/>
            <w:gridSpan w:val="3"/>
            <w:tcBorders>
              <w:top w:val="single" w:sz="4" w:space="0" w:color="999999"/>
              <w:left w:val="single" w:sz="4" w:space="0" w:color="999999"/>
              <w:bottom w:val="single" w:sz="4" w:space="0" w:color="999999"/>
              <w:right w:val="single" w:sz="4" w:space="0" w:color="999999"/>
            </w:tcBorders>
            <w:shd w:val="clear" w:color="auto" w:fill="1F4E78"/>
            <w:tcMar>
              <w:top w:w="40" w:type="dxa"/>
              <w:left w:w="90" w:type="dxa"/>
              <w:bottom w:w="40" w:type="dxa"/>
              <w:right w:w="90" w:type="dxa"/>
            </w:tcMar>
            <w:vAlign w:val="center"/>
          </w:tcPr>
          <w:p w:rsidR="00B15CC7" w:rsidRPr="00B15CC7" w:rsidRDefault="00B15CC7" w:rsidP="00B15CC7">
            <w:pPr>
              <w:spacing w:after="0" w:line="240" w:lineRule="auto"/>
              <w:rPr>
                <w:rFonts w:ascii="Arial" w:hAnsi="Arial" w:cs="Arial"/>
                <w:sz w:val="28"/>
              </w:rPr>
            </w:pPr>
            <w:r>
              <w:rPr>
                <w:rFonts w:ascii="Arial" w:eastAsia="Arial" w:hAnsi="Arial" w:cs="Arial"/>
                <w:b/>
                <w:bCs/>
                <w:color w:val="FFFFFF"/>
                <w:sz w:val="28"/>
              </w:rPr>
              <w:t>Total</w:t>
            </w:r>
          </w:p>
        </w:tc>
        <w:tc>
          <w:tcPr>
            <w:tcW w:w="1200" w:type="dxa"/>
            <w:tcBorders>
              <w:top w:val="single" w:sz="4" w:space="0" w:color="999999"/>
              <w:left w:val="single" w:sz="4" w:space="0" w:color="999999"/>
              <w:bottom w:val="single" w:sz="4" w:space="0" w:color="999999"/>
              <w:right w:val="single" w:sz="4" w:space="0" w:color="999999"/>
            </w:tcBorders>
            <w:shd w:val="clear" w:color="auto" w:fill="1F4E78"/>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sz w:val="28"/>
              </w:rPr>
            </w:pPr>
            <w:r>
              <w:rPr>
                <w:rFonts w:ascii="Arial" w:eastAsia="Arial" w:hAnsi="Arial" w:cs="Arial"/>
                <w:b/>
                <w:bCs/>
                <w:color w:val="FFFFFF"/>
                <w:sz w:val="28"/>
              </w:rPr>
              <w:t>3,240</w:t>
            </w:r>
          </w:p>
        </w:tc>
        <w:tc>
          <w:tcPr>
            <w:tcW w:w="1000" w:type="dxa"/>
            <w:tcBorders>
              <w:top w:val="single" w:sz="4" w:space="0" w:color="999999"/>
              <w:left w:val="single" w:sz="4" w:space="0" w:color="999999"/>
              <w:bottom w:val="single" w:sz="4" w:space="0" w:color="999999"/>
              <w:right w:val="single" w:sz="4" w:space="0" w:color="999999"/>
            </w:tcBorders>
            <w:shd w:val="clear" w:color="auto" w:fill="1F4E78"/>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sz w:val="28"/>
              </w:rPr>
            </w:pPr>
            <w:r>
              <w:rPr>
                <w:rFonts w:ascii="Arial" w:eastAsia="Arial" w:hAnsi="Arial" w:cs="Arial"/>
                <w:b/>
                <w:bCs/>
                <w:color w:val="FFFFFF"/>
                <w:sz w:val="28"/>
              </w:rPr>
              <w:t>108</w:t>
            </w:r>
          </w:p>
        </w:tc>
        <w:tc>
          <w:tcPr>
            <w:tcW w:w="1500" w:type="dxa"/>
            <w:tcBorders>
              <w:top w:val="single" w:sz="4" w:space="0" w:color="999999"/>
              <w:left w:val="single" w:sz="4" w:space="0" w:color="999999"/>
              <w:bottom w:val="single" w:sz="4" w:space="0" w:color="999999"/>
              <w:right w:val="single" w:sz="4" w:space="0" w:color="999999"/>
            </w:tcBorders>
            <w:shd w:val="clear" w:color="auto" w:fill="1F4E78"/>
            <w:tcMar>
              <w:top w:w="40" w:type="dxa"/>
              <w:left w:w="90" w:type="dxa"/>
              <w:bottom w:w="40" w:type="dxa"/>
              <w:right w:w="90" w:type="dxa"/>
            </w:tcMar>
            <w:vAlign w:val="center"/>
          </w:tcPr>
          <w:p w:rsidR="00B15CC7" w:rsidRPr="00B15CC7" w:rsidRDefault="00B15CC7" w:rsidP="00B15CC7">
            <w:pPr>
              <w:spacing w:after="0" w:line="240" w:lineRule="auto"/>
              <w:jc w:val="center"/>
              <w:rPr>
                <w:rFonts w:ascii="Arial" w:hAnsi="Arial" w:cs="Arial"/>
                <w:sz w:val="28"/>
              </w:rPr>
            </w:pPr>
          </w:p>
        </w:tc>
      </w:tr>
    </w:tbl>
    <w:p w:rsidR="001A6FAB" w:rsidRDefault="001A6FAB" w:rsidP="00F87A8E">
      <w:pPr>
        <w:spacing w:after="60"/>
        <w:rPr>
          <w:rFonts w:ascii="Arial" w:eastAsia="Arial" w:hAnsi="Arial" w:cs="Arial"/>
          <w:b/>
          <w:bCs/>
          <w:sz w:val="28"/>
          <w:szCs w:val="28"/>
        </w:rPr>
      </w:pPr>
    </w:p>
    <w:p w:rsidR="001A6FAB" w:rsidRDefault="001A6FAB" w:rsidP="00F87A8E">
      <w:pPr>
        <w:spacing w:after="60"/>
        <w:rPr>
          <w:rFonts w:ascii="Arial" w:eastAsia="Arial" w:hAnsi="Arial" w:cs="Arial"/>
          <w:b/>
          <w:bCs/>
          <w:sz w:val="28"/>
          <w:szCs w:val="28"/>
        </w:rPr>
      </w:pPr>
    </w:p>
    <w:p w:rsidR="001A6FAB" w:rsidRDefault="001A6FAB" w:rsidP="00F87A8E">
      <w:pPr>
        <w:spacing w:after="60"/>
        <w:rPr>
          <w:rFonts w:ascii="Arial" w:eastAsia="Arial" w:hAnsi="Arial" w:cs="Arial"/>
          <w:b/>
          <w:bCs/>
          <w:sz w:val="28"/>
          <w:szCs w:val="28"/>
        </w:rPr>
      </w:pPr>
    </w:p>
    <w:p w:rsidR="001A6FAB" w:rsidRDefault="001A6FAB" w:rsidP="00F87A8E">
      <w:pPr>
        <w:spacing w:after="60"/>
        <w:rPr>
          <w:rFonts w:ascii="Arial" w:eastAsia="Arial" w:hAnsi="Arial" w:cs="Arial"/>
          <w:b/>
          <w:bCs/>
          <w:sz w:val="28"/>
          <w:szCs w:val="28"/>
        </w:rPr>
      </w:pPr>
    </w:p>
    <w:p w:rsidR="001A6FAB" w:rsidRDefault="001A6FAB" w:rsidP="00F87A8E">
      <w:pPr>
        <w:spacing w:after="60"/>
        <w:rPr>
          <w:rFonts w:ascii="Arial" w:eastAsia="Arial" w:hAnsi="Arial" w:cs="Arial"/>
          <w:b/>
          <w:bCs/>
          <w:sz w:val="28"/>
          <w:szCs w:val="28"/>
        </w:rPr>
      </w:pPr>
    </w:p>
    <w:p w:rsidR="001A6FAB" w:rsidRDefault="001A6FAB" w:rsidP="00F87A8E">
      <w:pPr>
        <w:spacing w:after="60"/>
        <w:rPr>
          <w:rFonts w:ascii="Arial" w:eastAsia="Arial" w:hAnsi="Arial" w:cs="Arial"/>
          <w:b/>
          <w:bCs/>
          <w:sz w:val="28"/>
          <w:szCs w:val="28"/>
        </w:rPr>
      </w:pPr>
    </w:p>
    <w:p w:rsidR="001A6FAB" w:rsidRDefault="001A6FAB" w:rsidP="00F87A8E">
      <w:pPr>
        <w:spacing w:after="60"/>
        <w:rPr>
          <w:rFonts w:ascii="Arial" w:eastAsia="Arial" w:hAnsi="Arial" w:cs="Arial"/>
          <w:b/>
          <w:bCs/>
          <w:sz w:val="28"/>
          <w:szCs w:val="28"/>
        </w:rPr>
      </w:pPr>
    </w:p>
    <w:p w:rsidR="00F87A8E" w:rsidRDefault="00F87A8E" w:rsidP="00F87A8E">
      <w:pPr>
        <w:spacing w:after="60"/>
      </w:pPr>
      <w:r>
        <w:rPr>
          <w:rFonts w:ascii="Arial" w:eastAsia="Arial" w:hAnsi="Arial" w:cs="Arial"/>
          <w:b/>
          <w:bCs/>
          <w:sz w:val="28"/>
          <w:szCs w:val="28"/>
        </w:rPr>
        <w:t>Staff Teaching Capacity and Programme Demand</w:t>
      </w:r>
    </w:p>
    <w:p w:rsidR="001A6FAB" w:rsidRPr="001A6FAB" w:rsidRDefault="00F87A8E" w:rsidP="001A6FAB">
      <w:pPr>
        <w:spacing w:after="0"/>
        <w:rPr>
          <w:rFonts w:ascii="Arial" w:eastAsia="Arial" w:hAnsi="Arial" w:cs="Arial"/>
          <w:i/>
          <w:iCs/>
          <w:sz w:val="20"/>
          <w:szCs w:val="20"/>
        </w:rPr>
      </w:pPr>
      <w:r>
        <w:rPr>
          <w:rFonts w:ascii="Arial" w:eastAsia="Arial" w:hAnsi="Arial" w:cs="Arial"/>
          <w:i/>
          <w:iCs/>
          <w:sz w:val="20"/>
          <w:szCs w:val="20"/>
        </w:rPr>
        <w:t>Departments of Computer and Software Engineering and Mathematical Modeling and Computer Science — BA 60610300, BA 60610400 and MA 70610101</w:t>
      </w:r>
    </w:p>
    <w:p w:rsidR="00F87A8E" w:rsidRDefault="00F87A8E" w:rsidP="00F87A8E">
      <w:pPr>
        <w:spacing w:after="120"/>
      </w:pPr>
      <w:r>
        <w:rPr>
          <w:rFonts w:ascii="Arial" w:eastAsia="Arial" w:hAnsi="Arial" w:cs="Arial"/>
          <w:b/>
          <w:bCs/>
          <w:sz w:val="20"/>
          <w:szCs w:val="20"/>
        </w:rPr>
        <w:t>Table 1. Available annual teaching capacity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38"/>
        <w:gridCol w:w="1200"/>
        <w:gridCol w:w="1800"/>
        <w:gridCol w:w="1900"/>
        <w:gridCol w:w="1500"/>
      </w:tblGrid>
      <w:tr w:rsidR="00F87A8E" w:rsidRPr="00F87A8E" w:rsidTr="00812710">
        <w:tc>
          <w:tcPr>
            <w:tcW w:w="3238" w:type="dxa"/>
            <w:tcBorders>
              <w:top w:val="single" w:sz="4" w:space="0" w:color="999999"/>
              <w:left w:val="single" w:sz="4" w:space="0" w:color="999999"/>
              <w:bottom w:val="single" w:sz="4" w:space="0" w:color="999999"/>
              <w:right w:val="single" w:sz="4" w:space="0" w:color="999999"/>
            </w:tcBorders>
            <w:shd w:val="clear" w:color="auto" w:fill="1F4E78"/>
            <w:tcMar>
              <w:top w:w="35" w:type="dxa"/>
              <w:left w:w="90" w:type="dxa"/>
              <w:bottom w:w="35" w:type="dxa"/>
              <w:right w:w="90" w:type="dxa"/>
            </w:tcMar>
            <w:vAlign w:val="center"/>
          </w:tcPr>
          <w:p w:rsidR="00F87A8E" w:rsidRPr="00F87A8E" w:rsidRDefault="00F87A8E" w:rsidP="00F87A8E">
            <w:pPr>
              <w:spacing w:after="0" w:line="240" w:lineRule="auto"/>
            </w:pPr>
            <w:r>
              <w:rPr>
                <w:rFonts w:ascii="Arial" w:eastAsia="Arial" w:hAnsi="Arial" w:cs="Arial"/>
                <w:b/>
                <w:bCs/>
                <w:color w:val="FFFFFF"/>
              </w:rPr>
              <w:t>Position</w:t>
            </w:r>
          </w:p>
        </w:tc>
        <w:tc>
          <w:tcPr>
            <w:tcW w:w="1200" w:type="dxa"/>
            <w:tcBorders>
              <w:top w:val="single" w:sz="4" w:space="0" w:color="999999"/>
              <w:left w:val="single" w:sz="4" w:space="0" w:color="999999"/>
              <w:bottom w:val="single" w:sz="4" w:space="0" w:color="999999"/>
              <w:right w:val="single" w:sz="4" w:space="0" w:color="999999"/>
            </w:tcBorders>
            <w:shd w:val="clear" w:color="auto" w:fill="1F4E78"/>
            <w:tcMar>
              <w:top w:w="35" w:type="dxa"/>
              <w:left w:w="90" w:type="dxa"/>
              <w:bottom w:w="35" w:type="dxa"/>
              <w:right w:w="90" w:type="dxa"/>
            </w:tcMar>
            <w:vAlign w:val="center"/>
          </w:tcPr>
          <w:p w:rsidR="00F87A8E" w:rsidRPr="00F87A8E" w:rsidRDefault="00F87A8E" w:rsidP="00F87A8E">
            <w:pPr>
              <w:spacing w:after="0" w:line="240" w:lineRule="auto"/>
              <w:jc w:val="center"/>
            </w:pPr>
            <w:r>
              <w:rPr>
                <w:rFonts w:ascii="Arial" w:eastAsia="Arial" w:hAnsi="Arial" w:cs="Arial"/>
                <w:b/>
                <w:bCs/>
                <w:color w:val="FFFFFF"/>
              </w:rPr>
              <w:t>Staff #</w:t>
            </w:r>
          </w:p>
        </w:tc>
        <w:tc>
          <w:tcPr>
            <w:tcW w:w="1800" w:type="dxa"/>
            <w:tcBorders>
              <w:top w:val="single" w:sz="4" w:space="0" w:color="999999"/>
              <w:left w:val="single" w:sz="4" w:space="0" w:color="999999"/>
              <w:bottom w:val="single" w:sz="4" w:space="0" w:color="999999"/>
              <w:right w:val="single" w:sz="4" w:space="0" w:color="999999"/>
            </w:tcBorders>
            <w:shd w:val="clear" w:color="auto" w:fill="1F4E78"/>
            <w:tcMar>
              <w:top w:w="35" w:type="dxa"/>
              <w:left w:w="90" w:type="dxa"/>
              <w:bottom w:w="35" w:type="dxa"/>
              <w:right w:w="90" w:type="dxa"/>
            </w:tcMar>
            <w:vAlign w:val="center"/>
          </w:tcPr>
          <w:p w:rsidR="00F87A8E" w:rsidRPr="00F87A8E" w:rsidRDefault="00F87A8E" w:rsidP="00F87A8E">
            <w:pPr>
              <w:spacing w:after="0" w:line="240" w:lineRule="auto"/>
              <w:jc w:val="center"/>
            </w:pPr>
            <w:r>
              <w:rPr>
                <w:rFonts w:ascii="Arial" w:eastAsia="Arial" w:hAnsi="Arial" w:cs="Arial"/>
                <w:b/>
                <w:bCs/>
                <w:color w:val="FFFFFF"/>
              </w:rPr>
              <w:t>Teaching Norm (hrs/yr/staff)</w:t>
            </w:r>
          </w:p>
        </w:tc>
        <w:tc>
          <w:tcPr>
            <w:tcW w:w="1900" w:type="dxa"/>
            <w:tcBorders>
              <w:top w:val="single" w:sz="4" w:space="0" w:color="999999"/>
              <w:left w:val="single" w:sz="4" w:space="0" w:color="999999"/>
              <w:bottom w:val="single" w:sz="4" w:space="0" w:color="999999"/>
              <w:right w:val="single" w:sz="4" w:space="0" w:color="999999"/>
            </w:tcBorders>
            <w:shd w:val="clear" w:color="auto" w:fill="1F4E78"/>
            <w:tcMar>
              <w:top w:w="35" w:type="dxa"/>
              <w:left w:w="90" w:type="dxa"/>
              <w:bottom w:w="35" w:type="dxa"/>
              <w:right w:w="90" w:type="dxa"/>
            </w:tcMar>
            <w:vAlign w:val="center"/>
          </w:tcPr>
          <w:p w:rsidR="00F87A8E" w:rsidRPr="00F87A8E" w:rsidRDefault="00F87A8E" w:rsidP="00F87A8E">
            <w:pPr>
              <w:spacing w:after="0" w:line="240" w:lineRule="auto"/>
              <w:jc w:val="center"/>
            </w:pPr>
            <w:r>
              <w:rPr>
                <w:rFonts w:ascii="Arial" w:eastAsia="Arial" w:hAnsi="Arial" w:cs="Arial"/>
                <w:b/>
                <w:bCs/>
                <w:color w:val="FFFFFF"/>
              </w:rPr>
              <w:t>Total Teaching Hrs Available</w:t>
            </w:r>
          </w:p>
        </w:tc>
        <w:tc>
          <w:tcPr>
            <w:tcW w:w="1500" w:type="dxa"/>
            <w:tcBorders>
              <w:top w:val="single" w:sz="4" w:space="0" w:color="999999"/>
              <w:left w:val="single" w:sz="4" w:space="0" w:color="999999"/>
              <w:bottom w:val="single" w:sz="4" w:space="0" w:color="999999"/>
              <w:right w:val="single" w:sz="4" w:space="0" w:color="999999"/>
            </w:tcBorders>
            <w:shd w:val="clear" w:color="auto" w:fill="1F4E78"/>
            <w:tcMar>
              <w:top w:w="35" w:type="dxa"/>
              <w:left w:w="90" w:type="dxa"/>
              <w:bottom w:w="35" w:type="dxa"/>
              <w:right w:w="90" w:type="dxa"/>
            </w:tcMar>
            <w:vAlign w:val="center"/>
          </w:tcPr>
          <w:p w:rsidR="00F87A8E" w:rsidRPr="00F87A8E" w:rsidRDefault="00F87A8E" w:rsidP="00F87A8E">
            <w:pPr>
              <w:spacing w:after="0" w:line="240" w:lineRule="auto"/>
              <w:jc w:val="center"/>
            </w:pPr>
            <w:r>
              <w:rPr>
                <w:rFonts w:ascii="Arial" w:eastAsia="Arial" w:hAnsi="Arial" w:cs="Arial"/>
                <w:b/>
                <w:bCs/>
                <w:color w:val="FFFFFF"/>
              </w:rPr>
              <w:t>Share of Capacity</w:t>
            </w:r>
          </w:p>
        </w:tc>
      </w:tr>
      <w:tr w:rsidR="00F87A8E" w:rsidRPr="00F87A8E" w:rsidTr="00812710">
        <w:tc>
          <w:tcPr>
            <w:tcW w:w="3238"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pPr>
            <w:r>
              <w:rPr>
                <w:rFonts w:ascii="Arial" w:eastAsia="Arial" w:hAnsi="Arial" w:cs="Arial"/>
                <w:color w:val="000000"/>
              </w:rPr>
              <w:t>Professor (Doctor of Science)</w:t>
            </w:r>
          </w:p>
        </w:tc>
        <w:tc>
          <w:tcPr>
            <w:tcW w:w="1200"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jc w:val="center"/>
            </w:pPr>
            <w:r>
              <w:rPr>
                <w:rFonts w:ascii="Arial" w:eastAsia="Arial" w:hAnsi="Arial" w:cs="Arial"/>
                <w:color w:val="000000"/>
              </w:rPr>
              <w:t>2</w:t>
            </w:r>
          </w:p>
        </w:tc>
        <w:tc>
          <w:tcPr>
            <w:tcW w:w="1800"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jc w:val="center"/>
            </w:pPr>
            <w:r>
              <w:rPr>
                <w:rFonts w:ascii="Arial" w:eastAsia="Arial" w:hAnsi="Arial" w:cs="Arial"/>
                <w:color w:val="000000"/>
              </w:rPr>
              <w:t>350</w:t>
            </w:r>
          </w:p>
        </w:tc>
        <w:tc>
          <w:tcPr>
            <w:tcW w:w="1900"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jc w:val="center"/>
            </w:pPr>
            <w:r>
              <w:rPr>
                <w:rFonts w:ascii="Arial" w:eastAsia="Arial" w:hAnsi="Arial" w:cs="Arial"/>
                <w:color w:val="000000"/>
              </w:rPr>
              <w:t>700</w:t>
            </w:r>
          </w:p>
        </w:tc>
        <w:tc>
          <w:tcPr>
            <w:tcW w:w="1500"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jc w:val="center"/>
            </w:pPr>
            <w:r>
              <w:rPr>
                <w:rFonts w:ascii="Arial" w:eastAsia="Arial" w:hAnsi="Arial" w:cs="Arial"/>
                <w:color w:val="000000"/>
              </w:rPr>
              <w:t>4.3%</w:t>
            </w:r>
          </w:p>
        </w:tc>
      </w:tr>
      <w:tr w:rsidR="00F87A8E" w:rsidRPr="00F87A8E" w:rsidTr="00812710">
        <w:tc>
          <w:tcPr>
            <w:tcW w:w="3238"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pPr>
            <w:r>
              <w:rPr>
                <w:rFonts w:ascii="Arial" w:eastAsia="Arial" w:hAnsi="Arial" w:cs="Arial"/>
                <w:color w:val="000000"/>
              </w:rPr>
              <w:t>Candidate of Science / PhD</w:t>
            </w:r>
          </w:p>
        </w:tc>
        <w:tc>
          <w:tcPr>
            <w:tcW w:w="1200"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jc w:val="center"/>
            </w:pPr>
            <w:r>
              <w:rPr>
                <w:rFonts w:ascii="Arial" w:eastAsia="Arial" w:hAnsi="Arial" w:cs="Arial"/>
                <w:color w:val="000000"/>
              </w:rPr>
              <w:t>18</w:t>
            </w:r>
          </w:p>
        </w:tc>
        <w:tc>
          <w:tcPr>
            <w:tcW w:w="1800"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jc w:val="center"/>
            </w:pPr>
            <w:r>
              <w:rPr>
                <w:rFonts w:ascii="Arial" w:eastAsia="Arial" w:hAnsi="Arial" w:cs="Arial"/>
                <w:color w:val="000000"/>
              </w:rPr>
              <w:t>400</w:t>
            </w:r>
          </w:p>
        </w:tc>
        <w:tc>
          <w:tcPr>
            <w:tcW w:w="1900"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jc w:val="center"/>
            </w:pPr>
            <w:r>
              <w:rPr>
                <w:rFonts w:ascii="Arial" w:eastAsia="Arial" w:hAnsi="Arial" w:cs="Arial"/>
                <w:color w:val="000000"/>
              </w:rPr>
              <w:t>7,200</w:t>
            </w:r>
          </w:p>
        </w:tc>
        <w:tc>
          <w:tcPr>
            <w:tcW w:w="1500"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jc w:val="center"/>
            </w:pPr>
            <w:r>
              <w:rPr>
                <w:rFonts w:ascii="Arial" w:eastAsia="Arial" w:hAnsi="Arial" w:cs="Arial"/>
                <w:color w:val="000000"/>
              </w:rPr>
              <w:t>44.7%</w:t>
            </w:r>
          </w:p>
        </w:tc>
      </w:tr>
      <w:tr w:rsidR="00F87A8E" w:rsidRPr="00F87A8E" w:rsidTr="00812710">
        <w:tc>
          <w:tcPr>
            <w:tcW w:w="3238"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pPr>
            <w:r>
              <w:rPr>
                <w:rFonts w:ascii="Arial" w:eastAsia="Arial" w:hAnsi="Arial" w:cs="Arial"/>
                <w:color w:val="000000"/>
              </w:rPr>
              <w:t>Senior Lecturer (non-degree)</w:t>
            </w:r>
          </w:p>
        </w:tc>
        <w:tc>
          <w:tcPr>
            <w:tcW w:w="1200"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jc w:val="center"/>
            </w:pPr>
            <w:r>
              <w:rPr>
                <w:rFonts w:ascii="Arial" w:eastAsia="Arial" w:hAnsi="Arial" w:cs="Arial"/>
                <w:color w:val="000000"/>
              </w:rPr>
              <w:t>6</w:t>
            </w:r>
          </w:p>
        </w:tc>
        <w:tc>
          <w:tcPr>
            <w:tcW w:w="1800"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jc w:val="center"/>
            </w:pPr>
            <w:r>
              <w:rPr>
                <w:rFonts w:ascii="Arial" w:eastAsia="Arial" w:hAnsi="Arial" w:cs="Arial"/>
                <w:color w:val="000000"/>
              </w:rPr>
              <w:t>450</w:t>
            </w:r>
          </w:p>
        </w:tc>
        <w:tc>
          <w:tcPr>
            <w:tcW w:w="1900"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jc w:val="center"/>
            </w:pPr>
            <w:r>
              <w:rPr>
                <w:rFonts w:ascii="Arial" w:eastAsia="Arial" w:hAnsi="Arial" w:cs="Arial"/>
                <w:color w:val="000000"/>
              </w:rPr>
              <w:t>2,700</w:t>
            </w:r>
          </w:p>
        </w:tc>
        <w:tc>
          <w:tcPr>
            <w:tcW w:w="1500"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jc w:val="center"/>
            </w:pPr>
            <w:r>
              <w:rPr>
                <w:rFonts w:ascii="Arial" w:eastAsia="Arial" w:hAnsi="Arial" w:cs="Arial"/>
                <w:color w:val="000000"/>
              </w:rPr>
              <w:t>16.8%</w:t>
            </w:r>
          </w:p>
        </w:tc>
      </w:tr>
      <w:tr w:rsidR="00F87A8E" w:rsidRPr="00F87A8E" w:rsidTr="00812710">
        <w:tc>
          <w:tcPr>
            <w:tcW w:w="3238"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pPr>
            <w:r>
              <w:rPr>
                <w:rFonts w:ascii="Arial" w:eastAsia="Arial" w:hAnsi="Arial" w:cs="Arial"/>
                <w:color w:val="000000"/>
              </w:rPr>
              <w:t>Lecturer</w:t>
            </w:r>
          </w:p>
        </w:tc>
        <w:tc>
          <w:tcPr>
            <w:tcW w:w="1200"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jc w:val="center"/>
            </w:pPr>
            <w:r>
              <w:rPr>
                <w:rFonts w:ascii="Arial" w:eastAsia="Arial" w:hAnsi="Arial" w:cs="Arial"/>
                <w:color w:val="000000"/>
              </w:rPr>
              <w:t>9</w:t>
            </w:r>
          </w:p>
        </w:tc>
        <w:tc>
          <w:tcPr>
            <w:tcW w:w="1800"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jc w:val="center"/>
            </w:pPr>
            <w:r>
              <w:rPr>
                <w:rFonts w:ascii="Arial" w:eastAsia="Arial" w:hAnsi="Arial" w:cs="Arial"/>
                <w:color w:val="000000"/>
              </w:rPr>
              <w:t>500</w:t>
            </w:r>
          </w:p>
        </w:tc>
        <w:tc>
          <w:tcPr>
            <w:tcW w:w="1900"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jc w:val="center"/>
            </w:pPr>
            <w:r>
              <w:rPr>
                <w:rFonts w:ascii="Arial" w:eastAsia="Arial" w:hAnsi="Arial" w:cs="Arial"/>
                <w:color w:val="000000"/>
              </w:rPr>
              <w:t>4,500</w:t>
            </w:r>
          </w:p>
        </w:tc>
        <w:tc>
          <w:tcPr>
            <w:tcW w:w="1500"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jc w:val="center"/>
            </w:pPr>
            <w:r>
              <w:rPr>
                <w:rFonts w:ascii="Arial" w:eastAsia="Arial" w:hAnsi="Arial" w:cs="Arial"/>
                <w:color w:val="000000"/>
              </w:rPr>
              <w:t>28.0%</w:t>
            </w:r>
          </w:p>
        </w:tc>
      </w:tr>
      <w:tr w:rsidR="00F87A8E" w:rsidRPr="00F87A8E" w:rsidTr="00812710">
        <w:tc>
          <w:tcPr>
            <w:tcW w:w="3238"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pPr>
            <w:r>
              <w:rPr>
                <w:rFonts w:ascii="Arial" w:eastAsia="Arial" w:hAnsi="Arial" w:cs="Arial"/>
                <w:color w:val="000000"/>
              </w:rPr>
              <w:t>Trainee Lecturer</w:t>
            </w:r>
          </w:p>
        </w:tc>
        <w:tc>
          <w:tcPr>
            <w:tcW w:w="1200"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jc w:val="center"/>
            </w:pPr>
            <w:r>
              <w:rPr>
                <w:rFonts w:ascii="Arial" w:eastAsia="Arial" w:hAnsi="Arial" w:cs="Arial"/>
                <w:color w:val="000000"/>
              </w:rPr>
              <w:t>2</w:t>
            </w:r>
          </w:p>
        </w:tc>
        <w:tc>
          <w:tcPr>
            <w:tcW w:w="1800"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jc w:val="center"/>
            </w:pPr>
            <w:r>
              <w:rPr>
                <w:rFonts w:ascii="Arial" w:eastAsia="Arial" w:hAnsi="Arial" w:cs="Arial"/>
                <w:color w:val="000000"/>
              </w:rPr>
              <w:t>500</w:t>
            </w:r>
          </w:p>
        </w:tc>
        <w:tc>
          <w:tcPr>
            <w:tcW w:w="1900"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jc w:val="center"/>
            </w:pPr>
            <w:r>
              <w:rPr>
                <w:rFonts w:ascii="Arial" w:eastAsia="Arial" w:hAnsi="Arial" w:cs="Arial"/>
                <w:color w:val="000000"/>
              </w:rPr>
              <w:t>1,000</w:t>
            </w:r>
          </w:p>
        </w:tc>
        <w:tc>
          <w:tcPr>
            <w:tcW w:w="1500"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jc w:val="center"/>
            </w:pPr>
            <w:r>
              <w:rPr>
                <w:rFonts w:ascii="Arial" w:eastAsia="Arial" w:hAnsi="Arial" w:cs="Arial"/>
                <w:color w:val="000000"/>
              </w:rPr>
              <w:t>6.2%</w:t>
            </w:r>
          </w:p>
        </w:tc>
      </w:tr>
      <w:tr w:rsidR="00F87A8E" w:rsidRPr="00F87A8E" w:rsidTr="00812710">
        <w:tc>
          <w:tcPr>
            <w:tcW w:w="3238" w:type="dxa"/>
            <w:tcBorders>
              <w:top w:val="single" w:sz="4" w:space="0" w:color="999999"/>
              <w:left w:val="single" w:sz="4" w:space="0" w:color="999999"/>
              <w:bottom w:val="single" w:sz="4" w:space="0" w:color="999999"/>
              <w:right w:val="single" w:sz="4" w:space="0" w:color="999999"/>
            </w:tcBorders>
            <w:shd w:val="clear" w:color="auto" w:fill="DDEBF7"/>
            <w:tcMar>
              <w:top w:w="35" w:type="dxa"/>
              <w:left w:w="90" w:type="dxa"/>
              <w:bottom w:w="35" w:type="dxa"/>
              <w:right w:w="90" w:type="dxa"/>
            </w:tcMar>
            <w:vAlign w:val="center"/>
          </w:tcPr>
          <w:p w:rsidR="00F87A8E" w:rsidRPr="00F87A8E" w:rsidRDefault="00F87A8E" w:rsidP="00F87A8E">
            <w:pPr>
              <w:spacing w:after="0" w:line="240" w:lineRule="auto"/>
            </w:pPr>
            <w:r>
              <w:rPr>
                <w:rFonts w:ascii="Arial" w:eastAsia="Arial" w:hAnsi="Arial" w:cs="Arial"/>
                <w:b/>
                <w:bCs/>
                <w:color w:val="000000"/>
              </w:rPr>
              <w:t>Total</w:t>
            </w:r>
          </w:p>
        </w:tc>
        <w:tc>
          <w:tcPr>
            <w:tcW w:w="1200" w:type="dxa"/>
            <w:tcBorders>
              <w:top w:val="single" w:sz="4" w:space="0" w:color="999999"/>
              <w:left w:val="single" w:sz="4" w:space="0" w:color="999999"/>
              <w:bottom w:val="single" w:sz="4" w:space="0" w:color="999999"/>
              <w:right w:val="single" w:sz="4" w:space="0" w:color="999999"/>
            </w:tcBorders>
            <w:shd w:val="clear" w:color="auto" w:fill="DDEBF7"/>
            <w:tcMar>
              <w:top w:w="35" w:type="dxa"/>
              <w:left w:w="90" w:type="dxa"/>
              <w:bottom w:w="35" w:type="dxa"/>
              <w:right w:w="90" w:type="dxa"/>
            </w:tcMar>
            <w:vAlign w:val="center"/>
          </w:tcPr>
          <w:p w:rsidR="00F87A8E" w:rsidRPr="00F87A8E" w:rsidRDefault="00F87A8E" w:rsidP="00F87A8E">
            <w:pPr>
              <w:spacing w:after="0" w:line="240" w:lineRule="auto"/>
              <w:jc w:val="center"/>
            </w:pPr>
            <w:r>
              <w:rPr>
                <w:rFonts w:ascii="Arial" w:eastAsia="Arial" w:hAnsi="Arial" w:cs="Arial"/>
                <w:b/>
                <w:bCs/>
                <w:color w:val="000000"/>
              </w:rPr>
              <w:t>37</w:t>
            </w:r>
          </w:p>
        </w:tc>
        <w:tc>
          <w:tcPr>
            <w:tcW w:w="1800" w:type="dxa"/>
            <w:tcBorders>
              <w:top w:val="single" w:sz="4" w:space="0" w:color="999999"/>
              <w:left w:val="single" w:sz="4" w:space="0" w:color="999999"/>
              <w:bottom w:val="single" w:sz="4" w:space="0" w:color="999999"/>
              <w:right w:val="single" w:sz="4" w:space="0" w:color="999999"/>
            </w:tcBorders>
            <w:shd w:val="clear" w:color="auto" w:fill="DDEBF7"/>
            <w:tcMar>
              <w:top w:w="35" w:type="dxa"/>
              <w:left w:w="90" w:type="dxa"/>
              <w:bottom w:w="35" w:type="dxa"/>
              <w:right w:w="90" w:type="dxa"/>
            </w:tcMar>
            <w:vAlign w:val="center"/>
          </w:tcPr>
          <w:p w:rsidR="00F87A8E" w:rsidRPr="00F87A8E" w:rsidRDefault="00F87A8E" w:rsidP="00F87A8E">
            <w:pPr>
              <w:spacing w:after="0" w:line="240" w:lineRule="auto"/>
              <w:jc w:val="center"/>
            </w:pPr>
            <w:r>
              <w:rPr>
                <w:rFonts w:ascii="Arial" w:eastAsia="Arial" w:hAnsi="Arial" w:cs="Arial"/>
                <w:b/>
                <w:bCs/>
                <w:color w:val="000000"/>
              </w:rPr>
              <w:t>—</w:t>
            </w:r>
          </w:p>
        </w:tc>
        <w:tc>
          <w:tcPr>
            <w:tcW w:w="1900" w:type="dxa"/>
            <w:tcBorders>
              <w:top w:val="single" w:sz="4" w:space="0" w:color="999999"/>
              <w:left w:val="single" w:sz="4" w:space="0" w:color="999999"/>
              <w:bottom w:val="single" w:sz="4" w:space="0" w:color="999999"/>
              <w:right w:val="single" w:sz="4" w:space="0" w:color="999999"/>
            </w:tcBorders>
            <w:shd w:val="clear" w:color="auto" w:fill="DDEBF7"/>
            <w:tcMar>
              <w:top w:w="35" w:type="dxa"/>
              <w:left w:w="90" w:type="dxa"/>
              <w:bottom w:w="35" w:type="dxa"/>
              <w:right w:w="90" w:type="dxa"/>
            </w:tcMar>
            <w:vAlign w:val="center"/>
          </w:tcPr>
          <w:p w:rsidR="00F87A8E" w:rsidRPr="00F87A8E" w:rsidRDefault="00F87A8E" w:rsidP="00F87A8E">
            <w:pPr>
              <w:spacing w:after="0" w:line="240" w:lineRule="auto"/>
              <w:jc w:val="center"/>
            </w:pPr>
            <w:r>
              <w:rPr>
                <w:rFonts w:ascii="Arial" w:eastAsia="Arial" w:hAnsi="Arial" w:cs="Arial"/>
                <w:b/>
                <w:bCs/>
                <w:color w:val="000000"/>
              </w:rPr>
              <w:t>16,100</w:t>
            </w:r>
          </w:p>
        </w:tc>
        <w:tc>
          <w:tcPr>
            <w:tcW w:w="1500" w:type="dxa"/>
            <w:tcBorders>
              <w:top w:val="single" w:sz="4" w:space="0" w:color="999999"/>
              <w:left w:val="single" w:sz="4" w:space="0" w:color="999999"/>
              <w:bottom w:val="single" w:sz="4" w:space="0" w:color="999999"/>
              <w:right w:val="single" w:sz="4" w:space="0" w:color="999999"/>
            </w:tcBorders>
            <w:shd w:val="clear" w:color="auto" w:fill="DDEBF7"/>
            <w:tcMar>
              <w:top w:w="35" w:type="dxa"/>
              <w:left w:w="90" w:type="dxa"/>
              <w:bottom w:w="35" w:type="dxa"/>
              <w:right w:w="90" w:type="dxa"/>
            </w:tcMar>
            <w:vAlign w:val="center"/>
          </w:tcPr>
          <w:p w:rsidR="00F87A8E" w:rsidRPr="00F87A8E" w:rsidRDefault="00F87A8E" w:rsidP="00F87A8E">
            <w:pPr>
              <w:spacing w:after="0" w:line="240" w:lineRule="auto"/>
              <w:jc w:val="center"/>
            </w:pPr>
            <w:r>
              <w:rPr>
                <w:rFonts w:ascii="Arial" w:eastAsia="Arial" w:hAnsi="Arial" w:cs="Arial"/>
                <w:b/>
                <w:bCs/>
                <w:color w:val="000000"/>
              </w:rPr>
              <w:t>100%</w:t>
            </w:r>
          </w:p>
        </w:tc>
      </w:tr>
    </w:tbl>
    <w:p w:rsidR="00F87A8E" w:rsidRDefault="00F87A8E" w:rsidP="00F87A8E">
      <w:pPr>
        <w:spacing w:before="240" w:after="120"/>
      </w:pPr>
      <w:r>
        <w:rPr>
          <w:rFonts w:ascii="Arial" w:eastAsia="Arial" w:hAnsi="Arial" w:cs="Arial"/>
          <w:b/>
          <w:bCs/>
          <w:sz w:val="20"/>
          <w:szCs w:val="20"/>
        </w:rPr>
        <w:t>Table 2. Programme demand against teaching capacity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138"/>
        <w:gridCol w:w="3500"/>
      </w:tblGrid>
      <w:tr w:rsidR="00F87A8E" w:rsidRPr="00F87A8E" w:rsidTr="00812710">
        <w:tc>
          <w:tcPr>
            <w:tcW w:w="6138" w:type="dxa"/>
            <w:tcBorders>
              <w:top w:val="single" w:sz="4" w:space="0" w:color="999999"/>
              <w:left w:val="single" w:sz="4" w:space="0" w:color="999999"/>
              <w:bottom w:val="single" w:sz="4" w:space="0" w:color="999999"/>
              <w:right w:val="single" w:sz="4" w:space="0" w:color="999999"/>
            </w:tcBorders>
            <w:shd w:val="clear" w:color="auto" w:fill="1F4E78"/>
            <w:tcMar>
              <w:top w:w="35" w:type="dxa"/>
              <w:left w:w="90" w:type="dxa"/>
              <w:bottom w:w="35" w:type="dxa"/>
              <w:right w:w="90" w:type="dxa"/>
            </w:tcMar>
            <w:vAlign w:val="center"/>
          </w:tcPr>
          <w:p w:rsidR="00F87A8E" w:rsidRPr="00F87A8E" w:rsidRDefault="00F87A8E" w:rsidP="00F87A8E">
            <w:pPr>
              <w:spacing w:after="0" w:line="240" w:lineRule="auto"/>
            </w:pPr>
            <w:r>
              <w:rPr>
                <w:rFonts w:ascii="Arial" w:eastAsia="Arial" w:hAnsi="Arial" w:cs="Arial"/>
                <w:b/>
                <w:bCs/>
                <w:color w:val="FFFFFF"/>
              </w:rPr>
              <w:t>Program / Indicator</w:t>
            </w:r>
          </w:p>
        </w:tc>
        <w:tc>
          <w:tcPr>
            <w:tcW w:w="3500" w:type="dxa"/>
            <w:tcBorders>
              <w:top w:val="single" w:sz="4" w:space="0" w:color="999999"/>
              <w:left w:val="single" w:sz="4" w:space="0" w:color="999999"/>
              <w:bottom w:val="single" w:sz="4" w:space="0" w:color="999999"/>
              <w:right w:val="single" w:sz="4" w:space="0" w:color="999999"/>
            </w:tcBorders>
            <w:shd w:val="clear" w:color="auto" w:fill="1F4E78"/>
            <w:tcMar>
              <w:top w:w="35" w:type="dxa"/>
              <w:left w:w="90" w:type="dxa"/>
              <w:bottom w:w="35" w:type="dxa"/>
              <w:right w:w="90" w:type="dxa"/>
            </w:tcMar>
            <w:vAlign w:val="center"/>
          </w:tcPr>
          <w:p w:rsidR="00F87A8E" w:rsidRPr="00F87A8E" w:rsidRDefault="00F87A8E" w:rsidP="00F87A8E">
            <w:pPr>
              <w:spacing w:after="0" w:line="240" w:lineRule="auto"/>
              <w:jc w:val="center"/>
            </w:pPr>
            <w:r>
              <w:rPr>
                <w:rFonts w:ascii="Arial" w:eastAsia="Arial" w:hAnsi="Arial" w:cs="Arial"/>
                <w:b/>
                <w:bCs/>
                <w:color w:val="FFFFFF"/>
              </w:rPr>
              <w:t>Annual Demand / Value</w:t>
            </w:r>
          </w:p>
        </w:tc>
      </w:tr>
      <w:tr w:rsidR="00F87A8E" w:rsidRPr="00F87A8E" w:rsidTr="00812710">
        <w:tc>
          <w:tcPr>
            <w:tcW w:w="6138"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pPr>
            <w:r>
              <w:rPr>
                <w:rFonts w:ascii="Arial" w:eastAsia="Arial" w:hAnsi="Arial" w:cs="Arial"/>
                <w:color w:val="000000"/>
              </w:rPr>
              <w:t>Bachelor's Programmes — Computer Engineering + Software Engineering (specialised modules)</w:t>
            </w:r>
          </w:p>
        </w:tc>
        <w:tc>
          <w:tcPr>
            <w:tcW w:w="3500"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jc w:val="center"/>
            </w:pPr>
            <w:r>
              <w:rPr>
                <w:rFonts w:ascii="Arial" w:eastAsia="Arial" w:hAnsi="Arial" w:cs="Arial"/>
                <w:color w:val="000000"/>
              </w:rPr>
              <w:t>10,080 hrs (5,040 + 5,040; 336 credits)</w:t>
            </w:r>
          </w:p>
        </w:tc>
      </w:tr>
      <w:tr w:rsidR="00F87A8E" w:rsidRPr="00F87A8E" w:rsidTr="00812710">
        <w:tc>
          <w:tcPr>
            <w:tcW w:w="6138"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pPr>
            <w:r>
              <w:rPr>
                <w:rFonts w:ascii="Arial" w:eastAsia="Arial" w:hAnsi="Arial" w:cs="Arial"/>
                <w:color w:val="000000"/>
              </w:rPr>
              <w:t>Master's Program — specialised modules (per programme structure)</w:t>
            </w:r>
          </w:p>
        </w:tc>
        <w:tc>
          <w:tcPr>
            <w:tcW w:w="3500"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jc w:val="center"/>
            </w:pPr>
            <w:r>
              <w:rPr>
                <w:rFonts w:ascii="Arial" w:eastAsia="Arial" w:hAnsi="Arial" w:cs="Arial"/>
                <w:color w:val="000000"/>
              </w:rPr>
              <w:t>3,240 hrs (108 credits)</w:t>
            </w:r>
          </w:p>
        </w:tc>
      </w:tr>
      <w:tr w:rsidR="00F87A8E" w:rsidRPr="00F87A8E" w:rsidTr="00812710">
        <w:tc>
          <w:tcPr>
            <w:tcW w:w="6138" w:type="dxa"/>
            <w:tcBorders>
              <w:top w:val="single" w:sz="4" w:space="0" w:color="999999"/>
              <w:left w:val="single" w:sz="4" w:space="0" w:color="999999"/>
              <w:bottom w:val="single" w:sz="4" w:space="0" w:color="999999"/>
              <w:right w:val="single" w:sz="4" w:space="0" w:color="999999"/>
            </w:tcBorders>
            <w:shd w:val="clear" w:color="auto" w:fill="DDEBF7"/>
            <w:tcMar>
              <w:top w:w="35" w:type="dxa"/>
              <w:left w:w="90" w:type="dxa"/>
              <w:bottom w:w="35" w:type="dxa"/>
              <w:right w:w="90" w:type="dxa"/>
            </w:tcMar>
            <w:vAlign w:val="center"/>
          </w:tcPr>
          <w:p w:rsidR="00F87A8E" w:rsidRPr="00F87A8E" w:rsidRDefault="00F87A8E" w:rsidP="00F87A8E">
            <w:pPr>
              <w:spacing w:after="0" w:line="240" w:lineRule="auto"/>
            </w:pPr>
            <w:r>
              <w:rPr>
                <w:rFonts w:ascii="Arial" w:eastAsia="Arial" w:hAnsi="Arial" w:cs="Arial"/>
                <w:b/>
                <w:bCs/>
                <w:color w:val="000000"/>
              </w:rPr>
              <w:t>Total Combined Demand</w:t>
            </w:r>
          </w:p>
        </w:tc>
        <w:tc>
          <w:tcPr>
            <w:tcW w:w="3500" w:type="dxa"/>
            <w:tcBorders>
              <w:top w:val="single" w:sz="4" w:space="0" w:color="999999"/>
              <w:left w:val="single" w:sz="4" w:space="0" w:color="999999"/>
              <w:bottom w:val="single" w:sz="4" w:space="0" w:color="999999"/>
              <w:right w:val="single" w:sz="4" w:space="0" w:color="999999"/>
            </w:tcBorders>
            <w:shd w:val="clear" w:color="auto" w:fill="DDEBF7"/>
            <w:tcMar>
              <w:top w:w="35" w:type="dxa"/>
              <w:left w:w="90" w:type="dxa"/>
              <w:bottom w:w="35" w:type="dxa"/>
              <w:right w:w="90" w:type="dxa"/>
            </w:tcMar>
            <w:vAlign w:val="center"/>
          </w:tcPr>
          <w:p w:rsidR="00F87A8E" w:rsidRPr="00F87A8E" w:rsidRDefault="00F87A8E" w:rsidP="00F87A8E">
            <w:pPr>
              <w:spacing w:after="0" w:line="240" w:lineRule="auto"/>
              <w:jc w:val="center"/>
            </w:pPr>
            <w:r>
              <w:rPr>
                <w:rFonts w:ascii="Arial" w:eastAsia="Arial" w:hAnsi="Arial" w:cs="Arial"/>
                <w:b/>
                <w:bCs/>
                <w:color w:val="000000"/>
              </w:rPr>
              <w:t>13,320 hrs/yr</w:t>
            </w:r>
          </w:p>
        </w:tc>
      </w:tr>
      <w:tr w:rsidR="00F87A8E" w:rsidRPr="00F87A8E" w:rsidTr="00812710">
        <w:tc>
          <w:tcPr>
            <w:tcW w:w="6138"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pPr>
            <w:r>
              <w:rPr>
                <w:rFonts w:ascii="Arial" w:eastAsia="Arial" w:hAnsi="Arial" w:cs="Arial"/>
                <w:color w:val="000000"/>
              </w:rPr>
              <w:lastRenderedPageBreak/>
              <w:t>Total Available Teaching Capacity</w:t>
            </w:r>
          </w:p>
        </w:tc>
        <w:tc>
          <w:tcPr>
            <w:tcW w:w="3500"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jc w:val="center"/>
            </w:pPr>
            <w:r>
              <w:rPr>
                <w:rFonts w:ascii="Arial" w:eastAsia="Arial" w:hAnsi="Arial" w:cs="Arial"/>
                <w:color w:val="000000"/>
              </w:rPr>
              <w:t>16,100 hrs</w:t>
            </w:r>
          </w:p>
        </w:tc>
      </w:tr>
      <w:tr w:rsidR="00F87A8E" w:rsidRPr="00F87A8E" w:rsidTr="00812710">
        <w:tc>
          <w:tcPr>
            <w:tcW w:w="6138" w:type="dxa"/>
            <w:tcBorders>
              <w:top w:val="single" w:sz="4" w:space="0" w:color="999999"/>
              <w:left w:val="single" w:sz="4" w:space="0" w:color="999999"/>
              <w:bottom w:val="single" w:sz="4" w:space="0" w:color="999999"/>
              <w:right w:val="single" w:sz="4" w:space="0" w:color="999999"/>
            </w:tcBorders>
            <w:shd w:val="clear" w:color="auto" w:fill="DDEBF7"/>
            <w:tcMar>
              <w:top w:w="35" w:type="dxa"/>
              <w:left w:w="90" w:type="dxa"/>
              <w:bottom w:w="35" w:type="dxa"/>
              <w:right w:w="90" w:type="dxa"/>
            </w:tcMar>
            <w:vAlign w:val="center"/>
          </w:tcPr>
          <w:p w:rsidR="00F87A8E" w:rsidRPr="00F87A8E" w:rsidRDefault="00F87A8E" w:rsidP="00F87A8E">
            <w:pPr>
              <w:spacing w:after="0" w:line="240" w:lineRule="auto"/>
            </w:pPr>
            <w:r>
              <w:rPr>
                <w:rFonts w:ascii="Arial" w:eastAsia="Arial" w:hAnsi="Arial" w:cs="Arial"/>
                <w:b/>
                <w:bCs/>
                <w:color w:val="000000"/>
              </w:rPr>
              <w:t>Combined Net Surplus</w:t>
            </w:r>
          </w:p>
        </w:tc>
        <w:tc>
          <w:tcPr>
            <w:tcW w:w="3500" w:type="dxa"/>
            <w:tcBorders>
              <w:top w:val="single" w:sz="4" w:space="0" w:color="999999"/>
              <w:left w:val="single" w:sz="4" w:space="0" w:color="999999"/>
              <w:bottom w:val="single" w:sz="4" w:space="0" w:color="999999"/>
              <w:right w:val="single" w:sz="4" w:space="0" w:color="999999"/>
            </w:tcBorders>
            <w:shd w:val="clear" w:color="auto" w:fill="DDEBF7"/>
            <w:tcMar>
              <w:top w:w="35" w:type="dxa"/>
              <w:left w:w="90" w:type="dxa"/>
              <w:bottom w:w="35" w:type="dxa"/>
              <w:right w:w="90" w:type="dxa"/>
            </w:tcMar>
            <w:vAlign w:val="center"/>
          </w:tcPr>
          <w:p w:rsidR="00F87A8E" w:rsidRPr="00F87A8E" w:rsidRDefault="00F87A8E" w:rsidP="00F87A8E">
            <w:pPr>
              <w:spacing w:after="0" w:line="240" w:lineRule="auto"/>
              <w:jc w:val="center"/>
            </w:pPr>
            <w:r>
              <w:rPr>
                <w:rFonts w:ascii="Arial" w:eastAsia="Arial" w:hAnsi="Arial" w:cs="Arial"/>
                <w:b/>
                <w:bCs/>
                <w:color w:val="000000"/>
              </w:rPr>
              <w:t>+2,780 hrs</w:t>
            </w:r>
          </w:p>
        </w:tc>
      </w:tr>
      <w:tr w:rsidR="00F87A8E" w:rsidRPr="00F87A8E" w:rsidTr="00812710">
        <w:tc>
          <w:tcPr>
            <w:tcW w:w="9638" w:type="dxa"/>
            <w:gridSpan w:val="2"/>
            <w:tcBorders>
              <w:top w:val="single" w:sz="4" w:space="0" w:color="999999"/>
              <w:left w:val="single" w:sz="4" w:space="0" w:color="999999"/>
              <w:bottom w:val="single" w:sz="4" w:space="0" w:color="999999"/>
              <w:right w:val="single" w:sz="4" w:space="0" w:color="999999"/>
            </w:tcBorders>
            <w:shd w:val="clear" w:color="auto" w:fill="F2F2F2"/>
            <w:tcMar>
              <w:top w:w="35" w:type="dxa"/>
              <w:left w:w="90" w:type="dxa"/>
              <w:bottom w:w="35" w:type="dxa"/>
              <w:right w:w="90" w:type="dxa"/>
            </w:tcMar>
          </w:tcPr>
          <w:p w:rsidR="00F87A8E" w:rsidRPr="00F87A8E" w:rsidRDefault="00F87A8E" w:rsidP="00F87A8E">
            <w:pPr>
              <w:spacing w:after="0" w:line="240" w:lineRule="auto"/>
            </w:pPr>
            <w:r>
              <w:rPr>
                <w:rFonts w:ascii="Arial" w:eastAsia="Arial" w:hAnsi="Arial" w:cs="Arial"/>
                <w:b/>
                <w:bCs/>
                <w:i/>
                <w:iCs/>
              </w:rPr>
              <w:t>Derived indicators</w:t>
            </w:r>
          </w:p>
        </w:tc>
      </w:tr>
      <w:tr w:rsidR="00F87A8E" w:rsidRPr="00F87A8E" w:rsidTr="00812710">
        <w:tc>
          <w:tcPr>
            <w:tcW w:w="6138"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pPr>
            <w:r>
              <w:rPr>
                <w:rFonts w:ascii="Arial" w:eastAsia="Arial" w:hAnsi="Arial" w:cs="Arial"/>
                <w:color w:val="000000"/>
              </w:rPr>
              <w:t>Teaching Capacity Utilization (13,320 ÷ 16,100)</w:t>
            </w:r>
          </w:p>
        </w:tc>
        <w:tc>
          <w:tcPr>
            <w:tcW w:w="3500"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jc w:val="center"/>
            </w:pPr>
            <w:r>
              <w:rPr>
                <w:rFonts w:ascii="Arial" w:eastAsia="Arial" w:hAnsi="Arial" w:cs="Arial"/>
                <w:color w:val="000000"/>
              </w:rPr>
              <w:t>82.7%</w:t>
            </w:r>
          </w:p>
        </w:tc>
      </w:tr>
      <w:tr w:rsidR="00F87A8E" w:rsidRPr="00F87A8E" w:rsidTr="00812710">
        <w:tc>
          <w:tcPr>
            <w:tcW w:w="6138"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pPr>
            <w:r>
              <w:rPr>
                <w:rFonts w:ascii="Arial" w:eastAsia="Arial" w:hAnsi="Arial" w:cs="Arial"/>
                <w:color w:val="000000"/>
              </w:rPr>
              <w:t>Capacity Coverage Ratio (16,100 ÷ 13,320)</w:t>
            </w:r>
          </w:p>
        </w:tc>
        <w:tc>
          <w:tcPr>
            <w:tcW w:w="3500"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jc w:val="center"/>
            </w:pPr>
            <w:r>
              <w:rPr>
                <w:rFonts w:ascii="Arial" w:eastAsia="Arial" w:hAnsi="Arial" w:cs="Arial"/>
                <w:color w:val="000000"/>
              </w:rPr>
              <w:t>120.9% (1.21 ×)</w:t>
            </w:r>
          </w:p>
        </w:tc>
      </w:tr>
      <w:tr w:rsidR="00F87A8E" w:rsidRPr="00F87A8E" w:rsidTr="00812710">
        <w:tc>
          <w:tcPr>
            <w:tcW w:w="6138"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pPr>
            <w:r>
              <w:rPr>
                <w:rFonts w:ascii="Arial" w:eastAsia="Arial" w:hAnsi="Arial" w:cs="Arial"/>
                <w:color w:val="000000"/>
              </w:rPr>
              <w:t>Unused Capacity (2,780 ÷ 16,100)</w:t>
            </w:r>
          </w:p>
        </w:tc>
        <w:tc>
          <w:tcPr>
            <w:tcW w:w="3500"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jc w:val="center"/>
            </w:pPr>
            <w:r>
              <w:rPr>
                <w:rFonts w:ascii="Arial" w:eastAsia="Arial" w:hAnsi="Arial" w:cs="Arial"/>
                <w:color w:val="000000"/>
              </w:rPr>
              <w:t>17.3%</w:t>
            </w:r>
          </w:p>
        </w:tc>
      </w:tr>
      <w:tr w:rsidR="00F87A8E" w:rsidRPr="00F87A8E" w:rsidTr="00812710">
        <w:tc>
          <w:tcPr>
            <w:tcW w:w="6138"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pPr>
            <w:r>
              <w:rPr>
                <w:rFonts w:ascii="Arial" w:eastAsia="Arial" w:hAnsi="Arial" w:cs="Arial"/>
                <w:color w:val="000000"/>
              </w:rPr>
              <w:t>Demand Share — Bachelor's / Master's</w:t>
            </w:r>
          </w:p>
        </w:tc>
        <w:tc>
          <w:tcPr>
            <w:tcW w:w="3500"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jc w:val="center"/>
            </w:pPr>
            <w:r>
              <w:rPr>
                <w:rFonts w:ascii="Arial" w:eastAsia="Arial" w:hAnsi="Arial" w:cs="Arial"/>
                <w:color w:val="000000"/>
              </w:rPr>
              <w:t>75.7% / 24.3%</w:t>
            </w:r>
          </w:p>
        </w:tc>
      </w:tr>
      <w:tr w:rsidR="00F87A8E" w:rsidRPr="00F87A8E" w:rsidTr="00812710">
        <w:tc>
          <w:tcPr>
            <w:tcW w:w="6138"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pPr>
            <w:r>
              <w:rPr>
                <w:rFonts w:ascii="Arial" w:eastAsia="Arial" w:hAnsi="Arial" w:cs="Arial"/>
                <w:color w:val="000000"/>
              </w:rPr>
              <w:t>Average Load per Staff Member (13,320 ÷ 37)</w:t>
            </w:r>
          </w:p>
        </w:tc>
        <w:tc>
          <w:tcPr>
            <w:tcW w:w="3500"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jc w:val="center"/>
            </w:pPr>
            <w:r>
              <w:rPr>
                <w:rFonts w:ascii="Arial" w:eastAsia="Arial" w:hAnsi="Arial" w:cs="Arial"/>
                <w:color w:val="000000"/>
              </w:rPr>
              <w:t>360.0 hrs/yr (norm average 435.1 hrs)</w:t>
            </w:r>
          </w:p>
        </w:tc>
      </w:tr>
      <w:tr w:rsidR="00F87A8E" w:rsidRPr="00F87A8E" w:rsidTr="00812710">
        <w:tc>
          <w:tcPr>
            <w:tcW w:w="6138"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pPr>
            <w:r>
              <w:rPr>
                <w:rFonts w:ascii="Arial" w:eastAsia="Arial" w:hAnsi="Arial" w:cs="Arial"/>
                <w:color w:val="000000"/>
              </w:rPr>
              <w:t>Staff Required to Meet Demand (13,320 ÷ 435.1)</w:t>
            </w:r>
          </w:p>
        </w:tc>
        <w:tc>
          <w:tcPr>
            <w:tcW w:w="3500"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jc w:val="center"/>
            </w:pPr>
            <w:r>
              <w:rPr>
                <w:rFonts w:ascii="Arial" w:eastAsia="Arial" w:hAnsi="Arial" w:cs="Arial"/>
                <w:color w:val="000000"/>
              </w:rPr>
              <w:t>30.6 FTE ≈ 31 of 37 staff</w:t>
            </w:r>
          </w:p>
        </w:tc>
      </w:tr>
      <w:tr w:rsidR="00F87A8E" w:rsidRPr="00F87A8E" w:rsidTr="00812710">
        <w:tc>
          <w:tcPr>
            <w:tcW w:w="6138"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pPr>
            <w:r>
              <w:rPr>
                <w:rFonts w:ascii="Arial" w:eastAsia="Arial" w:hAnsi="Arial" w:cs="Arial"/>
                <w:color w:val="000000"/>
              </w:rPr>
              <w:t>Demand Covered by Degree-Holding Staff (7,900 ÷ 13,320)</w:t>
            </w:r>
          </w:p>
        </w:tc>
        <w:tc>
          <w:tcPr>
            <w:tcW w:w="3500"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jc w:val="center"/>
            </w:pPr>
            <w:r>
              <w:rPr>
                <w:rFonts w:ascii="Arial" w:eastAsia="Arial" w:hAnsi="Arial" w:cs="Arial"/>
                <w:color w:val="000000"/>
              </w:rPr>
              <w:t>59.3%</w:t>
            </w:r>
          </w:p>
        </w:tc>
      </w:tr>
      <w:tr w:rsidR="00F87A8E" w:rsidRPr="00F87A8E" w:rsidTr="00812710">
        <w:tc>
          <w:tcPr>
            <w:tcW w:w="6138"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pPr>
            <w:r>
              <w:rPr>
                <w:rFonts w:ascii="Arial" w:eastAsia="Arial" w:hAnsi="Arial" w:cs="Arial"/>
                <w:color w:val="000000"/>
              </w:rPr>
              <w:t>Total Students Served</w:t>
            </w:r>
          </w:p>
        </w:tc>
        <w:tc>
          <w:tcPr>
            <w:tcW w:w="3500"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jc w:val="center"/>
            </w:pPr>
            <w:r>
              <w:rPr>
                <w:rFonts w:ascii="Arial" w:eastAsia="Arial" w:hAnsi="Arial" w:cs="Arial"/>
                <w:color w:val="000000"/>
              </w:rPr>
              <w:t>349 (146 CE + 190 SE Bachelor's + 13 Master's)</w:t>
            </w:r>
          </w:p>
        </w:tc>
      </w:tr>
      <w:tr w:rsidR="00F87A8E" w:rsidRPr="00F87A8E" w:rsidTr="00812710">
        <w:tc>
          <w:tcPr>
            <w:tcW w:w="6138"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pPr>
            <w:r>
              <w:rPr>
                <w:rFonts w:ascii="Arial" w:eastAsia="Arial" w:hAnsi="Arial" w:cs="Arial"/>
                <w:color w:val="000000"/>
              </w:rPr>
              <w:t>Overall Student-to-Staff Ratio (349 ÷ 37)</w:t>
            </w:r>
          </w:p>
        </w:tc>
        <w:tc>
          <w:tcPr>
            <w:tcW w:w="3500"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jc w:val="center"/>
            </w:pPr>
            <w:r>
              <w:rPr>
                <w:rFonts w:ascii="Arial" w:eastAsia="Arial" w:hAnsi="Arial" w:cs="Arial"/>
                <w:color w:val="000000"/>
              </w:rPr>
              <w:t>1 : 9.4</w:t>
            </w:r>
          </w:p>
        </w:tc>
      </w:tr>
      <w:tr w:rsidR="00F87A8E" w:rsidRPr="00F87A8E" w:rsidTr="00812710">
        <w:tc>
          <w:tcPr>
            <w:tcW w:w="6138"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pPr>
            <w:r>
              <w:rPr>
                <w:rFonts w:ascii="Arial" w:eastAsia="Arial" w:hAnsi="Arial" w:cs="Arial"/>
                <w:color w:val="000000"/>
              </w:rPr>
              <w:t>Student-to-Degree-Holding-Staff Ratio (349 ÷ 20)</w:t>
            </w:r>
          </w:p>
        </w:tc>
        <w:tc>
          <w:tcPr>
            <w:tcW w:w="3500" w:type="dxa"/>
            <w:tcBorders>
              <w:top w:val="single" w:sz="4" w:space="0" w:color="999999"/>
              <w:left w:val="single" w:sz="4" w:space="0" w:color="999999"/>
              <w:bottom w:val="single" w:sz="4" w:space="0" w:color="999999"/>
              <w:right w:val="single" w:sz="4" w:space="0" w:color="999999"/>
            </w:tcBorders>
            <w:tcMar>
              <w:top w:w="35" w:type="dxa"/>
              <w:left w:w="90" w:type="dxa"/>
              <w:bottom w:w="35" w:type="dxa"/>
              <w:right w:w="90" w:type="dxa"/>
            </w:tcMar>
            <w:vAlign w:val="center"/>
          </w:tcPr>
          <w:p w:rsidR="00F87A8E" w:rsidRPr="00F87A8E" w:rsidRDefault="00F87A8E" w:rsidP="00F87A8E">
            <w:pPr>
              <w:spacing w:after="0" w:line="240" w:lineRule="auto"/>
              <w:jc w:val="center"/>
            </w:pPr>
            <w:r>
              <w:rPr>
                <w:rFonts w:ascii="Arial" w:eastAsia="Arial" w:hAnsi="Arial" w:cs="Arial"/>
                <w:color w:val="000000"/>
              </w:rPr>
              <w:t>1 : 17.5</w:t>
            </w:r>
          </w:p>
        </w:tc>
      </w:tr>
    </w:tbl>
    <w:p w:rsidR="00F87A8E" w:rsidRPr="00F87A8E" w:rsidRDefault="00F87A8E" w:rsidP="00F87A8E">
      <w:pPr>
        <w:spacing w:after="0" w:line="240" w:lineRule="auto"/>
      </w:pPr>
      <w:r>
        <w:rPr>
          <w:rFonts w:ascii="Arial" w:eastAsia="Arial" w:hAnsi="Arial" w:cs="Arial"/>
          <w:b/>
          <w:bCs/>
        </w:rPr>
        <w:t>Findings</w:t>
      </w:r>
    </w:p>
    <w:p w:rsidR="00F87A8E" w:rsidRPr="00F87A8E" w:rsidRDefault="00F87A8E" w:rsidP="00F87A8E">
      <w:pPr>
        <w:spacing w:after="0" w:line="240" w:lineRule="auto"/>
        <w:jc w:val="both"/>
      </w:pPr>
      <w:r>
        <w:rPr>
          <w:rFonts w:ascii="Arial" w:eastAsia="Arial" w:hAnsi="Arial" w:cs="Arial"/>
        </w:rPr>
        <w:t>• The specialised modules of the two Bachelor's programmes (5,040 hrs each) and the Master's programme (3,240 hrs) total 13,320 hours per year. The two departments' combined 16,100-hour capacity covers this demand 1.21 times, leaving a net surplus of 2,780 hours.</w:t>
      </w:r>
    </w:p>
    <w:p w:rsidR="00F87A8E" w:rsidRPr="00F87A8E" w:rsidRDefault="00F87A8E" w:rsidP="00F87A8E">
      <w:pPr>
        <w:spacing w:after="0" w:line="240" w:lineRule="auto"/>
        <w:jc w:val="both"/>
      </w:pPr>
      <w:r>
        <w:rPr>
          <w:rFonts w:ascii="Arial" w:eastAsia="Arial" w:hAnsi="Arial" w:cs="Arial"/>
        </w:rPr>
        <w:t>• Utilization stands at 82.7%. The Bachelor's programmes account for about three-quarters of the demand (75.7%) and the Master's programme for about one-quarter (24.3%).</w:t>
      </w:r>
    </w:p>
    <w:p w:rsidR="00F87A8E" w:rsidRPr="00F87A8E" w:rsidRDefault="00F87A8E" w:rsidP="00F87A8E">
      <w:pPr>
        <w:spacing w:after="0" w:line="240" w:lineRule="auto"/>
        <w:jc w:val="both"/>
      </w:pPr>
      <w:r>
        <w:rPr>
          <w:rFonts w:ascii="Arial" w:eastAsia="Arial" w:hAnsi="Arial" w:cs="Arial"/>
        </w:rPr>
        <w:t xml:space="preserve">• </w:t>
      </w:r>
      <w:r>
        <w:rPr>
          <w:rFonts w:ascii="Arial" w:eastAsia="Arial" w:hAnsi="Arial" w:cs="Arial"/>
          <w:highlight w:val="yellow"/>
        </w:rPr>
        <w:t>At department level the picture differs: the Department of Computer and Software Engineering (16 staff, 7,500 hrs) carries Computer Engineering and the Master's programme (8,280 hrs), i.e. 110.4% utilization and a shortfall of 780 hrs, while the Department of Mathematical Modeling and Computer Science (21 staff, 8,600 hrs) carries Software Engineering (5,040 hrs), i.e. 58.6% utilization. Balancing is achieved through the sharing of common modules across the faculty and should be confirmed in the annual workload allocation.</w:t>
      </w:r>
    </w:p>
    <w:p w:rsidR="00F87A8E" w:rsidRPr="00F87A8E" w:rsidRDefault="00F87A8E" w:rsidP="00F87A8E">
      <w:pPr>
        <w:spacing w:after="0" w:line="240" w:lineRule="auto"/>
        <w:jc w:val="both"/>
      </w:pPr>
      <w:r>
        <w:rPr>
          <w:rFonts w:ascii="Arial" w:eastAsia="Arial" w:hAnsi="Arial" w:cs="Arial"/>
        </w:rPr>
        <w:t>• Degree-holding staff (2 Doctors of Science and 18 Candidates of Science/PhD) can deliver 7,900 hours, covering 59.3% of the total demand and considerably more than the 1,440 hours of Master's compulsory and elective modules. This supports assigning Master's teaching and thesis supervision to qualified staff.</w:t>
      </w:r>
    </w:p>
    <w:p w:rsidR="00F87A8E" w:rsidRPr="00F87A8E" w:rsidRDefault="00F87A8E" w:rsidP="00F87A8E">
      <w:pPr>
        <w:spacing w:after="0" w:line="240" w:lineRule="auto"/>
        <w:jc w:val="both"/>
      </w:pPr>
      <w:r>
        <w:rPr>
          <w:rFonts w:ascii="Arial" w:eastAsia="Arial" w:hAnsi="Arial" w:cs="Arial"/>
        </w:rPr>
        <w:t>• With 349 students and 37 staff, the student-to-staff ratio is 1 : 9.4 (1 : 17.5 counting degree-holding staff only).</w:t>
      </w:r>
    </w:p>
    <w:p w:rsidR="00F87A8E" w:rsidRPr="00F87A8E" w:rsidRDefault="00F87A8E" w:rsidP="00F87A8E">
      <w:pPr>
        <w:spacing w:after="0" w:line="240" w:lineRule="auto"/>
        <w:jc w:val="both"/>
      </w:pPr>
      <w:r>
        <w:rPr>
          <w:rFonts w:ascii="Arial" w:eastAsia="Arial" w:hAnsi="Arial" w:cs="Arial"/>
        </w:rPr>
        <w:t>• As the Bachelor's programmes started in 2023, the fourth-year workload (semesters 7–8) will become fully effective in 2026/2027; the combined surplus of 2,780 hours provides room for this, for additional groups and for research and professional development.</w:t>
      </w:r>
    </w:p>
    <w:p w:rsidR="00F87A8E" w:rsidRPr="00F87A8E" w:rsidRDefault="00F87A8E" w:rsidP="00F87A8E">
      <w:pPr>
        <w:spacing w:after="0" w:line="240" w:lineRule="auto"/>
      </w:pPr>
      <w:r>
        <w:rPr>
          <w:rFonts w:ascii="Arial" w:eastAsia="Arial" w:hAnsi="Arial" w:cs="Arial"/>
          <w:b/>
          <w:bCs/>
        </w:rPr>
        <w:t>Notes</w:t>
      </w:r>
    </w:p>
    <w:p w:rsidR="00F87A8E" w:rsidRPr="00F87A8E" w:rsidRDefault="00F87A8E" w:rsidP="00F87A8E">
      <w:pPr>
        <w:spacing w:after="0" w:line="240" w:lineRule="auto"/>
        <w:jc w:val="both"/>
      </w:pPr>
      <w:r>
        <w:rPr>
          <w:rFonts w:ascii="Arial" w:eastAsia="Arial" w:hAnsi="Arial" w:cs="Arial"/>
        </w:rPr>
        <w:t>• Programme demand is taken from the Bachelor's and Master's programme structure tables (1 credit = 30 hours); general-education modules are excluded.</w:t>
      </w:r>
    </w:p>
    <w:p w:rsidR="00F87A8E" w:rsidRDefault="00F87A8E" w:rsidP="00F87A8E">
      <w:pPr>
        <w:pStyle w:val="a0"/>
        <w:spacing w:after="0" w:line="240" w:lineRule="auto"/>
        <w:rPr>
          <w:rFonts w:ascii="Arial" w:hAnsi="Arial" w:cs="Arial"/>
          <w:b/>
          <w:bCs/>
          <w:lang w:eastAsia="en-US"/>
        </w:rPr>
      </w:pPr>
      <w:r>
        <w:rPr>
          <w:rFonts w:ascii="Arial" w:eastAsia="Arial" w:hAnsi="Arial" w:cs="Arial"/>
        </w:rPr>
        <w:t>• Teaching capacity is based on the annual workload norms for each position (Table 1).</w:t>
      </w:r>
    </w:p>
    <w:p w:rsidR="00724467" w:rsidRPr="00724467" w:rsidRDefault="00724467" w:rsidP="00724467">
      <w:pPr>
        <w:pStyle w:val="a0"/>
        <w:spacing w:after="0" w:line="240" w:lineRule="auto"/>
        <w:ind w:firstLine="708"/>
        <w:rPr>
          <w:rFonts w:ascii="Arial" w:hAnsi="Arial" w:cs="Arial"/>
          <w:lang w:eastAsia="en-US"/>
        </w:rPr>
      </w:pPr>
      <w:r>
        <w:rPr>
          <w:rFonts w:ascii="Arial" w:hAnsi="Arial" w:cs="Arial"/>
          <w:b/>
          <w:bCs/>
          <w:lang w:eastAsia="en-US"/>
        </w:rPr>
        <w:t>5.6. Performance appraisal and recognition for lecturers.</w:t>
      </w:r>
      <w:r>
        <w:rPr>
          <w:rFonts w:ascii="Arial" w:hAnsi="Arial" w:cs="Arial"/>
          <w:lang w:eastAsia="en-US"/>
        </w:rPr>
        <w:t xml:space="preserve"> Performance appraisal within the Department of Computer and Software Engineering and the Department of Mathematical Modeling and Computer Science is conducted through a comprehensive dual-metric evaluation system. This approach assesses faculty performance by combining Faculty Standard Workload Performance metrics (measuring adherence to structured annual hours across teaching, research, and service) with KPI-driven metrics (evaluating objective, output-based achievements). Operating in alignment with ESG Standard 1.5 quality assurance requirements, this dual framework ensures a transparent, balanced, and rigorous evaluation of academic excellence, institutional contribution, and continuous professional development.</w:t>
      </w:r>
    </w:p>
    <w:p w:rsidR="00724467" w:rsidRPr="00724467" w:rsidRDefault="00724467" w:rsidP="00724467">
      <w:pPr>
        <w:pStyle w:val="a0"/>
        <w:spacing w:line="240" w:lineRule="auto"/>
        <w:contextualSpacing/>
        <w:jc w:val="center"/>
        <w:rPr>
          <w:rFonts w:ascii="Arial" w:hAnsi="Arial" w:cs="Arial"/>
          <w:b/>
          <w:bCs/>
          <w:lang w:eastAsia="en-US"/>
        </w:rPr>
      </w:pPr>
      <w:r>
        <w:rPr>
          <w:rFonts w:ascii="Arial" w:hAnsi="Arial" w:cs="Arial"/>
          <w:b/>
          <w:bCs/>
          <w:lang w:eastAsia="en-US"/>
        </w:rPr>
        <w:t>1. Faculty Standard Workload Performance Metrics</w:t>
      </w:r>
    </w:p>
    <w:p w:rsidR="006864A6" w:rsidRPr="006864A6" w:rsidRDefault="006864A6" w:rsidP="006864A6">
      <w:pPr>
        <w:pStyle w:val="a0"/>
        <w:spacing w:after="0" w:line="240" w:lineRule="auto"/>
        <w:ind w:firstLine="708"/>
        <w:contextualSpacing/>
        <w:rPr>
          <w:rFonts w:ascii="Arial" w:hAnsi="Arial" w:cs="Arial"/>
          <w:lang w:eastAsia="en-US"/>
        </w:rPr>
      </w:pPr>
      <w:r>
        <w:rPr>
          <w:rFonts w:ascii="Arial" w:hAnsi="Arial" w:cs="Arial"/>
          <w:lang w:eastAsia="en-US"/>
        </w:rPr>
        <w:t xml:space="preserve">Annual workload is structured around a holistic, standards-driven total of 1,000 annual hours, ensuring protected, balanced time across three core pillars: Teaching and Instruction, Research and </w:t>
      </w:r>
      <w:r>
        <w:rPr>
          <w:rFonts w:ascii="Arial" w:hAnsi="Arial" w:cs="Arial"/>
          <w:lang w:eastAsia="en-US"/>
        </w:rPr>
        <w:lastRenderedPageBreak/>
        <w:t>Scholarly Activity, and Service, Administration, and Student Support. Appraisals measure adherence to position-specific benchmarks:</w:t>
      </w:r>
    </w:p>
    <w:p w:rsidR="006864A6" w:rsidRPr="006864A6" w:rsidRDefault="006864A6" w:rsidP="006864A6">
      <w:pPr>
        <w:pStyle w:val="a0"/>
        <w:spacing w:after="0" w:line="240" w:lineRule="auto"/>
        <w:ind w:firstLine="708"/>
        <w:contextualSpacing/>
        <w:rPr>
          <w:rFonts w:ascii="Arial" w:hAnsi="Arial" w:cs="Arial"/>
          <w:lang w:eastAsia="en-US"/>
        </w:rPr>
      </w:pPr>
      <w:r>
        <w:rPr>
          <w:rFonts w:ascii="Arial" w:hAnsi="Arial" w:cs="Arial"/>
          <w:lang w:eastAsia="en-US"/>
        </w:rPr>
        <w:t>Heads of Department / Program Directors: Evaluated on a reduced teaching load (350 hrs / 35%) to prioritize strategic departmental leadership, curriculum governance, quality assurance, and faculty mentoring (200 hrs / 20%), alongside 450 hrs (45%) of research activity.</w:t>
      </w:r>
    </w:p>
    <w:p w:rsidR="006864A6" w:rsidRPr="006864A6" w:rsidRDefault="006864A6" w:rsidP="006864A6">
      <w:pPr>
        <w:pStyle w:val="a0"/>
        <w:spacing w:after="0" w:line="240" w:lineRule="auto"/>
        <w:ind w:firstLine="708"/>
        <w:contextualSpacing/>
        <w:rPr>
          <w:rFonts w:ascii="Arial" w:hAnsi="Arial" w:cs="Arial"/>
          <w:lang w:eastAsia="en-US"/>
        </w:rPr>
      </w:pPr>
      <w:r>
        <w:rPr>
          <w:rFonts w:ascii="Arial" w:hAnsi="Arial" w:cs="Arial"/>
          <w:lang w:eastAsia="en-US"/>
        </w:rPr>
        <w:t>Professors: Assessed on an integration of advanced research (500 hrs / 50%) and specialized student mentoring—such as doctoral supervision (150 hrs / 15%)—balanced with rigorous classroom delivery (350 hrs / 35%).</w:t>
      </w:r>
    </w:p>
    <w:p w:rsidR="006864A6" w:rsidRPr="006864A6" w:rsidRDefault="006864A6" w:rsidP="006864A6">
      <w:pPr>
        <w:pStyle w:val="a0"/>
        <w:spacing w:after="0" w:line="240" w:lineRule="auto"/>
        <w:ind w:firstLine="708"/>
        <w:contextualSpacing/>
        <w:rPr>
          <w:rFonts w:ascii="Arial" w:hAnsi="Arial" w:cs="Arial"/>
          <w:lang w:eastAsia="en-US"/>
        </w:rPr>
      </w:pPr>
      <w:r>
        <w:rPr>
          <w:rFonts w:ascii="Arial" w:hAnsi="Arial" w:cs="Arial"/>
          <w:lang w:eastAsia="en-US"/>
        </w:rPr>
        <w:t>Associate Professors: Evaluated on balanced contributions featuring 400 hrs (40%) in teaching, 450 hrs (45%) in research, and 150 hrs (15%) dedicated to master's thesis supervision and program-level academic advising.</w:t>
      </w:r>
    </w:p>
    <w:p w:rsidR="006864A6" w:rsidRPr="006864A6" w:rsidRDefault="006864A6" w:rsidP="006864A6">
      <w:pPr>
        <w:pStyle w:val="a0"/>
        <w:spacing w:after="0" w:line="240" w:lineRule="auto"/>
        <w:ind w:firstLine="708"/>
        <w:contextualSpacing/>
        <w:rPr>
          <w:rFonts w:ascii="Arial" w:hAnsi="Arial" w:cs="Arial"/>
          <w:lang w:eastAsia="en-US"/>
        </w:rPr>
      </w:pPr>
      <w:r>
        <w:rPr>
          <w:rFonts w:ascii="Arial" w:hAnsi="Arial" w:cs="Arial"/>
          <w:lang w:eastAsia="en-US"/>
        </w:rPr>
        <w:t>Senior Lecturers, Lecturers, and Assistants: Assessed primarily on student-centred contact hours and instructional delivery (450–500 hrs / 45–50%), paired with active disciplinary research (350–400 hrs / 35–40%) to ensure pedagogy remains research-informed, alongside foundational student support (150 hrs / 15%).</w:t>
      </w:r>
    </w:p>
    <w:p w:rsidR="00724467" w:rsidRPr="00724467" w:rsidRDefault="006864A6" w:rsidP="006864A6">
      <w:pPr>
        <w:pStyle w:val="a0"/>
        <w:spacing w:after="0" w:line="240" w:lineRule="auto"/>
        <w:ind w:firstLine="708"/>
        <w:contextualSpacing/>
        <w:rPr>
          <w:rFonts w:ascii="Arial" w:hAnsi="Arial" w:cs="Arial"/>
          <w:lang w:val="en-US" w:eastAsia="en-US"/>
        </w:rPr>
      </w:pPr>
      <w:r>
        <w:rPr>
          <w:rFonts w:ascii="Arial" w:hAnsi="Arial" w:cs="Arial"/>
          <w:lang w:eastAsia="en-US"/>
        </w:rPr>
        <w:t>The following evaluation criteria govern the annual performance appraisal process across all academic ranks:</w:t>
      </w:r>
    </w:p>
    <w:tbl>
      <w:tblPr>
        <w:tblStyle w:val="-31"/>
        <w:tblW w:w="0" w:type="auto"/>
        <w:tblLook w:val="04A0" w:firstRow="1" w:lastRow="0" w:firstColumn="1" w:lastColumn="0" w:noHBand="0" w:noVBand="1"/>
      </w:tblPr>
      <w:tblGrid>
        <w:gridCol w:w="1413"/>
        <w:gridCol w:w="2126"/>
        <w:gridCol w:w="2552"/>
        <w:gridCol w:w="3538"/>
      </w:tblGrid>
      <w:tr w:rsidR="006864A6" w:rsidRPr="006864A6" w:rsidTr="006864A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13" w:type="dxa"/>
            <w:shd w:val="clear" w:color="auto" w:fill="002060"/>
            <w:hideMark/>
          </w:tcPr>
          <w:p w:rsidR="006864A6" w:rsidRPr="006864A6" w:rsidRDefault="006864A6" w:rsidP="00812710">
            <w:pPr>
              <w:pStyle w:val="a0"/>
              <w:spacing w:after="0" w:line="240" w:lineRule="auto"/>
              <w:contextualSpacing/>
              <w:rPr>
                <w:rFonts w:ascii="Arial" w:hAnsi="Arial" w:cs="Arial"/>
                <w:b w:val="0"/>
                <w:bCs w:val="0"/>
                <w:sz w:val="22"/>
                <w:lang w:val="en-US"/>
              </w:rPr>
            </w:pPr>
            <w:r>
              <w:rPr>
                <w:rFonts w:ascii="Arial" w:hAnsi="Arial" w:cs="Arial"/>
                <w:b w:val="0"/>
                <w:bCs w:val="0"/>
                <w:sz w:val="22"/>
                <w:lang w:val="en-US"/>
              </w:rPr>
              <w:t>Core Pillar</w:t>
            </w:r>
          </w:p>
        </w:tc>
        <w:tc>
          <w:tcPr>
            <w:tcW w:w="2126" w:type="dxa"/>
            <w:shd w:val="clear" w:color="auto" w:fill="002060"/>
            <w:hideMark/>
          </w:tcPr>
          <w:p w:rsidR="006864A6" w:rsidRPr="006864A6" w:rsidRDefault="006864A6" w:rsidP="00812710">
            <w:pPr>
              <w:pStyle w:val="a0"/>
              <w:spacing w:after="0" w:line="240" w:lineRule="auto"/>
              <w:contextualSpacing/>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lang w:val="en-US"/>
              </w:rPr>
            </w:pPr>
            <w:r>
              <w:rPr>
                <w:rFonts w:ascii="Arial" w:hAnsi="Arial" w:cs="Arial"/>
                <w:b w:val="0"/>
                <w:bCs w:val="0"/>
                <w:sz w:val="22"/>
                <w:lang w:val="en-US"/>
              </w:rPr>
              <w:t>Objective</w:t>
            </w:r>
          </w:p>
        </w:tc>
        <w:tc>
          <w:tcPr>
            <w:tcW w:w="2552" w:type="dxa"/>
            <w:shd w:val="clear" w:color="auto" w:fill="002060"/>
            <w:hideMark/>
          </w:tcPr>
          <w:p w:rsidR="006864A6" w:rsidRPr="006864A6" w:rsidRDefault="006864A6" w:rsidP="00812710">
            <w:pPr>
              <w:pStyle w:val="a0"/>
              <w:spacing w:after="0" w:line="240" w:lineRule="auto"/>
              <w:contextualSpacing/>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lang w:val="en-US"/>
              </w:rPr>
            </w:pPr>
            <w:r>
              <w:rPr>
                <w:rFonts w:ascii="Arial" w:hAnsi="Arial" w:cs="Arial"/>
                <w:b w:val="0"/>
                <w:bCs w:val="0"/>
                <w:sz w:val="22"/>
                <w:lang w:val="en-US"/>
              </w:rPr>
              <w:t>Verification Methods</w:t>
            </w:r>
          </w:p>
        </w:tc>
        <w:tc>
          <w:tcPr>
            <w:tcW w:w="3538" w:type="dxa"/>
            <w:shd w:val="clear" w:color="auto" w:fill="002060"/>
            <w:hideMark/>
          </w:tcPr>
          <w:p w:rsidR="006864A6" w:rsidRPr="006864A6" w:rsidRDefault="006864A6" w:rsidP="00812710">
            <w:pPr>
              <w:pStyle w:val="a0"/>
              <w:spacing w:after="0" w:line="240" w:lineRule="auto"/>
              <w:contextualSpacing/>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lang w:val="en-US"/>
              </w:rPr>
            </w:pPr>
            <w:r>
              <w:rPr>
                <w:rFonts w:ascii="Arial" w:hAnsi="Arial" w:cs="Arial"/>
                <w:b w:val="0"/>
                <w:bCs w:val="0"/>
                <w:sz w:val="22"/>
                <w:lang w:val="en-US"/>
              </w:rPr>
              <w:t>Evaluation Criteria</w:t>
            </w:r>
          </w:p>
          <w:p w:rsidR="006864A6" w:rsidRPr="006864A6" w:rsidRDefault="006864A6" w:rsidP="00812710">
            <w:pPr>
              <w:pStyle w:val="a0"/>
              <w:spacing w:after="0" w:line="240" w:lineRule="auto"/>
              <w:contextualSpacing/>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lang w:val="en-US"/>
              </w:rPr>
            </w:pPr>
            <w:r>
              <w:rPr>
                <w:rFonts w:ascii="Arial" w:hAnsi="Arial" w:cs="Arial"/>
                <w:b w:val="0"/>
                <w:bCs w:val="0"/>
                <w:sz w:val="22"/>
                <w:lang w:val="en-US"/>
              </w:rPr>
              <w:t>&amp; Benchmarks</w:t>
            </w:r>
          </w:p>
        </w:tc>
      </w:tr>
      <w:tr w:rsidR="006864A6" w:rsidRPr="006864A6" w:rsidTr="006864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rsidR="006864A6" w:rsidRPr="006864A6" w:rsidRDefault="006864A6" w:rsidP="00812710">
            <w:pPr>
              <w:pStyle w:val="a0"/>
              <w:spacing w:after="0" w:line="240" w:lineRule="auto"/>
              <w:contextualSpacing/>
              <w:rPr>
                <w:rFonts w:ascii="Arial" w:hAnsi="Arial" w:cs="Arial"/>
                <w:b w:val="0"/>
                <w:bCs w:val="0"/>
                <w:sz w:val="22"/>
                <w:lang w:val="en-US"/>
              </w:rPr>
            </w:pPr>
            <w:r>
              <w:rPr>
                <w:rFonts w:ascii="Arial" w:hAnsi="Arial" w:cs="Arial"/>
                <w:b w:val="0"/>
                <w:bCs w:val="0"/>
                <w:sz w:val="22"/>
                <w:lang w:val="en-US"/>
              </w:rPr>
              <w:t xml:space="preserve">I. Teaching and </w:t>
            </w:r>
          </w:p>
          <w:p w:rsidR="006864A6" w:rsidRPr="006864A6" w:rsidRDefault="006864A6" w:rsidP="00812710">
            <w:pPr>
              <w:pStyle w:val="a0"/>
              <w:spacing w:after="0" w:line="240" w:lineRule="auto"/>
              <w:contextualSpacing/>
              <w:rPr>
                <w:rFonts w:ascii="Arial" w:hAnsi="Arial" w:cs="Arial"/>
                <w:b w:val="0"/>
                <w:bCs w:val="0"/>
                <w:sz w:val="22"/>
                <w:lang w:val="en-US"/>
              </w:rPr>
            </w:pPr>
            <w:r>
              <w:rPr>
                <w:rFonts w:ascii="Arial" w:hAnsi="Arial" w:cs="Arial"/>
                <w:b w:val="0"/>
                <w:bCs w:val="0"/>
                <w:sz w:val="22"/>
                <w:lang w:val="en-US"/>
              </w:rPr>
              <w:t>Instruction</w:t>
            </w:r>
          </w:p>
          <w:p w:rsidR="006864A6" w:rsidRPr="006864A6" w:rsidRDefault="006864A6" w:rsidP="00812710">
            <w:pPr>
              <w:pStyle w:val="a0"/>
              <w:spacing w:after="0" w:line="240" w:lineRule="auto"/>
              <w:contextualSpacing/>
              <w:rPr>
                <w:rFonts w:ascii="Arial" w:hAnsi="Arial" w:cs="Arial"/>
                <w:b w:val="0"/>
                <w:bCs w:val="0"/>
                <w:sz w:val="22"/>
                <w:lang w:val="en-US"/>
              </w:rPr>
            </w:pPr>
            <w:r>
              <w:rPr>
                <w:rFonts w:ascii="Arial" w:hAnsi="Arial" w:cs="Arial"/>
                <w:b w:val="0"/>
                <w:bCs w:val="0"/>
                <w:i/>
                <w:iCs/>
                <w:sz w:val="22"/>
                <w:lang w:val="en-US"/>
              </w:rPr>
              <w:t>(Student-Centered Delivery)</w:t>
            </w:r>
          </w:p>
        </w:tc>
        <w:tc>
          <w:tcPr>
            <w:tcW w:w="2126" w:type="dxa"/>
            <w:hideMark/>
          </w:tcPr>
          <w:p w:rsidR="006864A6" w:rsidRPr="006864A6" w:rsidRDefault="006864A6" w:rsidP="00812710">
            <w:pPr>
              <w:pStyle w:val="a0"/>
              <w:spacing w:after="0" w:line="240"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sz w:val="22"/>
                <w:lang w:val="en-US"/>
              </w:rPr>
            </w:pPr>
            <w:r>
              <w:rPr>
                <w:rFonts w:ascii="Arial" w:hAnsi="Arial" w:cs="Arial"/>
                <w:sz w:val="22"/>
                <w:lang w:val="en-US"/>
              </w:rPr>
              <w:t>To evaluate the effective, high-quality delivery of contact hours, active student engagement, and adherence to approved curriculum learning outcomes.</w:t>
            </w:r>
          </w:p>
        </w:tc>
        <w:tc>
          <w:tcPr>
            <w:tcW w:w="2552" w:type="dxa"/>
            <w:hideMark/>
          </w:tcPr>
          <w:p w:rsidR="006864A6" w:rsidRPr="006864A6" w:rsidRDefault="006864A6" w:rsidP="00812710">
            <w:pPr>
              <w:pStyle w:val="a0"/>
              <w:spacing w:after="0" w:line="240"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sz w:val="22"/>
                <w:lang w:val="en-US"/>
              </w:rPr>
            </w:pPr>
            <w:r>
              <w:rPr>
                <w:rFonts w:ascii="Arial" w:hAnsi="Arial" w:cs="Arial"/>
                <w:sz w:val="22"/>
                <w:lang w:val="en-US"/>
              </w:rPr>
              <w:t>• Teaching logs &amp; timetables</w:t>
            </w:r>
          </w:p>
          <w:p w:rsidR="006864A6" w:rsidRPr="006864A6" w:rsidRDefault="006864A6" w:rsidP="00812710">
            <w:pPr>
              <w:pStyle w:val="a0"/>
              <w:spacing w:after="0" w:line="240"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sz w:val="22"/>
                <w:lang w:val="en-US"/>
              </w:rPr>
            </w:pPr>
            <w:r>
              <w:rPr>
                <w:rFonts w:ascii="Arial" w:hAnsi="Arial" w:cs="Arial"/>
                <w:sz w:val="22"/>
                <w:lang w:val="en-US"/>
              </w:rPr>
              <w:t>• Student attendance</w:t>
            </w:r>
          </w:p>
          <w:p w:rsidR="006864A6" w:rsidRPr="006864A6" w:rsidRDefault="006864A6" w:rsidP="00812710">
            <w:pPr>
              <w:pStyle w:val="a0"/>
              <w:spacing w:after="0" w:line="240"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sz w:val="22"/>
                <w:lang w:val="en-US"/>
              </w:rPr>
            </w:pPr>
            <w:r>
              <w:rPr>
                <w:rFonts w:ascii="Arial" w:hAnsi="Arial" w:cs="Arial"/>
                <w:sz w:val="22"/>
                <w:lang w:val="en-US"/>
              </w:rPr>
              <w:t>• Course syllabi</w:t>
            </w:r>
          </w:p>
          <w:p w:rsidR="006864A6" w:rsidRPr="006864A6" w:rsidRDefault="006864A6" w:rsidP="00812710">
            <w:pPr>
              <w:pStyle w:val="a0"/>
              <w:spacing w:after="0" w:line="240"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sz w:val="22"/>
                <w:lang w:val="en-US"/>
              </w:rPr>
            </w:pPr>
            <w:r>
              <w:rPr>
                <w:rFonts w:ascii="Arial" w:hAnsi="Arial" w:cs="Arial"/>
                <w:sz w:val="22"/>
                <w:lang w:val="en-US"/>
              </w:rPr>
              <w:t>• Student Evaluation of Teaching (SET) scores</w:t>
            </w:r>
          </w:p>
        </w:tc>
        <w:tc>
          <w:tcPr>
            <w:tcW w:w="3538" w:type="dxa"/>
            <w:hideMark/>
          </w:tcPr>
          <w:p w:rsidR="006864A6" w:rsidRPr="006864A6" w:rsidRDefault="006864A6" w:rsidP="00812710">
            <w:pPr>
              <w:pStyle w:val="a0"/>
              <w:spacing w:after="0" w:line="240"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sz w:val="22"/>
                <w:lang w:val="en-US"/>
              </w:rPr>
            </w:pPr>
            <w:r>
              <w:rPr>
                <w:rFonts w:ascii="Arial" w:hAnsi="Arial" w:cs="Arial"/>
                <w:sz w:val="22"/>
                <w:lang w:val="en-US"/>
              </w:rPr>
              <w:t>• Contact Quotas: Full fulfillment of rank-specific hours (350–500 hrs).</w:t>
            </w:r>
          </w:p>
          <w:p w:rsidR="006864A6" w:rsidRPr="006864A6" w:rsidRDefault="006864A6" w:rsidP="00812710">
            <w:pPr>
              <w:pStyle w:val="a0"/>
              <w:spacing w:after="0" w:line="240"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sz w:val="22"/>
                <w:lang w:val="en-US"/>
              </w:rPr>
            </w:pPr>
            <w:r>
              <w:rPr>
                <w:rFonts w:ascii="Arial" w:hAnsi="Arial" w:cs="Arial"/>
                <w:sz w:val="22"/>
                <w:lang w:val="en-US"/>
              </w:rPr>
              <w:t>• Pedagogy: Execution of inclusive, interactive, and student-centered learning methodologies.</w:t>
            </w:r>
          </w:p>
          <w:p w:rsidR="006864A6" w:rsidRPr="006864A6" w:rsidRDefault="006864A6" w:rsidP="00812710">
            <w:pPr>
              <w:pStyle w:val="a0"/>
              <w:spacing w:after="0" w:line="240"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sz w:val="22"/>
                <w:lang w:val="en-US"/>
              </w:rPr>
            </w:pPr>
            <w:r>
              <w:rPr>
                <w:rFonts w:ascii="Arial" w:hAnsi="Arial" w:cs="Arial"/>
                <w:sz w:val="22"/>
                <w:lang w:val="en-US"/>
              </w:rPr>
              <w:t>• Responsiveness: Active engagement during office hours, formative/summative assessments, and academic consultations.</w:t>
            </w:r>
          </w:p>
        </w:tc>
      </w:tr>
      <w:tr w:rsidR="006864A6" w:rsidRPr="006864A6" w:rsidTr="006864A6">
        <w:tc>
          <w:tcPr>
            <w:cnfStyle w:val="001000000000" w:firstRow="0" w:lastRow="0" w:firstColumn="1" w:lastColumn="0" w:oddVBand="0" w:evenVBand="0" w:oddHBand="0" w:evenHBand="0" w:firstRowFirstColumn="0" w:firstRowLastColumn="0" w:lastRowFirstColumn="0" w:lastRowLastColumn="0"/>
            <w:tcW w:w="1413" w:type="dxa"/>
            <w:hideMark/>
          </w:tcPr>
          <w:p w:rsidR="006864A6" w:rsidRPr="006864A6" w:rsidRDefault="006864A6" w:rsidP="00812710">
            <w:pPr>
              <w:pStyle w:val="a0"/>
              <w:spacing w:after="0" w:line="240" w:lineRule="auto"/>
              <w:contextualSpacing/>
              <w:rPr>
                <w:rFonts w:ascii="Arial" w:hAnsi="Arial" w:cs="Arial"/>
                <w:b w:val="0"/>
                <w:bCs w:val="0"/>
                <w:sz w:val="22"/>
                <w:lang w:val="en-US"/>
              </w:rPr>
            </w:pPr>
            <w:r>
              <w:rPr>
                <w:rFonts w:ascii="Arial" w:hAnsi="Arial" w:cs="Arial"/>
                <w:b w:val="0"/>
                <w:bCs w:val="0"/>
                <w:sz w:val="22"/>
                <w:lang w:val="en-US"/>
              </w:rPr>
              <w:t xml:space="preserve">II. </w:t>
            </w:r>
          </w:p>
          <w:p w:rsidR="006864A6" w:rsidRPr="006864A6" w:rsidRDefault="006864A6" w:rsidP="00812710">
            <w:pPr>
              <w:pStyle w:val="a0"/>
              <w:spacing w:after="0" w:line="240" w:lineRule="auto"/>
              <w:contextualSpacing/>
              <w:rPr>
                <w:rFonts w:ascii="Arial" w:hAnsi="Arial" w:cs="Arial"/>
                <w:b w:val="0"/>
                <w:bCs w:val="0"/>
                <w:sz w:val="22"/>
                <w:lang w:val="en-US"/>
              </w:rPr>
            </w:pPr>
            <w:r>
              <w:rPr>
                <w:rFonts w:ascii="Arial" w:hAnsi="Arial" w:cs="Arial"/>
                <w:b w:val="0"/>
                <w:bCs w:val="0"/>
                <w:sz w:val="22"/>
                <w:lang w:val="en-US"/>
              </w:rPr>
              <w:t xml:space="preserve">Research and </w:t>
            </w:r>
          </w:p>
          <w:p w:rsidR="006864A6" w:rsidRPr="006864A6" w:rsidRDefault="006864A6" w:rsidP="00812710">
            <w:pPr>
              <w:pStyle w:val="a0"/>
              <w:spacing w:after="0" w:line="240" w:lineRule="auto"/>
              <w:contextualSpacing/>
              <w:rPr>
                <w:rFonts w:ascii="Arial" w:hAnsi="Arial" w:cs="Arial"/>
                <w:b w:val="0"/>
                <w:bCs w:val="0"/>
                <w:sz w:val="22"/>
                <w:lang w:val="en-US"/>
              </w:rPr>
            </w:pPr>
            <w:r>
              <w:rPr>
                <w:rFonts w:ascii="Arial" w:hAnsi="Arial" w:cs="Arial"/>
                <w:b w:val="0"/>
                <w:bCs w:val="0"/>
                <w:sz w:val="22"/>
                <w:lang w:val="en-US"/>
              </w:rPr>
              <w:t>Scholarly Activity</w:t>
            </w:r>
          </w:p>
          <w:p w:rsidR="006864A6" w:rsidRPr="006864A6" w:rsidRDefault="006864A6" w:rsidP="00812710">
            <w:pPr>
              <w:pStyle w:val="a0"/>
              <w:spacing w:after="0" w:line="240" w:lineRule="auto"/>
              <w:contextualSpacing/>
              <w:rPr>
                <w:rFonts w:ascii="Arial" w:hAnsi="Arial" w:cs="Arial"/>
                <w:b w:val="0"/>
                <w:bCs w:val="0"/>
                <w:sz w:val="22"/>
                <w:lang w:val="en-US"/>
              </w:rPr>
            </w:pPr>
            <w:r>
              <w:rPr>
                <w:rFonts w:ascii="Arial" w:hAnsi="Arial" w:cs="Arial"/>
                <w:b w:val="0"/>
                <w:bCs w:val="0"/>
                <w:i/>
                <w:iCs/>
                <w:sz w:val="22"/>
                <w:lang w:val="en-US"/>
              </w:rPr>
              <w:t>(Research-Informed Teaching)</w:t>
            </w:r>
          </w:p>
        </w:tc>
        <w:tc>
          <w:tcPr>
            <w:tcW w:w="2126" w:type="dxa"/>
            <w:hideMark/>
          </w:tcPr>
          <w:p w:rsidR="006864A6" w:rsidRPr="006864A6" w:rsidRDefault="006864A6" w:rsidP="00812710">
            <w:pPr>
              <w:pStyle w:val="a0"/>
              <w:spacing w:after="0" w:line="240" w:lineRule="auto"/>
              <w:contextualSpacing/>
              <w:cnfStyle w:val="000000000000" w:firstRow="0" w:lastRow="0" w:firstColumn="0" w:lastColumn="0" w:oddVBand="0" w:evenVBand="0" w:oddHBand="0" w:evenHBand="0" w:firstRowFirstColumn="0" w:firstRowLastColumn="0" w:lastRowFirstColumn="0" w:lastRowLastColumn="0"/>
              <w:rPr>
                <w:rFonts w:ascii="Arial" w:hAnsi="Arial" w:cs="Arial"/>
                <w:sz w:val="22"/>
                <w:lang w:val="en-US"/>
              </w:rPr>
            </w:pPr>
            <w:r>
              <w:rPr>
                <w:rFonts w:ascii="Arial" w:hAnsi="Arial" w:cs="Arial"/>
                <w:sz w:val="22"/>
                <w:lang w:val="en-US"/>
              </w:rPr>
              <w:t>To assess active participation in disciplinary research and scientific inquiry, ensuring study programs remain scientifically rigorous and up-to-date.</w:t>
            </w:r>
          </w:p>
        </w:tc>
        <w:tc>
          <w:tcPr>
            <w:tcW w:w="2552" w:type="dxa"/>
            <w:hideMark/>
          </w:tcPr>
          <w:p w:rsidR="006864A6" w:rsidRPr="006864A6" w:rsidRDefault="006864A6" w:rsidP="00812710">
            <w:pPr>
              <w:pStyle w:val="a0"/>
              <w:spacing w:after="0" w:line="240" w:lineRule="auto"/>
              <w:contextualSpacing/>
              <w:cnfStyle w:val="000000000000" w:firstRow="0" w:lastRow="0" w:firstColumn="0" w:lastColumn="0" w:oddVBand="0" w:evenVBand="0" w:oddHBand="0" w:evenHBand="0" w:firstRowFirstColumn="0" w:firstRowLastColumn="0" w:lastRowFirstColumn="0" w:lastRowLastColumn="0"/>
              <w:rPr>
                <w:rFonts w:ascii="Arial" w:hAnsi="Arial" w:cs="Arial"/>
                <w:sz w:val="22"/>
                <w:lang w:val="en-US"/>
              </w:rPr>
            </w:pPr>
            <w:r>
              <w:rPr>
                <w:rFonts w:ascii="Arial" w:hAnsi="Arial" w:cs="Arial"/>
                <w:sz w:val="22"/>
                <w:lang w:val="en-US"/>
              </w:rPr>
              <w:t>• Research activity logs</w:t>
            </w:r>
          </w:p>
          <w:p w:rsidR="006864A6" w:rsidRPr="006864A6" w:rsidRDefault="006864A6" w:rsidP="00812710">
            <w:pPr>
              <w:pStyle w:val="a0"/>
              <w:spacing w:after="0" w:line="240" w:lineRule="auto"/>
              <w:contextualSpacing/>
              <w:cnfStyle w:val="000000000000" w:firstRow="0" w:lastRow="0" w:firstColumn="0" w:lastColumn="0" w:oddVBand="0" w:evenVBand="0" w:oddHBand="0" w:evenHBand="0" w:firstRowFirstColumn="0" w:firstRowLastColumn="0" w:lastRowFirstColumn="0" w:lastRowLastColumn="0"/>
              <w:rPr>
                <w:rFonts w:ascii="Arial" w:hAnsi="Arial" w:cs="Arial"/>
                <w:sz w:val="22"/>
                <w:lang w:val="en-US"/>
              </w:rPr>
            </w:pPr>
            <w:r>
              <w:rPr>
                <w:rFonts w:ascii="Arial" w:hAnsi="Arial" w:cs="Arial"/>
                <w:sz w:val="22"/>
                <w:lang w:val="en-US"/>
              </w:rPr>
              <w:t>• Publication records</w:t>
            </w:r>
          </w:p>
          <w:p w:rsidR="006864A6" w:rsidRPr="006864A6" w:rsidRDefault="006864A6" w:rsidP="00812710">
            <w:pPr>
              <w:pStyle w:val="a0"/>
              <w:spacing w:after="0" w:line="240" w:lineRule="auto"/>
              <w:contextualSpacing/>
              <w:cnfStyle w:val="000000000000" w:firstRow="0" w:lastRow="0" w:firstColumn="0" w:lastColumn="0" w:oddVBand="0" w:evenVBand="0" w:oddHBand="0" w:evenHBand="0" w:firstRowFirstColumn="0" w:firstRowLastColumn="0" w:lastRowFirstColumn="0" w:lastRowLastColumn="0"/>
              <w:rPr>
                <w:rFonts w:ascii="Arial" w:hAnsi="Arial" w:cs="Arial"/>
                <w:sz w:val="22"/>
                <w:lang w:val="en-US"/>
              </w:rPr>
            </w:pPr>
            <w:r>
              <w:rPr>
                <w:rFonts w:ascii="Arial" w:hAnsi="Arial" w:cs="Arial"/>
                <w:sz w:val="22"/>
                <w:lang w:val="en-US"/>
              </w:rPr>
              <w:t>• Grant documentation</w:t>
            </w:r>
          </w:p>
          <w:p w:rsidR="006864A6" w:rsidRPr="006864A6" w:rsidRDefault="006864A6" w:rsidP="00812710">
            <w:pPr>
              <w:pStyle w:val="a0"/>
              <w:spacing w:after="0" w:line="240" w:lineRule="auto"/>
              <w:contextualSpacing/>
              <w:cnfStyle w:val="000000000000" w:firstRow="0" w:lastRow="0" w:firstColumn="0" w:lastColumn="0" w:oddVBand="0" w:evenVBand="0" w:oddHBand="0" w:evenHBand="0" w:firstRowFirstColumn="0" w:firstRowLastColumn="0" w:lastRowFirstColumn="0" w:lastRowLastColumn="0"/>
              <w:rPr>
                <w:rFonts w:ascii="Arial" w:hAnsi="Arial" w:cs="Arial"/>
                <w:sz w:val="22"/>
                <w:lang w:val="en-US"/>
              </w:rPr>
            </w:pPr>
            <w:r>
              <w:rPr>
                <w:rFonts w:ascii="Arial" w:hAnsi="Arial" w:cs="Arial"/>
                <w:sz w:val="22"/>
                <w:lang w:val="en-US"/>
              </w:rPr>
              <w:t>• Conference participation</w:t>
            </w:r>
          </w:p>
        </w:tc>
        <w:tc>
          <w:tcPr>
            <w:tcW w:w="3538" w:type="dxa"/>
            <w:hideMark/>
          </w:tcPr>
          <w:p w:rsidR="006864A6" w:rsidRPr="006864A6" w:rsidRDefault="006864A6" w:rsidP="00812710">
            <w:pPr>
              <w:pStyle w:val="a0"/>
              <w:spacing w:after="0" w:line="240" w:lineRule="auto"/>
              <w:contextualSpacing/>
              <w:cnfStyle w:val="000000000000" w:firstRow="0" w:lastRow="0" w:firstColumn="0" w:lastColumn="0" w:oddVBand="0" w:evenVBand="0" w:oddHBand="0" w:evenHBand="0" w:firstRowFirstColumn="0" w:firstRowLastColumn="0" w:lastRowFirstColumn="0" w:lastRowLastColumn="0"/>
              <w:rPr>
                <w:rFonts w:ascii="Arial" w:hAnsi="Arial" w:cs="Arial"/>
                <w:sz w:val="22"/>
                <w:lang w:val="en-US"/>
              </w:rPr>
            </w:pPr>
            <w:r>
              <w:rPr>
                <w:rFonts w:ascii="Arial" w:hAnsi="Arial" w:cs="Arial"/>
                <w:sz w:val="22"/>
                <w:lang w:val="en-US"/>
              </w:rPr>
              <w:t>• Time Allocation: Verification of research hours (35%–50% / 350–500 hrs based on rank).</w:t>
            </w:r>
          </w:p>
          <w:p w:rsidR="006864A6" w:rsidRPr="006864A6" w:rsidRDefault="006864A6" w:rsidP="00812710">
            <w:pPr>
              <w:pStyle w:val="a0"/>
              <w:spacing w:after="0" w:line="240" w:lineRule="auto"/>
              <w:contextualSpacing/>
              <w:cnfStyle w:val="000000000000" w:firstRow="0" w:lastRow="0" w:firstColumn="0" w:lastColumn="0" w:oddVBand="0" w:evenVBand="0" w:oddHBand="0" w:evenHBand="0" w:firstRowFirstColumn="0" w:firstRowLastColumn="0" w:lastRowFirstColumn="0" w:lastRowLastColumn="0"/>
              <w:rPr>
                <w:rFonts w:ascii="Arial" w:hAnsi="Arial" w:cs="Arial"/>
                <w:sz w:val="22"/>
                <w:lang w:val="en-US"/>
              </w:rPr>
            </w:pPr>
            <w:r>
              <w:rPr>
                <w:rFonts w:ascii="Arial" w:hAnsi="Arial" w:cs="Arial"/>
                <w:sz w:val="22"/>
                <w:lang w:val="en-US"/>
              </w:rPr>
              <w:t>• Outputs: Engagement in disciplinary inquiry, peer-reviewed publishing, and external grant acquisition.</w:t>
            </w:r>
          </w:p>
          <w:p w:rsidR="006864A6" w:rsidRPr="006864A6" w:rsidRDefault="006864A6" w:rsidP="00812710">
            <w:pPr>
              <w:pStyle w:val="a0"/>
              <w:spacing w:after="0" w:line="240" w:lineRule="auto"/>
              <w:contextualSpacing/>
              <w:cnfStyle w:val="000000000000" w:firstRow="0" w:lastRow="0" w:firstColumn="0" w:lastColumn="0" w:oddVBand="0" w:evenVBand="0" w:oddHBand="0" w:evenHBand="0" w:firstRowFirstColumn="0" w:firstRowLastColumn="0" w:lastRowFirstColumn="0" w:lastRowLastColumn="0"/>
              <w:rPr>
                <w:rFonts w:ascii="Arial" w:hAnsi="Arial" w:cs="Arial"/>
                <w:sz w:val="22"/>
                <w:lang w:val="en-US"/>
              </w:rPr>
            </w:pPr>
            <w:r>
              <w:rPr>
                <w:rFonts w:ascii="Arial" w:hAnsi="Arial" w:cs="Arial"/>
                <w:sz w:val="22"/>
                <w:lang w:val="en-US"/>
              </w:rPr>
              <w:t>• Curriculum Translation: Practical integration of recent scientific findings into lectures and laboratory exercises.</w:t>
            </w:r>
          </w:p>
          <w:p w:rsidR="006864A6" w:rsidRPr="006864A6" w:rsidRDefault="006864A6" w:rsidP="00812710">
            <w:pPr>
              <w:pStyle w:val="a0"/>
              <w:spacing w:after="0" w:line="240" w:lineRule="auto"/>
              <w:contextualSpacing/>
              <w:cnfStyle w:val="000000000000" w:firstRow="0" w:lastRow="0" w:firstColumn="0" w:lastColumn="0" w:oddVBand="0" w:evenVBand="0" w:oddHBand="0" w:evenHBand="0" w:firstRowFirstColumn="0" w:firstRowLastColumn="0" w:lastRowFirstColumn="0" w:lastRowLastColumn="0"/>
              <w:rPr>
                <w:rFonts w:ascii="Arial" w:hAnsi="Arial" w:cs="Arial"/>
                <w:sz w:val="22"/>
                <w:lang w:val="en-US"/>
              </w:rPr>
            </w:pPr>
          </w:p>
        </w:tc>
      </w:tr>
      <w:tr w:rsidR="006864A6" w:rsidRPr="006864A6" w:rsidTr="006864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rsidR="006864A6" w:rsidRPr="006864A6" w:rsidRDefault="006864A6" w:rsidP="00812710">
            <w:pPr>
              <w:pStyle w:val="a0"/>
              <w:spacing w:after="0" w:line="240" w:lineRule="auto"/>
              <w:contextualSpacing/>
              <w:rPr>
                <w:rFonts w:ascii="Arial" w:hAnsi="Arial" w:cs="Arial"/>
                <w:b w:val="0"/>
                <w:bCs w:val="0"/>
                <w:sz w:val="22"/>
                <w:lang w:val="en-US"/>
              </w:rPr>
            </w:pPr>
            <w:r>
              <w:rPr>
                <w:rFonts w:ascii="Arial" w:hAnsi="Arial" w:cs="Arial"/>
                <w:b w:val="0"/>
                <w:bCs w:val="0"/>
                <w:sz w:val="22"/>
                <w:lang w:val="en-US"/>
              </w:rPr>
              <w:t>III. Student Support, Mentoring &amp; QA</w:t>
            </w:r>
          </w:p>
          <w:p w:rsidR="006864A6" w:rsidRPr="006864A6" w:rsidRDefault="006864A6" w:rsidP="00812710">
            <w:pPr>
              <w:pStyle w:val="a0"/>
              <w:spacing w:after="0" w:line="240" w:lineRule="auto"/>
              <w:contextualSpacing/>
              <w:rPr>
                <w:rFonts w:ascii="Arial" w:hAnsi="Arial" w:cs="Arial"/>
                <w:b w:val="0"/>
                <w:bCs w:val="0"/>
                <w:sz w:val="22"/>
                <w:lang w:val="en-US"/>
              </w:rPr>
            </w:pPr>
            <w:r>
              <w:rPr>
                <w:rFonts w:ascii="Arial" w:hAnsi="Arial" w:cs="Arial"/>
                <w:b w:val="0"/>
                <w:bCs w:val="0"/>
                <w:sz w:val="22"/>
                <w:lang w:val="en-US"/>
              </w:rPr>
              <w:br/>
            </w:r>
            <w:r>
              <w:rPr>
                <w:rFonts w:ascii="Arial" w:hAnsi="Arial" w:cs="Arial"/>
                <w:b w:val="0"/>
                <w:bCs w:val="0"/>
                <w:i/>
                <w:iCs/>
                <w:sz w:val="22"/>
                <w:lang w:val="en-US"/>
              </w:rPr>
              <w:t>(Institutional &amp; Academic Support)</w:t>
            </w:r>
          </w:p>
        </w:tc>
        <w:tc>
          <w:tcPr>
            <w:tcW w:w="2126" w:type="dxa"/>
            <w:hideMark/>
          </w:tcPr>
          <w:p w:rsidR="006864A6" w:rsidRPr="006864A6" w:rsidRDefault="006864A6" w:rsidP="00812710">
            <w:pPr>
              <w:pStyle w:val="a0"/>
              <w:spacing w:after="0" w:line="240"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sz w:val="22"/>
                <w:lang w:val="en-US"/>
              </w:rPr>
            </w:pPr>
            <w:r>
              <w:rPr>
                <w:rFonts w:ascii="Arial" w:hAnsi="Arial" w:cs="Arial"/>
                <w:sz w:val="22"/>
                <w:lang w:val="en-US"/>
              </w:rPr>
              <w:t>To measure faculty dedication to advanced student guidance, developmental mentorship, academic advising, and quality assurance.</w:t>
            </w:r>
          </w:p>
        </w:tc>
        <w:tc>
          <w:tcPr>
            <w:tcW w:w="2552" w:type="dxa"/>
            <w:hideMark/>
          </w:tcPr>
          <w:p w:rsidR="006864A6" w:rsidRPr="006864A6" w:rsidRDefault="006864A6" w:rsidP="00812710">
            <w:pPr>
              <w:pStyle w:val="a0"/>
              <w:spacing w:after="0" w:line="240"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sz w:val="22"/>
                <w:lang w:val="en-US"/>
              </w:rPr>
            </w:pPr>
            <w:r>
              <w:rPr>
                <w:rFonts w:ascii="Arial" w:hAnsi="Arial" w:cs="Arial"/>
                <w:sz w:val="22"/>
                <w:lang w:val="en-US"/>
              </w:rPr>
              <w:t>• Supervision logs</w:t>
            </w:r>
          </w:p>
          <w:p w:rsidR="006864A6" w:rsidRPr="006864A6" w:rsidRDefault="006864A6" w:rsidP="00812710">
            <w:pPr>
              <w:pStyle w:val="a0"/>
              <w:spacing w:after="0" w:line="240"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sz w:val="22"/>
                <w:lang w:val="en-US"/>
              </w:rPr>
            </w:pPr>
            <w:r>
              <w:rPr>
                <w:rFonts w:ascii="Arial" w:hAnsi="Arial" w:cs="Arial"/>
                <w:sz w:val="22"/>
                <w:lang w:val="en-US"/>
              </w:rPr>
              <w:t>• Advising records</w:t>
            </w:r>
          </w:p>
          <w:p w:rsidR="006864A6" w:rsidRPr="006864A6" w:rsidRDefault="006864A6" w:rsidP="00812710">
            <w:pPr>
              <w:pStyle w:val="a0"/>
              <w:spacing w:after="0" w:line="240"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sz w:val="22"/>
                <w:lang w:val="en-US"/>
              </w:rPr>
            </w:pPr>
            <w:r>
              <w:rPr>
                <w:rFonts w:ascii="Arial" w:hAnsi="Arial" w:cs="Arial"/>
                <w:sz w:val="22"/>
                <w:lang w:val="en-US"/>
              </w:rPr>
              <w:t>• Departmental committee minutes</w:t>
            </w:r>
          </w:p>
          <w:p w:rsidR="006864A6" w:rsidRPr="006864A6" w:rsidRDefault="006864A6" w:rsidP="00812710">
            <w:pPr>
              <w:pStyle w:val="a0"/>
              <w:spacing w:after="0" w:line="240"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sz w:val="22"/>
                <w:lang w:val="en-US"/>
              </w:rPr>
            </w:pPr>
            <w:r>
              <w:rPr>
                <w:rFonts w:ascii="Arial" w:hAnsi="Arial" w:cs="Arial"/>
                <w:sz w:val="22"/>
                <w:lang w:val="en-US"/>
              </w:rPr>
              <w:t>• QA review documentation</w:t>
            </w:r>
          </w:p>
        </w:tc>
        <w:tc>
          <w:tcPr>
            <w:tcW w:w="3538" w:type="dxa"/>
            <w:hideMark/>
          </w:tcPr>
          <w:p w:rsidR="006864A6" w:rsidRPr="006864A6" w:rsidRDefault="006864A6" w:rsidP="00812710">
            <w:pPr>
              <w:pStyle w:val="a0"/>
              <w:spacing w:after="0" w:line="240"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sz w:val="22"/>
                <w:lang w:val="en-US"/>
              </w:rPr>
            </w:pPr>
            <w:r>
              <w:rPr>
                <w:rFonts w:ascii="Arial" w:hAnsi="Arial" w:cs="Arial"/>
                <w:sz w:val="22"/>
                <w:lang w:val="en-US"/>
              </w:rPr>
              <w:t>• Rank-Specific Mentoring:</w:t>
            </w:r>
            <w:r>
              <w:rPr>
                <w:rFonts w:ascii="Arial" w:hAnsi="Arial" w:cs="Arial"/>
                <w:sz w:val="22"/>
                <w:lang w:val="en-US"/>
              </w:rPr>
              <w:br/>
              <w:t xml:space="preserve">- </w:t>
            </w:r>
            <w:r>
              <w:rPr>
                <w:rFonts w:ascii="Arial" w:hAnsi="Arial" w:cs="Arial"/>
                <w:i/>
                <w:iCs/>
                <w:sz w:val="22"/>
                <w:lang w:val="en-US"/>
              </w:rPr>
              <w:t>Professors:</w:t>
            </w:r>
            <w:r>
              <w:rPr>
                <w:rFonts w:ascii="Arial" w:hAnsi="Arial" w:cs="Arial"/>
                <w:sz w:val="22"/>
                <w:lang w:val="en-US"/>
              </w:rPr>
              <w:t xml:space="preserve"> Doctoral supervision &amp; advanced guidance (150 hrs).</w:t>
            </w:r>
          </w:p>
          <w:p w:rsidR="006864A6" w:rsidRPr="006864A6" w:rsidRDefault="006864A6" w:rsidP="00812710">
            <w:pPr>
              <w:pStyle w:val="a0"/>
              <w:spacing w:after="0" w:line="240"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sz w:val="22"/>
                <w:lang w:val="en-US"/>
              </w:rPr>
            </w:pPr>
            <w:r>
              <w:rPr>
                <w:rFonts w:ascii="Arial" w:hAnsi="Arial" w:cs="Arial"/>
                <w:sz w:val="22"/>
                <w:lang w:val="en-US"/>
              </w:rPr>
              <w:t xml:space="preserve">- </w:t>
            </w:r>
            <w:r>
              <w:rPr>
                <w:rFonts w:ascii="Arial" w:hAnsi="Arial" w:cs="Arial"/>
                <w:i/>
                <w:iCs/>
                <w:sz w:val="22"/>
                <w:lang w:val="en-US"/>
              </w:rPr>
              <w:t>Associate Professors:</w:t>
            </w:r>
            <w:r>
              <w:rPr>
                <w:rFonts w:ascii="Arial" w:hAnsi="Arial" w:cs="Arial"/>
                <w:sz w:val="22"/>
                <w:lang w:val="en-US"/>
              </w:rPr>
              <w:t xml:space="preserve"> Master's thesis &amp; program advising (150 hrs).</w:t>
            </w:r>
          </w:p>
          <w:p w:rsidR="006864A6" w:rsidRPr="006864A6" w:rsidRDefault="006864A6" w:rsidP="00812710">
            <w:pPr>
              <w:pStyle w:val="a0"/>
              <w:spacing w:after="0" w:line="240"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sz w:val="22"/>
                <w:lang w:val="en-US"/>
              </w:rPr>
            </w:pPr>
            <w:r>
              <w:rPr>
                <w:rFonts w:ascii="Arial" w:hAnsi="Arial" w:cs="Arial"/>
                <w:sz w:val="22"/>
                <w:lang w:val="en-US"/>
              </w:rPr>
              <w:t xml:space="preserve">- </w:t>
            </w:r>
            <w:r>
              <w:rPr>
                <w:rFonts w:ascii="Arial" w:hAnsi="Arial" w:cs="Arial"/>
                <w:i/>
                <w:iCs/>
                <w:sz w:val="22"/>
                <w:lang w:val="en-US"/>
              </w:rPr>
              <w:t xml:space="preserve">Lecturers/Assistants: </w:t>
            </w:r>
            <w:r>
              <w:rPr>
                <w:rFonts w:ascii="Arial" w:hAnsi="Arial" w:cs="Arial"/>
                <w:sz w:val="22"/>
                <w:lang w:val="en-US"/>
              </w:rPr>
              <w:t>Foundational tutorials &amp; lab support (150 hrs).</w:t>
            </w:r>
          </w:p>
          <w:p w:rsidR="006864A6" w:rsidRPr="006864A6" w:rsidRDefault="006864A6" w:rsidP="00812710">
            <w:pPr>
              <w:pStyle w:val="a0"/>
              <w:spacing w:after="0" w:line="240" w:lineRule="auto"/>
              <w:contextualSpacing/>
              <w:cnfStyle w:val="000000100000" w:firstRow="0" w:lastRow="0" w:firstColumn="0" w:lastColumn="0" w:oddVBand="0" w:evenVBand="0" w:oddHBand="1" w:evenHBand="0" w:firstRowFirstColumn="0" w:firstRowLastColumn="0" w:lastRowFirstColumn="0" w:lastRowLastColumn="0"/>
              <w:rPr>
                <w:rFonts w:ascii="Arial" w:hAnsi="Arial" w:cs="Arial"/>
                <w:sz w:val="22"/>
                <w:lang w:val="en-US"/>
              </w:rPr>
            </w:pPr>
            <w:r>
              <w:rPr>
                <w:rFonts w:ascii="Arial" w:hAnsi="Arial" w:cs="Arial"/>
                <w:sz w:val="22"/>
                <w:lang w:val="en-US"/>
              </w:rPr>
              <w:t xml:space="preserve">-  </w:t>
            </w:r>
            <w:r>
              <w:rPr>
                <w:rFonts w:ascii="Arial" w:hAnsi="Arial" w:cs="Arial"/>
                <w:i/>
                <w:iCs/>
                <w:sz w:val="22"/>
                <w:lang w:val="en-US"/>
              </w:rPr>
              <w:t>Heads/Directors:</w:t>
            </w:r>
            <w:r>
              <w:rPr>
                <w:rFonts w:ascii="Arial" w:hAnsi="Arial" w:cs="Arial"/>
                <w:sz w:val="22"/>
                <w:lang w:val="en-US"/>
              </w:rPr>
              <w:t xml:space="preserve"> Strategic leadership, QA, peer review, &amp; faculty mentoring (200 hrs).</w:t>
            </w:r>
          </w:p>
        </w:tc>
      </w:tr>
    </w:tbl>
    <w:p w:rsidR="00724467" w:rsidRPr="00724467" w:rsidRDefault="00724467" w:rsidP="00724467">
      <w:pPr>
        <w:pStyle w:val="a0"/>
        <w:numPr>
          <w:ilvl w:val="1"/>
          <w:numId w:val="13"/>
        </w:numPr>
        <w:spacing w:after="0" w:line="240" w:lineRule="auto"/>
        <w:jc w:val="center"/>
        <w:rPr>
          <w:rFonts w:ascii="Arial" w:hAnsi="Arial" w:cs="Arial"/>
          <w:b/>
          <w:bCs/>
          <w:lang w:eastAsia="en-US"/>
        </w:rPr>
      </w:pPr>
      <w:r>
        <w:rPr>
          <w:rFonts w:ascii="Arial" w:hAnsi="Arial" w:cs="Arial"/>
          <w:b/>
          <w:bCs/>
          <w:lang w:eastAsia="en-US"/>
        </w:rPr>
        <w:t>KPI-Driven Performance Appraisal Framework</w:t>
      </w:r>
    </w:p>
    <w:p w:rsidR="00724467" w:rsidRPr="00724467" w:rsidRDefault="00724467" w:rsidP="00724467">
      <w:pPr>
        <w:pStyle w:val="a0"/>
        <w:spacing w:after="0" w:line="240" w:lineRule="auto"/>
        <w:ind w:firstLine="708"/>
        <w:rPr>
          <w:rFonts w:ascii="Arial" w:hAnsi="Arial" w:cs="Arial"/>
          <w:lang w:eastAsia="en-US"/>
        </w:rPr>
      </w:pPr>
      <w:r>
        <w:rPr>
          <w:rFonts w:ascii="Arial" w:hAnsi="Arial" w:cs="Arial"/>
          <w:lang w:eastAsia="en-US"/>
        </w:rPr>
        <w:t>Performance appraisal of leadership and teaching staff is conducted through the University's Key Performance Indicator (KPI) system, introduced pursuant to Presidential Resolutions No. PQ-</w:t>
      </w:r>
      <w:r>
        <w:rPr>
          <w:rFonts w:ascii="Arial" w:hAnsi="Arial" w:cs="Arial"/>
          <w:lang w:eastAsia="en-US"/>
        </w:rPr>
        <w:lastRenderedPageBreak/>
        <w:t>60 and No. PQ-61 of 24 December 2021 on academic and financial autonomy for state higher education institutions. This framework operates under a KPI Regulation approved by the University's Supervisory Board (Decision No. 1.5, 26 February 2022) and was subsequently reinforced by Supervisory Board Decision No. 4.1 of 14 March 2023, which mandated the full operational roll-out of KPI evaluation for teaching and leadership staff. The KPI framework scores every member of teaching staff out of 100 points across four weighted categories:</w:t>
      </w:r>
    </w:p>
    <w:p w:rsidR="00724467" w:rsidRPr="00724467" w:rsidRDefault="00724467" w:rsidP="00A21913">
      <w:pPr>
        <w:pStyle w:val="a0"/>
        <w:spacing w:line="240" w:lineRule="auto"/>
        <w:jc w:val="center"/>
        <w:rPr>
          <w:rFonts w:ascii="Arial" w:hAnsi="Arial" w:cs="Arial"/>
          <w:b/>
          <w:bCs/>
          <w:lang w:eastAsia="en-US"/>
        </w:rPr>
      </w:pPr>
      <w:r>
        <w:rPr>
          <w:rFonts w:ascii="Arial" w:hAnsi="Arial" w:cs="Arial"/>
          <w:b/>
          <w:bCs/>
          <w:lang w:eastAsia="en-US"/>
        </w:rPr>
        <w:t>KPI Scoring Categories and Indicators</w:t>
      </w:r>
    </w:p>
    <w:tbl>
      <w:tblPr>
        <w:tblStyle w:val="-31"/>
        <w:tblW w:w="0" w:type="auto"/>
        <w:tblLook w:val="04A0" w:firstRow="1" w:lastRow="0" w:firstColumn="1" w:lastColumn="0" w:noHBand="0" w:noVBand="1"/>
      </w:tblPr>
      <w:tblGrid>
        <w:gridCol w:w="2122"/>
        <w:gridCol w:w="850"/>
        <w:gridCol w:w="6657"/>
      </w:tblGrid>
      <w:tr w:rsidR="00724467" w:rsidRPr="00724467" w:rsidTr="003D727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2" w:type="dxa"/>
            <w:shd w:val="clear" w:color="auto" w:fill="002060"/>
            <w:hideMark/>
          </w:tcPr>
          <w:p w:rsidR="00724467" w:rsidRPr="00724467" w:rsidRDefault="00724467" w:rsidP="00012043">
            <w:pPr>
              <w:pStyle w:val="a0"/>
              <w:spacing w:after="0" w:line="240" w:lineRule="auto"/>
              <w:rPr>
                <w:rFonts w:ascii="Arial" w:hAnsi="Arial" w:cs="Arial"/>
                <w:b w:val="0"/>
                <w:bCs w:val="0"/>
                <w:lang w:val="en-US"/>
              </w:rPr>
            </w:pPr>
            <w:r>
              <w:rPr>
                <w:rFonts w:ascii="Arial" w:hAnsi="Arial" w:cs="Arial"/>
                <w:b w:val="0"/>
                <w:bCs w:val="0"/>
                <w:lang w:val="en-US"/>
              </w:rPr>
              <w:t>Category</w:t>
            </w:r>
          </w:p>
        </w:tc>
        <w:tc>
          <w:tcPr>
            <w:tcW w:w="850" w:type="dxa"/>
            <w:shd w:val="clear" w:color="auto" w:fill="002060"/>
            <w:hideMark/>
          </w:tcPr>
          <w:p w:rsidR="00724467" w:rsidRPr="00724467" w:rsidRDefault="00724467" w:rsidP="00012043">
            <w:pPr>
              <w:pStyle w:val="a0"/>
              <w:spacing w:after="0" w:line="240" w:lineRule="auto"/>
              <w:cnfStyle w:val="100000000000" w:firstRow="1" w:lastRow="0" w:firstColumn="0" w:lastColumn="0" w:oddVBand="0" w:evenVBand="0" w:oddHBand="0" w:evenHBand="0" w:firstRowFirstColumn="0" w:firstRowLastColumn="0" w:lastRowFirstColumn="0" w:lastRowLastColumn="0"/>
              <w:rPr>
                <w:rFonts w:ascii="Arial" w:hAnsi="Arial" w:cs="Arial"/>
                <w:b w:val="0"/>
                <w:bCs w:val="0"/>
                <w:lang w:val="en-US"/>
              </w:rPr>
            </w:pPr>
            <w:r>
              <w:rPr>
                <w:rFonts w:ascii="Arial" w:hAnsi="Arial" w:cs="Arial"/>
                <w:b w:val="0"/>
                <w:bCs w:val="0"/>
                <w:lang w:val="en-US"/>
              </w:rPr>
              <w:t>Max. Points</w:t>
            </w:r>
          </w:p>
        </w:tc>
        <w:tc>
          <w:tcPr>
            <w:tcW w:w="6657" w:type="dxa"/>
            <w:shd w:val="clear" w:color="auto" w:fill="002060"/>
            <w:hideMark/>
          </w:tcPr>
          <w:p w:rsidR="00724467" w:rsidRPr="00724467" w:rsidRDefault="00724467" w:rsidP="00012043">
            <w:pPr>
              <w:pStyle w:val="a0"/>
              <w:spacing w:after="0" w:line="240" w:lineRule="auto"/>
              <w:cnfStyle w:val="100000000000" w:firstRow="1" w:lastRow="0" w:firstColumn="0" w:lastColumn="0" w:oddVBand="0" w:evenVBand="0" w:oddHBand="0" w:evenHBand="0" w:firstRowFirstColumn="0" w:firstRowLastColumn="0" w:lastRowFirstColumn="0" w:lastRowLastColumn="0"/>
              <w:rPr>
                <w:rFonts w:ascii="Arial" w:hAnsi="Arial" w:cs="Arial"/>
                <w:b w:val="0"/>
                <w:bCs w:val="0"/>
                <w:lang w:val="en-US"/>
              </w:rPr>
            </w:pPr>
            <w:r>
              <w:rPr>
                <w:rFonts w:ascii="Arial" w:hAnsi="Arial" w:cs="Arial"/>
                <w:b w:val="0"/>
                <w:bCs w:val="0"/>
                <w:lang w:val="en-US"/>
              </w:rPr>
              <w:t>Illustrative Indicators</w:t>
            </w:r>
          </w:p>
        </w:tc>
      </w:tr>
      <w:tr w:rsidR="00724467" w:rsidRPr="00724467" w:rsidTr="003D72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hideMark/>
          </w:tcPr>
          <w:p w:rsidR="00724467" w:rsidRPr="00724467" w:rsidRDefault="00724467" w:rsidP="00012043">
            <w:pPr>
              <w:pStyle w:val="a0"/>
              <w:spacing w:after="0" w:line="240" w:lineRule="auto"/>
              <w:rPr>
                <w:rFonts w:ascii="Arial" w:hAnsi="Arial" w:cs="Arial"/>
                <w:lang w:val="en-US"/>
              </w:rPr>
            </w:pPr>
            <w:r>
              <w:rPr>
                <w:rFonts w:ascii="Arial" w:hAnsi="Arial" w:cs="Arial"/>
                <w:lang w:val="en-US"/>
              </w:rPr>
              <w:t>I. Academic activity</w:t>
            </w:r>
          </w:p>
        </w:tc>
        <w:tc>
          <w:tcPr>
            <w:tcW w:w="850" w:type="dxa"/>
            <w:hideMark/>
          </w:tcPr>
          <w:p w:rsidR="00724467" w:rsidRPr="00724467" w:rsidRDefault="00724467" w:rsidP="00012043">
            <w:pPr>
              <w:pStyle w:val="a0"/>
              <w:spacing w:after="0" w:line="240" w:lineRule="auto"/>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33</w:t>
            </w:r>
          </w:p>
        </w:tc>
        <w:tc>
          <w:tcPr>
            <w:tcW w:w="6657" w:type="dxa"/>
            <w:hideMark/>
          </w:tcPr>
          <w:p w:rsidR="00724467" w:rsidRPr="00724467" w:rsidRDefault="00724467" w:rsidP="00012043">
            <w:pPr>
              <w:pStyle w:val="a0"/>
              <w:spacing w:after="0" w:line="240" w:lineRule="auto"/>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Published textbooks/manuals (up to 6+4 pts), translated teaching literature (7 pts), video lectures/virtual labs (3 pts), modern course content (2 pts), curricula based on top-300 world university programs (2 pts), master-classes/open lectures (1 pt), peer lesson observation (1 pt), professional retraining once per 3 years (1 pt), subject clubs (1 pt), student/peer end-of-semester teaching survey (5 pts)</w:t>
            </w:r>
          </w:p>
        </w:tc>
      </w:tr>
      <w:tr w:rsidR="00724467" w:rsidRPr="00724467" w:rsidTr="003D7278">
        <w:tc>
          <w:tcPr>
            <w:cnfStyle w:val="001000000000" w:firstRow="0" w:lastRow="0" w:firstColumn="1" w:lastColumn="0" w:oddVBand="0" w:evenVBand="0" w:oddHBand="0" w:evenHBand="0" w:firstRowFirstColumn="0" w:firstRowLastColumn="0" w:lastRowFirstColumn="0" w:lastRowLastColumn="0"/>
            <w:tcW w:w="2122" w:type="dxa"/>
            <w:hideMark/>
          </w:tcPr>
          <w:p w:rsidR="00724467" w:rsidRPr="00724467" w:rsidRDefault="00724467" w:rsidP="00012043">
            <w:pPr>
              <w:pStyle w:val="a0"/>
              <w:spacing w:after="0" w:line="240" w:lineRule="auto"/>
              <w:rPr>
                <w:rFonts w:ascii="Arial" w:hAnsi="Arial" w:cs="Arial"/>
                <w:lang w:val="en-US"/>
              </w:rPr>
            </w:pPr>
            <w:r>
              <w:rPr>
                <w:rFonts w:ascii="Arial" w:hAnsi="Arial" w:cs="Arial"/>
                <w:lang w:val="en-US"/>
              </w:rPr>
              <w:t xml:space="preserve">II. Research and </w:t>
            </w:r>
          </w:p>
          <w:p w:rsidR="00724467" w:rsidRPr="00724467" w:rsidRDefault="00724467" w:rsidP="00012043">
            <w:pPr>
              <w:pStyle w:val="a0"/>
              <w:spacing w:after="0" w:line="240" w:lineRule="auto"/>
              <w:rPr>
                <w:rFonts w:ascii="Arial" w:hAnsi="Arial" w:cs="Arial"/>
                <w:lang w:val="en-US"/>
              </w:rPr>
            </w:pPr>
            <w:r>
              <w:rPr>
                <w:rFonts w:ascii="Arial" w:hAnsi="Arial" w:cs="Arial"/>
                <w:lang w:val="en-US"/>
              </w:rPr>
              <w:t>innovation activity</w:t>
            </w:r>
          </w:p>
        </w:tc>
        <w:tc>
          <w:tcPr>
            <w:tcW w:w="850" w:type="dxa"/>
            <w:hideMark/>
          </w:tcPr>
          <w:p w:rsidR="00724467" w:rsidRPr="00724467" w:rsidRDefault="00724467" w:rsidP="00012043">
            <w:pPr>
              <w:pStyle w:val="a0"/>
              <w:spacing w:after="0" w:line="240"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42</w:t>
            </w:r>
          </w:p>
        </w:tc>
        <w:tc>
          <w:tcPr>
            <w:tcW w:w="6657" w:type="dxa"/>
            <w:hideMark/>
          </w:tcPr>
          <w:p w:rsidR="00724467" w:rsidRPr="00724467" w:rsidRDefault="00724467" w:rsidP="00012043">
            <w:pPr>
              <w:pStyle w:val="a0"/>
              <w:spacing w:after="0" w:line="240"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Academic degree held (3), supervision of PhD/DSc holders (3), Scopus/WoS-indexed articles (8) and other indexed publications (2), citation index (3), h-index (1 pt/index, uncapped), monographs/dictionaries (4), patents (4), copyright certificates (1), commissioned/contract research income (5, sliding scale by sum earned), state-grant research project participation (4, lead)/(2, member), student Olympiad/competition supervision (2), membership of specialized/technical councils (2)</w:t>
            </w:r>
          </w:p>
        </w:tc>
      </w:tr>
      <w:tr w:rsidR="00724467" w:rsidRPr="00724467" w:rsidTr="003D72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hideMark/>
          </w:tcPr>
          <w:p w:rsidR="00724467" w:rsidRPr="00724467" w:rsidRDefault="00724467" w:rsidP="00012043">
            <w:pPr>
              <w:pStyle w:val="a0"/>
              <w:spacing w:after="0" w:line="240" w:lineRule="auto"/>
              <w:jc w:val="left"/>
              <w:rPr>
                <w:rFonts w:ascii="Arial" w:hAnsi="Arial" w:cs="Arial"/>
                <w:lang w:val="en-US"/>
              </w:rPr>
            </w:pPr>
            <w:r>
              <w:rPr>
                <w:rFonts w:ascii="Arial" w:hAnsi="Arial" w:cs="Arial"/>
                <w:lang w:val="en-US"/>
              </w:rPr>
              <w:t>III. International cooperation activity</w:t>
            </w:r>
          </w:p>
        </w:tc>
        <w:tc>
          <w:tcPr>
            <w:tcW w:w="850" w:type="dxa"/>
            <w:hideMark/>
          </w:tcPr>
          <w:p w:rsidR="00724467" w:rsidRPr="00724467" w:rsidRDefault="00724467" w:rsidP="00012043">
            <w:pPr>
              <w:pStyle w:val="a0"/>
              <w:spacing w:after="0" w:line="240" w:lineRule="auto"/>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15</w:t>
            </w:r>
          </w:p>
        </w:tc>
        <w:tc>
          <w:tcPr>
            <w:tcW w:w="6657" w:type="dxa"/>
            <w:hideMark/>
          </w:tcPr>
          <w:p w:rsidR="00724467" w:rsidRPr="00724467" w:rsidRDefault="00724467" w:rsidP="00012043">
            <w:pPr>
              <w:pStyle w:val="a0"/>
              <w:spacing w:after="0" w:line="240" w:lineRule="auto"/>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Teaching at world top-1000 universities (2), international research project participation (5 lead/2 member, scaled by funding), foreign-language C1/B2 certificate (2), teaching specialty subjects in a foreign language (2), foreign training/internship (2), supervising students' international Olympiad wins (2)</w:t>
            </w:r>
          </w:p>
        </w:tc>
      </w:tr>
      <w:tr w:rsidR="00724467" w:rsidRPr="00724467" w:rsidTr="003D7278">
        <w:tc>
          <w:tcPr>
            <w:cnfStyle w:val="001000000000" w:firstRow="0" w:lastRow="0" w:firstColumn="1" w:lastColumn="0" w:oddVBand="0" w:evenVBand="0" w:oddHBand="0" w:evenHBand="0" w:firstRowFirstColumn="0" w:firstRowLastColumn="0" w:lastRowFirstColumn="0" w:lastRowLastColumn="0"/>
            <w:tcW w:w="2122" w:type="dxa"/>
            <w:hideMark/>
          </w:tcPr>
          <w:p w:rsidR="00724467" w:rsidRPr="00724467" w:rsidRDefault="00724467" w:rsidP="00012043">
            <w:pPr>
              <w:pStyle w:val="a0"/>
              <w:spacing w:after="0" w:line="240" w:lineRule="auto"/>
              <w:rPr>
                <w:rFonts w:ascii="Arial" w:hAnsi="Arial" w:cs="Arial"/>
                <w:lang w:val="en-US"/>
              </w:rPr>
            </w:pPr>
            <w:r>
              <w:rPr>
                <w:rFonts w:ascii="Arial" w:hAnsi="Arial" w:cs="Arial"/>
                <w:lang w:val="en-US"/>
              </w:rPr>
              <w:t>IV. Social/spiritual activity</w:t>
            </w:r>
          </w:p>
        </w:tc>
        <w:tc>
          <w:tcPr>
            <w:tcW w:w="850" w:type="dxa"/>
            <w:hideMark/>
          </w:tcPr>
          <w:p w:rsidR="00724467" w:rsidRPr="00724467" w:rsidRDefault="00724467" w:rsidP="00012043">
            <w:pPr>
              <w:pStyle w:val="a0"/>
              <w:spacing w:after="0" w:line="240"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10</w:t>
            </w:r>
          </w:p>
        </w:tc>
        <w:tc>
          <w:tcPr>
            <w:tcW w:w="6657" w:type="dxa"/>
            <w:hideMark/>
          </w:tcPr>
          <w:p w:rsidR="00724467" w:rsidRPr="00724467" w:rsidRDefault="00724467" w:rsidP="00012043">
            <w:pPr>
              <w:pStyle w:val="a0"/>
              <w:spacing w:after="0" w:line="240"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Organizing social, spiritual and educational events (2), supervising student prize-winners in creative/sport contests (2), running creative/sport/educational clubs (2), public/media engagement on reforms (2), labour and performance discipline (2, assigned directly)</w:t>
            </w:r>
          </w:p>
        </w:tc>
      </w:tr>
    </w:tbl>
    <w:p w:rsidR="00724467" w:rsidRPr="00724467" w:rsidRDefault="00724467" w:rsidP="006864A6">
      <w:pPr>
        <w:spacing w:after="0" w:line="276" w:lineRule="auto"/>
        <w:jc w:val="center"/>
        <w:rPr>
          <w:rFonts w:ascii="Arial" w:hAnsi="Arial" w:cs="Arial"/>
          <w:b/>
          <w:bCs/>
          <w:lang w:val="en-US"/>
        </w:rPr>
      </w:pPr>
      <w:r>
        <w:rPr>
          <w:rFonts w:ascii="Arial" w:hAnsi="Arial" w:cs="Arial"/>
          <w:b/>
          <w:bCs/>
          <w:lang w:val="en-US"/>
        </w:rPr>
        <w:t>Evaluation Mechanics and Digital Platform</w:t>
      </w:r>
    </w:p>
    <w:p w:rsidR="00724467" w:rsidRPr="00724467" w:rsidRDefault="00724467" w:rsidP="006864A6">
      <w:pPr>
        <w:spacing w:after="0" w:line="276" w:lineRule="auto"/>
        <w:ind w:firstLine="720"/>
        <w:jc w:val="both"/>
        <w:rPr>
          <w:rFonts w:ascii="Arial" w:hAnsi="Arial" w:cs="Arial"/>
          <w:lang w:val="en-US"/>
        </w:rPr>
      </w:pPr>
      <w:r>
        <w:rPr>
          <w:rFonts w:ascii="Arial" w:hAnsi="Arial" w:cs="Arial"/>
          <w:b/>
          <w:bCs/>
          <w:lang w:val="en-US"/>
        </w:rPr>
        <w:t>Scoring Methodology:</w:t>
      </w:r>
      <w:r>
        <w:rPr>
          <w:rFonts w:ascii="Arial" w:hAnsi="Arial" w:cs="Arial"/>
          <w:lang w:val="en-US"/>
        </w:rPr>
        <w:t xml:space="preserve"> Scoring for competitively rated indicators works on a relative scale: the staff member with the strongest result on a given indicator is awarded the maximum defined score, and all other staff are scored proportionally against that benchmark, while a small number of indicators (e.g., labour discipline) are scored directly. Aggregated department- and faculty-level scores are calculated on the same basis for Heads of Department and Deans.</w:t>
      </w:r>
    </w:p>
    <w:p w:rsidR="00724467" w:rsidRPr="00724467" w:rsidRDefault="00724467" w:rsidP="006864A6">
      <w:pPr>
        <w:spacing w:after="0" w:line="276" w:lineRule="auto"/>
        <w:ind w:firstLine="720"/>
        <w:jc w:val="both"/>
        <w:rPr>
          <w:rFonts w:ascii="Arial" w:hAnsi="Arial" w:cs="Arial"/>
          <w:lang w:val="en-US"/>
        </w:rPr>
      </w:pPr>
      <w:r>
        <w:rPr>
          <w:rFonts w:ascii="Arial" w:hAnsi="Arial" w:cs="Arial"/>
          <w:b/>
          <w:bCs/>
          <w:lang w:val="en-US"/>
        </w:rPr>
        <w:t>Digital Infrastructure:</w:t>
      </w:r>
      <w:r>
        <w:rPr>
          <w:rFonts w:ascii="Arial" w:hAnsi="Arial" w:cs="Arial"/>
          <w:lang w:val="en-US"/>
        </w:rPr>
        <w:t xml:space="preserve"> The system is operated through a dedicated digital KPI platform that displays, for every member of staff, a real-time dashboard of category scores, year-on-year trend charts, and university-, faculty-, and department-level rankings.</w:t>
      </w:r>
    </w:p>
    <w:p w:rsidR="00724467" w:rsidRPr="00724467" w:rsidRDefault="00724467" w:rsidP="006864A6">
      <w:pPr>
        <w:spacing w:after="0" w:line="276" w:lineRule="auto"/>
        <w:ind w:firstLine="720"/>
        <w:jc w:val="both"/>
        <w:rPr>
          <w:rFonts w:ascii="Arial" w:hAnsi="Arial" w:cs="Arial"/>
          <w:lang w:val="en-US"/>
        </w:rPr>
      </w:pPr>
      <w:r>
        <w:rPr>
          <w:rFonts w:ascii="Arial" w:hAnsi="Arial" w:cs="Arial"/>
          <w:b/>
          <w:bCs/>
          <w:lang w:val="en-US"/>
        </w:rPr>
        <w:t>Evidence Verification Workflow:</w:t>
      </w:r>
      <w:r>
        <w:rPr>
          <w:rFonts w:ascii="Arial" w:hAnsi="Arial" w:cs="Arial"/>
          <w:lang w:val="en-US"/>
        </w:rPr>
        <w:t xml:space="preserve"> Staff submit supporting evidence (e.g., publication details, ISBNs, certificates, permission letters) with source documents attached. Department heads and responsible administrators verify, approve, or reject submissions (with a stated reason) before scores are finalized, giving the appraisal process a documented, auditable evidence trail rather than a purely self-reported score.</w:t>
      </w:r>
    </w:p>
    <w:p w:rsidR="00724467" w:rsidRPr="00724467" w:rsidRDefault="00724467" w:rsidP="006864A6">
      <w:pPr>
        <w:spacing w:after="0" w:line="276" w:lineRule="auto"/>
        <w:ind w:firstLine="720"/>
        <w:jc w:val="both"/>
        <w:rPr>
          <w:rFonts w:ascii="Arial" w:hAnsi="Arial" w:cs="Arial"/>
          <w:lang w:val="en-US"/>
        </w:rPr>
      </w:pPr>
      <w:r>
        <w:rPr>
          <w:rFonts w:ascii="Arial" w:hAnsi="Arial" w:cs="Arial"/>
          <w:b/>
          <w:bCs/>
          <w:lang w:val="en-US"/>
        </w:rPr>
        <w:t>Integration with Student Feedback:</w:t>
      </w:r>
      <w:r>
        <w:rPr>
          <w:rFonts w:ascii="Arial" w:hAnsi="Arial" w:cs="Arial"/>
          <w:lang w:val="en-US"/>
        </w:rPr>
        <w:t xml:space="preserve"> Indicator 1.11 within the teaching-quality category (5 of the 33 points) is populated directly from end-of-semester student/peer surveys of teaching quality, linking institutional student-feedback mechanisms directly to individual staff appraisal outcomes.</w:t>
      </w:r>
    </w:p>
    <w:p w:rsidR="00724467" w:rsidRPr="00724467" w:rsidRDefault="00724467" w:rsidP="006864A6">
      <w:pPr>
        <w:spacing w:after="0" w:line="276" w:lineRule="auto"/>
        <w:ind w:firstLine="720"/>
        <w:jc w:val="both"/>
        <w:rPr>
          <w:rFonts w:ascii="Arial" w:hAnsi="Arial" w:cs="Arial"/>
        </w:rPr>
      </w:pPr>
      <w:r>
        <w:rPr>
          <w:rFonts w:ascii="Arial" w:hAnsi="Arial" w:cs="Arial"/>
          <w:b/>
          <w:bCs/>
        </w:rPr>
        <w:t>Recognition of lecturers.</w:t>
      </w:r>
      <w:r>
        <w:rPr>
          <w:rFonts w:ascii="Arial" w:hAnsi="Arial" w:cs="Arial"/>
        </w:rPr>
        <w:t xml:space="preserve"> In accordance with the university quality assurance guidelines, the IT departments formally recognize and validate the vital role of lecturers through a structured, merit-based system that integrates professional development, academic progression, and quality enhancement. Rather than relying on isolated awards, institutional recognition is deeply embedded into the dual-metric evaluation framework—ensuring that teaching staff are systematically </w:t>
      </w:r>
      <w:r>
        <w:rPr>
          <w:rFonts w:ascii="Arial" w:hAnsi="Arial" w:cs="Arial"/>
        </w:rPr>
        <w:lastRenderedPageBreak/>
        <w:t>supported, evaluated, and rewarded for excellence in student-centered instruction, active scholarly research (including registered software and implemented research outcomes under HAC 05.01.07 and 05.01.05), and institutional leadership. Lecturers are officially acknowledged as key drivers of academic rigor, benefiting from transparent career pathways, continuous professional retraining opportunities (such as under CM Resolution No. 797), and direct linkage between student feedback surveys and annual performance outcomes.</w:t>
      </w:r>
    </w:p>
    <w:p w:rsidR="00724467" w:rsidRPr="00724467" w:rsidRDefault="00724467" w:rsidP="006864A6">
      <w:pPr>
        <w:spacing w:after="0" w:line="276" w:lineRule="auto"/>
        <w:ind w:firstLine="360"/>
        <w:jc w:val="both"/>
        <w:rPr>
          <w:rFonts w:ascii="Arial" w:hAnsi="Arial" w:cs="Arial"/>
          <w:b/>
          <w:bCs/>
        </w:rPr>
      </w:pPr>
      <w:r>
        <w:rPr>
          <w:rFonts w:ascii="Arial" w:hAnsi="Arial" w:cs="Arial"/>
          <w:b/>
          <w:bCs/>
        </w:rPr>
        <w:t>5.7. Internationalization Programme for Lecturers.</w:t>
      </w:r>
      <w:r>
        <w:rPr>
          <w:rFonts w:ascii="Arial" w:hAnsi="Arial" w:cs="Arial"/>
        </w:rPr>
        <w:t xml:space="preserve"> In alignment with international standards, the IT departments implement a comprehensive Internationalization Programme designed to integrate global academic standards, foster cross-border scientific collaboration, and enhance the pedagogical competencies of teaching staff. Recognizing that modern computing education and research thrive in a globally connected academic environment, the departments systematically support faculty mobility and international cooperation (e.g., with Universiti Utara Malaysia, Universiti Malaysia Perlis and Universitas Pendidikan Indonesia, including planned joint Bachelor's and Master's programmes).</w:t>
      </w:r>
    </w:p>
    <w:p w:rsidR="00724467" w:rsidRPr="00724467" w:rsidRDefault="00724467" w:rsidP="006864A6">
      <w:pPr>
        <w:spacing w:after="0" w:line="276" w:lineRule="auto"/>
        <w:ind w:firstLine="360"/>
        <w:jc w:val="center"/>
        <w:rPr>
          <w:rFonts w:ascii="Arial" w:hAnsi="Arial" w:cs="Arial"/>
          <w:b/>
          <w:bCs/>
        </w:rPr>
      </w:pPr>
      <w:r>
        <w:rPr>
          <w:rFonts w:ascii="Arial" w:hAnsi="Arial" w:cs="Arial"/>
          <w:b/>
          <w:bCs/>
        </w:rPr>
        <w:t>1. Key Objectives of the Internationalization Programme</w:t>
      </w:r>
    </w:p>
    <w:p w:rsidR="00724467" w:rsidRPr="00724467" w:rsidRDefault="00724467" w:rsidP="006864A6">
      <w:pPr>
        <w:spacing w:after="0" w:line="276" w:lineRule="auto"/>
        <w:ind w:firstLine="360"/>
        <w:jc w:val="both"/>
        <w:rPr>
          <w:rFonts w:ascii="Arial" w:hAnsi="Arial" w:cs="Arial"/>
          <w:b/>
          <w:bCs/>
        </w:rPr>
      </w:pPr>
      <w:r>
        <w:rPr>
          <w:rFonts w:ascii="Arial" w:hAnsi="Arial" w:cs="Arial"/>
          <w:b/>
          <w:bCs/>
        </w:rPr>
        <w:t>Global Benchmarking:</w:t>
      </w:r>
      <w:r>
        <w:rPr>
          <w:rFonts w:ascii="Arial" w:hAnsi="Arial" w:cs="Arial"/>
        </w:rPr>
        <w:t xml:space="preserve"> Aligning curriculum design, course contents, and teaching methodologies with leading international computing programmes (e.g., top-300 world university standards and the ESG framework).</w:t>
      </w:r>
    </w:p>
    <w:p w:rsidR="00724467" w:rsidRPr="00724467" w:rsidRDefault="00724467" w:rsidP="006864A6">
      <w:pPr>
        <w:spacing w:after="0" w:line="276" w:lineRule="auto"/>
        <w:ind w:firstLine="360"/>
        <w:jc w:val="both"/>
        <w:rPr>
          <w:rFonts w:ascii="Arial" w:hAnsi="Arial" w:cs="Arial"/>
          <w:b/>
          <w:bCs/>
        </w:rPr>
      </w:pPr>
      <w:r>
        <w:rPr>
          <w:rFonts w:ascii="Arial" w:hAnsi="Arial" w:cs="Arial"/>
          <w:b/>
          <w:bCs/>
        </w:rPr>
        <w:t xml:space="preserve">Cross-Border Research Collaboration: </w:t>
      </w:r>
      <w:r>
        <w:rPr>
          <w:rFonts w:ascii="Arial" w:hAnsi="Arial" w:cs="Arial"/>
        </w:rPr>
        <w:t>Expanding joint research initiatives, international grant applications, and co-authorship in high-impact, Scopus/WoS-indexed journals.</w:t>
      </w:r>
    </w:p>
    <w:p w:rsidR="00724467" w:rsidRPr="00724467" w:rsidRDefault="00724467" w:rsidP="006864A6">
      <w:pPr>
        <w:spacing w:after="0" w:line="276" w:lineRule="auto"/>
        <w:ind w:firstLine="360"/>
        <w:jc w:val="both"/>
        <w:rPr>
          <w:rFonts w:ascii="Arial" w:hAnsi="Arial" w:cs="Arial"/>
          <w:b/>
          <w:bCs/>
        </w:rPr>
      </w:pPr>
      <w:r>
        <w:rPr>
          <w:rFonts w:ascii="Arial" w:hAnsi="Arial" w:cs="Arial"/>
          <w:b/>
          <w:bCs/>
        </w:rPr>
        <w:t xml:space="preserve">Mobility and Knowledge Transfer. </w:t>
      </w:r>
      <w:r>
        <w:rPr>
          <w:rFonts w:ascii="Arial" w:hAnsi="Arial" w:cs="Arial"/>
        </w:rPr>
        <w:t>Facilitating academic exchanges, international internships, and teaching assignments at foreign partner institutions.</w:t>
      </w:r>
    </w:p>
    <w:p w:rsidR="00724467" w:rsidRPr="00724467" w:rsidRDefault="00724467" w:rsidP="006864A6">
      <w:pPr>
        <w:spacing w:after="0" w:line="276" w:lineRule="auto"/>
        <w:ind w:firstLine="360"/>
        <w:jc w:val="both"/>
        <w:rPr>
          <w:rFonts w:ascii="Arial" w:hAnsi="Arial" w:cs="Arial"/>
          <w:b/>
          <w:bCs/>
        </w:rPr>
      </w:pPr>
      <w:r>
        <w:rPr>
          <w:rFonts w:ascii="Arial" w:hAnsi="Arial" w:cs="Arial"/>
          <w:b/>
          <w:bCs/>
        </w:rPr>
        <w:t xml:space="preserve">English-Medium Instruction (EMI) and Linguistic Competence. </w:t>
      </w:r>
      <w:r>
        <w:rPr>
          <w:rFonts w:ascii="Arial" w:hAnsi="Arial" w:cs="Arial"/>
        </w:rPr>
        <w:t>Enhancing faculty proficiency in foreign languages (C1/B2 certification) to deliver specialized subjects to international cohorts and attract diverse student bodies.</w:t>
      </w:r>
    </w:p>
    <w:p w:rsidR="00724467" w:rsidRPr="00724467" w:rsidRDefault="00724467" w:rsidP="006864A6">
      <w:pPr>
        <w:spacing w:after="0" w:line="276" w:lineRule="auto"/>
        <w:ind w:firstLine="360"/>
        <w:jc w:val="center"/>
        <w:rPr>
          <w:rFonts w:ascii="Arial" w:hAnsi="Arial" w:cs="Arial"/>
          <w:b/>
          <w:bCs/>
        </w:rPr>
      </w:pPr>
      <w:r>
        <w:rPr>
          <w:rFonts w:ascii="Arial" w:hAnsi="Arial" w:cs="Arial"/>
          <w:b/>
          <w:bCs/>
        </w:rPr>
        <w:t>2. Integration with the KPI and Appraisal Framework</w:t>
      </w:r>
    </w:p>
    <w:p w:rsidR="00724467" w:rsidRPr="00724467" w:rsidRDefault="00724467" w:rsidP="006864A6">
      <w:pPr>
        <w:spacing w:after="0" w:line="276" w:lineRule="auto"/>
        <w:ind w:firstLine="360"/>
        <w:jc w:val="both"/>
        <w:rPr>
          <w:rFonts w:ascii="Arial" w:hAnsi="Arial" w:cs="Arial"/>
        </w:rPr>
      </w:pPr>
      <w:r>
        <w:rPr>
          <w:rFonts w:ascii="Arial" w:hAnsi="Arial" w:cs="Arial"/>
        </w:rPr>
        <w:t>To ensure active participation and continuous institutional commitment, internationalization activities are structurally integrated into the university's KPI-driven performance metrics (Category III: International cooperation activity – 15 max points). Faculty members are evaluated and recognized for achievements including:</w:t>
      </w:r>
    </w:p>
    <w:p w:rsidR="00724467" w:rsidRPr="00724467" w:rsidRDefault="00724467" w:rsidP="006864A6">
      <w:pPr>
        <w:pStyle w:val="af5"/>
        <w:numPr>
          <w:ilvl w:val="0"/>
          <w:numId w:val="18"/>
        </w:numPr>
        <w:spacing w:after="0" w:line="276" w:lineRule="auto"/>
        <w:rPr>
          <w:rFonts w:ascii="Arial" w:hAnsi="Arial" w:cs="Arial"/>
        </w:rPr>
      </w:pPr>
      <w:r>
        <w:rPr>
          <w:rFonts w:ascii="Arial" w:hAnsi="Arial" w:cs="Arial"/>
        </w:rPr>
        <w:t>Teaching and delivering lectures at recognized international or world top-1000 universities.</w:t>
      </w:r>
    </w:p>
    <w:p w:rsidR="00724467" w:rsidRPr="00724467" w:rsidRDefault="00724467" w:rsidP="006864A6">
      <w:pPr>
        <w:pStyle w:val="af5"/>
        <w:numPr>
          <w:ilvl w:val="0"/>
          <w:numId w:val="18"/>
        </w:numPr>
        <w:spacing w:after="0" w:line="276" w:lineRule="auto"/>
        <w:rPr>
          <w:rFonts w:ascii="Arial" w:hAnsi="Arial" w:cs="Arial"/>
        </w:rPr>
      </w:pPr>
      <w:r>
        <w:rPr>
          <w:rFonts w:ascii="Arial" w:hAnsi="Arial" w:cs="Arial"/>
        </w:rPr>
        <w:t>Leading or participating in international research projects scaled by funding volume.</w:t>
      </w:r>
    </w:p>
    <w:p w:rsidR="00724467" w:rsidRPr="00724467" w:rsidRDefault="00724467" w:rsidP="006864A6">
      <w:pPr>
        <w:pStyle w:val="af5"/>
        <w:numPr>
          <w:ilvl w:val="0"/>
          <w:numId w:val="18"/>
        </w:numPr>
        <w:spacing w:after="0" w:line="276" w:lineRule="auto"/>
        <w:rPr>
          <w:rFonts w:ascii="Arial" w:hAnsi="Arial" w:cs="Arial"/>
        </w:rPr>
      </w:pPr>
      <w:r>
        <w:rPr>
          <w:rFonts w:ascii="Arial" w:hAnsi="Arial" w:cs="Arial"/>
        </w:rPr>
        <w:t>Holding internationally recognized foreign-language certificates (C1/B2) and teaching specialty subjects in a foreign language.</w:t>
      </w:r>
    </w:p>
    <w:p w:rsidR="00724467" w:rsidRPr="00724467" w:rsidRDefault="00724467" w:rsidP="006864A6">
      <w:pPr>
        <w:pStyle w:val="af5"/>
        <w:numPr>
          <w:ilvl w:val="0"/>
          <w:numId w:val="18"/>
        </w:numPr>
        <w:spacing w:after="0" w:line="276" w:lineRule="auto"/>
        <w:rPr>
          <w:rFonts w:ascii="Arial" w:hAnsi="Arial" w:cs="Arial"/>
        </w:rPr>
      </w:pPr>
      <w:r>
        <w:rPr>
          <w:rFonts w:ascii="Arial" w:hAnsi="Arial" w:cs="Arial"/>
        </w:rPr>
        <w:t>Undertaking funded foreign academic training, research internships, or postdoctoral placements.</w:t>
      </w:r>
    </w:p>
    <w:p w:rsidR="00724467" w:rsidRPr="00724467" w:rsidRDefault="00724467" w:rsidP="006864A6">
      <w:pPr>
        <w:pStyle w:val="af5"/>
        <w:numPr>
          <w:ilvl w:val="0"/>
          <w:numId w:val="18"/>
        </w:numPr>
        <w:spacing w:after="0" w:line="276" w:lineRule="auto"/>
        <w:rPr>
          <w:rFonts w:ascii="Arial" w:hAnsi="Arial" w:cs="Arial"/>
        </w:rPr>
      </w:pPr>
      <w:r>
        <w:rPr>
          <w:rFonts w:ascii="Arial" w:hAnsi="Arial" w:cs="Arial"/>
        </w:rPr>
        <w:t>Successfully supervising students in international cross-border scientific competitions.</w:t>
      </w:r>
    </w:p>
    <w:p w:rsidR="001A6FAB" w:rsidRDefault="001A6FAB" w:rsidP="006864A6">
      <w:pPr>
        <w:spacing w:after="0" w:line="276" w:lineRule="auto"/>
        <w:ind w:firstLine="708"/>
        <w:jc w:val="both"/>
        <w:rPr>
          <w:rFonts w:ascii="Arial" w:hAnsi="Arial" w:cs="Arial"/>
        </w:rPr>
      </w:pPr>
      <w:r>
        <w:rPr>
          <w:rFonts w:ascii="Arial" w:hAnsi="Arial" w:cs="Arial"/>
        </w:rPr>
        <w:t>By embedding international mobility and global academic engagement directly into the dual-metric appraisal system, the IT departments ensure that their faculty remain at the forefront of global scientific innovation, directly enriching the student learning experience.</w:t>
      </w:r>
    </w:p>
    <w:p w:rsidR="00724467" w:rsidRPr="00724467" w:rsidRDefault="00724467" w:rsidP="006864A6">
      <w:pPr>
        <w:spacing w:after="0" w:line="276" w:lineRule="auto"/>
        <w:ind w:firstLine="708"/>
        <w:jc w:val="both"/>
        <w:rPr>
          <w:rFonts w:ascii="Arial" w:hAnsi="Arial" w:cs="Arial"/>
        </w:rPr>
      </w:pPr>
      <w:r>
        <w:rPr>
          <w:rFonts w:ascii="Arial" w:hAnsi="Arial" w:cs="Arial"/>
          <w:b/>
          <w:bCs/>
        </w:rPr>
        <w:t xml:space="preserve">5.8. </w:t>
      </w:r>
      <w:r>
        <w:rPr>
          <w:rFonts w:ascii="Arial" w:hAnsi="Arial" w:cs="Arial"/>
          <w:b/>
          <w:bCs/>
          <w:lang w:val="en-US"/>
        </w:rPr>
        <w:t>Development activities</w:t>
      </w:r>
      <w:r>
        <w:rPr>
          <w:rFonts w:ascii="Arial" w:hAnsi="Arial" w:cs="Arial"/>
        </w:rPr>
        <w:t xml:space="preserve"> </w:t>
      </w:r>
      <w:r>
        <w:rPr>
          <w:rFonts w:ascii="Arial" w:hAnsi="Arial" w:cs="Arial"/>
          <w:lang w:val="en-US"/>
        </w:rPr>
        <w:t xml:space="preserve">Beyond the formal continuous-professional-development cycle described above, the University's KPI framework operationalizes a range of ongoing staff-development activities with direct scoring incentives: authoring and publishing new textbooks and teaching manuals (including translating teaching literature from other languages, worth the single highest points value in the teaching-quality category), developing curricula and qualification requirements based on the programmes of foreign universities ranked in the global top 300, producing video-lectures and virtual laboratory content, conducting master-classes and open lectures, taking part in peer lesson-observation and experience-exchange visits, and organizing </w:t>
      </w:r>
      <w:r>
        <w:rPr>
          <w:rFonts w:ascii="Arial" w:hAnsi="Arial" w:cs="Arial"/>
          <w:lang w:val="en-US"/>
        </w:rPr>
        <w:lastRenderedPageBreak/>
        <w:t>subject-based scientific or educational clubs and societies. Mandatory periodic retraining at national or regional professional-development centres (recognized once every three years under the KPI scoring rules) is complemented by these continuously available, competitively scored development channels, giving staff both a compliance-based and an incentive-based route to ongoing skills development.</w:t>
      </w:r>
    </w:p>
    <w:p w:rsidR="00724467" w:rsidRPr="00724467" w:rsidRDefault="00724467" w:rsidP="006864A6">
      <w:pPr>
        <w:spacing w:after="0" w:line="276" w:lineRule="auto"/>
        <w:ind w:firstLine="708"/>
        <w:jc w:val="both"/>
        <w:rPr>
          <w:rFonts w:ascii="Arial" w:hAnsi="Arial" w:cs="Arial"/>
          <w:lang w:val="en-US"/>
        </w:rPr>
      </w:pPr>
      <w:r>
        <w:rPr>
          <w:rFonts w:ascii="Arial" w:hAnsi="Arial" w:cs="Arial"/>
          <w:b/>
          <w:bCs/>
        </w:rPr>
        <w:t>5.9. Visiting lecturers'/Guest lecturers.</w:t>
      </w:r>
      <w:r>
        <w:rPr>
          <w:rFonts w:ascii="Arial" w:hAnsi="Arial" w:cs="Arial"/>
        </w:rPr>
        <w:t xml:space="preserve"> Termez State University engages visiting/guest professors principally to bring leading professional practice or international scientific approaches to students, in fields or specializations not fully covered by the University's own permanent teaching staff. To safeguard programme quality, the University applies a defined "Selection and Evaluation" system to all external visiting staff (illustrated below with its application in the IT programmes, though the same framework applies across departments and the wider cluster):</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13"/>
        <w:gridCol w:w="4678"/>
        <w:gridCol w:w="3685"/>
      </w:tblGrid>
      <w:tr w:rsidR="00724467" w:rsidRPr="00724467" w:rsidTr="00012043">
        <w:tc>
          <w:tcPr>
            <w:tcW w:w="1413" w:type="dxa"/>
            <w:shd w:val="clear" w:color="auto" w:fill="EDEDED"/>
            <w:tcMar>
              <w:top w:w="60" w:type="dxa"/>
              <w:left w:w="100" w:type="dxa"/>
              <w:bottom w:w="60" w:type="dxa"/>
              <w:right w:w="100" w:type="dxa"/>
            </w:tcMar>
          </w:tcPr>
          <w:p w:rsidR="00724467" w:rsidRPr="00724467" w:rsidRDefault="00724467" w:rsidP="00012043">
            <w:pPr>
              <w:contextualSpacing/>
              <w:jc w:val="center"/>
              <w:rPr>
                <w:rFonts w:ascii="Arial" w:hAnsi="Arial" w:cs="Arial"/>
                <w:b/>
                <w:bCs/>
                <w:lang w:val="en-US"/>
              </w:rPr>
            </w:pPr>
            <w:r>
              <w:rPr>
                <w:rFonts w:ascii="Arial" w:hAnsi="Arial" w:cs="Arial"/>
                <w:b/>
                <w:bCs/>
                <w:lang w:val="en-US"/>
              </w:rPr>
              <w:t xml:space="preserve">Quality </w:t>
            </w:r>
          </w:p>
          <w:p w:rsidR="00724467" w:rsidRPr="00724467" w:rsidRDefault="00724467" w:rsidP="00012043">
            <w:pPr>
              <w:contextualSpacing/>
              <w:jc w:val="center"/>
              <w:rPr>
                <w:rFonts w:ascii="Arial" w:hAnsi="Arial" w:cs="Arial"/>
                <w:lang w:val="en-US"/>
              </w:rPr>
            </w:pPr>
            <w:r>
              <w:rPr>
                <w:rFonts w:ascii="Arial" w:hAnsi="Arial" w:cs="Arial"/>
                <w:b/>
                <w:bCs/>
                <w:lang w:val="en-US"/>
              </w:rPr>
              <w:t>indicator</w:t>
            </w:r>
          </w:p>
        </w:tc>
        <w:tc>
          <w:tcPr>
            <w:tcW w:w="4678" w:type="dxa"/>
            <w:shd w:val="clear" w:color="auto" w:fill="EDEDED"/>
            <w:tcMar>
              <w:top w:w="60" w:type="dxa"/>
              <w:left w:w="100" w:type="dxa"/>
              <w:bottom w:w="60" w:type="dxa"/>
              <w:right w:w="100" w:type="dxa"/>
            </w:tcMar>
          </w:tcPr>
          <w:p w:rsidR="00724467" w:rsidRPr="00724467" w:rsidRDefault="00724467" w:rsidP="00012043">
            <w:pPr>
              <w:ind w:firstLine="360"/>
              <w:contextualSpacing/>
              <w:jc w:val="center"/>
              <w:rPr>
                <w:rFonts w:ascii="Arial" w:hAnsi="Arial" w:cs="Arial"/>
                <w:lang w:val="en-US"/>
              </w:rPr>
            </w:pPr>
            <w:r>
              <w:rPr>
                <w:rFonts w:ascii="Arial" w:hAnsi="Arial" w:cs="Arial"/>
                <w:b/>
                <w:bCs/>
                <w:lang w:val="en-US"/>
              </w:rPr>
              <w:t>Appointment criteria</w:t>
            </w:r>
          </w:p>
        </w:tc>
        <w:tc>
          <w:tcPr>
            <w:tcW w:w="3685" w:type="dxa"/>
            <w:shd w:val="clear" w:color="auto" w:fill="EDEDED"/>
            <w:tcMar>
              <w:top w:w="60" w:type="dxa"/>
              <w:left w:w="100" w:type="dxa"/>
              <w:bottom w:w="60" w:type="dxa"/>
              <w:right w:w="100" w:type="dxa"/>
            </w:tcMar>
          </w:tcPr>
          <w:p w:rsidR="00724467" w:rsidRPr="00724467" w:rsidRDefault="00724467" w:rsidP="00012043">
            <w:pPr>
              <w:contextualSpacing/>
              <w:jc w:val="center"/>
              <w:rPr>
                <w:rFonts w:ascii="Arial" w:hAnsi="Arial" w:cs="Arial"/>
                <w:b/>
                <w:bCs/>
                <w:lang w:val="en-US"/>
              </w:rPr>
            </w:pPr>
            <w:r>
              <w:rPr>
                <w:rFonts w:ascii="Arial" w:hAnsi="Arial" w:cs="Arial"/>
                <w:b/>
                <w:bCs/>
                <w:lang w:val="en-US"/>
              </w:rPr>
              <w:t>Evaluation</w:t>
            </w:r>
          </w:p>
          <w:p w:rsidR="00724467" w:rsidRPr="00724467" w:rsidRDefault="00724467" w:rsidP="00012043">
            <w:pPr>
              <w:contextualSpacing/>
              <w:jc w:val="center"/>
              <w:rPr>
                <w:rFonts w:ascii="Arial" w:hAnsi="Arial" w:cs="Arial"/>
                <w:lang w:val="en-US"/>
              </w:rPr>
            </w:pPr>
            <w:r>
              <w:rPr>
                <w:rFonts w:ascii="Arial" w:hAnsi="Arial" w:cs="Arial"/>
                <w:b/>
                <w:bCs/>
                <w:lang w:val="en-US"/>
              </w:rPr>
              <w:t>Confirmation method</w:t>
            </w:r>
          </w:p>
        </w:tc>
      </w:tr>
      <w:tr w:rsidR="00724467" w:rsidRPr="00724467" w:rsidTr="00012043">
        <w:tc>
          <w:tcPr>
            <w:tcW w:w="1413" w:type="dxa"/>
            <w:tcMar>
              <w:top w:w="60" w:type="dxa"/>
              <w:left w:w="100" w:type="dxa"/>
              <w:bottom w:w="60" w:type="dxa"/>
              <w:right w:w="100" w:type="dxa"/>
            </w:tcMar>
          </w:tcPr>
          <w:p w:rsidR="00724467" w:rsidRPr="00724467" w:rsidRDefault="00724467" w:rsidP="00012043">
            <w:pPr>
              <w:contextualSpacing/>
              <w:rPr>
                <w:rFonts w:ascii="Arial" w:hAnsi="Arial" w:cs="Arial"/>
              </w:rPr>
            </w:pPr>
            <w:r>
              <w:rPr>
                <w:rFonts w:ascii="Arial" w:hAnsi="Arial" w:cs="Arial"/>
                <w:lang w:val="en-US"/>
              </w:rPr>
              <w:t xml:space="preserve">Academic </w:t>
            </w:r>
          </w:p>
          <w:p w:rsidR="00724467" w:rsidRPr="00724467" w:rsidRDefault="00724467" w:rsidP="00012043">
            <w:pPr>
              <w:contextualSpacing/>
              <w:rPr>
                <w:rFonts w:ascii="Arial" w:hAnsi="Arial" w:cs="Arial"/>
                <w:lang w:val="en-US"/>
              </w:rPr>
            </w:pPr>
            <w:r>
              <w:rPr>
                <w:rFonts w:ascii="Arial" w:hAnsi="Arial" w:cs="Arial"/>
                <w:lang w:val="en-US"/>
              </w:rPr>
              <w:t>qualification</w:t>
            </w:r>
          </w:p>
        </w:tc>
        <w:tc>
          <w:tcPr>
            <w:tcW w:w="4678" w:type="dxa"/>
            <w:tcMar>
              <w:top w:w="60" w:type="dxa"/>
              <w:left w:w="100" w:type="dxa"/>
              <w:bottom w:w="60" w:type="dxa"/>
              <w:right w:w="100" w:type="dxa"/>
            </w:tcMar>
          </w:tcPr>
          <w:p w:rsidR="00724467" w:rsidRPr="00724467" w:rsidRDefault="00724467" w:rsidP="00012043">
            <w:pPr>
              <w:contextualSpacing/>
              <w:jc w:val="both"/>
              <w:rPr>
                <w:rFonts w:ascii="Arial" w:hAnsi="Arial" w:cs="Arial"/>
                <w:lang w:val="en-US"/>
              </w:rPr>
            </w:pPr>
            <w:r>
              <w:rPr>
                <w:rFonts w:ascii="Arial" w:hAnsi="Arial" w:cs="Arial"/>
                <w:lang w:val="en-US"/>
              </w:rPr>
              <w:t>At least a PhD, Candidate of Science or Doctor of Science degree (or, for MSc-level teaching, a Master's degree) or an equivalent senior industry position in the relevant field.</w:t>
            </w:r>
          </w:p>
        </w:tc>
        <w:tc>
          <w:tcPr>
            <w:tcW w:w="3685" w:type="dxa"/>
            <w:tcMar>
              <w:top w:w="60" w:type="dxa"/>
              <w:left w:w="100" w:type="dxa"/>
              <w:bottom w:w="60" w:type="dxa"/>
              <w:right w:w="100" w:type="dxa"/>
            </w:tcMar>
          </w:tcPr>
          <w:p w:rsidR="00724467" w:rsidRPr="00724467" w:rsidRDefault="00724467" w:rsidP="00012043">
            <w:pPr>
              <w:ind w:firstLine="360"/>
              <w:contextualSpacing/>
              <w:jc w:val="both"/>
              <w:rPr>
                <w:rFonts w:ascii="Arial" w:hAnsi="Arial" w:cs="Arial"/>
                <w:lang w:val="en-US"/>
              </w:rPr>
            </w:pPr>
            <w:r>
              <w:rPr>
                <w:rFonts w:ascii="Arial" w:hAnsi="Arial" w:cs="Arial"/>
                <w:lang w:val="en-US"/>
              </w:rPr>
              <w:t>Diplomas and professional certificates verified by the Human Resources Department.</w:t>
            </w:r>
          </w:p>
        </w:tc>
      </w:tr>
      <w:tr w:rsidR="00724467" w:rsidRPr="00724467" w:rsidTr="00012043">
        <w:tc>
          <w:tcPr>
            <w:tcW w:w="1413" w:type="dxa"/>
            <w:tcMar>
              <w:top w:w="60" w:type="dxa"/>
              <w:left w:w="100" w:type="dxa"/>
              <w:bottom w:w="60" w:type="dxa"/>
              <w:right w:w="100" w:type="dxa"/>
            </w:tcMar>
          </w:tcPr>
          <w:p w:rsidR="00724467" w:rsidRPr="00724467" w:rsidRDefault="00724467" w:rsidP="00012043">
            <w:pPr>
              <w:contextualSpacing/>
              <w:jc w:val="center"/>
              <w:rPr>
                <w:rFonts w:ascii="Arial" w:hAnsi="Arial" w:cs="Arial"/>
              </w:rPr>
            </w:pPr>
            <w:r>
              <w:rPr>
                <w:rFonts w:ascii="Arial" w:hAnsi="Arial" w:cs="Arial"/>
                <w:lang w:val="en-US"/>
              </w:rPr>
              <w:t xml:space="preserve">Subject-area </w:t>
            </w:r>
          </w:p>
          <w:p w:rsidR="00724467" w:rsidRPr="00724467" w:rsidRDefault="00724467" w:rsidP="00012043">
            <w:pPr>
              <w:contextualSpacing/>
              <w:jc w:val="center"/>
              <w:rPr>
                <w:rFonts w:ascii="Arial" w:hAnsi="Arial" w:cs="Arial"/>
                <w:lang w:val="en-US"/>
              </w:rPr>
            </w:pPr>
            <w:r>
              <w:rPr>
                <w:rFonts w:ascii="Arial" w:hAnsi="Arial" w:cs="Arial"/>
                <w:lang w:val="en-US"/>
              </w:rPr>
              <w:t>Expertise</w:t>
            </w:r>
          </w:p>
        </w:tc>
        <w:tc>
          <w:tcPr>
            <w:tcW w:w="4678" w:type="dxa"/>
            <w:tcMar>
              <w:top w:w="60" w:type="dxa"/>
              <w:left w:w="100" w:type="dxa"/>
              <w:bottom w:w="60" w:type="dxa"/>
              <w:right w:w="100" w:type="dxa"/>
            </w:tcMar>
          </w:tcPr>
          <w:p w:rsidR="00724467" w:rsidRPr="00724467" w:rsidRDefault="00724467" w:rsidP="00012043">
            <w:pPr>
              <w:contextualSpacing/>
              <w:jc w:val="both"/>
              <w:rPr>
                <w:rFonts w:ascii="Arial" w:hAnsi="Arial" w:cs="Arial"/>
                <w:lang w:val="en-US"/>
              </w:rPr>
            </w:pPr>
            <w:r>
              <w:rPr>
                <w:rFonts w:ascii="Arial" w:hAnsi="Arial" w:cs="Arial"/>
                <w:lang w:val="en-US"/>
              </w:rPr>
              <w:t>Demonstrated expertise in specialized fields not covered by the University's permanent staff (e.g., cloud and DevOps engineering, applied machine learning, visible-light communication, and comparable niche fields in other disciplines).</w:t>
            </w:r>
          </w:p>
        </w:tc>
        <w:tc>
          <w:tcPr>
            <w:tcW w:w="3685" w:type="dxa"/>
            <w:tcMar>
              <w:top w:w="60" w:type="dxa"/>
              <w:left w:w="100" w:type="dxa"/>
              <w:bottom w:w="60" w:type="dxa"/>
              <w:right w:w="100" w:type="dxa"/>
            </w:tcMar>
          </w:tcPr>
          <w:p w:rsidR="00724467" w:rsidRPr="00724467" w:rsidRDefault="00724467" w:rsidP="00012043">
            <w:pPr>
              <w:ind w:firstLine="360"/>
              <w:contextualSpacing/>
              <w:jc w:val="both"/>
              <w:rPr>
                <w:rFonts w:ascii="Arial" w:hAnsi="Arial" w:cs="Arial"/>
                <w:lang w:val="en-US"/>
              </w:rPr>
            </w:pPr>
            <w:r>
              <w:rPr>
                <w:rFonts w:ascii="Arial" w:hAnsi="Arial" w:cs="Arial"/>
                <w:lang w:val="en-US"/>
              </w:rPr>
              <w:t>Scientific publications or professional portfolios (registered software, industry projects, etc.) reviewed by expert assessment.</w:t>
            </w:r>
          </w:p>
        </w:tc>
      </w:tr>
      <w:tr w:rsidR="00724467" w:rsidRPr="00724467" w:rsidTr="00012043">
        <w:tc>
          <w:tcPr>
            <w:tcW w:w="1413" w:type="dxa"/>
            <w:tcMar>
              <w:top w:w="60" w:type="dxa"/>
              <w:left w:w="100" w:type="dxa"/>
              <w:bottom w:w="60" w:type="dxa"/>
              <w:right w:w="100" w:type="dxa"/>
            </w:tcMar>
          </w:tcPr>
          <w:p w:rsidR="00724467" w:rsidRPr="00724467" w:rsidRDefault="00724467" w:rsidP="00012043">
            <w:pPr>
              <w:contextualSpacing/>
              <w:jc w:val="center"/>
              <w:rPr>
                <w:rFonts w:ascii="Arial" w:hAnsi="Arial" w:cs="Arial"/>
                <w:lang w:val="en-US"/>
              </w:rPr>
            </w:pPr>
            <w:r>
              <w:rPr>
                <w:rFonts w:ascii="Arial" w:hAnsi="Arial" w:cs="Arial"/>
                <w:lang w:val="en-US"/>
              </w:rPr>
              <w:t xml:space="preserve">Pedagogical </w:t>
            </w:r>
          </w:p>
          <w:p w:rsidR="00724467" w:rsidRPr="00724467" w:rsidRDefault="00724467" w:rsidP="00012043">
            <w:pPr>
              <w:contextualSpacing/>
              <w:jc w:val="center"/>
              <w:rPr>
                <w:rFonts w:ascii="Arial" w:hAnsi="Arial" w:cs="Arial"/>
                <w:lang w:val="en-US"/>
              </w:rPr>
            </w:pPr>
            <w:r>
              <w:rPr>
                <w:rFonts w:ascii="Arial" w:hAnsi="Arial" w:cs="Arial"/>
                <w:lang w:val="en-US"/>
              </w:rPr>
              <w:t>competence</w:t>
            </w:r>
          </w:p>
        </w:tc>
        <w:tc>
          <w:tcPr>
            <w:tcW w:w="4678" w:type="dxa"/>
            <w:tcMar>
              <w:top w:w="60" w:type="dxa"/>
              <w:left w:w="100" w:type="dxa"/>
              <w:bottom w:w="60" w:type="dxa"/>
              <w:right w:w="100" w:type="dxa"/>
            </w:tcMar>
          </w:tcPr>
          <w:p w:rsidR="00724467" w:rsidRPr="00724467" w:rsidRDefault="00724467" w:rsidP="00012043">
            <w:pPr>
              <w:contextualSpacing/>
              <w:jc w:val="both"/>
              <w:rPr>
                <w:rFonts w:ascii="Arial" w:hAnsi="Arial" w:cs="Arial"/>
                <w:lang w:val="en-US"/>
              </w:rPr>
            </w:pPr>
            <w:r>
              <w:rPr>
                <w:rFonts w:ascii="Arial" w:hAnsi="Arial" w:cs="Arial"/>
                <w:lang w:val="en-US"/>
              </w:rPr>
              <w:t>Ability to translate professional/industry experience into teaching effectively oriented toward clearly defined student learning outcomes.</w:t>
            </w:r>
          </w:p>
        </w:tc>
        <w:tc>
          <w:tcPr>
            <w:tcW w:w="3685" w:type="dxa"/>
            <w:tcMar>
              <w:top w:w="60" w:type="dxa"/>
              <w:left w:w="100" w:type="dxa"/>
              <w:bottom w:w="60" w:type="dxa"/>
              <w:right w:w="100" w:type="dxa"/>
            </w:tcMar>
          </w:tcPr>
          <w:p w:rsidR="00724467" w:rsidRPr="00724467" w:rsidRDefault="00724467" w:rsidP="00012043">
            <w:pPr>
              <w:ind w:firstLine="360"/>
              <w:contextualSpacing/>
              <w:jc w:val="both"/>
              <w:rPr>
                <w:rFonts w:ascii="Arial" w:hAnsi="Arial" w:cs="Arial"/>
                <w:lang w:val="en-US"/>
              </w:rPr>
            </w:pPr>
            <w:r>
              <w:rPr>
                <w:rFonts w:ascii="Arial" w:hAnsi="Arial" w:cs="Arial"/>
                <w:lang w:val="en-US"/>
              </w:rPr>
              <w:t>Subject syllabus and lesson plan submitted for review by the Head of Department.</w:t>
            </w:r>
          </w:p>
        </w:tc>
      </w:tr>
      <w:tr w:rsidR="00724467" w:rsidRPr="00724467" w:rsidTr="00012043">
        <w:tc>
          <w:tcPr>
            <w:tcW w:w="1413" w:type="dxa"/>
            <w:tcMar>
              <w:top w:w="60" w:type="dxa"/>
              <w:left w:w="100" w:type="dxa"/>
              <w:bottom w:w="60" w:type="dxa"/>
              <w:right w:w="100" w:type="dxa"/>
            </w:tcMar>
          </w:tcPr>
          <w:p w:rsidR="00724467" w:rsidRPr="00724467" w:rsidRDefault="00724467" w:rsidP="00012043">
            <w:pPr>
              <w:contextualSpacing/>
              <w:jc w:val="center"/>
              <w:rPr>
                <w:rFonts w:ascii="Arial" w:hAnsi="Arial" w:cs="Arial"/>
                <w:lang w:val="en-US"/>
              </w:rPr>
            </w:pPr>
            <w:r>
              <w:rPr>
                <w:rFonts w:ascii="Arial" w:hAnsi="Arial" w:cs="Arial"/>
                <w:lang w:val="en-US"/>
              </w:rPr>
              <w:t>Integration quality</w:t>
            </w:r>
          </w:p>
        </w:tc>
        <w:tc>
          <w:tcPr>
            <w:tcW w:w="4678" w:type="dxa"/>
            <w:tcMar>
              <w:top w:w="60" w:type="dxa"/>
              <w:left w:w="100" w:type="dxa"/>
              <w:bottom w:w="60" w:type="dxa"/>
              <w:right w:w="100" w:type="dxa"/>
            </w:tcMar>
          </w:tcPr>
          <w:p w:rsidR="00724467" w:rsidRPr="00724467" w:rsidRDefault="00724467" w:rsidP="00012043">
            <w:pPr>
              <w:contextualSpacing/>
              <w:jc w:val="both"/>
              <w:rPr>
                <w:rFonts w:ascii="Arial" w:hAnsi="Arial" w:cs="Arial"/>
                <w:lang w:val="en-US"/>
              </w:rPr>
            </w:pPr>
            <w:r>
              <w:rPr>
                <w:rFonts w:ascii="Arial" w:hAnsi="Arial" w:cs="Arial"/>
                <w:lang w:val="en-US"/>
              </w:rPr>
              <w:t>Ability to adapt successfully to the existing curriculum and to the faculty's academic environment.</w:t>
            </w:r>
          </w:p>
        </w:tc>
        <w:tc>
          <w:tcPr>
            <w:tcW w:w="3685" w:type="dxa"/>
            <w:tcMar>
              <w:top w:w="60" w:type="dxa"/>
              <w:left w:w="100" w:type="dxa"/>
              <w:bottom w:w="60" w:type="dxa"/>
              <w:right w:w="100" w:type="dxa"/>
            </w:tcMar>
          </w:tcPr>
          <w:p w:rsidR="00724467" w:rsidRPr="00724467" w:rsidRDefault="00724467" w:rsidP="00012043">
            <w:pPr>
              <w:ind w:firstLine="360"/>
              <w:contextualSpacing/>
              <w:jc w:val="both"/>
              <w:rPr>
                <w:rFonts w:ascii="Arial" w:hAnsi="Arial" w:cs="Arial"/>
                <w:lang w:val="en-US"/>
              </w:rPr>
            </w:pPr>
            <w:r>
              <w:rPr>
                <w:rFonts w:ascii="Arial" w:hAnsi="Arial" w:cs="Arial"/>
                <w:lang w:val="en-US"/>
              </w:rPr>
              <w:t>Assessed via Student Evaluation of Teaching (SET) results, adapted for visiting staff.</w:t>
            </w:r>
          </w:p>
        </w:tc>
      </w:tr>
    </w:tbl>
    <w:p w:rsidR="008D3A6D" w:rsidRPr="008D3A6D" w:rsidRDefault="008D3A6D" w:rsidP="008D3A6D">
      <w:pPr>
        <w:spacing w:after="0" w:line="276" w:lineRule="auto"/>
        <w:ind w:firstLine="567"/>
        <w:jc w:val="both"/>
        <w:rPr>
          <w:rFonts w:ascii="Arial" w:hAnsi="Arial" w:cs="Arial"/>
          <w:lang w:val="en-US"/>
        </w:rPr>
      </w:pPr>
      <w:r>
        <w:rPr>
          <w:rFonts w:ascii="Arial" w:hAnsi="Arial" w:cs="Arial"/>
          <w:lang w:val="en-US"/>
        </w:rPr>
        <w:t>Because visiting professors typically serve on short-term or part-time (non-permanent-establishment) contracts, their teaching activity is monitored more frequently and closely than that of core full-time staff, so that corrective action can be taken quickly if needed. Concretely, this comprises:</w:t>
      </w:r>
    </w:p>
    <w:p w:rsidR="008D3A6D" w:rsidRPr="008D3A6D" w:rsidRDefault="008D3A6D" w:rsidP="008D3A6D">
      <w:pPr>
        <w:spacing w:after="0" w:line="276" w:lineRule="auto"/>
        <w:ind w:firstLine="567"/>
        <w:jc w:val="both"/>
        <w:rPr>
          <w:rFonts w:ascii="Arial" w:hAnsi="Arial" w:cs="Arial"/>
          <w:lang w:val="en-US"/>
        </w:rPr>
      </w:pPr>
      <w:r>
        <w:rPr>
          <w:rFonts w:ascii="Arial" w:hAnsi="Arial" w:cs="Arial"/>
          <w:b/>
          <w:lang w:val="en-US"/>
        </w:rPr>
        <w:t>Immediate Student Feedback:</w:t>
      </w:r>
      <w:r>
        <w:rPr>
          <w:rFonts w:ascii="Arial" w:hAnsi="Arial" w:cs="Arial"/>
          <w:lang w:val="en-US"/>
        </w:rPr>
        <w:t xml:space="preserve"> Administered by the Quality Assurance Centre via a “Mid-term Pulse Survey” after the visiting lecturer's first two class sessions to assess the effectiveness of their teaching approach;</w:t>
      </w:r>
    </w:p>
    <w:p w:rsidR="008D3A6D" w:rsidRPr="008D3A6D" w:rsidRDefault="008D3A6D" w:rsidP="008D3A6D">
      <w:pPr>
        <w:spacing w:after="0" w:line="276" w:lineRule="auto"/>
        <w:ind w:firstLine="567"/>
        <w:jc w:val="both"/>
        <w:rPr>
          <w:rFonts w:ascii="Arial" w:hAnsi="Arial" w:cs="Arial"/>
          <w:lang w:val="en-US"/>
        </w:rPr>
      </w:pPr>
      <w:r>
        <w:rPr>
          <w:rFonts w:ascii="Arial" w:hAnsi="Arial" w:cs="Arial"/>
          <w:b/>
          <w:lang w:val="en-US"/>
        </w:rPr>
        <w:t>Shadowing and Mentorship:</w:t>
      </w:r>
      <w:r>
        <w:rPr>
          <w:rFonts w:ascii="Arial" w:hAnsi="Arial" w:cs="Arial"/>
          <w:lang w:val="en-US"/>
        </w:rPr>
        <w:t xml:space="preserve"> Arranging for every visiting professor to be assigned an experienced permanent professor as mentor/liaison, who observes the first session and assesses whether the teaching methodology aligns with the University's Student-Centered Learning (SCL) principles;</w:t>
      </w:r>
    </w:p>
    <w:p w:rsidR="008D3A6D" w:rsidRPr="008D3A6D" w:rsidRDefault="008D3A6D" w:rsidP="008D3A6D">
      <w:pPr>
        <w:spacing w:after="0" w:line="276" w:lineRule="auto"/>
        <w:ind w:firstLine="567"/>
        <w:jc w:val="both"/>
        <w:rPr>
          <w:rFonts w:ascii="Arial" w:hAnsi="Arial" w:cs="Arial"/>
          <w:lang w:val="en-US"/>
        </w:rPr>
      </w:pPr>
      <w:r>
        <w:rPr>
          <w:rFonts w:ascii="Arial" w:hAnsi="Arial" w:cs="Arial"/>
          <w:b/>
          <w:lang w:val="en-US"/>
        </w:rPr>
        <w:t>Result-Based Audit:</w:t>
      </w:r>
      <w:r>
        <w:rPr>
          <w:rFonts w:ascii="Arial" w:hAnsi="Arial" w:cs="Arial"/>
          <w:lang w:val="en-US"/>
        </w:rPr>
        <w:t xml:space="preserve"> Conducted at the end of the course, analyzing the distribution of final examination grades for the visiting lecturer's subject, with a “Quality Interview” triggered before any re-invitation to teach in a subsequent semester if the grade distribution deviates markedly from the norm (e.g., unusually high or unusually low outcomes).</w:t>
      </w:r>
    </w:p>
    <w:p w:rsidR="00724467" w:rsidRPr="00724467" w:rsidRDefault="008D3A6D" w:rsidP="008D3A6D">
      <w:pPr>
        <w:spacing w:after="240" w:line="276" w:lineRule="auto"/>
        <w:ind w:firstLine="567"/>
        <w:jc w:val="both"/>
        <w:rPr>
          <w:rFonts w:ascii="Arial" w:hAnsi="Arial" w:cs="Arial"/>
          <w:lang w:val="en-US"/>
        </w:rPr>
      </w:pPr>
      <w:r>
        <w:rPr>
          <w:rFonts w:ascii="Arial" w:hAnsi="Arial" w:cs="Arial"/>
          <w:lang w:val="en-US"/>
        </w:rPr>
        <w:t xml:space="preserve">This quality-assurance cycle is planned to operate alongside the University's direct, full-time appointment of international academic staff to permanent positions, giving the University two complementary channels—short-term visiting/guest teaching, evaluated through the Selection and </w:t>
      </w:r>
      <w:r>
        <w:rPr>
          <w:rFonts w:ascii="Arial" w:hAnsi="Arial" w:cs="Arial"/>
          <w:lang w:val="en-US"/>
        </w:rPr>
        <w:lastRenderedPageBreak/>
        <w:t>Evaluation system described here, and permanent international appointments—through which international academic and industry expertise is brought into the classroom, each with its own defined selection and quality-assurance procedure, and both taken into account in planning the future activities of the IT departments.</w:t>
      </w:r>
    </w:p>
    <w:p w:rsidR="00724467" w:rsidRPr="00724467" w:rsidRDefault="00724467" w:rsidP="00724467">
      <w:pPr>
        <w:pStyle w:val="3"/>
        <w:spacing w:before="0" w:after="0" w:line="276" w:lineRule="auto"/>
        <w:jc w:val="center"/>
        <w:rPr>
          <w:rFonts w:ascii="Arial" w:hAnsi="Arial" w:cs="Arial"/>
          <w:color w:val="00B050"/>
          <w:szCs w:val="22"/>
          <w:lang w:val="en-US"/>
        </w:rPr>
      </w:pPr>
      <w:bookmarkStart w:id="27" w:name="_Toc48805964"/>
      <w:bookmarkStart w:id="28" w:name="_Toc207279199"/>
      <w:r>
        <w:rPr>
          <w:rFonts w:ascii="Arial" w:hAnsi="Arial" w:cs="Arial"/>
          <w:color w:val="00B050"/>
          <w:szCs w:val="22"/>
          <w:lang w:val="en-US"/>
        </w:rPr>
        <w:t xml:space="preserve">ESG STANDARD 1.6: LEARNING RESOURCES AND STUDENT </w:t>
      </w:r>
    </w:p>
    <w:p w:rsidR="00724467" w:rsidRPr="00724467" w:rsidRDefault="00724467" w:rsidP="00724467">
      <w:pPr>
        <w:pStyle w:val="3"/>
        <w:numPr>
          <w:ilvl w:val="0"/>
          <w:numId w:val="0"/>
        </w:numPr>
        <w:spacing w:before="0" w:after="0" w:line="276" w:lineRule="auto"/>
        <w:jc w:val="center"/>
        <w:rPr>
          <w:rFonts w:ascii="Arial" w:hAnsi="Arial" w:cs="Arial"/>
          <w:color w:val="00B050"/>
          <w:szCs w:val="22"/>
          <w:lang w:val="en-US"/>
        </w:rPr>
      </w:pPr>
      <w:r>
        <w:rPr>
          <w:rFonts w:ascii="Arial" w:hAnsi="Arial" w:cs="Arial"/>
          <w:color w:val="00B050"/>
          <w:szCs w:val="22"/>
          <w:lang w:val="en-US"/>
        </w:rPr>
        <w:t>SUPPORT</w:t>
      </w:r>
      <w:bookmarkEnd w:id="27"/>
      <w:bookmarkEnd w:id="28"/>
    </w:p>
    <w:p w:rsidR="00724467" w:rsidRPr="00724467" w:rsidRDefault="00724467" w:rsidP="00724467">
      <w:pPr>
        <w:pStyle w:val="a0"/>
        <w:pBdr>
          <w:top w:val="single" w:sz="4" w:space="1" w:color="auto"/>
          <w:left w:val="single" w:sz="4" w:space="4" w:color="auto"/>
          <w:bottom w:val="single" w:sz="4" w:space="1" w:color="auto"/>
          <w:right w:val="single" w:sz="4" w:space="0" w:color="auto"/>
        </w:pBdr>
        <w:spacing w:line="276" w:lineRule="auto"/>
        <w:rPr>
          <w:rFonts w:ascii="Arial" w:hAnsi="Arial" w:cs="Arial"/>
          <w:b/>
          <w:lang w:val="en-US" w:eastAsia="en-US"/>
        </w:rPr>
      </w:pPr>
      <w:r>
        <w:rPr>
          <w:rFonts w:ascii="Arial" w:hAnsi="Arial" w:cs="Arial"/>
          <w:b/>
          <w:lang w:val="en-US" w:eastAsia="en-US"/>
        </w:rPr>
        <w:t>Institutions should have appropriate funding for learning and teaching activities and ensure that adequate and readily accessible learning resources and student support are provided.</w:t>
      </w:r>
    </w:p>
    <w:p w:rsidR="0068790C" w:rsidRPr="0068790C" w:rsidRDefault="0068790C" w:rsidP="0068790C">
      <w:pPr>
        <w:spacing w:line="276" w:lineRule="auto"/>
        <w:ind w:firstLine="567"/>
        <w:jc w:val="both"/>
        <w:rPr>
          <w:rFonts w:ascii="Arial" w:hAnsi="Arial" w:cs="Arial"/>
        </w:rPr>
      </w:pPr>
      <w:r>
        <w:rPr>
          <w:rFonts w:ascii="Arial" w:hAnsi="Arial" w:cs="Arial"/>
        </w:rPr>
        <w:t>Termez State University (TerSU) pursues a consistent policy of providing the study programme cluster with the necessary financial, material-technical, and human resources for the teaching and learning process. This chapter presents the university's administrative structure, financial background, teaching and social infrastructure, and student support services at the institution-wide level; differences between individual programmes are highlighted only where they are significant.</w:t>
      </w:r>
    </w:p>
    <w:p w:rsidR="0068790C" w:rsidRPr="0068790C" w:rsidRDefault="0068790C" w:rsidP="0068790C">
      <w:pPr>
        <w:spacing w:after="0" w:line="276" w:lineRule="auto"/>
        <w:ind w:firstLine="567"/>
        <w:jc w:val="both"/>
        <w:rPr>
          <w:rFonts w:ascii="Arial" w:hAnsi="Arial" w:cs="Arial"/>
        </w:rPr>
      </w:pPr>
      <w:r>
        <w:rPr>
          <w:rFonts w:ascii="Arial" w:hAnsi="Arial" w:cs="Arial"/>
          <w:b/>
        </w:rPr>
        <w:t>Dean's Offices and Administrative/Supporting Staff</w:t>
      </w:r>
      <w:r>
        <w:rPr>
          <w:rFonts w:ascii="Arial" w:hAnsi="Arial" w:cs="Arial"/>
          <w:b/>
          <w:lang w:val="en-GB"/>
        </w:rPr>
        <w:t>.</w:t>
      </w:r>
      <w:r>
        <w:rPr>
          <w:rFonts w:ascii="Arial" w:hAnsi="Arial" w:cs="Arial"/>
          <w:lang w:val="en-GB"/>
        </w:rPr>
        <w:t xml:space="preserve"> </w:t>
      </w:r>
      <w:r>
        <w:rPr>
          <w:rFonts w:ascii="Arial" w:hAnsi="Arial" w:cs="Arial"/>
        </w:rPr>
        <w:t>The faculty deans' offices, departments, and relevant functional units (Educational-Methodological Department, Finance and Economics Department, Information Resource Center, Department of Student Welfare and Social Affairs, ICT Center) coordinate the resources and services required by students. Administrative and supporting staff are oriented toward the prompt resolution of issues relating to the educational process and students' social and living conditions. A dedicated volunteer group has also been established to work with students with special needs (described in detail under Diversity below).</w:t>
      </w:r>
    </w:p>
    <w:p w:rsidR="0068790C" w:rsidRPr="0068790C" w:rsidRDefault="0068790C" w:rsidP="00892DF8">
      <w:pPr>
        <w:spacing w:after="0" w:line="276" w:lineRule="auto"/>
        <w:ind w:firstLine="567"/>
        <w:jc w:val="both"/>
        <w:rPr>
          <w:rFonts w:ascii="Arial" w:hAnsi="Arial" w:cs="Arial"/>
        </w:rPr>
      </w:pPr>
      <w:r>
        <w:rPr>
          <w:rFonts w:ascii="Arial" w:hAnsi="Arial" w:cs="Arial"/>
          <w:b/>
        </w:rPr>
        <w:t>Staff Development</w:t>
      </w:r>
      <w:r>
        <w:rPr>
          <w:rFonts w:ascii="Arial" w:hAnsi="Arial" w:cs="Arial"/>
          <w:b/>
          <w:lang w:val="en-GB"/>
        </w:rPr>
        <w:t>.</w:t>
      </w:r>
      <w:r>
        <w:rPr>
          <w:rFonts w:ascii="Arial" w:hAnsi="Arial" w:cs="Arial"/>
          <w:lang w:val="en-GB"/>
        </w:rPr>
        <w:t xml:space="preserve"> </w:t>
      </w:r>
      <w:r>
        <w:rPr>
          <w:rFonts w:ascii="Arial" w:hAnsi="Arial" w:cs="Arial"/>
        </w:rPr>
        <w:t>Qualification-enhancement activities, internal and external training sessions, and refresher courses are regularly organised for administrative and supporting staff. The university also pays particular attention to developing the specialised skills of staff and volunteers who work with students with disabilities, which raises the preparedness of administrative personnel to sustain an inclusive environment.</w:t>
      </w:r>
    </w:p>
    <w:p w:rsidR="0068790C" w:rsidRPr="0068790C" w:rsidRDefault="0068790C" w:rsidP="001A6FAB">
      <w:pPr>
        <w:spacing w:after="0" w:line="276" w:lineRule="auto"/>
        <w:ind w:firstLine="567"/>
        <w:jc w:val="both"/>
        <w:rPr>
          <w:rFonts w:ascii="Arial" w:hAnsi="Arial" w:cs="Arial"/>
        </w:rPr>
      </w:pPr>
      <w:r>
        <w:rPr>
          <w:rFonts w:ascii="Arial" w:hAnsi="Arial" w:cs="Arial"/>
          <w:b/>
          <w:bCs/>
        </w:rPr>
        <w:t>Financial Background of the Programmes or Faculties.</w:t>
      </w:r>
      <w:r>
        <w:rPr>
          <w:rFonts w:ascii="Arial" w:hAnsi="Arial" w:cs="Arial"/>
        </w:rPr>
        <w:t xml:space="preserve"> The university's fixed assets (buildings, structures, equipment, and other tangible property) are subject to regular inventory and accounting at the institution-wide level, ensuring transparent financial oversight of the material and technical base. As one indicator of the social orientation of financial resources, in 2024 the university allocated USD 150,000 from its budget as financial support for 300 students with disabilities. In addition, regular funding is directed toward upgrading sports, laboratory and research infrastructure; for example, furniture and equipment for the Research Center building (Building 13) alone represent an investment of more than 1.73 billion UZS (see Facilities below).</w:t>
      </w:r>
    </w:p>
    <w:p w:rsidR="00724467" w:rsidRPr="00724467" w:rsidRDefault="001A6FAB" w:rsidP="001A6FAB">
      <w:pPr>
        <w:spacing w:line="276" w:lineRule="auto"/>
        <w:ind w:firstLine="567"/>
        <w:jc w:val="both"/>
        <w:rPr>
          <w:rFonts w:ascii="Arial" w:hAnsi="Arial" w:cs="Arial"/>
        </w:rPr>
      </w:pPr>
      <w:r>
        <w:rPr>
          <w:rFonts w:ascii="Arial" w:hAnsi="Arial" w:cs="Arial"/>
          <w:b/>
          <w:bCs/>
        </w:rPr>
        <w:t>Facilities.</w:t>
      </w:r>
      <w:r>
        <w:rPr>
          <w:rFonts w:ascii="Arial" w:hAnsi="Arial" w:cs="Arial"/>
        </w:rPr>
        <w:t xml:space="preserve"> The university's overall material and technical base covers a total area of 292,827 m², of which the standard (working) area amounts to 96,924.15 m², corresponding to a norm of 14.2 m² per student and a 100% provision rate. There are 309 general teaching auditoriums (13,024.8 m² in total), comprising 82 lecture halls, 124 practical/seminar rooms, 28 laboratory rooms, and 29 technical/special-purpose laboratory rooms; the provision rate for all categories stands at 100%. The university also operates 12 modern sports facilities (9 open-air and 3 indoor), fully available for use, supported by 121 types of physical-education and sports equipment (balls, exercise machines, wrestling and judo equipment, boxing gear, athletics and gymnastics items) as well as changing rooms, showers, and sanitary facilities of a satisfactory standard.</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07"/>
        <w:gridCol w:w="992"/>
        <w:gridCol w:w="1134"/>
        <w:gridCol w:w="1843"/>
      </w:tblGrid>
      <w:tr w:rsidR="00724467" w:rsidRPr="00724467" w:rsidTr="00012043">
        <w:trPr>
          <w:trHeight w:val="651"/>
        </w:trPr>
        <w:tc>
          <w:tcPr>
            <w:tcW w:w="5807" w:type="dxa"/>
            <w:shd w:val="clear" w:color="auto" w:fill="D9E2F3"/>
          </w:tcPr>
          <w:p w:rsidR="00724467" w:rsidRPr="00724467" w:rsidRDefault="00724467" w:rsidP="00012043">
            <w:pPr>
              <w:spacing w:line="276" w:lineRule="auto"/>
              <w:ind w:firstLine="720"/>
              <w:rPr>
                <w:rFonts w:ascii="Arial" w:hAnsi="Arial" w:cs="Arial"/>
              </w:rPr>
            </w:pPr>
            <w:r>
              <w:rPr>
                <w:rFonts w:ascii="Arial" w:hAnsi="Arial" w:cs="Arial"/>
                <w:b/>
                <w:bCs/>
              </w:rPr>
              <w:t>Category</w:t>
            </w:r>
          </w:p>
        </w:tc>
        <w:tc>
          <w:tcPr>
            <w:tcW w:w="992" w:type="dxa"/>
            <w:shd w:val="clear" w:color="auto" w:fill="D9E2F3"/>
          </w:tcPr>
          <w:p w:rsidR="00724467" w:rsidRPr="00724467" w:rsidRDefault="00724467" w:rsidP="00012043">
            <w:pPr>
              <w:spacing w:line="276" w:lineRule="auto"/>
              <w:jc w:val="center"/>
              <w:rPr>
                <w:rFonts w:ascii="Arial" w:hAnsi="Arial" w:cs="Arial"/>
              </w:rPr>
            </w:pPr>
            <w:r>
              <w:rPr>
                <w:rFonts w:ascii="Arial" w:hAnsi="Arial" w:cs="Arial"/>
                <w:b/>
                <w:bCs/>
              </w:rPr>
              <w:t>Number</w:t>
            </w:r>
          </w:p>
        </w:tc>
        <w:tc>
          <w:tcPr>
            <w:tcW w:w="1134" w:type="dxa"/>
            <w:shd w:val="clear" w:color="auto" w:fill="D9E2F3"/>
          </w:tcPr>
          <w:p w:rsidR="00724467" w:rsidRPr="00724467" w:rsidRDefault="00724467" w:rsidP="00012043">
            <w:pPr>
              <w:spacing w:line="276" w:lineRule="auto"/>
              <w:rPr>
                <w:rFonts w:ascii="Arial" w:hAnsi="Arial" w:cs="Arial"/>
              </w:rPr>
            </w:pPr>
            <w:r>
              <w:rPr>
                <w:rFonts w:ascii="Arial" w:hAnsi="Arial" w:cs="Arial"/>
                <w:b/>
                <w:bCs/>
              </w:rPr>
              <w:t>Area, m²</w:t>
            </w:r>
          </w:p>
        </w:tc>
        <w:tc>
          <w:tcPr>
            <w:tcW w:w="1843" w:type="dxa"/>
            <w:shd w:val="clear" w:color="auto" w:fill="D9E2F3"/>
          </w:tcPr>
          <w:p w:rsidR="00724467" w:rsidRPr="00724467" w:rsidRDefault="00724467" w:rsidP="00012043">
            <w:pPr>
              <w:spacing w:line="276" w:lineRule="auto"/>
              <w:jc w:val="center"/>
              <w:rPr>
                <w:rFonts w:ascii="Arial" w:hAnsi="Arial" w:cs="Arial"/>
              </w:rPr>
            </w:pPr>
            <w:r>
              <w:rPr>
                <w:rFonts w:ascii="Arial" w:hAnsi="Arial" w:cs="Arial"/>
                <w:b/>
                <w:bCs/>
              </w:rPr>
              <w:t>Provision rate</w:t>
            </w:r>
          </w:p>
        </w:tc>
      </w:tr>
      <w:tr w:rsidR="00724467" w:rsidRPr="00724467" w:rsidTr="00012043">
        <w:trPr>
          <w:trHeight w:val="325"/>
        </w:trPr>
        <w:tc>
          <w:tcPr>
            <w:tcW w:w="5807" w:type="dxa"/>
          </w:tcPr>
          <w:p w:rsidR="00724467" w:rsidRPr="00724467" w:rsidRDefault="00724467" w:rsidP="00012043">
            <w:pPr>
              <w:spacing w:line="276" w:lineRule="auto"/>
              <w:ind w:left="128"/>
              <w:rPr>
                <w:rFonts w:ascii="Arial" w:hAnsi="Arial" w:cs="Arial"/>
              </w:rPr>
            </w:pPr>
            <w:r>
              <w:rPr>
                <w:rFonts w:ascii="Arial" w:hAnsi="Arial" w:cs="Arial"/>
              </w:rPr>
              <w:t>General teaching auditoriums</w:t>
            </w:r>
          </w:p>
        </w:tc>
        <w:tc>
          <w:tcPr>
            <w:tcW w:w="992" w:type="dxa"/>
          </w:tcPr>
          <w:p w:rsidR="00724467" w:rsidRPr="00724467" w:rsidRDefault="00724467" w:rsidP="00012043">
            <w:pPr>
              <w:spacing w:line="276" w:lineRule="auto"/>
              <w:ind w:left="128"/>
              <w:rPr>
                <w:rFonts w:ascii="Arial" w:hAnsi="Arial" w:cs="Arial"/>
              </w:rPr>
            </w:pPr>
            <w:r>
              <w:rPr>
                <w:rFonts w:ascii="Arial" w:hAnsi="Arial" w:cs="Arial"/>
              </w:rPr>
              <w:t>309</w:t>
            </w:r>
          </w:p>
        </w:tc>
        <w:tc>
          <w:tcPr>
            <w:tcW w:w="1134" w:type="dxa"/>
          </w:tcPr>
          <w:p w:rsidR="00724467" w:rsidRPr="00724467" w:rsidRDefault="00724467" w:rsidP="00012043">
            <w:pPr>
              <w:spacing w:line="276" w:lineRule="auto"/>
              <w:ind w:left="128"/>
              <w:rPr>
                <w:rFonts w:ascii="Arial" w:hAnsi="Arial" w:cs="Arial"/>
              </w:rPr>
            </w:pPr>
            <w:r>
              <w:rPr>
                <w:rFonts w:ascii="Arial" w:hAnsi="Arial" w:cs="Arial"/>
              </w:rPr>
              <w:t>13,024.8</w:t>
            </w:r>
          </w:p>
        </w:tc>
        <w:tc>
          <w:tcPr>
            <w:tcW w:w="1843" w:type="dxa"/>
          </w:tcPr>
          <w:p w:rsidR="00724467" w:rsidRPr="00724467" w:rsidRDefault="00724467" w:rsidP="00012043">
            <w:pPr>
              <w:spacing w:line="276" w:lineRule="auto"/>
              <w:ind w:left="128"/>
              <w:rPr>
                <w:rFonts w:ascii="Arial" w:hAnsi="Arial" w:cs="Arial"/>
              </w:rPr>
            </w:pPr>
            <w:r>
              <w:rPr>
                <w:rFonts w:ascii="Arial" w:hAnsi="Arial" w:cs="Arial"/>
              </w:rPr>
              <w:t>100%</w:t>
            </w:r>
          </w:p>
        </w:tc>
      </w:tr>
      <w:tr w:rsidR="00724467" w:rsidRPr="00724467" w:rsidTr="00012043">
        <w:trPr>
          <w:trHeight w:val="306"/>
        </w:trPr>
        <w:tc>
          <w:tcPr>
            <w:tcW w:w="5807" w:type="dxa"/>
          </w:tcPr>
          <w:p w:rsidR="00724467" w:rsidRPr="00724467" w:rsidRDefault="00724467" w:rsidP="00012043">
            <w:pPr>
              <w:spacing w:line="276" w:lineRule="auto"/>
              <w:ind w:left="128"/>
              <w:rPr>
                <w:rFonts w:ascii="Arial" w:hAnsi="Arial" w:cs="Arial"/>
              </w:rPr>
            </w:pPr>
            <w:r>
              <w:rPr>
                <w:rFonts w:ascii="Arial" w:hAnsi="Arial" w:cs="Arial"/>
              </w:rPr>
              <w:lastRenderedPageBreak/>
              <w:t>– of which lecture halls</w:t>
            </w:r>
          </w:p>
        </w:tc>
        <w:tc>
          <w:tcPr>
            <w:tcW w:w="992" w:type="dxa"/>
          </w:tcPr>
          <w:p w:rsidR="00724467" w:rsidRPr="00724467" w:rsidRDefault="00724467" w:rsidP="00012043">
            <w:pPr>
              <w:spacing w:line="276" w:lineRule="auto"/>
              <w:ind w:left="128"/>
              <w:rPr>
                <w:rFonts w:ascii="Arial" w:hAnsi="Arial" w:cs="Arial"/>
              </w:rPr>
            </w:pPr>
            <w:r>
              <w:rPr>
                <w:rFonts w:ascii="Arial" w:hAnsi="Arial" w:cs="Arial"/>
              </w:rPr>
              <w:t>82</w:t>
            </w:r>
          </w:p>
        </w:tc>
        <w:tc>
          <w:tcPr>
            <w:tcW w:w="1134" w:type="dxa"/>
          </w:tcPr>
          <w:p w:rsidR="00724467" w:rsidRPr="00724467" w:rsidRDefault="00724467" w:rsidP="00012043">
            <w:pPr>
              <w:spacing w:line="276" w:lineRule="auto"/>
              <w:ind w:left="128"/>
              <w:rPr>
                <w:rFonts w:ascii="Arial" w:hAnsi="Arial" w:cs="Arial"/>
              </w:rPr>
            </w:pPr>
            <w:r>
              <w:rPr>
                <w:rFonts w:ascii="Arial" w:hAnsi="Arial" w:cs="Arial"/>
              </w:rPr>
              <w:t>4,148.65</w:t>
            </w:r>
          </w:p>
        </w:tc>
        <w:tc>
          <w:tcPr>
            <w:tcW w:w="1843" w:type="dxa"/>
          </w:tcPr>
          <w:p w:rsidR="00724467" w:rsidRPr="00724467" w:rsidRDefault="00724467" w:rsidP="00012043">
            <w:pPr>
              <w:spacing w:line="276" w:lineRule="auto"/>
              <w:ind w:left="128"/>
              <w:rPr>
                <w:rFonts w:ascii="Arial" w:hAnsi="Arial" w:cs="Arial"/>
              </w:rPr>
            </w:pPr>
            <w:r>
              <w:rPr>
                <w:rFonts w:ascii="Arial" w:hAnsi="Arial" w:cs="Arial"/>
              </w:rPr>
              <w:t>100%</w:t>
            </w:r>
          </w:p>
        </w:tc>
      </w:tr>
      <w:tr w:rsidR="00724467" w:rsidRPr="00724467" w:rsidTr="00012043">
        <w:trPr>
          <w:trHeight w:val="325"/>
        </w:trPr>
        <w:tc>
          <w:tcPr>
            <w:tcW w:w="5807" w:type="dxa"/>
          </w:tcPr>
          <w:p w:rsidR="00724467" w:rsidRPr="00724467" w:rsidRDefault="00724467" w:rsidP="00012043">
            <w:pPr>
              <w:spacing w:line="276" w:lineRule="auto"/>
              <w:ind w:left="128"/>
              <w:rPr>
                <w:rFonts w:ascii="Arial" w:hAnsi="Arial" w:cs="Arial"/>
              </w:rPr>
            </w:pPr>
            <w:r>
              <w:rPr>
                <w:rFonts w:ascii="Arial" w:hAnsi="Arial" w:cs="Arial"/>
              </w:rPr>
              <w:t>– practical and seminar rooms</w:t>
            </w:r>
          </w:p>
        </w:tc>
        <w:tc>
          <w:tcPr>
            <w:tcW w:w="992" w:type="dxa"/>
          </w:tcPr>
          <w:p w:rsidR="00724467" w:rsidRPr="00724467" w:rsidRDefault="00724467" w:rsidP="00012043">
            <w:pPr>
              <w:spacing w:line="276" w:lineRule="auto"/>
              <w:ind w:left="128"/>
              <w:rPr>
                <w:rFonts w:ascii="Arial" w:hAnsi="Arial" w:cs="Arial"/>
              </w:rPr>
            </w:pPr>
            <w:r>
              <w:rPr>
                <w:rFonts w:ascii="Arial" w:hAnsi="Arial" w:cs="Arial"/>
              </w:rPr>
              <w:t>124</w:t>
            </w:r>
          </w:p>
        </w:tc>
        <w:tc>
          <w:tcPr>
            <w:tcW w:w="1134" w:type="dxa"/>
          </w:tcPr>
          <w:p w:rsidR="00724467" w:rsidRPr="00724467" w:rsidRDefault="00724467" w:rsidP="00012043">
            <w:pPr>
              <w:spacing w:line="276" w:lineRule="auto"/>
              <w:ind w:left="128"/>
              <w:rPr>
                <w:rFonts w:ascii="Arial" w:hAnsi="Arial" w:cs="Arial"/>
              </w:rPr>
            </w:pPr>
            <w:r>
              <w:rPr>
                <w:rFonts w:ascii="Arial" w:hAnsi="Arial" w:cs="Arial"/>
              </w:rPr>
              <w:t>3,045.5</w:t>
            </w:r>
          </w:p>
        </w:tc>
        <w:tc>
          <w:tcPr>
            <w:tcW w:w="1843" w:type="dxa"/>
          </w:tcPr>
          <w:p w:rsidR="00724467" w:rsidRPr="00724467" w:rsidRDefault="00724467" w:rsidP="00012043">
            <w:pPr>
              <w:spacing w:line="276" w:lineRule="auto"/>
              <w:ind w:left="128"/>
              <w:rPr>
                <w:rFonts w:ascii="Arial" w:hAnsi="Arial" w:cs="Arial"/>
              </w:rPr>
            </w:pPr>
            <w:r>
              <w:rPr>
                <w:rFonts w:ascii="Arial" w:hAnsi="Arial" w:cs="Arial"/>
              </w:rPr>
              <w:t>100%</w:t>
            </w:r>
          </w:p>
        </w:tc>
      </w:tr>
      <w:tr w:rsidR="00724467" w:rsidRPr="00724467" w:rsidTr="00012043">
        <w:trPr>
          <w:trHeight w:val="325"/>
        </w:trPr>
        <w:tc>
          <w:tcPr>
            <w:tcW w:w="5807" w:type="dxa"/>
          </w:tcPr>
          <w:p w:rsidR="00724467" w:rsidRPr="00724467" w:rsidRDefault="00724467" w:rsidP="00012043">
            <w:pPr>
              <w:spacing w:line="276" w:lineRule="auto"/>
              <w:ind w:left="128"/>
              <w:rPr>
                <w:rFonts w:ascii="Arial" w:hAnsi="Arial" w:cs="Arial"/>
              </w:rPr>
            </w:pPr>
            <w:r>
              <w:rPr>
                <w:rFonts w:ascii="Arial" w:hAnsi="Arial" w:cs="Arial"/>
              </w:rPr>
              <w:t>– laboratory rooms</w:t>
            </w:r>
          </w:p>
        </w:tc>
        <w:tc>
          <w:tcPr>
            <w:tcW w:w="992" w:type="dxa"/>
          </w:tcPr>
          <w:p w:rsidR="00724467" w:rsidRPr="00724467" w:rsidRDefault="00724467" w:rsidP="00012043">
            <w:pPr>
              <w:spacing w:line="276" w:lineRule="auto"/>
              <w:ind w:left="128"/>
              <w:rPr>
                <w:rFonts w:ascii="Arial" w:hAnsi="Arial" w:cs="Arial"/>
              </w:rPr>
            </w:pPr>
            <w:r>
              <w:rPr>
                <w:rFonts w:ascii="Arial" w:hAnsi="Arial" w:cs="Arial"/>
              </w:rPr>
              <w:t>28</w:t>
            </w:r>
          </w:p>
        </w:tc>
        <w:tc>
          <w:tcPr>
            <w:tcW w:w="1134" w:type="dxa"/>
          </w:tcPr>
          <w:p w:rsidR="00724467" w:rsidRPr="00724467" w:rsidRDefault="00724467" w:rsidP="00012043">
            <w:pPr>
              <w:spacing w:line="276" w:lineRule="auto"/>
              <w:ind w:left="128"/>
              <w:rPr>
                <w:rFonts w:ascii="Arial" w:hAnsi="Arial" w:cs="Arial"/>
              </w:rPr>
            </w:pPr>
            <w:r>
              <w:rPr>
                <w:rFonts w:ascii="Arial" w:hAnsi="Arial" w:cs="Arial"/>
              </w:rPr>
              <w:t>1,186.2</w:t>
            </w:r>
          </w:p>
        </w:tc>
        <w:tc>
          <w:tcPr>
            <w:tcW w:w="1843" w:type="dxa"/>
          </w:tcPr>
          <w:p w:rsidR="00724467" w:rsidRPr="00724467" w:rsidRDefault="00724467" w:rsidP="00012043">
            <w:pPr>
              <w:spacing w:line="276" w:lineRule="auto"/>
              <w:ind w:left="128"/>
              <w:rPr>
                <w:rFonts w:ascii="Arial" w:hAnsi="Arial" w:cs="Arial"/>
              </w:rPr>
            </w:pPr>
            <w:r>
              <w:rPr>
                <w:rFonts w:ascii="Arial" w:hAnsi="Arial" w:cs="Arial"/>
              </w:rPr>
              <w:t>100%</w:t>
            </w:r>
          </w:p>
        </w:tc>
      </w:tr>
      <w:tr w:rsidR="00724467" w:rsidRPr="00724467" w:rsidTr="00012043">
        <w:trPr>
          <w:trHeight w:val="285"/>
        </w:trPr>
        <w:tc>
          <w:tcPr>
            <w:tcW w:w="5807" w:type="dxa"/>
          </w:tcPr>
          <w:p w:rsidR="00724467" w:rsidRPr="00724467" w:rsidRDefault="00724467" w:rsidP="00012043">
            <w:pPr>
              <w:spacing w:line="276" w:lineRule="auto"/>
              <w:ind w:left="128"/>
              <w:rPr>
                <w:rFonts w:ascii="Arial" w:hAnsi="Arial" w:cs="Arial"/>
              </w:rPr>
            </w:pPr>
            <w:r>
              <w:rPr>
                <w:rFonts w:ascii="Arial" w:hAnsi="Arial" w:cs="Arial"/>
              </w:rPr>
              <w:t>– technical/special laboratory rooms</w:t>
            </w:r>
          </w:p>
        </w:tc>
        <w:tc>
          <w:tcPr>
            <w:tcW w:w="992" w:type="dxa"/>
          </w:tcPr>
          <w:p w:rsidR="00724467" w:rsidRPr="00724467" w:rsidRDefault="00724467" w:rsidP="00012043">
            <w:pPr>
              <w:spacing w:line="276" w:lineRule="auto"/>
              <w:ind w:left="128"/>
              <w:rPr>
                <w:rFonts w:ascii="Arial" w:hAnsi="Arial" w:cs="Arial"/>
              </w:rPr>
            </w:pPr>
            <w:r>
              <w:rPr>
                <w:rFonts w:ascii="Arial" w:hAnsi="Arial" w:cs="Arial"/>
              </w:rPr>
              <w:t>29</w:t>
            </w:r>
          </w:p>
        </w:tc>
        <w:tc>
          <w:tcPr>
            <w:tcW w:w="1134" w:type="dxa"/>
          </w:tcPr>
          <w:p w:rsidR="00724467" w:rsidRPr="00724467" w:rsidRDefault="00724467" w:rsidP="00012043">
            <w:pPr>
              <w:spacing w:line="276" w:lineRule="auto"/>
              <w:ind w:left="128"/>
              <w:rPr>
                <w:rFonts w:ascii="Arial" w:hAnsi="Arial" w:cs="Arial"/>
              </w:rPr>
            </w:pPr>
            <w:r>
              <w:rPr>
                <w:rFonts w:ascii="Arial" w:hAnsi="Arial" w:cs="Arial"/>
              </w:rPr>
              <w:t>901.3</w:t>
            </w:r>
          </w:p>
        </w:tc>
        <w:tc>
          <w:tcPr>
            <w:tcW w:w="1843" w:type="dxa"/>
          </w:tcPr>
          <w:p w:rsidR="00724467" w:rsidRPr="00724467" w:rsidRDefault="00724467" w:rsidP="00012043">
            <w:pPr>
              <w:spacing w:line="276" w:lineRule="auto"/>
              <w:ind w:left="128"/>
              <w:rPr>
                <w:rFonts w:ascii="Arial" w:hAnsi="Arial" w:cs="Arial"/>
              </w:rPr>
            </w:pPr>
            <w:r>
              <w:rPr>
                <w:rFonts w:ascii="Arial" w:hAnsi="Arial" w:cs="Arial"/>
              </w:rPr>
              <w:t>100%</w:t>
            </w:r>
          </w:p>
        </w:tc>
      </w:tr>
      <w:tr w:rsidR="00724467" w:rsidRPr="00724467" w:rsidTr="00012043">
        <w:trPr>
          <w:trHeight w:val="325"/>
        </w:trPr>
        <w:tc>
          <w:tcPr>
            <w:tcW w:w="5807" w:type="dxa"/>
          </w:tcPr>
          <w:p w:rsidR="00724467" w:rsidRPr="00724467" w:rsidRDefault="00724467" w:rsidP="00012043">
            <w:pPr>
              <w:spacing w:line="276" w:lineRule="auto"/>
              <w:ind w:left="128"/>
              <w:rPr>
                <w:rFonts w:ascii="Arial" w:hAnsi="Arial" w:cs="Arial"/>
              </w:rPr>
            </w:pPr>
            <w:r>
              <w:rPr>
                <w:rFonts w:ascii="Arial" w:hAnsi="Arial" w:cs="Arial"/>
              </w:rPr>
              <w:t>Computer classrooms</w:t>
            </w:r>
          </w:p>
        </w:tc>
        <w:tc>
          <w:tcPr>
            <w:tcW w:w="992" w:type="dxa"/>
          </w:tcPr>
          <w:p w:rsidR="00724467" w:rsidRPr="00724467" w:rsidRDefault="00724467" w:rsidP="00012043">
            <w:pPr>
              <w:spacing w:line="276" w:lineRule="auto"/>
              <w:ind w:left="128"/>
              <w:rPr>
                <w:rFonts w:ascii="Arial" w:hAnsi="Arial" w:cs="Arial"/>
              </w:rPr>
            </w:pPr>
            <w:r>
              <w:rPr>
                <w:rFonts w:ascii="Arial" w:hAnsi="Arial" w:cs="Arial"/>
              </w:rPr>
              <w:t>25</w:t>
            </w:r>
          </w:p>
        </w:tc>
        <w:tc>
          <w:tcPr>
            <w:tcW w:w="1134" w:type="dxa"/>
          </w:tcPr>
          <w:p w:rsidR="00724467" w:rsidRPr="00724467" w:rsidRDefault="00724467" w:rsidP="00012043">
            <w:pPr>
              <w:spacing w:line="276" w:lineRule="auto"/>
              <w:ind w:left="128"/>
              <w:rPr>
                <w:rFonts w:ascii="Arial" w:hAnsi="Arial" w:cs="Arial"/>
              </w:rPr>
            </w:pPr>
            <w:r>
              <w:rPr>
                <w:rFonts w:ascii="Arial" w:hAnsi="Arial" w:cs="Arial"/>
              </w:rPr>
              <w:t>1,291.5</w:t>
            </w:r>
          </w:p>
        </w:tc>
        <w:tc>
          <w:tcPr>
            <w:tcW w:w="1843" w:type="dxa"/>
          </w:tcPr>
          <w:p w:rsidR="00724467" w:rsidRPr="00724467" w:rsidRDefault="00724467" w:rsidP="00012043">
            <w:pPr>
              <w:spacing w:line="276" w:lineRule="auto"/>
              <w:ind w:left="128"/>
              <w:rPr>
                <w:rFonts w:ascii="Arial" w:hAnsi="Arial" w:cs="Arial"/>
              </w:rPr>
            </w:pPr>
            <w:r>
              <w:rPr>
                <w:rFonts w:ascii="Arial" w:hAnsi="Arial" w:cs="Arial"/>
              </w:rPr>
              <w:t>100%</w:t>
            </w:r>
          </w:p>
        </w:tc>
      </w:tr>
      <w:tr w:rsidR="00724467" w:rsidRPr="00724467" w:rsidTr="00012043">
        <w:trPr>
          <w:trHeight w:val="351"/>
        </w:trPr>
        <w:tc>
          <w:tcPr>
            <w:tcW w:w="5807" w:type="dxa"/>
          </w:tcPr>
          <w:p w:rsidR="00724467" w:rsidRPr="00724467" w:rsidRDefault="00724467" w:rsidP="00012043">
            <w:pPr>
              <w:spacing w:line="276" w:lineRule="auto"/>
              <w:ind w:left="128"/>
              <w:rPr>
                <w:rFonts w:ascii="Arial" w:hAnsi="Arial" w:cs="Arial"/>
              </w:rPr>
            </w:pPr>
            <w:r>
              <w:rPr>
                <w:rFonts w:ascii="Arial" w:hAnsi="Arial" w:cs="Arial"/>
              </w:rPr>
              <w:t>Special cabinets for foreign-language classes</w:t>
            </w:r>
          </w:p>
        </w:tc>
        <w:tc>
          <w:tcPr>
            <w:tcW w:w="992" w:type="dxa"/>
          </w:tcPr>
          <w:p w:rsidR="00724467" w:rsidRPr="00724467" w:rsidRDefault="00724467" w:rsidP="00012043">
            <w:pPr>
              <w:spacing w:line="276" w:lineRule="auto"/>
              <w:ind w:left="128"/>
              <w:rPr>
                <w:rFonts w:ascii="Arial" w:hAnsi="Arial" w:cs="Arial"/>
              </w:rPr>
            </w:pPr>
            <w:r>
              <w:rPr>
                <w:rFonts w:ascii="Arial" w:hAnsi="Arial" w:cs="Arial"/>
              </w:rPr>
              <w:t>24</w:t>
            </w:r>
          </w:p>
        </w:tc>
        <w:tc>
          <w:tcPr>
            <w:tcW w:w="1134" w:type="dxa"/>
          </w:tcPr>
          <w:p w:rsidR="00724467" w:rsidRPr="00724467" w:rsidRDefault="00724467" w:rsidP="00012043">
            <w:pPr>
              <w:spacing w:line="276" w:lineRule="auto"/>
              <w:ind w:left="128"/>
              <w:rPr>
                <w:rFonts w:ascii="Arial" w:hAnsi="Arial" w:cs="Arial"/>
              </w:rPr>
            </w:pPr>
            <w:r>
              <w:rPr>
                <w:rFonts w:ascii="Arial" w:hAnsi="Arial" w:cs="Arial"/>
              </w:rPr>
              <w:t>1,551.7</w:t>
            </w:r>
          </w:p>
        </w:tc>
        <w:tc>
          <w:tcPr>
            <w:tcW w:w="1843" w:type="dxa"/>
          </w:tcPr>
          <w:p w:rsidR="00724467" w:rsidRPr="00724467" w:rsidRDefault="00724467" w:rsidP="00012043">
            <w:pPr>
              <w:spacing w:line="276" w:lineRule="auto"/>
              <w:ind w:left="128"/>
              <w:rPr>
                <w:rFonts w:ascii="Arial" w:hAnsi="Arial" w:cs="Arial"/>
              </w:rPr>
            </w:pPr>
            <w:r>
              <w:rPr>
                <w:rFonts w:ascii="Arial" w:hAnsi="Arial" w:cs="Arial"/>
              </w:rPr>
              <w:t>100%</w:t>
            </w:r>
          </w:p>
        </w:tc>
      </w:tr>
      <w:tr w:rsidR="00724467" w:rsidRPr="00724467" w:rsidTr="00012043">
        <w:trPr>
          <w:trHeight w:val="284"/>
        </w:trPr>
        <w:tc>
          <w:tcPr>
            <w:tcW w:w="5807" w:type="dxa"/>
          </w:tcPr>
          <w:p w:rsidR="00724467" w:rsidRPr="00724467" w:rsidRDefault="00724467" w:rsidP="00012043">
            <w:pPr>
              <w:spacing w:line="276" w:lineRule="auto"/>
              <w:ind w:left="128"/>
              <w:rPr>
                <w:rFonts w:ascii="Arial" w:hAnsi="Arial" w:cs="Arial"/>
              </w:rPr>
            </w:pPr>
            <w:r>
              <w:rPr>
                <w:rFonts w:ascii="Arial" w:hAnsi="Arial" w:cs="Arial"/>
              </w:rPr>
              <w:t>Phono-lab (recording/listening room)</w:t>
            </w:r>
          </w:p>
        </w:tc>
        <w:tc>
          <w:tcPr>
            <w:tcW w:w="992" w:type="dxa"/>
          </w:tcPr>
          <w:p w:rsidR="00724467" w:rsidRPr="00724467" w:rsidRDefault="00724467" w:rsidP="00012043">
            <w:pPr>
              <w:spacing w:line="276" w:lineRule="auto"/>
              <w:ind w:left="128"/>
              <w:rPr>
                <w:rFonts w:ascii="Arial" w:hAnsi="Arial" w:cs="Arial"/>
              </w:rPr>
            </w:pPr>
            <w:r>
              <w:rPr>
                <w:rFonts w:ascii="Arial" w:hAnsi="Arial" w:cs="Arial"/>
              </w:rPr>
              <w:t>1</w:t>
            </w:r>
          </w:p>
        </w:tc>
        <w:tc>
          <w:tcPr>
            <w:tcW w:w="1134" w:type="dxa"/>
          </w:tcPr>
          <w:p w:rsidR="00724467" w:rsidRPr="00724467" w:rsidRDefault="00724467" w:rsidP="00012043">
            <w:pPr>
              <w:spacing w:line="276" w:lineRule="auto"/>
              <w:ind w:left="128"/>
              <w:rPr>
                <w:rFonts w:ascii="Arial" w:hAnsi="Arial" w:cs="Arial"/>
              </w:rPr>
            </w:pPr>
            <w:r>
              <w:rPr>
                <w:rFonts w:ascii="Arial" w:hAnsi="Arial" w:cs="Arial"/>
              </w:rPr>
              <w:t>79.5</w:t>
            </w:r>
          </w:p>
        </w:tc>
        <w:tc>
          <w:tcPr>
            <w:tcW w:w="1843" w:type="dxa"/>
          </w:tcPr>
          <w:p w:rsidR="00724467" w:rsidRPr="00724467" w:rsidRDefault="00724467" w:rsidP="00012043">
            <w:pPr>
              <w:spacing w:line="276" w:lineRule="auto"/>
              <w:ind w:left="128"/>
              <w:rPr>
                <w:rFonts w:ascii="Arial" w:hAnsi="Arial" w:cs="Arial"/>
              </w:rPr>
            </w:pPr>
            <w:r>
              <w:rPr>
                <w:rFonts w:ascii="Arial" w:hAnsi="Arial" w:cs="Arial"/>
              </w:rPr>
              <w:t>100%</w:t>
            </w:r>
          </w:p>
        </w:tc>
      </w:tr>
      <w:tr w:rsidR="00724467" w:rsidRPr="00724467" w:rsidTr="00012043">
        <w:trPr>
          <w:trHeight w:val="261"/>
        </w:trPr>
        <w:tc>
          <w:tcPr>
            <w:tcW w:w="5807" w:type="dxa"/>
          </w:tcPr>
          <w:p w:rsidR="00724467" w:rsidRPr="00724467" w:rsidRDefault="00724467" w:rsidP="00012043">
            <w:pPr>
              <w:spacing w:line="276" w:lineRule="auto"/>
              <w:ind w:left="128"/>
              <w:rPr>
                <w:rFonts w:ascii="Arial" w:hAnsi="Arial" w:cs="Arial"/>
              </w:rPr>
            </w:pPr>
            <w:r>
              <w:rPr>
                <w:rFonts w:ascii="Arial" w:hAnsi="Arial" w:cs="Arial"/>
              </w:rPr>
              <w:t>Information Resource Center (library)</w:t>
            </w:r>
          </w:p>
        </w:tc>
        <w:tc>
          <w:tcPr>
            <w:tcW w:w="992" w:type="dxa"/>
          </w:tcPr>
          <w:p w:rsidR="00724467" w:rsidRPr="00724467" w:rsidRDefault="00724467" w:rsidP="00012043">
            <w:pPr>
              <w:spacing w:line="276" w:lineRule="auto"/>
              <w:ind w:left="128"/>
              <w:rPr>
                <w:rFonts w:ascii="Arial" w:hAnsi="Arial" w:cs="Arial"/>
              </w:rPr>
            </w:pPr>
            <w:r>
              <w:rPr>
                <w:rFonts w:ascii="Arial" w:hAnsi="Arial" w:cs="Arial"/>
              </w:rPr>
              <w:t>4</w:t>
            </w:r>
          </w:p>
        </w:tc>
        <w:tc>
          <w:tcPr>
            <w:tcW w:w="1134" w:type="dxa"/>
          </w:tcPr>
          <w:p w:rsidR="00724467" w:rsidRPr="00724467" w:rsidRDefault="00724467" w:rsidP="00012043">
            <w:pPr>
              <w:spacing w:line="276" w:lineRule="auto"/>
              <w:ind w:left="128"/>
              <w:rPr>
                <w:rFonts w:ascii="Arial" w:hAnsi="Arial" w:cs="Arial"/>
              </w:rPr>
            </w:pPr>
            <w:r>
              <w:rPr>
                <w:rFonts w:ascii="Arial" w:hAnsi="Arial" w:cs="Arial"/>
              </w:rPr>
              <w:t>3,088</w:t>
            </w:r>
          </w:p>
        </w:tc>
        <w:tc>
          <w:tcPr>
            <w:tcW w:w="1843" w:type="dxa"/>
          </w:tcPr>
          <w:p w:rsidR="00724467" w:rsidRPr="00724467" w:rsidRDefault="00724467" w:rsidP="00012043">
            <w:pPr>
              <w:spacing w:line="276" w:lineRule="auto"/>
              <w:ind w:left="128"/>
              <w:rPr>
                <w:rFonts w:ascii="Arial" w:hAnsi="Arial" w:cs="Arial"/>
              </w:rPr>
            </w:pPr>
            <w:r>
              <w:rPr>
                <w:rFonts w:ascii="Arial" w:hAnsi="Arial" w:cs="Arial"/>
              </w:rPr>
              <w:t>100%</w:t>
            </w:r>
          </w:p>
        </w:tc>
      </w:tr>
      <w:tr w:rsidR="00724467" w:rsidRPr="00724467" w:rsidTr="00012043">
        <w:trPr>
          <w:trHeight w:val="306"/>
        </w:trPr>
        <w:tc>
          <w:tcPr>
            <w:tcW w:w="5807" w:type="dxa"/>
          </w:tcPr>
          <w:p w:rsidR="00724467" w:rsidRPr="00724467" w:rsidRDefault="00724467" w:rsidP="00012043">
            <w:pPr>
              <w:spacing w:line="276" w:lineRule="auto"/>
              <w:ind w:left="128"/>
              <w:rPr>
                <w:rFonts w:ascii="Arial" w:hAnsi="Arial" w:cs="Arial"/>
              </w:rPr>
            </w:pPr>
            <w:r>
              <w:rPr>
                <w:rFonts w:ascii="Arial" w:hAnsi="Arial" w:cs="Arial"/>
              </w:rPr>
              <w:t>Sports facilities (total)</w:t>
            </w:r>
          </w:p>
        </w:tc>
        <w:tc>
          <w:tcPr>
            <w:tcW w:w="992" w:type="dxa"/>
          </w:tcPr>
          <w:p w:rsidR="00724467" w:rsidRPr="00724467" w:rsidRDefault="00724467" w:rsidP="00012043">
            <w:pPr>
              <w:spacing w:line="276" w:lineRule="auto"/>
              <w:ind w:left="128"/>
              <w:rPr>
                <w:rFonts w:ascii="Arial" w:hAnsi="Arial" w:cs="Arial"/>
              </w:rPr>
            </w:pPr>
            <w:r>
              <w:rPr>
                <w:rFonts w:ascii="Arial" w:hAnsi="Arial" w:cs="Arial"/>
              </w:rPr>
              <w:t>12</w:t>
            </w:r>
          </w:p>
        </w:tc>
        <w:tc>
          <w:tcPr>
            <w:tcW w:w="1134" w:type="dxa"/>
          </w:tcPr>
          <w:p w:rsidR="00724467" w:rsidRPr="00724467" w:rsidRDefault="00724467" w:rsidP="00012043">
            <w:pPr>
              <w:spacing w:line="276" w:lineRule="auto"/>
              <w:ind w:left="128"/>
              <w:rPr>
                <w:rFonts w:ascii="Arial" w:hAnsi="Arial" w:cs="Arial"/>
              </w:rPr>
            </w:pPr>
            <w:r>
              <w:rPr>
                <w:rFonts w:ascii="Arial" w:hAnsi="Arial" w:cs="Arial"/>
              </w:rPr>
              <w:t>12,001.94</w:t>
            </w:r>
          </w:p>
        </w:tc>
        <w:tc>
          <w:tcPr>
            <w:tcW w:w="1843" w:type="dxa"/>
          </w:tcPr>
          <w:p w:rsidR="00724467" w:rsidRPr="00724467" w:rsidRDefault="00724467" w:rsidP="00012043">
            <w:pPr>
              <w:spacing w:line="276" w:lineRule="auto"/>
              <w:ind w:left="128"/>
              <w:rPr>
                <w:rFonts w:ascii="Arial" w:hAnsi="Arial" w:cs="Arial"/>
              </w:rPr>
            </w:pPr>
            <w:r>
              <w:rPr>
                <w:rFonts w:ascii="Arial" w:hAnsi="Arial" w:cs="Arial"/>
              </w:rPr>
              <w:t>100%</w:t>
            </w:r>
          </w:p>
        </w:tc>
      </w:tr>
    </w:tbl>
    <w:p w:rsidR="00724467" w:rsidRPr="00892DF8" w:rsidRDefault="00724467" w:rsidP="00892DF8">
      <w:pPr>
        <w:pStyle w:val="afc"/>
        <w:ind w:firstLine="720"/>
        <w:jc w:val="both"/>
        <w:rPr>
          <w:rFonts w:ascii="Arial" w:eastAsia="Times New Roman" w:hAnsi="Arial" w:cs="Arial"/>
          <w:sz w:val="22"/>
          <w:lang w:val="uz-Cyrl-UZ" w:eastAsia="uz-Cyrl-UZ"/>
        </w:rPr>
      </w:pPr>
      <w:r>
        <w:rPr>
          <w:rFonts w:ascii="Arial" w:hAnsi="Arial" w:cs="Arial"/>
          <w:iCs/>
          <w:szCs w:val="22"/>
        </w:rPr>
        <w:t>Laboratories.</w:t>
      </w:r>
      <w:r>
        <w:rPr>
          <w:rFonts w:ascii="Arial" w:hAnsi="Arial" w:cs="Arial"/>
          <w:iCs/>
          <w:szCs w:val="22"/>
        </w:rPr>
        <w:tab/>
        <w:t xml:space="preserve">The Department of Computer and Software Engineering operates a specialized "Robotics" educational laboratory equipped with 3,343 items and electronic components of 130 types, supporting practical sessions in robotics, microcontrollers, IoT, embedded systems and electronics </w:t>
      </w:r>
      <w:r>
        <w:rPr>
          <w:rFonts w:ascii="Arial" w:hAnsi="Arial" w:cs="Arial"/>
          <w:b/>
          <w:bCs/>
          <w:iCs/>
          <w:szCs w:val="22"/>
        </w:rPr>
        <w:t>(ANNEX 43 – Inventory List of Laboratories and Equipment)</w:t>
      </w:r>
      <w:r>
        <w:rPr>
          <w:rFonts w:ascii="Arial" w:hAnsi="Arial" w:cs="Arial"/>
          <w:iCs/>
          <w:szCs w:val="22"/>
        </w:rPr>
        <w:t xml:space="preserve">. The equipment includes Arduino microcontrollers (Uno, Mega, Nano, LilyPad, ATtiny, Arduino and CNC shields); sensors (DHT11, MPU6050, HC-SR04, VL53L0X, PIR, RFID, soil-moisture, light, sound, vibration and gas sensors); servo, stepper and DC motors, pumps and L293D, L298N and BTS7960B drivers; ESP8266, HC-05/HC-06 Bluetooth and SIM800L/SIM900A GSM/GPRS modules; LCD, LED and RGB modules, relays, joysticks, keypads, breadboards, soldering and measuring tools; an Ender 3 3D printer, Starter Kit, Robot Kit and BIG KIT, together with a computer, a portable projector, 10 student desks and 20 chairs. These resources are integrated into Fundamentals of Robotics, Embedded Systems, Arduino programming and other computer-engineering modules, developing competencies in hardware-software integration, sensor data acquisition, device control and engineering project development. Programming, database and networking classes are held in the university's 25 computer rooms (1,291.5 m²). </w:t>
      </w:r>
      <w:r>
        <w:rPr>
          <w:rFonts w:ascii="Arial" w:hAnsi="Arial" w:cs="Arial"/>
          <w:iCs/>
          <w:szCs w:val="22"/>
          <w:highlight w:val="yellow"/>
        </w:rPr>
        <w:t>A dedicated laboratory for the Software Engineering programme is not described in the draft.</w:t>
      </w:r>
      <w:r>
        <w:rPr>
          <w:rFonts w:ascii="Arial" w:hAnsi="Arial" w:cs="Arial"/>
          <w:iCs/>
          <w:szCs w:val="22"/>
        </w:rPr>
        <w:t xml:space="preserve"> In addition, the Research Center building accounts for 1,333 items of fixed assets with a total value exceeding 1.73 billion UZS (1,735,151,583.59 UZS) and is equipped with IP video surveillance cameras, interactive LED displays, free Wi-Fi zones, and modern heating and air-conditioning systems.</w:t>
      </w:r>
    </w:p>
    <w:p w:rsidR="00724467" w:rsidRPr="00724467" w:rsidRDefault="00724467" w:rsidP="00724467">
      <w:pPr>
        <w:pStyle w:val="3"/>
        <w:numPr>
          <w:ilvl w:val="0"/>
          <w:numId w:val="0"/>
        </w:numPr>
        <w:spacing w:before="0" w:after="0" w:line="276" w:lineRule="auto"/>
        <w:ind w:firstLine="708"/>
        <w:jc w:val="both"/>
        <w:rPr>
          <w:rFonts w:ascii="Arial" w:hAnsi="Arial" w:cs="Arial"/>
          <w:szCs w:val="22"/>
        </w:rPr>
      </w:pPr>
      <w:r>
        <w:rPr>
          <w:rFonts w:ascii="Arial" w:hAnsi="Arial" w:cs="Arial"/>
          <w:iCs/>
          <w:szCs w:val="22"/>
        </w:rPr>
        <w:t xml:space="preserve">Library facilities. </w:t>
      </w:r>
      <w:r>
        <w:rPr>
          <w:rFonts w:ascii="Arial" w:hAnsi="Arial" w:cs="Arial"/>
          <w:b w:val="0"/>
          <w:bCs w:val="0"/>
          <w:szCs w:val="22"/>
        </w:rPr>
        <w:t>The Information Resource Center (IRC) main building was commissioned in December 2013 and comprises 3 floors plus a basement level, with a total floor area of 8,191 m². Each floor houses reading rooms and information-technology rooms, with textbooks and study literature shelved by faculty. Across the university's library network - the main IRC building, 4 dedicated service points referenced in the institution-wide facilities register (Annex 12), 3 faculty branch reading rooms and 6 dormitory libraries described below - the IRC is able to serve 565 readers simultaneously, and Wi-Fi zones are available on every floor.</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900"/>
        <w:gridCol w:w="1900"/>
        <w:gridCol w:w="1750"/>
        <w:gridCol w:w="2126"/>
      </w:tblGrid>
      <w:tr w:rsidR="00724467" w:rsidRPr="00724467" w:rsidTr="00012043">
        <w:tc>
          <w:tcPr>
            <w:tcW w:w="2100" w:type="dxa"/>
            <w:shd w:val="clear" w:color="auto" w:fill="D9E2F3"/>
          </w:tcPr>
          <w:p w:rsidR="00724467" w:rsidRPr="00724467" w:rsidRDefault="00724467" w:rsidP="00012043">
            <w:pPr>
              <w:spacing w:line="276" w:lineRule="auto"/>
              <w:ind w:left="128"/>
              <w:rPr>
                <w:rFonts w:ascii="Arial" w:hAnsi="Arial" w:cs="Arial"/>
              </w:rPr>
            </w:pPr>
            <w:r>
              <w:rPr>
                <w:rFonts w:ascii="Arial" w:hAnsi="Arial" w:cs="Arial"/>
                <w:b/>
                <w:bCs/>
              </w:rPr>
              <w:t>IRC total area</w:t>
            </w:r>
          </w:p>
        </w:tc>
        <w:tc>
          <w:tcPr>
            <w:tcW w:w="1900" w:type="dxa"/>
            <w:shd w:val="clear" w:color="auto" w:fill="D9E2F3"/>
          </w:tcPr>
          <w:p w:rsidR="00724467" w:rsidRPr="00724467" w:rsidRDefault="00724467" w:rsidP="00012043">
            <w:pPr>
              <w:spacing w:line="276" w:lineRule="auto"/>
              <w:ind w:left="128"/>
              <w:rPr>
                <w:rFonts w:ascii="Arial" w:hAnsi="Arial" w:cs="Arial"/>
              </w:rPr>
            </w:pPr>
            <w:r>
              <w:rPr>
                <w:rFonts w:ascii="Arial" w:hAnsi="Arial" w:cs="Arial"/>
                <w:b/>
                <w:bCs/>
              </w:rPr>
              <w:t>Reading/service rooms</w:t>
            </w:r>
          </w:p>
        </w:tc>
        <w:tc>
          <w:tcPr>
            <w:tcW w:w="1900" w:type="dxa"/>
            <w:shd w:val="clear" w:color="auto" w:fill="D9E2F3"/>
          </w:tcPr>
          <w:p w:rsidR="00724467" w:rsidRPr="00724467" w:rsidRDefault="00724467" w:rsidP="00012043">
            <w:pPr>
              <w:spacing w:line="276" w:lineRule="auto"/>
              <w:ind w:left="128"/>
              <w:rPr>
                <w:rFonts w:ascii="Arial" w:hAnsi="Arial" w:cs="Arial"/>
              </w:rPr>
            </w:pPr>
            <w:r>
              <w:rPr>
                <w:rFonts w:ascii="Arial" w:hAnsi="Arial" w:cs="Arial"/>
                <w:b/>
                <w:bCs/>
              </w:rPr>
              <w:t>Stock (storage) rooms</w:t>
            </w:r>
          </w:p>
        </w:tc>
        <w:tc>
          <w:tcPr>
            <w:tcW w:w="1750" w:type="dxa"/>
            <w:shd w:val="clear" w:color="auto" w:fill="D9E2F3"/>
          </w:tcPr>
          <w:p w:rsidR="00724467" w:rsidRPr="00724467" w:rsidRDefault="00724467" w:rsidP="00012043">
            <w:pPr>
              <w:spacing w:line="276" w:lineRule="auto"/>
              <w:ind w:left="128"/>
              <w:rPr>
                <w:rFonts w:ascii="Arial" w:hAnsi="Arial" w:cs="Arial"/>
              </w:rPr>
            </w:pPr>
            <w:r>
              <w:rPr>
                <w:rFonts w:ascii="Arial" w:hAnsi="Arial" w:cs="Arial"/>
                <w:b/>
                <w:bCs/>
              </w:rPr>
              <w:t>User-service area</w:t>
            </w:r>
          </w:p>
        </w:tc>
        <w:tc>
          <w:tcPr>
            <w:tcW w:w="2126" w:type="dxa"/>
            <w:shd w:val="clear" w:color="auto" w:fill="D9E2F3"/>
          </w:tcPr>
          <w:p w:rsidR="00724467" w:rsidRPr="00724467" w:rsidRDefault="00724467" w:rsidP="00012043">
            <w:pPr>
              <w:spacing w:line="276" w:lineRule="auto"/>
              <w:ind w:left="128"/>
              <w:rPr>
                <w:rFonts w:ascii="Arial" w:hAnsi="Arial" w:cs="Arial"/>
              </w:rPr>
            </w:pPr>
            <w:r>
              <w:rPr>
                <w:rFonts w:ascii="Arial" w:hAnsi="Arial" w:cs="Arial"/>
                <w:b/>
                <w:bCs/>
              </w:rPr>
              <w:t>Adjoining land plot</w:t>
            </w:r>
          </w:p>
        </w:tc>
      </w:tr>
      <w:tr w:rsidR="00724467" w:rsidRPr="00724467" w:rsidTr="00012043">
        <w:tc>
          <w:tcPr>
            <w:tcW w:w="2100" w:type="dxa"/>
          </w:tcPr>
          <w:p w:rsidR="00724467" w:rsidRPr="00724467" w:rsidRDefault="00724467" w:rsidP="00012043">
            <w:pPr>
              <w:tabs>
                <w:tab w:val="left" w:pos="231"/>
              </w:tabs>
              <w:spacing w:line="276" w:lineRule="auto"/>
              <w:ind w:left="128"/>
              <w:rPr>
                <w:rFonts w:ascii="Arial" w:hAnsi="Arial" w:cs="Arial"/>
              </w:rPr>
            </w:pPr>
            <w:r>
              <w:rPr>
                <w:rFonts w:ascii="Arial" w:hAnsi="Arial" w:cs="Arial"/>
              </w:rPr>
              <w:t>8,191 m²</w:t>
            </w:r>
          </w:p>
        </w:tc>
        <w:tc>
          <w:tcPr>
            <w:tcW w:w="1900" w:type="dxa"/>
          </w:tcPr>
          <w:p w:rsidR="00724467" w:rsidRPr="00724467" w:rsidRDefault="00724467" w:rsidP="00012043">
            <w:pPr>
              <w:tabs>
                <w:tab w:val="left" w:pos="231"/>
              </w:tabs>
              <w:spacing w:line="276" w:lineRule="auto"/>
              <w:ind w:left="128"/>
              <w:rPr>
                <w:rFonts w:ascii="Arial" w:hAnsi="Arial" w:cs="Arial"/>
              </w:rPr>
            </w:pPr>
            <w:r>
              <w:rPr>
                <w:rFonts w:ascii="Arial" w:hAnsi="Arial" w:cs="Arial"/>
              </w:rPr>
              <w:t>3,063.9 m²</w:t>
            </w:r>
          </w:p>
        </w:tc>
        <w:tc>
          <w:tcPr>
            <w:tcW w:w="1900" w:type="dxa"/>
          </w:tcPr>
          <w:p w:rsidR="00724467" w:rsidRPr="00724467" w:rsidRDefault="00724467" w:rsidP="00012043">
            <w:pPr>
              <w:tabs>
                <w:tab w:val="left" w:pos="231"/>
              </w:tabs>
              <w:spacing w:line="276" w:lineRule="auto"/>
              <w:ind w:left="128"/>
              <w:rPr>
                <w:rFonts w:ascii="Arial" w:hAnsi="Arial" w:cs="Arial"/>
              </w:rPr>
            </w:pPr>
            <w:r>
              <w:rPr>
                <w:rFonts w:ascii="Arial" w:hAnsi="Arial" w:cs="Arial"/>
              </w:rPr>
              <w:t>412 m²</w:t>
            </w:r>
          </w:p>
        </w:tc>
        <w:tc>
          <w:tcPr>
            <w:tcW w:w="1750" w:type="dxa"/>
          </w:tcPr>
          <w:p w:rsidR="00724467" w:rsidRPr="00724467" w:rsidRDefault="00724467" w:rsidP="00012043">
            <w:pPr>
              <w:tabs>
                <w:tab w:val="left" w:pos="231"/>
              </w:tabs>
              <w:spacing w:line="276" w:lineRule="auto"/>
              <w:ind w:left="128"/>
              <w:rPr>
                <w:rFonts w:ascii="Arial" w:hAnsi="Arial" w:cs="Arial"/>
              </w:rPr>
            </w:pPr>
            <w:r>
              <w:rPr>
                <w:rFonts w:ascii="Arial" w:hAnsi="Arial" w:cs="Arial"/>
              </w:rPr>
              <w:t>1,174 m²</w:t>
            </w:r>
          </w:p>
        </w:tc>
        <w:tc>
          <w:tcPr>
            <w:tcW w:w="2126" w:type="dxa"/>
          </w:tcPr>
          <w:p w:rsidR="00724467" w:rsidRPr="00724467" w:rsidRDefault="00724467" w:rsidP="00012043">
            <w:pPr>
              <w:tabs>
                <w:tab w:val="left" w:pos="231"/>
              </w:tabs>
              <w:spacing w:line="276" w:lineRule="auto"/>
              <w:ind w:left="128"/>
              <w:rPr>
                <w:rFonts w:ascii="Arial" w:hAnsi="Arial" w:cs="Arial"/>
              </w:rPr>
            </w:pPr>
            <w:r>
              <w:rPr>
                <w:rFonts w:ascii="Arial" w:hAnsi="Arial" w:cs="Arial"/>
              </w:rPr>
              <w:t>3,541.1 m²</w:t>
            </w:r>
          </w:p>
        </w:tc>
      </w:tr>
    </w:tbl>
    <w:p w:rsidR="00724467" w:rsidRPr="00724467" w:rsidRDefault="00724467" w:rsidP="00724467">
      <w:pPr>
        <w:spacing w:line="276" w:lineRule="auto"/>
        <w:ind w:firstLine="720"/>
        <w:jc w:val="both"/>
        <w:rPr>
          <w:rFonts w:ascii="Arial" w:hAnsi="Arial" w:cs="Arial"/>
        </w:rPr>
      </w:pPr>
      <w:r>
        <w:rPr>
          <w:rFonts w:ascii="Arial" w:hAnsi="Arial" w:cs="Arial"/>
        </w:rPr>
        <w:t xml:space="preserve">The library is equipped with modern educational and technical facilities: a video-surveillance system (IP cameras), 75-inch and 86-inch interactive touch panels, TVs and monitors, Wi-Fi network equipment (UniFi, TP-Link), double-sided bookshelves (100+100 units), study and conference </w:t>
      </w:r>
      <w:r>
        <w:rPr>
          <w:rFonts w:ascii="Arial" w:hAnsi="Arial" w:cs="Arial"/>
        </w:rPr>
        <w:lastRenderedPageBreak/>
        <w:t>tables, and more than 150 reading-room seats. The total inventory value of the library's furniture and equipment exceeds 1.6 billion UZS (precisely 1,599,350,650.59 UZS, based on the fixed-asset inventory register). The IRC is staffed by 41 employees, of whom 14 hold a higher-education degree (3 of them in library science) and 27 hold a secondary-special education (18 of them qualified librarians). Monthly monitoring of visits by faculty and students is carried out on a regular basis. At present, 650 faculty members and 20,560 students are registered as IRC members; the center also serves students and staff from other higher-education institutions, college teachers and students, and members of the public, with an evening-shift duty roster in the reading rooms. The overall collection totals 170,891 copies across 21,743 titles, comprising 42,856 textbooks, 70,854 study guides, 18,823 scientific works, 25,507 works of fiction and 12,851 other publications.</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400"/>
        <w:gridCol w:w="1300"/>
        <w:gridCol w:w="1400"/>
        <w:gridCol w:w="1150"/>
        <w:gridCol w:w="1150"/>
        <w:gridCol w:w="2476"/>
      </w:tblGrid>
      <w:tr w:rsidR="00724467" w:rsidRPr="00724467" w:rsidTr="00012043">
        <w:tc>
          <w:tcPr>
            <w:tcW w:w="900" w:type="dxa"/>
            <w:shd w:val="clear" w:color="auto" w:fill="D9E2F3"/>
          </w:tcPr>
          <w:p w:rsidR="00724467" w:rsidRPr="00724467" w:rsidRDefault="00724467" w:rsidP="00012043">
            <w:pPr>
              <w:spacing w:line="276" w:lineRule="auto"/>
              <w:rPr>
                <w:rFonts w:ascii="Arial" w:hAnsi="Arial" w:cs="Arial"/>
              </w:rPr>
            </w:pPr>
            <w:r>
              <w:rPr>
                <w:rFonts w:ascii="Arial" w:hAnsi="Arial" w:cs="Arial"/>
                <w:b/>
                <w:bCs/>
              </w:rPr>
              <w:t>Year</w:t>
            </w:r>
          </w:p>
        </w:tc>
        <w:tc>
          <w:tcPr>
            <w:tcW w:w="1400" w:type="dxa"/>
            <w:shd w:val="clear" w:color="auto" w:fill="D9E2F3"/>
          </w:tcPr>
          <w:p w:rsidR="00724467" w:rsidRPr="00724467" w:rsidRDefault="00724467" w:rsidP="00012043">
            <w:pPr>
              <w:spacing w:line="276" w:lineRule="auto"/>
              <w:rPr>
                <w:rFonts w:ascii="Arial" w:hAnsi="Arial" w:cs="Arial"/>
              </w:rPr>
            </w:pPr>
            <w:r>
              <w:rPr>
                <w:rFonts w:ascii="Arial" w:hAnsi="Arial" w:cs="Arial"/>
                <w:b/>
                <w:bCs/>
              </w:rPr>
              <w:t>Items acquired</w:t>
            </w:r>
          </w:p>
        </w:tc>
        <w:tc>
          <w:tcPr>
            <w:tcW w:w="1300" w:type="dxa"/>
            <w:shd w:val="clear" w:color="auto" w:fill="D9E2F3"/>
          </w:tcPr>
          <w:p w:rsidR="00724467" w:rsidRPr="00724467" w:rsidRDefault="00724467" w:rsidP="00012043">
            <w:pPr>
              <w:spacing w:line="276" w:lineRule="auto"/>
              <w:rPr>
                <w:rFonts w:ascii="Arial" w:hAnsi="Arial" w:cs="Arial"/>
              </w:rPr>
            </w:pPr>
            <w:r>
              <w:rPr>
                <w:rFonts w:ascii="Arial" w:hAnsi="Arial" w:cs="Arial"/>
                <w:b/>
                <w:bCs/>
              </w:rPr>
              <w:t>Textbooks</w:t>
            </w:r>
          </w:p>
        </w:tc>
        <w:tc>
          <w:tcPr>
            <w:tcW w:w="1400" w:type="dxa"/>
            <w:shd w:val="clear" w:color="auto" w:fill="D9E2F3"/>
          </w:tcPr>
          <w:p w:rsidR="00724467" w:rsidRPr="00724467" w:rsidRDefault="00724467" w:rsidP="00012043">
            <w:pPr>
              <w:spacing w:line="276" w:lineRule="auto"/>
              <w:rPr>
                <w:rFonts w:ascii="Arial" w:hAnsi="Arial" w:cs="Arial"/>
              </w:rPr>
            </w:pPr>
            <w:r>
              <w:rPr>
                <w:rFonts w:ascii="Arial" w:hAnsi="Arial" w:cs="Arial"/>
                <w:b/>
                <w:bCs/>
              </w:rPr>
              <w:t>Study guides</w:t>
            </w:r>
          </w:p>
        </w:tc>
        <w:tc>
          <w:tcPr>
            <w:tcW w:w="1150" w:type="dxa"/>
            <w:shd w:val="clear" w:color="auto" w:fill="D9E2F3"/>
          </w:tcPr>
          <w:p w:rsidR="00724467" w:rsidRPr="00724467" w:rsidRDefault="00724467" w:rsidP="00012043">
            <w:pPr>
              <w:spacing w:line="276" w:lineRule="auto"/>
              <w:rPr>
                <w:rFonts w:ascii="Arial" w:hAnsi="Arial" w:cs="Arial"/>
              </w:rPr>
            </w:pPr>
            <w:r>
              <w:rPr>
                <w:rFonts w:ascii="Arial" w:hAnsi="Arial" w:cs="Arial"/>
                <w:b/>
                <w:bCs/>
              </w:rPr>
              <w:t>Fiction</w:t>
            </w:r>
          </w:p>
        </w:tc>
        <w:tc>
          <w:tcPr>
            <w:tcW w:w="1150" w:type="dxa"/>
            <w:shd w:val="clear" w:color="auto" w:fill="D9E2F3"/>
          </w:tcPr>
          <w:p w:rsidR="00724467" w:rsidRPr="00724467" w:rsidRDefault="00724467" w:rsidP="00012043">
            <w:pPr>
              <w:spacing w:line="276" w:lineRule="auto"/>
              <w:rPr>
                <w:rFonts w:ascii="Arial" w:hAnsi="Arial" w:cs="Arial"/>
              </w:rPr>
            </w:pPr>
            <w:r>
              <w:rPr>
                <w:rFonts w:ascii="Arial" w:hAnsi="Arial" w:cs="Arial"/>
                <w:b/>
                <w:bCs/>
              </w:rPr>
              <w:t>Other</w:t>
            </w:r>
          </w:p>
        </w:tc>
        <w:tc>
          <w:tcPr>
            <w:tcW w:w="2476" w:type="dxa"/>
            <w:shd w:val="clear" w:color="auto" w:fill="D9E2F3"/>
          </w:tcPr>
          <w:p w:rsidR="00724467" w:rsidRPr="00724467" w:rsidRDefault="00724467" w:rsidP="00012043">
            <w:pPr>
              <w:spacing w:line="276" w:lineRule="auto"/>
              <w:rPr>
                <w:rFonts w:ascii="Arial" w:hAnsi="Arial" w:cs="Arial"/>
              </w:rPr>
            </w:pPr>
            <w:r>
              <w:rPr>
                <w:rFonts w:ascii="Arial" w:hAnsi="Arial" w:cs="Arial"/>
                <w:b/>
                <w:bCs/>
              </w:rPr>
              <w:t>Cost, UZS</w:t>
            </w:r>
          </w:p>
        </w:tc>
      </w:tr>
      <w:tr w:rsidR="00724467" w:rsidRPr="00724467" w:rsidTr="00012043">
        <w:tc>
          <w:tcPr>
            <w:tcW w:w="900" w:type="dxa"/>
          </w:tcPr>
          <w:p w:rsidR="00724467" w:rsidRPr="00724467" w:rsidRDefault="00724467" w:rsidP="00012043">
            <w:pPr>
              <w:spacing w:line="276" w:lineRule="auto"/>
              <w:rPr>
                <w:rFonts w:ascii="Arial" w:hAnsi="Arial" w:cs="Arial"/>
              </w:rPr>
            </w:pPr>
            <w:r>
              <w:rPr>
                <w:rFonts w:ascii="Arial" w:hAnsi="Arial" w:cs="Arial"/>
              </w:rPr>
              <w:t>2019</w:t>
            </w:r>
          </w:p>
        </w:tc>
        <w:tc>
          <w:tcPr>
            <w:tcW w:w="1400" w:type="dxa"/>
          </w:tcPr>
          <w:p w:rsidR="00724467" w:rsidRPr="00724467" w:rsidRDefault="00724467" w:rsidP="00012043">
            <w:pPr>
              <w:spacing w:line="276" w:lineRule="auto"/>
              <w:rPr>
                <w:rFonts w:ascii="Arial" w:hAnsi="Arial" w:cs="Arial"/>
              </w:rPr>
            </w:pPr>
            <w:r>
              <w:rPr>
                <w:rFonts w:ascii="Arial" w:hAnsi="Arial" w:cs="Arial"/>
              </w:rPr>
              <w:t>3,896</w:t>
            </w:r>
          </w:p>
        </w:tc>
        <w:tc>
          <w:tcPr>
            <w:tcW w:w="1300" w:type="dxa"/>
          </w:tcPr>
          <w:p w:rsidR="00724467" w:rsidRPr="00724467" w:rsidRDefault="00724467" w:rsidP="00012043">
            <w:pPr>
              <w:spacing w:line="276" w:lineRule="auto"/>
              <w:rPr>
                <w:rFonts w:ascii="Arial" w:hAnsi="Arial" w:cs="Arial"/>
              </w:rPr>
            </w:pPr>
            <w:r>
              <w:rPr>
                <w:rFonts w:ascii="Arial" w:hAnsi="Arial" w:cs="Arial"/>
              </w:rPr>
              <w:t>440</w:t>
            </w:r>
          </w:p>
        </w:tc>
        <w:tc>
          <w:tcPr>
            <w:tcW w:w="1400" w:type="dxa"/>
          </w:tcPr>
          <w:p w:rsidR="00724467" w:rsidRPr="00724467" w:rsidRDefault="00724467" w:rsidP="00012043">
            <w:pPr>
              <w:spacing w:line="276" w:lineRule="auto"/>
              <w:rPr>
                <w:rFonts w:ascii="Arial" w:hAnsi="Arial" w:cs="Arial"/>
              </w:rPr>
            </w:pPr>
            <w:r>
              <w:rPr>
                <w:rFonts w:ascii="Arial" w:hAnsi="Arial" w:cs="Arial"/>
              </w:rPr>
              <w:t>421</w:t>
            </w:r>
          </w:p>
        </w:tc>
        <w:tc>
          <w:tcPr>
            <w:tcW w:w="1150" w:type="dxa"/>
          </w:tcPr>
          <w:p w:rsidR="00724467" w:rsidRPr="00724467" w:rsidRDefault="00724467" w:rsidP="00012043">
            <w:pPr>
              <w:spacing w:line="276" w:lineRule="auto"/>
              <w:rPr>
                <w:rFonts w:ascii="Arial" w:hAnsi="Arial" w:cs="Arial"/>
              </w:rPr>
            </w:pPr>
            <w:r>
              <w:rPr>
                <w:rFonts w:ascii="Arial" w:hAnsi="Arial" w:cs="Arial"/>
              </w:rPr>
              <w:t>2,315</w:t>
            </w:r>
          </w:p>
        </w:tc>
        <w:tc>
          <w:tcPr>
            <w:tcW w:w="1150" w:type="dxa"/>
          </w:tcPr>
          <w:p w:rsidR="00724467" w:rsidRPr="00724467" w:rsidRDefault="00724467" w:rsidP="00012043">
            <w:pPr>
              <w:spacing w:line="276" w:lineRule="auto"/>
              <w:rPr>
                <w:rFonts w:ascii="Arial" w:hAnsi="Arial" w:cs="Arial"/>
              </w:rPr>
            </w:pPr>
            <w:r>
              <w:rPr>
                <w:rFonts w:ascii="Arial" w:hAnsi="Arial" w:cs="Arial"/>
              </w:rPr>
              <w:t>720</w:t>
            </w:r>
          </w:p>
        </w:tc>
        <w:tc>
          <w:tcPr>
            <w:tcW w:w="2476" w:type="dxa"/>
          </w:tcPr>
          <w:p w:rsidR="00724467" w:rsidRPr="00724467" w:rsidRDefault="00724467" w:rsidP="00012043">
            <w:pPr>
              <w:spacing w:line="276" w:lineRule="auto"/>
              <w:rPr>
                <w:rFonts w:ascii="Arial" w:hAnsi="Arial" w:cs="Arial"/>
              </w:rPr>
            </w:pPr>
            <w:r>
              <w:rPr>
                <w:rFonts w:ascii="Arial" w:hAnsi="Arial" w:cs="Arial"/>
              </w:rPr>
              <w:t>109,575,632</w:t>
            </w:r>
          </w:p>
        </w:tc>
      </w:tr>
      <w:tr w:rsidR="00724467" w:rsidRPr="00724467" w:rsidTr="00012043">
        <w:tc>
          <w:tcPr>
            <w:tcW w:w="900" w:type="dxa"/>
          </w:tcPr>
          <w:p w:rsidR="00724467" w:rsidRPr="00724467" w:rsidRDefault="00724467" w:rsidP="00012043">
            <w:pPr>
              <w:spacing w:line="276" w:lineRule="auto"/>
              <w:rPr>
                <w:rFonts w:ascii="Arial" w:hAnsi="Arial" w:cs="Arial"/>
              </w:rPr>
            </w:pPr>
            <w:r>
              <w:rPr>
                <w:rFonts w:ascii="Arial" w:hAnsi="Arial" w:cs="Arial"/>
              </w:rPr>
              <w:t>2020</w:t>
            </w:r>
          </w:p>
        </w:tc>
        <w:tc>
          <w:tcPr>
            <w:tcW w:w="1400" w:type="dxa"/>
          </w:tcPr>
          <w:p w:rsidR="00724467" w:rsidRPr="00724467" w:rsidRDefault="00724467" w:rsidP="00012043">
            <w:pPr>
              <w:spacing w:line="276" w:lineRule="auto"/>
              <w:rPr>
                <w:rFonts w:ascii="Arial" w:hAnsi="Arial" w:cs="Arial"/>
              </w:rPr>
            </w:pPr>
            <w:r>
              <w:rPr>
                <w:rFonts w:ascii="Arial" w:hAnsi="Arial" w:cs="Arial"/>
              </w:rPr>
              <w:t>3,453</w:t>
            </w:r>
          </w:p>
        </w:tc>
        <w:tc>
          <w:tcPr>
            <w:tcW w:w="1300" w:type="dxa"/>
          </w:tcPr>
          <w:p w:rsidR="00724467" w:rsidRPr="00724467" w:rsidRDefault="00724467" w:rsidP="00012043">
            <w:pPr>
              <w:spacing w:line="276" w:lineRule="auto"/>
              <w:rPr>
                <w:rFonts w:ascii="Arial" w:hAnsi="Arial" w:cs="Arial"/>
              </w:rPr>
            </w:pPr>
            <w:r>
              <w:rPr>
                <w:rFonts w:ascii="Arial" w:hAnsi="Arial" w:cs="Arial"/>
              </w:rPr>
              <w:t>1,211</w:t>
            </w:r>
          </w:p>
        </w:tc>
        <w:tc>
          <w:tcPr>
            <w:tcW w:w="1400" w:type="dxa"/>
          </w:tcPr>
          <w:p w:rsidR="00724467" w:rsidRPr="00724467" w:rsidRDefault="00724467" w:rsidP="00012043">
            <w:pPr>
              <w:spacing w:line="276" w:lineRule="auto"/>
              <w:rPr>
                <w:rFonts w:ascii="Arial" w:hAnsi="Arial" w:cs="Arial"/>
              </w:rPr>
            </w:pPr>
            <w:r>
              <w:rPr>
                <w:rFonts w:ascii="Arial" w:hAnsi="Arial" w:cs="Arial"/>
              </w:rPr>
              <w:t>1,780</w:t>
            </w:r>
          </w:p>
        </w:tc>
        <w:tc>
          <w:tcPr>
            <w:tcW w:w="1150" w:type="dxa"/>
          </w:tcPr>
          <w:p w:rsidR="00724467" w:rsidRPr="00724467" w:rsidRDefault="00724467" w:rsidP="00012043">
            <w:pPr>
              <w:spacing w:line="276" w:lineRule="auto"/>
              <w:rPr>
                <w:rFonts w:ascii="Arial" w:hAnsi="Arial" w:cs="Arial"/>
              </w:rPr>
            </w:pPr>
            <w:r>
              <w:rPr>
                <w:rFonts w:ascii="Arial" w:hAnsi="Arial" w:cs="Arial"/>
              </w:rPr>
              <w:t>–</w:t>
            </w:r>
          </w:p>
        </w:tc>
        <w:tc>
          <w:tcPr>
            <w:tcW w:w="1150" w:type="dxa"/>
          </w:tcPr>
          <w:p w:rsidR="00724467" w:rsidRPr="00724467" w:rsidRDefault="00724467" w:rsidP="00012043">
            <w:pPr>
              <w:spacing w:line="276" w:lineRule="auto"/>
              <w:rPr>
                <w:rFonts w:ascii="Arial" w:hAnsi="Arial" w:cs="Arial"/>
              </w:rPr>
            </w:pPr>
            <w:r>
              <w:rPr>
                <w:rFonts w:ascii="Arial" w:hAnsi="Arial" w:cs="Arial"/>
              </w:rPr>
              <w:t>462</w:t>
            </w:r>
          </w:p>
        </w:tc>
        <w:tc>
          <w:tcPr>
            <w:tcW w:w="2476" w:type="dxa"/>
          </w:tcPr>
          <w:p w:rsidR="00724467" w:rsidRPr="00724467" w:rsidRDefault="00724467" w:rsidP="00012043">
            <w:pPr>
              <w:spacing w:line="276" w:lineRule="auto"/>
              <w:rPr>
                <w:rFonts w:ascii="Arial" w:hAnsi="Arial" w:cs="Arial"/>
              </w:rPr>
            </w:pPr>
            <w:r>
              <w:rPr>
                <w:rFonts w:ascii="Arial" w:hAnsi="Arial" w:cs="Arial"/>
              </w:rPr>
              <w:t>176,102,666</w:t>
            </w:r>
          </w:p>
        </w:tc>
      </w:tr>
      <w:tr w:rsidR="00724467" w:rsidRPr="00724467" w:rsidTr="00012043">
        <w:tc>
          <w:tcPr>
            <w:tcW w:w="900" w:type="dxa"/>
          </w:tcPr>
          <w:p w:rsidR="00724467" w:rsidRPr="00724467" w:rsidRDefault="00724467" w:rsidP="00012043">
            <w:pPr>
              <w:spacing w:line="276" w:lineRule="auto"/>
              <w:rPr>
                <w:rFonts w:ascii="Arial" w:hAnsi="Arial" w:cs="Arial"/>
              </w:rPr>
            </w:pPr>
            <w:r>
              <w:rPr>
                <w:rFonts w:ascii="Arial" w:hAnsi="Arial" w:cs="Arial"/>
              </w:rPr>
              <w:t>2021</w:t>
            </w:r>
          </w:p>
        </w:tc>
        <w:tc>
          <w:tcPr>
            <w:tcW w:w="1400" w:type="dxa"/>
          </w:tcPr>
          <w:p w:rsidR="00724467" w:rsidRPr="00724467" w:rsidRDefault="00724467" w:rsidP="00012043">
            <w:pPr>
              <w:spacing w:line="276" w:lineRule="auto"/>
              <w:rPr>
                <w:rFonts w:ascii="Arial" w:hAnsi="Arial" w:cs="Arial"/>
              </w:rPr>
            </w:pPr>
            <w:r>
              <w:rPr>
                <w:rFonts w:ascii="Arial" w:hAnsi="Arial" w:cs="Arial"/>
              </w:rPr>
              <w:t>3,526</w:t>
            </w:r>
          </w:p>
        </w:tc>
        <w:tc>
          <w:tcPr>
            <w:tcW w:w="1300" w:type="dxa"/>
          </w:tcPr>
          <w:p w:rsidR="00724467" w:rsidRPr="00724467" w:rsidRDefault="00724467" w:rsidP="00012043">
            <w:pPr>
              <w:spacing w:line="276" w:lineRule="auto"/>
              <w:rPr>
                <w:rFonts w:ascii="Arial" w:hAnsi="Arial" w:cs="Arial"/>
              </w:rPr>
            </w:pPr>
            <w:r>
              <w:rPr>
                <w:rFonts w:ascii="Arial" w:hAnsi="Arial" w:cs="Arial"/>
              </w:rPr>
              <w:t>881</w:t>
            </w:r>
          </w:p>
        </w:tc>
        <w:tc>
          <w:tcPr>
            <w:tcW w:w="1400" w:type="dxa"/>
          </w:tcPr>
          <w:p w:rsidR="00724467" w:rsidRPr="00724467" w:rsidRDefault="00724467" w:rsidP="00012043">
            <w:pPr>
              <w:spacing w:line="276" w:lineRule="auto"/>
              <w:rPr>
                <w:rFonts w:ascii="Arial" w:hAnsi="Arial" w:cs="Arial"/>
              </w:rPr>
            </w:pPr>
            <w:r>
              <w:rPr>
                <w:rFonts w:ascii="Arial" w:hAnsi="Arial" w:cs="Arial"/>
              </w:rPr>
              <w:t>1,338</w:t>
            </w:r>
          </w:p>
        </w:tc>
        <w:tc>
          <w:tcPr>
            <w:tcW w:w="1150" w:type="dxa"/>
          </w:tcPr>
          <w:p w:rsidR="00724467" w:rsidRPr="00724467" w:rsidRDefault="00724467" w:rsidP="00012043">
            <w:pPr>
              <w:spacing w:line="276" w:lineRule="auto"/>
              <w:rPr>
                <w:rFonts w:ascii="Arial" w:hAnsi="Arial" w:cs="Arial"/>
              </w:rPr>
            </w:pPr>
            <w:r>
              <w:rPr>
                <w:rFonts w:ascii="Arial" w:hAnsi="Arial" w:cs="Arial"/>
              </w:rPr>
              <w:t>392</w:t>
            </w:r>
          </w:p>
        </w:tc>
        <w:tc>
          <w:tcPr>
            <w:tcW w:w="1150" w:type="dxa"/>
          </w:tcPr>
          <w:p w:rsidR="00724467" w:rsidRPr="00724467" w:rsidRDefault="00724467" w:rsidP="00012043">
            <w:pPr>
              <w:spacing w:line="276" w:lineRule="auto"/>
              <w:rPr>
                <w:rFonts w:ascii="Arial" w:hAnsi="Arial" w:cs="Arial"/>
              </w:rPr>
            </w:pPr>
            <w:r>
              <w:rPr>
                <w:rFonts w:ascii="Arial" w:hAnsi="Arial" w:cs="Arial"/>
              </w:rPr>
              <w:t>915</w:t>
            </w:r>
          </w:p>
        </w:tc>
        <w:tc>
          <w:tcPr>
            <w:tcW w:w="2476" w:type="dxa"/>
          </w:tcPr>
          <w:p w:rsidR="00724467" w:rsidRPr="00724467" w:rsidRDefault="00724467" w:rsidP="00012043">
            <w:pPr>
              <w:spacing w:line="276" w:lineRule="auto"/>
              <w:rPr>
                <w:rFonts w:ascii="Arial" w:hAnsi="Arial" w:cs="Arial"/>
              </w:rPr>
            </w:pPr>
            <w:r>
              <w:rPr>
                <w:rFonts w:ascii="Arial" w:hAnsi="Arial" w:cs="Arial"/>
              </w:rPr>
              <w:t>206,773,189</w:t>
            </w:r>
          </w:p>
        </w:tc>
      </w:tr>
    </w:tbl>
    <w:p w:rsidR="00724467" w:rsidRPr="00724467" w:rsidRDefault="00724467" w:rsidP="00724467">
      <w:pPr>
        <w:spacing w:line="276" w:lineRule="auto"/>
        <w:ind w:firstLine="720"/>
        <w:jc w:val="both"/>
        <w:rPr>
          <w:rFonts w:ascii="Arial" w:hAnsi="Arial" w:cs="Arial"/>
        </w:rPr>
      </w:pPr>
      <w:r>
        <w:rPr>
          <w:rFonts w:ascii="Arial" w:hAnsi="Arial" w:cs="Arial"/>
        </w:rPr>
        <w:t>Over 2019–2021, university faculty produced 1,485 publications (94 textbooks, 74 study guides, 175 teaching-methodological guides, 1,126 monographs, 12 booklets, 2 compilations and 2dictionaries), all of which have been digitised and added to the electronic library fund. The IRC also maintains periodical subscriptions, with the subscription budget and title count growing over recent years:</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500"/>
        <w:gridCol w:w="1900"/>
        <w:gridCol w:w="1900"/>
        <w:gridCol w:w="2276"/>
      </w:tblGrid>
      <w:tr w:rsidR="00724467" w:rsidRPr="00724467" w:rsidTr="00012043">
        <w:tc>
          <w:tcPr>
            <w:tcW w:w="1200" w:type="dxa"/>
            <w:shd w:val="clear" w:color="auto" w:fill="D9E2F3"/>
          </w:tcPr>
          <w:p w:rsidR="00724467" w:rsidRPr="00724467" w:rsidRDefault="00724467" w:rsidP="00012043">
            <w:pPr>
              <w:spacing w:line="276" w:lineRule="auto"/>
              <w:rPr>
                <w:rFonts w:ascii="Arial" w:hAnsi="Arial" w:cs="Arial"/>
              </w:rPr>
            </w:pPr>
            <w:r>
              <w:rPr>
                <w:rFonts w:ascii="Arial" w:hAnsi="Arial" w:cs="Arial"/>
                <w:b/>
                <w:bCs/>
              </w:rPr>
              <w:t>Year</w:t>
            </w:r>
          </w:p>
        </w:tc>
        <w:tc>
          <w:tcPr>
            <w:tcW w:w="2500" w:type="dxa"/>
            <w:shd w:val="clear" w:color="auto" w:fill="D9E2F3"/>
          </w:tcPr>
          <w:p w:rsidR="00724467" w:rsidRPr="00724467" w:rsidRDefault="00724467" w:rsidP="00012043">
            <w:pPr>
              <w:spacing w:line="276" w:lineRule="auto"/>
              <w:rPr>
                <w:rFonts w:ascii="Arial" w:hAnsi="Arial" w:cs="Arial"/>
              </w:rPr>
            </w:pPr>
            <w:r>
              <w:rPr>
                <w:rFonts w:ascii="Arial" w:hAnsi="Arial" w:cs="Arial"/>
                <w:b/>
                <w:bCs/>
              </w:rPr>
              <w:t>Subscription cost, UZS</w:t>
            </w:r>
          </w:p>
        </w:tc>
        <w:tc>
          <w:tcPr>
            <w:tcW w:w="1900" w:type="dxa"/>
            <w:shd w:val="clear" w:color="auto" w:fill="D9E2F3"/>
          </w:tcPr>
          <w:p w:rsidR="00724467" w:rsidRPr="00724467" w:rsidRDefault="00724467" w:rsidP="00012043">
            <w:pPr>
              <w:spacing w:line="276" w:lineRule="auto"/>
              <w:rPr>
                <w:rFonts w:ascii="Arial" w:hAnsi="Arial" w:cs="Arial"/>
              </w:rPr>
            </w:pPr>
            <w:r>
              <w:rPr>
                <w:rFonts w:ascii="Arial" w:hAnsi="Arial" w:cs="Arial"/>
                <w:b/>
                <w:bCs/>
              </w:rPr>
              <w:t>Newspapers</w:t>
            </w:r>
          </w:p>
        </w:tc>
        <w:tc>
          <w:tcPr>
            <w:tcW w:w="1900" w:type="dxa"/>
            <w:shd w:val="clear" w:color="auto" w:fill="D9E2F3"/>
          </w:tcPr>
          <w:p w:rsidR="00724467" w:rsidRPr="00724467" w:rsidRDefault="00724467" w:rsidP="00012043">
            <w:pPr>
              <w:spacing w:line="276" w:lineRule="auto"/>
              <w:rPr>
                <w:rFonts w:ascii="Arial" w:hAnsi="Arial" w:cs="Arial"/>
              </w:rPr>
            </w:pPr>
            <w:r>
              <w:rPr>
                <w:rFonts w:ascii="Arial" w:hAnsi="Arial" w:cs="Arial"/>
                <w:b/>
                <w:bCs/>
              </w:rPr>
              <w:t>Journals</w:t>
            </w:r>
          </w:p>
        </w:tc>
        <w:tc>
          <w:tcPr>
            <w:tcW w:w="2276" w:type="dxa"/>
            <w:shd w:val="clear" w:color="auto" w:fill="D9E2F3"/>
          </w:tcPr>
          <w:p w:rsidR="00724467" w:rsidRPr="00724467" w:rsidRDefault="00724467" w:rsidP="00012043">
            <w:pPr>
              <w:spacing w:line="276" w:lineRule="auto"/>
              <w:rPr>
                <w:rFonts w:ascii="Arial" w:hAnsi="Arial" w:cs="Arial"/>
              </w:rPr>
            </w:pPr>
            <w:r>
              <w:rPr>
                <w:rFonts w:ascii="Arial" w:hAnsi="Arial" w:cs="Arial"/>
                <w:b/>
                <w:bCs/>
              </w:rPr>
              <w:t>Total titles</w:t>
            </w:r>
          </w:p>
        </w:tc>
      </w:tr>
      <w:tr w:rsidR="00724467" w:rsidRPr="00724467" w:rsidTr="00012043">
        <w:tc>
          <w:tcPr>
            <w:tcW w:w="1200" w:type="dxa"/>
          </w:tcPr>
          <w:p w:rsidR="00724467" w:rsidRPr="00724467" w:rsidRDefault="00724467" w:rsidP="00012043">
            <w:pPr>
              <w:spacing w:line="276" w:lineRule="auto"/>
              <w:rPr>
                <w:rFonts w:ascii="Arial" w:hAnsi="Arial" w:cs="Arial"/>
              </w:rPr>
            </w:pPr>
            <w:r>
              <w:rPr>
                <w:rFonts w:ascii="Arial" w:hAnsi="Arial" w:cs="Arial"/>
              </w:rPr>
              <w:t>2019</w:t>
            </w:r>
          </w:p>
        </w:tc>
        <w:tc>
          <w:tcPr>
            <w:tcW w:w="2500" w:type="dxa"/>
          </w:tcPr>
          <w:p w:rsidR="00724467" w:rsidRPr="00724467" w:rsidRDefault="00724467" w:rsidP="00012043">
            <w:pPr>
              <w:spacing w:line="276" w:lineRule="auto"/>
              <w:rPr>
                <w:rFonts w:ascii="Arial" w:hAnsi="Arial" w:cs="Arial"/>
              </w:rPr>
            </w:pPr>
            <w:r>
              <w:rPr>
                <w:rFonts w:ascii="Arial" w:hAnsi="Arial" w:cs="Arial"/>
              </w:rPr>
              <w:t>13,128,662</w:t>
            </w:r>
          </w:p>
        </w:tc>
        <w:tc>
          <w:tcPr>
            <w:tcW w:w="1900" w:type="dxa"/>
          </w:tcPr>
          <w:p w:rsidR="00724467" w:rsidRPr="00724467" w:rsidRDefault="00724467" w:rsidP="00012043">
            <w:pPr>
              <w:spacing w:line="276" w:lineRule="auto"/>
              <w:rPr>
                <w:rFonts w:ascii="Arial" w:hAnsi="Arial" w:cs="Arial"/>
              </w:rPr>
            </w:pPr>
            <w:r>
              <w:rPr>
                <w:rFonts w:ascii="Arial" w:hAnsi="Arial" w:cs="Arial"/>
              </w:rPr>
              <w:t>220</w:t>
            </w:r>
          </w:p>
        </w:tc>
        <w:tc>
          <w:tcPr>
            <w:tcW w:w="1900" w:type="dxa"/>
          </w:tcPr>
          <w:p w:rsidR="00724467" w:rsidRPr="00724467" w:rsidRDefault="00724467" w:rsidP="00012043">
            <w:pPr>
              <w:spacing w:line="276" w:lineRule="auto"/>
              <w:rPr>
                <w:rFonts w:ascii="Arial" w:hAnsi="Arial" w:cs="Arial"/>
              </w:rPr>
            </w:pPr>
            <w:r>
              <w:rPr>
                <w:rFonts w:ascii="Arial" w:hAnsi="Arial" w:cs="Arial"/>
              </w:rPr>
              <w:t>90</w:t>
            </w:r>
          </w:p>
        </w:tc>
        <w:tc>
          <w:tcPr>
            <w:tcW w:w="2276" w:type="dxa"/>
          </w:tcPr>
          <w:p w:rsidR="00724467" w:rsidRPr="00724467" w:rsidRDefault="00724467" w:rsidP="00012043">
            <w:pPr>
              <w:spacing w:line="276" w:lineRule="auto"/>
              <w:rPr>
                <w:rFonts w:ascii="Arial" w:hAnsi="Arial" w:cs="Arial"/>
              </w:rPr>
            </w:pPr>
            <w:r>
              <w:rPr>
                <w:rFonts w:ascii="Arial" w:hAnsi="Arial" w:cs="Arial"/>
              </w:rPr>
              <w:t>310</w:t>
            </w:r>
          </w:p>
        </w:tc>
      </w:tr>
      <w:tr w:rsidR="00724467" w:rsidRPr="00724467" w:rsidTr="00012043">
        <w:tc>
          <w:tcPr>
            <w:tcW w:w="1200" w:type="dxa"/>
          </w:tcPr>
          <w:p w:rsidR="00724467" w:rsidRPr="00724467" w:rsidRDefault="00724467" w:rsidP="00012043">
            <w:pPr>
              <w:spacing w:line="276" w:lineRule="auto"/>
              <w:rPr>
                <w:rFonts w:ascii="Arial" w:hAnsi="Arial" w:cs="Arial"/>
              </w:rPr>
            </w:pPr>
            <w:r>
              <w:rPr>
                <w:rFonts w:ascii="Arial" w:hAnsi="Arial" w:cs="Arial"/>
              </w:rPr>
              <w:t>2020</w:t>
            </w:r>
          </w:p>
        </w:tc>
        <w:tc>
          <w:tcPr>
            <w:tcW w:w="2500" w:type="dxa"/>
          </w:tcPr>
          <w:p w:rsidR="00724467" w:rsidRPr="00724467" w:rsidRDefault="00724467" w:rsidP="00012043">
            <w:pPr>
              <w:spacing w:line="276" w:lineRule="auto"/>
              <w:rPr>
                <w:rFonts w:ascii="Arial" w:hAnsi="Arial" w:cs="Arial"/>
              </w:rPr>
            </w:pPr>
            <w:r>
              <w:rPr>
                <w:rFonts w:ascii="Arial" w:hAnsi="Arial" w:cs="Arial"/>
              </w:rPr>
              <w:t>71,520,741</w:t>
            </w:r>
          </w:p>
        </w:tc>
        <w:tc>
          <w:tcPr>
            <w:tcW w:w="1900" w:type="dxa"/>
          </w:tcPr>
          <w:p w:rsidR="00724467" w:rsidRPr="00724467" w:rsidRDefault="00724467" w:rsidP="00012043">
            <w:pPr>
              <w:spacing w:line="276" w:lineRule="auto"/>
              <w:rPr>
                <w:rFonts w:ascii="Arial" w:hAnsi="Arial" w:cs="Arial"/>
              </w:rPr>
            </w:pPr>
            <w:r>
              <w:rPr>
                <w:rFonts w:ascii="Arial" w:hAnsi="Arial" w:cs="Arial"/>
              </w:rPr>
              <w:t>221</w:t>
            </w:r>
          </w:p>
        </w:tc>
        <w:tc>
          <w:tcPr>
            <w:tcW w:w="1900" w:type="dxa"/>
          </w:tcPr>
          <w:p w:rsidR="00724467" w:rsidRPr="00724467" w:rsidRDefault="00724467" w:rsidP="00012043">
            <w:pPr>
              <w:spacing w:line="276" w:lineRule="auto"/>
              <w:rPr>
                <w:rFonts w:ascii="Arial" w:hAnsi="Arial" w:cs="Arial"/>
              </w:rPr>
            </w:pPr>
            <w:r>
              <w:rPr>
                <w:rFonts w:ascii="Arial" w:hAnsi="Arial" w:cs="Arial"/>
              </w:rPr>
              <w:t>222</w:t>
            </w:r>
          </w:p>
        </w:tc>
        <w:tc>
          <w:tcPr>
            <w:tcW w:w="2276" w:type="dxa"/>
          </w:tcPr>
          <w:p w:rsidR="00724467" w:rsidRPr="00724467" w:rsidRDefault="00724467" w:rsidP="00012043">
            <w:pPr>
              <w:spacing w:line="276" w:lineRule="auto"/>
              <w:rPr>
                <w:rFonts w:ascii="Arial" w:hAnsi="Arial" w:cs="Arial"/>
              </w:rPr>
            </w:pPr>
            <w:r>
              <w:rPr>
                <w:rFonts w:ascii="Arial" w:hAnsi="Arial" w:cs="Arial"/>
              </w:rPr>
              <w:t>443</w:t>
            </w:r>
          </w:p>
        </w:tc>
      </w:tr>
      <w:tr w:rsidR="00724467" w:rsidRPr="00724467" w:rsidTr="00012043">
        <w:tc>
          <w:tcPr>
            <w:tcW w:w="1200" w:type="dxa"/>
          </w:tcPr>
          <w:p w:rsidR="00724467" w:rsidRPr="00724467" w:rsidRDefault="00724467" w:rsidP="00012043">
            <w:pPr>
              <w:spacing w:line="276" w:lineRule="auto"/>
              <w:rPr>
                <w:rFonts w:ascii="Arial" w:hAnsi="Arial" w:cs="Arial"/>
              </w:rPr>
            </w:pPr>
            <w:r>
              <w:rPr>
                <w:rFonts w:ascii="Arial" w:hAnsi="Arial" w:cs="Arial"/>
              </w:rPr>
              <w:t>2021</w:t>
            </w:r>
          </w:p>
        </w:tc>
        <w:tc>
          <w:tcPr>
            <w:tcW w:w="2500" w:type="dxa"/>
          </w:tcPr>
          <w:p w:rsidR="00724467" w:rsidRPr="00724467" w:rsidRDefault="00724467" w:rsidP="00012043">
            <w:pPr>
              <w:spacing w:line="276" w:lineRule="auto"/>
              <w:rPr>
                <w:rFonts w:ascii="Arial" w:hAnsi="Arial" w:cs="Arial"/>
              </w:rPr>
            </w:pPr>
            <w:r>
              <w:rPr>
                <w:rFonts w:ascii="Arial" w:hAnsi="Arial" w:cs="Arial"/>
              </w:rPr>
              <w:t>81,339,768</w:t>
            </w:r>
          </w:p>
        </w:tc>
        <w:tc>
          <w:tcPr>
            <w:tcW w:w="1900" w:type="dxa"/>
          </w:tcPr>
          <w:p w:rsidR="00724467" w:rsidRPr="00724467" w:rsidRDefault="00724467" w:rsidP="00012043">
            <w:pPr>
              <w:spacing w:line="276" w:lineRule="auto"/>
              <w:rPr>
                <w:rFonts w:ascii="Arial" w:hAnsi="Arial" w:cs="Arial"/>
              </w:rPr>
            </w:pPr>
            <w:r>
              <w:rPr>
                <w:rFonts w:ascii="Arial" w:hAnsi="Arial" w:cs="Arial"/>
              </w:rPr>
              <w:t>150</w:t>
            </w:r>
          </w:p>
        </w:tc>
        <w:tc>
          <w:tcPr>
            <w:tcW w:w="1900" w:type="dxa"/>
          </w:tcPr>
          <w:p w:rsidR="00724467" w:rsidRPr="00724467" w:rsidRDefault="00724467" w:rsidP="00012043">
            <w:pPr>
              <w:spacing w:line="276" w:lineRule="auto"/>
              <w:rPr>
                <w:rFonts w:ascii="Arial" w:hAnsi="Arial" w:cs="Arial"/>
              </w:rPr>
            </w:pPr>
            <w:r>
              <w:rPr>
                <w:rFonts w:ascii="Arial" w:hAnsi="Arial" w:cs="Arial"/>
              </w:rPr>
              <w:t>51</w:t>
            </w:r>
          </w:p>
        </w:tc>
        <w:tc>
          <w:tcPr>
            <w:tcW w:w="2276" w:type="dxa"/>
          </w:tcPr>
          <w:p w:rsidR="00724467" w:rsidRPr="00724467" w:rsidRDefault="00724467" w:rsidP="00012043">
            <w:pPr>
              <w:spacing w:line="276" w:lineRule="auto"/>
              <w:rPr>
                <w:rFonts w:ascii="Arial" w:hAnsi="Arial" w:cs="Arial"/>
              </w:rPr>
            </w:pPr>
            <w:r>
              <w:rPr>
                <w:rFonts w:ascii="Arial" w:hAnsi="Arial" w:cs="Arial"/>
              </w:rPr>
              <w:t>201</w:t>
            </w:r>
          </w:p>
        </w:tc>
      </w:tr>
    </w:tbl>
    <w:p w:rsidR="00724467" w:rsidRPr="00724467" w:rsidRDefault="00724467" w:rsidP="001A6FAB">
      <w:pPr>
        <w:spacing w:after="0" w:line="276" w:lineRule="auto"/>
        <w:ind w:firstLine="720"/>
        <w:jc w:val="both"/>
        <w:rPr>
          <w:rFonts w:ascii="Arial" w:hAnsi="Arial" w:cs="Arial"/>
        </w:rPr>
      </w:pPr>
      <w:r>
        <w:rPr>
          <w:rFonts w:ascii="Arial" w:hAnsi="Arial" w:cs="Arial"/>
        </w:rPr>
        <w:t>Five dedicated information-technology rooms operate within the IRC, all networked to the internet, with 152 computers, 8 printers, 1 electronic scoreboard, 4 electronic whiteboards and 4 portable electronic whiteboards. In addition, 203 information-technology workstations are made available for faculty, independent researchers and master's students, with attendance monitored on a regular basis. IRC branches also operate within the Faculty of Natural Sciences, the Faculty of Architecture and Construction, and the Faculty of Fine Arts, each staffed by 2 employees, with internet-connected computer rooms, subject-specific collections, a formed electronic database, 30-seat reading rooms and Wi-Fi access. Furthermore, all 6 student dormitories operate their own libraries, each with a faculty-organised book collection, one assigned IRC staff member, an evening duty roster, and internet-connected information-technology rooms linked to the IRC's electronic database.</w:t>
      </w:r>
    </w:p>
    <w:p w:rsidR="00724467" w:rsidRPr="00724467" w:rsidRDefault="00724467" w:rsidP="001A6FAB">
      <w:pPr>
        <w:spacing w:after="0" w:line="276" w:lineRule="auto"/>
        <w:ind w:firstLine="720"/>
        <w:jc w:val="both"/>
        <w:rPr>
          <w:rFonts w:ascii="Arial" w:hAnsi="Arial" w:cs="Arial"/>
        </w:rPr>
      </w:pPr>
      <w:r>
        <w:rPr>
          <w:rFonts w:ascii="Arial" w:hAnsi="Arial" w:cs="Arial"/>
        </w:rPr>
        <w:t>To create convenient conditions for students with disabilities, the IRC's main building has a dedicated ramp entrance, and a specially allocated and equipped information-technology room is available on the ground floor; a complete database of audio books has been formed and loaded onto the reading-room computers.</w:t>
      </w:r>
    </w:p>
    <w:p w:rsidR="00724467" w:rsidRPr="00724467" w:rsidRDefault="00724467" w:rsidP="001A6FAB">
      <w:pPr>
        <w:spacing w:after="0" w:line="276" w:lineRule="auto"/>
        <w:ind w:firstLine="720"/>
        <w:jc w:val="both"/>
        <w:rPr>
          <w:rFonts w:ascii="Arial" w:hAnsi="Arial" w:cs="Arial"/>
        </w:rPr>
      </w:pPr>
      <w:r>
        <w:rPr>
          <w:rFonts w:ascii="Arial" w:hAnsi="Arial" w:cs="Arial"/>
          <w:b/>
          <w:bCs/>
          <w:iCs/>
        </w:rPr>
        <w:t>Digital library catalogues.</w:t>
      </w:r>
      <w:r>
        <w:rPr>
          <w:rFonts w:ascii="Arial" w:hAnsi="Arial" w:cs="Arial"/>
          <w:iCs/>
        </w:rPr>
        <w:t xml:space="preserve"> </w:t>
      </w:r>
      <w:r>
        <w:rPr>
          <w:rFonts w:ascii="Arial" w:hAnsi="Arial" w:cs="Arial"/>
        </w:rPr>
        <w:t xml:space="preserve">The book collections of the reading rooms are catalogued electronically and made accessible to readers on library computers as well as online via the IRC's website (arm.tersu.uz). Internet connectivity within the IRC runs at 100 Mbps, with regular monitoring of network performance. The IRC's electronic library fund currently totals 32,354 items, organised </w:t>
      </w:r>
      <w:r>
        <w:rPr>
          <w:rFonts w:ascii="Arial" w:hAnsi="Arial" w:cs="Arial"/>
        </w:rPr>
        <w:lastRenderedPageBreak/>
        <w:t>by subject area, including 25,252 works of fiction, 15 works by President Sh.M. Mirziyoyev, 3,202 items of spiritual-educational literature, 573 sets of lecture notes, 78 monographs, 107 books authored by university faculty, and 297 video textbooks. In cooperation with faculty across all study directions, an electronic database of standard-programme literature has been formed by faculty, including: Architecture and Construction – 1,143 titles; Physics and Mathematics – 1,215; Economics and Tourism – 798; Physical Culture – 328; Chemistry – 1,867; Preschool Education – 268; Pedagogy – 709; Russian Philology – 276; Fine Arts – 355; History – 2,444; Natural Sciences – 1,473; Foreign Philology – 972; Law – 765; Uzbek Philology – 1,925; Information Technologies – 131; and National Handicrafts – 109 titles, alongside 1,040 titles of foreign-language literature organised by direction. More than 26,000 items have additionally been uploaded to the university's official website to facilitate distance learning.</w:t>
      </w:r>
    </w:p>
    <w:p w:rsidR="00892DF8" w:rsidRDefault="00724467" w:rsidP="00724467">
      <w:pPr>
        <w:spacing w:line="276" w:lineRule="auto"/>
        <w:ind w:firstLine="720"/>
        <w:jc w:val="both"/>
        <w:rPr>
          <w:rFonts w:ascii="Arial" w:hAnsi="Arial" w:cs="Arial"/>
        </w:rPr>
      </w:pPr>
      <w:r>
        <w:rPr>
          <w:rFonts w:ascii="Arial" w:hAnsi="Arial" w:cs="Arial"/>
        </w:rPr>
        <w:t xml:space="preserve">The IRC also provides access to several international scholarly databases: 1,737 dissertations across various fields have been downloaded into the IRC's electronic library from ProQuest, a full-text international database of dissertations and theses; readers also make regular use of EBSCO and SCOPUS, leading providers of scholarly resources from the world's major publishers, with 136 articles downloaded from EBSCO and more than 250 from SCOPUS to date. A contract has been signed for continued access to the "EBSCO Host" full-text electronic database for the coming academic year. </w:t>
      </w:r>
    </w:p>
    <w:p w:rsidR="00724467" w:rsidRPr="00724467" w:rsidRDefault="00724467" w:rsidP="00892DF8">
      <w:pPr>
        <w:spacing w:after="0" w:line="276" w:lineRule="auto"/>
        <w:ind w:firstLine="720"/>
        <w:contextualSpacing/>
        <w:jc w:val="both"/>
        <w:rPr>
          <w:rFonts w:ascii="Arial" w:hAnsi="Arial" w:cs="Arial"/>
        </w:rPr>
      </w:pPr>
      <w:r>
        <w:rPr>
          <w:rFonts w:ascii="Arial" w:hAnsi="Arial" w:cs="Arial"/>
        </w:rPr>
        <w:t>Following the 2021–2022 update of taught-course syllabi, a corresponding list of required literature has been compiled and approved, and procurement is under way.</w:t>
      </w:r>
    </w:p>
    <w:p w:rsidR="00724467" w:rsidRPr="00724467" w:rsidRDefault="00724467" w:rsidP="00892DF8">
      <w:pPr>
        <w:spacing w:after="0" w:line="276" w:lineRule="auto"/>
        <w:ind w:firstLine="720"/>
        <w:contextualSpacing/>
        <w:jc w:val="both"/>
        <w:rPr>
          <w:rFonts w:ascii="Arial" w:hAnsi="Arial" w:cs="Arial"/>
        </w:rPr>
      </w:pPr>
      <w:r>
        <w:rPr>
          <w:rFonts w:ascii="Arial" w:hAnsi="Arial" w:cs="Arial"/>
          <w:b/>
          <w:bCs/>
          <w:iCs/>
        </w:rPr>
        <w:t>IT infrastructure and IT support</w:t>
      </w:r>
      <w:r>
        <w:rPr>
          <w:rFonts w:ascii="Arial" w:hAnsi="Arial" w:cs="Arial"/>
          <w:b/>
          <w:bCs/>
        </w:rPr>
        <w:t>.</w:t>
      </w:r>
      <w:r>
        <w:rPr>
          <w:rFonts w:ascii="Arial" w:hAnsi="Arial" w:cs="Arial"/>
        </w:rPr>
        <w:t xml:space="preserve"> The library and academic buildings are equipped with an IP video-surveillance system, wireless network (Wi-Fi/UniFi) access points, network switches (hubs) and centralised video-recording equipment, ensuring information security and uninterrupted internet connectivity. Technical support for the IT infrastructure is provided by the relevant ICT staff.</w:t>
      </w:r>
    </w:p>
    <w:p w:rsidR="00724467" w:rsidRPr="00724467" w:rsidRDefault="00724467" w:rsidP="00892DF8">
      <w:pPr>
        <w:pStyle w:val="3"/>
        <w:numPr>
          <w:ilvl w:val="0"/>
          <w:numId w:val="0"/>
        </w:numPr>
        <w:spacing w:before="0" w:after="0" w:line="276" w:lineRule="auto"/>
        <w:ind w:firstLine="567"/>
        <w:contextualSpacing/>
        <w:rPr>
          <w:rFonts w:ascii="Arial" w:hAnsi="Arial" w:cs="Arial"/>
          <w:szCs w:val="22"/>
        </w:rPr>
      </w:pPr>
      <w:r>
        <w:rPr>
          <w:rFonts w:ascii="Arial" w:hAnsi="Arial" w:cs="Arial"/>
          <w:iCs/>
          <w:szCs w:val="22"/>
        </w:rPr>
        <w:t xml:space="preserve">Online services. </w:t>
      </w:r>
      <w:r>
        <w:rPr>
          <w:rFonts w:ascii="Arial" w:hAnsi="Arial" w:cs="Arial"/>
          <w:b w:val="0"/>
          <w:bCs w:val="0"/>
          <w:szCs w:val="22"/>
        </w:rPr>
        <w:t>Students have access to more than 105 online services through the university's registrator.tersu.uz platform. The platform enables students to submit requests remotely to the relevant university departments and to use a wide range of digital services without visiting administrative offices.</w:t>
      </w:r>
    </w:p>
    <w:p w:rsidR="00724467" w:rsidRPr="00724467" w:rsidRDefault="00724467" w:rsidP="00892DF8">
      <w:pPr>
        <w:pStyle w:val="3"/>
        <w:numPr>
          <w:ilvl w:val="0"/>
          <w:numId w:val="0"/>
        </w:numPr>
        <w:spacing w:before="0" w:after="0" w:line="276" w:lineRule="auto"/>
        <w:ind w:firstLine="567"/>
        <w:contextualSpacing/>
        <w:jc w:val="both"/>
        <w:rPr>
          <w:rFonts w:ascii="Arial" w:hAnsi="Arial" w:cs="Arial"/>
          <w:szCs w:val="22"/>
        </w:rPr>
      </w:pPr>
      <w:r>
        <w:rPr>
          <w:rFonts w:ascii="Arial" w:hAnsi="Arial" w:cs="Arial"/>
          <w:iCs/>
          <w:szCs w:val="22"/>
        </w:rPr>
        <w:t xml:space="preserve">Advice centres. </w:t>
      </w:r>
      <w:r>
        <w:rPr>
          <w:rFonts w:ascii="Arial" w:hAnsi="Arial" w:cs="Arial"/>
          <w:b w:val="0"/>
          <w:bCs w:val="0"/>
          <w:szCs w:val="22"/>
        </w:rPr>
        <w:t>Academic and social support is provided to students on a regular basis through the faculty dean's offices, Deputy Deans for Youth Affairs, Advisors on Women's Issues, tutors, and the Student Services Division of the Registrar's Office. These units offer continuous guidance on academic, personal, and administrative matters throughout students' studies.</w:t>
      </w:r>
    </w:p>
    <w:p w:rsidR="00724467" w:rsidRPr="00724467" w:rsidRDefault="00724467" w:rsidP="00892DF8">
      <w:pPr>
        <w:pStyle w:val="3"/>
        <w:numPr>
          <w:ilvl w:val="0"/>
          <w:numId w:val="0"/>
        </w:numPr>
        <w:spacing w:before="0" w:after="0" w:line="276" w:lineRule="auto"/>
        <w:ind w:firstLine="567"/>
        <w:contextualSpacing/>
        <w:jc w:val="both"/>
        <w:rPr>
          <w:rFonts w:ascii="Arial" w:hAnsi="Arial" w:cs="Arial"/>
          <w:szCs w:val="22"/>
        </w:rPr>
      </w:pPr>
      <w:r>
        <w:rPr>
          <w:rFonts w:ascii="Arial" w:hAnsi="Arial" w:cs="Arial"/>
          <w:iCs/>
          <w:szCs w:val="22"/>
        </w:rPr>
        <w:t xml:space="preserve">Scholarship Service (for Foreign Students). </w:t>
      </w:r>
      <w:r>
        <w:rPr>
          <w:rFonts w:ascii="Arial" w:hAnsi="Arial" w:cs="Arial"/>
          <w:b w:val="0"/>
          <w:bCs w:val="0"/>
          <w:szCs w:val="22"/>
        </w:rPr>
        <w:t>Scholarship administration and financial support for international students are coordinated by the university's International Cooperation Office in collaboration with the Finance Department.</w:t>
      </w:r>
    </w:p>
    <w:p w:rsidR="00724467" w:rsidRPr="00724467" w:rsidRDefault="00724467" w:rsidP="00892DF8">
      <w:pPr>
        <w:pStyle w:val="3"/>
        <w:numPr>
          <w:ilvl w:val="0"/>
          <w:numId w:val="0"/>
        </w:numPr>
        <w:spacing w:before="0" w:after="0" w:line="276" w:lineRule="auto"/>
        <w:ind w:firstLine="567"/>
        <w:contextualSpacing/>
        <w:jc w:val="both"/>
        <w:rPr>
          <w:rFonts w:ascii="Arial" w:hAnsi="Arial" w:cs="Arial"/>
          <w:szCs w:val="22"/>
        </w:rPr>
      </w:pPr>
      <w:r>
        <w:rPr>
          <w:rFonts w:ascii="Arial" w:hAnsi="Arial" w:cs="Arial"/>
          <w:iCs/>
          <w:szCs w:val="22"/>
        </w:rPr>
        <w:t xml:space="preserve">Accommodation and Health Services. </w:t>
      </w:r>
      <w:r>
        <w:rPr>
          <w:rFonts w:ascii="Arial" w:hAnsi="Arial" w:cs="Arial"/>
          <w:b w:val="0"/>
          <w:bCs w:val="0"/>
          <w:szCs w:val="22"/>
        </w:rPr>
        <w:t>The student accommodation (dormitory) stock comprises 8 buildings with a total capacity of 3,620 places and an area of 16,179 m², with student demand covered at 100%. Medical-service premises occupy 121.24 m², meeting the norm (0.017 m² per student) at a 100% provision rate; student catering outlets (canteens) number 5, covering an area of 265 m². For the 300 students with disabilities, all tuition-contract fees are covered in full by the university, each receives a monthly stipend of USD 70, and specially equipped rooms have been allocated in 7 dormitories.</w:t>
      </w:r>
    </w:p>
    <w:p w:rsidR="00724467" w:rsidRPr="00724467" w:rsidRDefault="00724467" w:rsidP="00892DF8">
      <w:pPr>
        <w:pStyle w:val="3"/>
        <w:numPr>
          <w:ilvl w:val="0"/>
          <w:numId w:val="0"/>
        </w:numPr>
        <w:spacing w:before="0" w:after="0" w:line="276" w:lineRule="auto"/>
        <w:ind w:firstLine="567"/>
        <w:contextualSpacing/>
        <w:jc w:val="both"/>
        <w:rPr>
          <w:rFonts w:ascii="Arial" w:hAnsi="Arial" w:cs="Arial"/>
          <w:szCs w:val="22"/>
        </w:rPr>
      </w:pPr>
      <w:r>
        <w:rPr>
          <w:rFonts w:ascii="Arial" w:hAnsi="Arial" w:cs="Arial"/>
          <w:iCs/>
          <w:szCs w:val="22"/>
        </w:rPr>
        <w:t xml:space="preserve">Professional services and coaching. </w:t>
      </w:r>
      <w:r>
        <w:rPr>
          <w:rFonts w:ascii="Arial" w:hAnsi="Arial" w:cs="Arial"/>
          <w:b w:val="0"/>
          <w:bCs w:val="0"/>
          <w:szCs w:val="22"/>
        </w:rPr>
        <w:t xml:space="preserve">At Termez State University, a comprehensive coaching system has been established to promote students' professional development and physical well-being. Career guidance services are systematically provided by the Career Center and academic departments, where academic mentors offer individualized support regarding internships, career planning, and employment opportunities. At the same time, the Sports Department and qualified coaches coordinate students' daily training sessions and participation in regional, national, and </w:t>
      </w:r>
      <w:r>
        <w:rPr>
          <w:rFonts w:ascii="Arial" w:hAnsi="Arial" w:cs="Arial"/>
          <w:b w:val="0"/>
          <w:bCs w:val="0"/>
          <w:szCs w:val="22"/>
        </w:rPr>
        <w:lastRenderedPageBreak/>
        <w:t>international sports competitions. Individual study schedules have also been introduced for professional student-athletes to ensure an effective balance between academic studies and sports activities. These services, aligned with international standards, enhance graduates' competitiveness in the labour market while promoting healthy lifestyles.</w:t>
      </w:r>
    </w:p>
    <w:p w:rsidR="00724467" w:rsidRPr="00724467" w:rsidRDefault="00724467" w:rsidP="00892DF8">
      <w:pPr>
        <w:pStyle w:val="3"/>
        <w:numPr>
          <w:ilvl w:val="0"/>
          <w:numId w:val="0"/>
        </w:numPr>
        <w:spacing w:before="0" w:after="0" w:line="276" w:lineRule="auto"/>
        <w:ind w:firstLine="567"/>
        <w:contextualSpacing/>
        <w:jc w:val="both"/>
        <w:rPr>
          <w:rFonts w:ascii="Arial" w:hAnsi="Arial" w:cs="Arial"/>
          <w:szCs w:val="22"/>
        </w:rPr>
      </w:pPr>
      <w:r>
        <w:rPr>
          <w:rFonts w:ascii="Arial" w:hAnsi="Arial" w:cs="Arial"/>
          <w:iCs/>
          <w:szCs w:val="22"/>
        </w:rPr>
        <w:t xml:space="preserve">Diversity - students with disabilities. </w:t>
      </w:r>
      <w:r>
        <w:rPr>
          <w:rFonts w:ascii="Arial" w:hAnsi="Arial" w:cs="Arial"/>
          <w:b w:val="0"/>
          <w:bCs w:val="0"/>
          <w:szCs w:val="22"/>
        </w:rPr>
        <w:t>Termez State University's Development Strategy for 2025–2027 identifies "campus infrastructure for persons with disabilities, special needs and/or maternity care" as an important priority direction. At present, 300 students with disabilities are studying at the university. Special conditions have been created in all campus buildings and walkways, including:</w:t>
      </w:r>
    </w:p>
    <w:p w:rsidR="00724467" w:rsidRPr="00724467" w:rsidRDefault="00724467" w:rsidP="00892DF8">
      <w:pPr>
        <w:pStyle w:val="af5"/>
        <w:numPr>
          <w:ilvl w:val="0"/>
          <w:numId w:val="7"/>
        </w:numPr>
        <w:spacing w:after="0" w:line="276" w:lineRule="auto"/>
        <w:rPr>
          <w:rFonts w:ascii="Arial" w:hAnsi="Arial" w:cs="Arial"/>
        </w:rPr>
      </w:pPr>
      <w:r>
        <w:rPr>
          <w:rFonts w:ascii="Arial" w:hAnsi="Arial" w:cs="Arial"/>
        </w:rPr>
        <w:t>ramps and level access paths for persons with disabilities (with tactile paving strips);</w:t>
      </w:r>
    </w:p>
    <w:p w:rsidR="00724467" w:rsidRPr="00724467" w:rsidRDefault="00724467" w:rsidP="00892DF8">
      <w:pPr>
        <w:pStyle w:val="af5"/>
        <w:numPr>
          <w:ilvl w:val="0"/>
          <w:numId w:val="7"/>
        </w:numPr>
        <w:spacing w:after="0" w:line="276" w:lineRule="auto"/>
        <w:rPr>
          <w:rFonts w:ascii="Arial" w:hAnsi="Arial" w:cs="Arial"/>
        </w:rPr>
      </w:pPr>
      <w:r>
        <w:rPr>
          <w:rFonts w:ascii="Arial" w:hAnsi="Arial" w:cs="Arial"/>
        </w:rPr>
        <w:t>dedicated elevators for persons with disabilities;</w:t>
      </w:r>
    </w:p>
    <w:p w:rsidR="00724467" w:rsidRPr="00724467" w:rsidRDefault="00724467" w:rsidP="00892DF8">
      <w:pPr>
        <w:pStyle w:val="af5"/>
        <w:numPr>
          <w:ilvl w:val="0"/>
          <w:numId w:val="7"/>
        </w:numPr>
        <w:spacing w:after="0" w:line="276" w:lineRule="auto"/>
        <w:rPr>
          <w:rFonts w:ascii="Arial" w:hAnsi="Arial" w:cs="Arial"/>
        </w:rPr>
      </w:pPr>
      <w:r>
        <w:rPr>
          <w:rFonts w:ascii="Arial" w:hAnsi="Arial" w:cs="Arial"/>
        </w:rPr>
        <w:t>accessible restrooms and washrooms, with handrail-equipped shower rooms;</w:t>
      </w:r>
    </w:p>
    <w:p w:rsidR="00724467" w:rsidRPr="00724467" w:rsidRDefault="00724467" w:rsidP="00892DF8">
      <w:pPr>
        <w:pStyle w:val="af5"/>
        <w:numPr>
          <w:ilvl w:val="0"/>
          <w:numId w:val="7"/>
        </w:numPr>
        <w:spacing w:after="0" w:line="276" w:lineRule="auto"/>
        <w:rPr>
          <w:rFonts w:ascii="Arial" w:hAnsi="Arial" w:cs="Arial"/>
        </w:rPr>
      </w:pPr>
      <w:r>
        <w:rPr>
          <w:rFonts w:ascii="Arial" w:hAnsi="Arial" w:cs="Arial"/>
        </w:rPr>
        <w:t>dedicated parking spaces for persons with disabilities;</w:t>
      </w:r>
    </w:p>
    <w:p w:rsidR="00724467" w:rsidRPr="00724467" w:rsidRDefault="00724467" w:rsidP="00892DF8">
      <w:pPr>
        <w:pStyle w:val="af5"/>
        <w:numPr>
          <w:ilvl w:val="0"/>
          <w:numId w:val="7"/>
        </w:numPr>
        <w:spacing w:after="0" w:line="276" w:lineRule="auto"/>
        <w:rPr>
          <w:rFonts w:ascii="Arial" w:hAnsi="Arial" w:cs="Arial"/>
        </w:rPr>
      </w:pPr>
      <w:r>
        <w:rPr>
          <w:rFonts w:ascii="Arial" w:hAnsi="Arial" w:cs="Arial"/>
        </w:rPr>
        <w:t>priority (no-queue) service arrangements (at the Registrar's Office);</w:t>
      </w:r>
    </w:p>
    <w:p w:rsidR="00724467" w:rsidRPr="00724467" w:rsidRDefault="00724467" w:rsidP="00892DF8">
      <w:pPr>
        <w:pStyle w:val="af5"/>
        <w:numPr>
          <w:ilvl w:val="0"/>
          <w:numId w:val="7"/>
        </w:numPr>
        <w:spacing w:after="0" w:line="276" w:lineRule="auto"/>
        <w:rPr>
          <w:rFonts w:ascii="Arial" w:hAnsi="Arial" w:cs="Arial"/>
        </w:rPr>
      </w:pPr>
      <w:r>
        <w:rPr>
          <w:rFonts w:ascii="Arial" w:hAnsi="Arial" w:cs="Arial"/>
        </w:rPr>
        <w:t>specially equipped rooms in 7 student dormitories.</w:t>
      </w:r>
    </w:p>
    <w:p w:rsidR="00724467" w:rsidRPr="00724467" w:rsidRDefault="00724467" w:rsidP="00892DF8">
      <w:pPr>
        <w:spacing w:after="0" w:line="276" w:lineRule="auto"/>
        <w:ind w:firstLine="720"/>
        <w:contextualSpacing/>
        <w:jc w:val="both"/>
        <w:rPr>
          <w:rFonts w:ascii="Arial" w:hAnsi="Arial" w:cs="Arial"/>
        </w:rPr>
      </w:pPr>
      <w:r>
        <w:rPr>
          <w:rFonts w:ascii="Arial" w:hAnsi="Arial" w:cs="Arial"/>
        </w:rPr>
        <w:t xml:space="preserve">More than 15 cultural and sports events are organised annually specifically for students with disabilities; every year on 3 December - International Day of Persons with Disabilities - events are held at which students receive gifts and financial incentives. The university allocated USD 150,000 from its budget as financial support for these 300 students; all of their tuition-contract fees are covered in full; each receives a monthly stipend of USD 70, and all are provided with full accommodation. A dedicated volunteer group has been established to assist students with disabilities, helping them with mobility around campus, daily living, and other everyday matters. </w:t>
      </w:r>
    </w:p>
    <w:p w:rsidR="00724467" w:rsidRPr="00724467" w:rsidRDefault="00724467" w:rsidP="00892DF8">
      <w:pPr>
        <w:spacing w:after="0" w:line="276" w:lineRule="auto"/>
        <w:ind w:firstLine="720"/>
        <w:contextualSpacing/>
        <w:jc w:val="both"/>
        <w:rPr>
          <w:rFonts w:ascii="Arial" w:hAnsi="Arial" w:cs="Arial"/>
        </w:rPr>
      </w:pPr>
      <w:r>
        <w:rPr>
          <w:rFonts w:ascii="Arial" w:hAnsi="Arial" w:cs="Arial"/>
        </w:rPr>
        <w:t>In addition, the Information Resource Centre’s collection includes 56 titles (253 copies) of Braille literature for blind students, and the IRC's main building itself has a dedicated ramp entrance together with a specially allocated and equipped information-technology room and a complete audio-book database, an important component of inclusive library services.</w:t>
      </w:r>
      <w:bookmarkStart w:id="29" w:name="_Toc48805968"/>
      <w:bookmarkStart w:id="30" w:name="_Toc207279200"/>
    </w:p>
    <w:p w:rsidR="00724467" w:rsidRPr="00724467" w:rsidRDefault="00724467" w:rsidP="00724467">
      <w:pPr>
        <w:pStyle w:val="3"/>
        <w:numPr>
          <w:ilvl w:val="0"/>
          <w:numId w:val="0"/>
        </w:numPr>
        <w:spacing w:before="0" w:line="276" w:lineRule="auto"/>
        <w:ind w:left="567"/>
        <w:jc w:val="center"/>
        <w:rPr>
          <w:rFonts w:ascii="Arial" w:hAnsi="Arial" w:cs="Arial"/>
          <w:noProof/>
          <w:color w:val="00B050"/>
          <w:szCs w:val="22"/>
          <w:lang w:val="en-US"/>
        </w:rPr>
      </w:pPr>
      <w:r>
        <w:rPr>
          <w:rFonts w:ascii="Arial" w:hAnsi="Arial" w:cs="Arial"/>
          <w:noProof/>
          <w:color w:val="00B050"/>
          <w:szCs w:val="22"/>
          <w:lang w:val="en-US"/>
        </w:rPr>
        <w:t>7. ESG STANDARD 1.7: INFORMATION MANAGEMENT</w:t>
      </w:r>
      <w:bookmarkEnd w:id="29"/>
      <w:bookmarkEnd w:id="30"/>
    </w:p>
    <w:p w:rsidR="00724467" w:rsidRPr="00724467" w:rsidRDefault="00724467" w:rsidP="00724467">
      <w:pPr>
        <w:pBdr>
          <w:top w:val="single" w:sz="4" w:space="1" w:color="auto"/>
          <w:left w:val="single" w:sz="4" w:space="4" w:color="auto"/>
          <w:bottom w:val="single" w:sz="4" w:space="1" w:color="auto"/>
          <w:right w:val="single" w:sz="4" w:space="4" w:color="auto"/>
        </w:pBdr>
        <w:spacing w:line="276" w:lineRule="auto"/>
        <w:rPr>
          <w:rFonts w:ascii="Arial" w:hAnsi="Arial" w:cs="Arial"/>
          <w:b/>
          <w:noProof/>
          <w:lang w:val="en-US"/>
        </w:rPr>
      </w:pPr>
      <w:r>
        <w:rPr>
          <w:rFonts w:ascii="Arial" w:hAnsi="Arial" w:cs="Arial"/>
          <w:b/>
          <w:noProof/>
          <w:lang w:val="en-US"/>
        </w:rPr>
        <w:t>Institutions should ensure that they collect, analyse and use relevant information for the effective management of their programmes and other activities.</w:t>
      </w:r>
    </w:p>
    <w:p w:rsidR="00724467" w:rsidRPr="00724467" w:rsidRDefault="00724467" w:rsidP="00892DF8">
      <w:pPr>
        <w:autoSpaceDE w:val="0"/>
        <w:autoSpaceDN w:val="0"/>
        <w:adjustRightInd w:val="0"/>
        <w:spacing w:after="0" w:line="276" w:lineRule="auto"/>
        <w:ind w:firstLine="708"/>
        <w:jc w:val="both"/>
        <w:rPr>
          <w:rFonts w:ascii="Arial" w:eastAsia="Times New Roman" w:hAnsi="Arial" w:cs="Arial"/>
          <w:lang w:eastAsia="de-DE"/>
        </w:rPr>
      </w:pPr>
      <w:r>
        <w:rPr>
          <w:rFonts w:ascii="Arial" w:eastAsia="Times New Roman" w:hAnsi="Arial" w:cs="Arial"/>
          <w:lang w:eastAsia="de-DE"/>
        </w:rPr>
        <w:t>Termez State University manages its study programmes and institutional activities through an integrated ecosystem of digital platforms governed by the university's Information Security Policy. This framework establishes the foundational principles, administrative roles, and technical safeguards necessary to protect the confidentiality, integrity, and availability of institutional data. Together, these systems operationalize systematic, criteria-based data collection in compliance with institutional data policies, thereby facilitating evidence-based decision-making across all academic clusters.</w:t>
      </w:r>
    </w:p>
    <w:p w:rsidR="00724467" w:rsidRPr="00892DF8" w:rsidRDefault="00724467" w:rsidP="00892DF8">
      <w:pPr>
        <w:autoSpaceDE w:val="0"/>
        <w:autoSpaceDN w:val="0"/>
        <w:adjustRightInd w:val="0"/>
        <w:spacing w:after="0" w:line="276" w:lineRule="auto"/>
        <w:jc w:val="center"/>
        <w:rPr>
          <w:rFonts w:ascii="Arial" w:eastAsia="Times New Roman" w:hAnsi="Arial" w:cs="Arial"/>
          <w:b/>
          <w:lang w:eastAsia="de-DE"/>
        </w:rPr>
      </w:pPr>
      <w:r>
        <w:rPr>
          <w:rFonts w:ascii="Arial" w:eastAsia="Times New Roman" w:hAnsi="Arial" w:cs="Arial"/>
          <w:b/>
          <w:lang w:eastAsia="de-DE"/>
        </w:rPr>
        <w:t>Core Information Systems and Digital Infrastructure</w:t>
      </w:r>
    </w:p>
    <w:p w:rsidR="00724467" w:rsidRPr="00724467" w:rsidRDefault="00724467" w:rsidP="00724467">
      <w:pPr>
        <w:autoSpaceDE w:val="0"/>
        <w:autoSpaceDN w:val="0"/>
        <w:adjustRightInd w:val="0"/>
        <w:spacing w:line="276" w:lineRule="auto"/>
        <w:ind w:firstLine="708"/>
        <w:jc w:val="both"/>
        <w:rPr>
          <w:rFonts w:ascii="Arial" w:eastAsia="Times New Roman" w:hAnsi="Arial" w:cs="Arial"/>
          <w:lang w:eastAsia="de-DE"/>
        </w:rPr>
      </w:pPr>
      <w:r>
        <w:rPr>
          <w:rFonts w:ascii="Arial" w:eastAsia="Times New Roman" w:hAnsi="Arial" w:cs="Arial"/>
          <w:lang w:eastAsia="de-DE"/>
        </w:rPr>
        <w:t>In accordance with Section 8.1.7 (Register of Information Resources) of the Information Security Policy, TerSU maintains a robust portfolio of registered, protected information assets. Each platform is classified by information scale, processing category (open or confidential), importance level, and protection class (such as RS3) in alignment with national technical standards for information security in public administration.</w:t>
      </w:r>
    </w:p>
    <w:tbl>
      <w:tblPr>
        <w:tblStyle w:val="-41"/>
        <w:tblW w:w="0" w:type="auto"/>
        <w:tblLook w:val="04A0" w:firstRow="1" w:lastRow="0" w:firstColumn="1" w:lastColumn="0" w:noHBand="0" w:noVBand="1"/>
      </w:tblPr>
      <w:tblGrid>
        <w:gridCol w:w="2255"/>
        <w:gridCol w:w="7374"/>
      </w:tblGrid>
      <w:tr w:rsidR="00724467" w:rsidRPr="00724467" w:rsidTr="000120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shd w:val="clear" w:color="auto" w:fill="002060"/>
            <w:hideMark/>
          </w:tcPr>
          <w:p w:rsidR="00724467" w:rsidRPr="00724467" w:rsidRDefault="00724467" w:rsidP="00012043">
            <w:pPr>
              <w:autoSpaceDE w:val="0"/>
              <w:autoSpaceDN w:val="0"/>
              <w:adjustRightInd w:val="0"/>
              <w:spacing w:line="276" w:lineRule="auto"/>
              <w:rPr>
                <w:rFonts w:ascii="Arial" w:hAnsi="Arial" w:cs="Arial"/>
                <w:lang w:val="en-US"/>
              </w:rPr>
            </w:pPr>
            <w:r>
              <w:rPr>
                <w:rFonts w:ascii="Arial" w:hAnsi="Arial" w:cs="Arial"/>
                <w:lang w:val="en-US"/>
              </w:rPr>
              <w:t>System (Domain)</w:t>
            </w:r>
          </w:p>
        </w:tc>
        <w:tc>
          <w:tcPr>
            <w:tcW w:w="7508" w:type="dxa"/>
            <w:shd w:val="clear" w:color="auto" w:fill="002060"/>
            <w:hideMark/>
          </w:tcPr>
          <w:p w:rsidR="00724467" w:rsidRPr="00724467" w:rsidRDefault="00724467" w:rsidP="00012043">
            <w:pPr>
              <w:autoSpaceDE w:val="0"/>
              <w:autoSpaceDN w:val="0"/>
              <w:adjustRightInd w:val="0"/>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Purpose and Functional Scope</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hideMark/>
          </w:tcPr>
          <w:p w:rsidR="00724467" w:rsidRPr="00724467" w:rsidRDefault="00724467" w:rsidP="00012043">
            <w:pPr>
              <w:autoSpaceDE w:val="0"/>
              <w:autoSpaceDN w:val="0"/>
              <w:adjustRightInd w:val="0"/>
              <w:spacing w:line="276" w:lineRule="auto"/>
              <w:rPr>
                <w:rFonts w:ascii="Arial" w:hAnsi="Arial" w:cs="Arial"/>
                <w:b w:val="0"/>
                <w:bCs w:val="0"/>
                <w:lang w:val="en-US"/>
              </w:rPr>
            </w:pPr>
            <w:r>
              <w:rPr>
                <w:rFonts w:ascii="Arial" w:hAnsi="Arial" w:cs="Arial"/>
                <w:b w:val="0"/>
                <w:bCs w:val="0"/>
              </w:rPr>
              <w:t>new.</w:t>
            </w:r>
            <w:r>
              <w:rPr>
                <w:rFonts w:ascii="Arial" w:hAnsi="Arial" w:cs="Arial"/>
                <w:b w:val="0"/>
                <w:bCs w:val="0"/>
                <w:lang w:val="en-US"/>
              </w:rPr>
              <w:t>tersu.uz</w:t>
            </w:r>
          </w:p>
        </w:tc>
        <w:tc>
          <w:tcPr>
            <w:tcW w:w="7508" w:type="dxa"/>
            <w:hideMark/>
          </w:tcPr>
          <w:p w:rsidR="00724467" w:rsidRPr="00724467" w:rsidRDefault="00724467" w:rsidP="00012043">
            <w:pPr>
              <w:autoSpaceDE w:val="0"/>
              <w:autoSpaceDN w:val="0"/>
              <w:adjustRightInd w:val="0"/>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Official university website</w:t>
            </w:r>
          </w:p>
        </w:tc>
      </w:tr>
      <w:tr w:rsidR="00724467" w:rsidRPr="00724467" w:rsidTr="00012043">
        <w:tc>
          <w:tcPr>
            <w:cnfStyle w:val="001000000000" w:firstRow="0" w:lastRow="0" w:firstColumn="1" w:lastColumn="0" w:oddVBand="0" w:evenVBand="0" w:oddHBand="0" w:evenHBand="0" w:firstRowFirstColumn="0" w:firstRowLastColumn="0" w:lastRowFirstColumn="0" w:lastRowLastColumn="0"/>
            <w:tcW w:w="2263" w:type="dxa"/>
            <w:hideMark/>
          </w:tcPr>
          <w:p w:rsidR="00724467" w:rsidRPr="00724467" w:rsidRDefault="00724467" w:rsidP="00012043">
            <w:pPr>
              <w:autoSpaceDE w:val="0"/>
              <w:autoSpaceDN w:val="0"/>
              <w:adjustRightInd w:val="0"/>
              <w:spacing w:line="276" w:lineRule="auto"/>
              <w:rPr>
                <w:rFonts w:ascii="Arial" w:hAnsi="Arial" w:cs="Arial"/>
                <w:b w:val="0"/>
                <w:bCs w:val="0"/>
                <w:lang w:val="en-US"/>
              </w:rPr>
            </w:pPr>
            <w:r>
              <w:rPr>
                <w:rFonts w:ascii="Arial" w:hAnsi="Arial" w:cs="Arial"/>
                <w:b w:val="0"/>
                <w:bCs w:val="0"/>
                <w:lang w:val="en-US"/>
              </w:rPr>
              <w:t>hemis.tersu.uz</w:t>
            </w:r>
          </w:p>
        </w:tc>
        <w:tc>
          <w:tcPr>
            <w:tcW w:w="7508" w:type="dxa"/>
            <w:hideMark/>
          </w:tcPr>
          <w:p w:rsidR="00724467" w:rsidRPr="00724467" w:rsidRDefault="00724467" w:rsidP="00012043">
            <w:pPr>
              <w:autoSpaceDE w:val="0"/>
              <w:autoSpaceDN w:val="0"/>
              <w:adjustRightInd w:val="0"/>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Higher Education Management Information System (Master Academic Data Source)</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hideMark/>
          </w:tcPr>
          <w:p w:rsidR="00724467" w:rsidRPr="00724467" w:rsidRDefault="00724467" w:rsidP="00012043">
            <w:pPr>
              <w:autoSpaceDE w:val="0"/>
              <w:autoSpaceDN w:val="0"/>
              <w:adjustRightInd w:val="0"/>
              <w:spacing w:line="276" w:lineRule="auto"/>
              <w:rPr>
                <w:rFonts w:ascii="Arial" w:hAnsi="Arial" w:cs="Arial"/>
                <w:b w:val="0"/>
                <w:bCs w:val="0"/>
                <w:lang w:val="en-US"/>
              </w:rPr>
            </w:pPr>
            <w:r>
              <w:rPr>
                <w:rFonts w:ascii="Arial" w:hAnsi="Arial" w:cs="Arial"/>
                <w:b w:val="0"/>
                <w:bCs w:val="0"/>
                <w:lang w:val="en-US"/>
              </w:rPr>
              <w:lastRenderedPageBreak/>
              <w:t>registrator.tersu.uz</w:t>
            </w:r>
          </w:p>
        </w:tc>
        <w:tc>
          <w:tcPr>
            <w:tcW w:w="7508" w:type="dxa"/>
            <w:hideMark/>
          </w:tcPr>
          <w:p w:rsidR="00724467" w:rsidRPr="00724467" w:rsidRDefault="00724467" w:rsidP="00012043">
            <w:pPr>
              <w:autoSpaceDE w:val="0"/>
              <w:autoSpaceDN w:val="0"/>
              <w:adjustRightInd w:val="0"/>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Registrar's Office digital platform (transcripts, academic orders, retakes, transfers, and readmissions)</w:t>
            </w:r>
          </w:p>
        </w:tc>
      </w:tr>
      <w:tr w:rsidR="00724467" w:rsidRPr="00724467" w:rsidTr="00012043">
        <w:tc>
          <w:tcPr>
            <w:cnfStyle w:val="001000000000" w:firstRow="0" w:lastRow="0" w:firstColumn="1" w:lastColumn="0" w:oddVBand="0" w:evenVBand="0" w:oddHBand="0" w:evenHBand="0" w:firstRowFirstColumn="0" w:firstRowLastColumn="0" w:lastRowFirstColumn="0" w:lastRowLastColumn="0"/>
            <w:tcW w:w="2263" w:type="dxa"/>
            <w:hideMark/>
          </w:tcPr>
          <w:p w:rsidR="00724467" w:rsidRPr="00724467" w:rsidRDefault="00724467" w:rsidP="00012043">
            <w:pPr>
              <w:autoSpaceDE w:val="0"/>
              <w:autoSpaceDN w:val="0"/>
              <w:adjustRightInd w:val="0"/>
              <w:spacing w:line="276" w:lineRule="auto"/>
              <w:rPr>
                <w:rFonts w:ascii="Arial" w:hAnsi="Arial" w:cs="Arial"/>
                <w:b w:val="0"/>
                <w:bCs w:val="0"/>
                <w:lang w:val="en-US"/>
              </w:rPr>
            </w:pPr>
            <w:r>
              <w:rPr>
                <w:rFonts w:ascii="Arial" w:hAnsi="Arial" w:cs="Arial"/>
                <w:b w:val="0"/>
                <w:bCs w:val="0"/>
                <w:lang w:val="en-US"/>
              </w:rPr>
              <w:t>elms.tersu.uz</w:t>
            </w:r>
          </w:p>
        </w:tc>
        <w:tc>
          <w:tcPr>
            <w:tcW w:w="7508" w:type="dxa"/>
            <w:hideMark/>
          </w:tcPr>
          <w:p w:rsidR="00724467" w:rsidRPr="00724467" w:rsidRDefault="00724467" w:rsidP="00012043">
            <w:pPr>
              <w:autoSpaceDE w:val="0"/>
              <w:autoSpaceDN w:val="0"/>
              <w:adjustRightInd w:val="0"/>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Learning Management System (distance and independent learning, assignments, and electronic content)</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hideMark/>
          </w:tcPr>
          <w:p w:rsidR="00724467" w:rsidRPr="00724467" w:rsidRDefault="00724467" w:rsidP="00012043">
            <w:pPr>
              <w:autoSpaceDE w:val="0"/>
              <w:autoSpaceDN w:val="0"/>
              <w:adjustRightInd w:val="0"/>
              <w:spacing w:line="276" w:lineRule="auto"/>
              <w:rPr>
                <w:rFonts w:ascii="Arial" w:hAnsi="Arial" w:cs="Arial"/>
                <w:b w:val="0"/>
                <w:bCs w:val="0"/>
                <w:lang w:val="en-US"/>
              </w:rPr>
            </w:pPr>
            <w:r>
              <w:rPr>
                <w:rFonts w:ascii="Arial" w:hAnsi="Arial" w:cs="Arial"/>
                <w:b w:val="0"/>
                <w:bCs w:val="0"/>
                <w:lang w:val="en-US"/>
              </w:rPr>
              <w:t>survey.tersu.uz</w:t>
            </w:r>
          </w:p>
        </w:tc>
        <w:tc>
          <w:tcPr>
            <w:tcW w:w="7508" w:type="dxa"/>
            <w:hideMark/>
          </w:tcPr>
          <w:p w:rsidR="00724467" w:rsidRPr="00724467" w:rsidRDefault="00724467" w:rsidP="00012043">
            <w:pPr>
              <w:autoSpaceDE w:val="0"/>
              <w:autoSpaceDN w:val="0"/>
              <w:adjustRightInd w:val="0"/>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Feedback and satisfaction-survey platform</w:t>
            </w:r>
          </w:p>
        </w:tc>
      </w:tr>
      <w:tr w:rsidR="00724467" w:rsidRPr="00724467" w:rsidTr="00012043">
        <w:tc>
          <w:tcPr>
            <w:cnfStyle w:val="001000000000" w:firstRow="0" w:lastRow="0" w:firstColumn="1" w:lastColumn="0" w:oddVBand="0" w:evenVBand="0" w:oddHBand="0" w:evenHBand="0" w:firstRowFirstColumn="0" w:firstRowLastColumn="0" w:lastRowFirstColumn="0" w:lastRowLastColumn="0"/>
            <w:tcW w:w="2263" w:type="dxa"/>
            <w:hideMark/>
          </w:tcPr>
          <w:p w:rsidR="00724467" w:rsidRPr="00724467" w:rsidRDefault="00724467" w:rsidP="00012043">
            <w:pPr>
              <w:autoSpaceDE w:val="0"/>
              <w:autoSpaceDN w:val="0"/>
              <w:adjustRightInd w:val="0"/>
              <w:spacing w:line="276" w:lineRule="auto"/>
              <w:rPr>
                <w:rFonts w:ascii="Arial" w:hAnsi="Arial" w:cs="Arial"/>
                <w:b w:val="0"/>
                <w:bCs w:val="0"/>
                <w:lang w:val="en-US"/>
              </w:rPr>
            </w:pPr>
            <w:r>
              <w:rPr>
                <w:rFonts w:ascii="Arial" w:hAnsi="Arial" w:cs="Arial"/>
                <w:b w:val="0"/>
                <w:bCs w:val="0"/>
                <w:lang w:val="en-US"/>
              </w:rPr>
              <w:t>arm.tersu.uz</w:t>
            </w:r>
          </w:p>
        </w:tc>
        <w:tc>
          <w:tcPr>
            <w:tcW w:w="7508" w:type="dxa"/>
            <w:hideMark/>
          </w:tcPr>
          <w:p w:rsidR="00724467" w:rsidRPr="00724467" w:rsidRDefault="00724467" w:rsidP="00012043">
            <w:pPr>
              <w:autoSpaceDE w:val="0"/>
              <w:autoSpaceDN w:val="0"/>
              <w:adjustRightInd w:val="0"/>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Electronic library and information-resource system</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hideMark/>
          </w:tcPr>
          <w:p w:rsidR="00724467" w:rsidRPr="00724467" w:rsidRDefault="00724467" w:rsidP="00012043">
            <w:pPr>
              <w:autoSpaceDE w:val="0"/>
              <w:autoSpaceDN w:val="0"/>
              <w:adjustRightInd w:val="0"/>
              <w:spacing w:line="276" w:lineRule="auto"/>
              <w:rPr>
                <w:rFonts w:ascii="Arial" w:hAnsi="Arial" w:cs="Arial"/>
                <w:b w:val="0"/>
                <w:bCs w:val="0"/>
                <w:lang w:val="en-US"/>
              </w:rPr>
            </w:pPr>
            <w:r>
              <w:rPr>
                <w:rFonts w:ascii="Arial" w:hAnsi="Arial" w:cs="Arial"/>
                <w:b w:val="0"/>
                <w:bCs w:val="0"/>
                <w:lang w:val="en-US"/>
              </w:rPr>
              <w:t>test.tersu.uz</w:t>
            </w:r>
          </w:p>
        </w:tc>
        <w:tc>
          <w:tcPr>
            <w:tcW w:w="7508" w:type="dxa"/>
            <w:hideMark/>
          </w:tcPr>
          <w:p w:rsidR="00724467" w:rsidRPr="00724467" w:rsidRDefault="00724467" w:rsidP="00012043">
            <w:pPr>
              <w:autoSpaceDE w:val="0"/>
              <w:autoSpaceDN w:val="0"/>
              <w:adjustRightInd w:val="0"/>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Internal knowledge-assessment system for students and faculty</w:t>
            </w:r>
          </w:p>
        </w:tc>
      </w:tr>
      <w:tr w:rsidR="00724467" w:rsidRPr="00724467" w:rsidTr="00012043">
        <w:tc>
          <w:tcPr>
            <w:cnfStyle w:val="001000000000" w:firstRow="0" w:lastRow="0" w:firstColumn="1" w:lastColumn="0" w:oddVBand="0" w:evenVBand="0" w:oddHBand="0" w:evenHBand="0" w:firstRowFirstColumn="0" w:firstRowLastColumn="0" w:lastRowFirstColumn="0" w:lastRowLastColumn="0"/>
            <w:tcW w:w="2263" w:type="dxa"/>
            <w:hideMark/>
          </w:tcPr>
          <w:p w:rsidR="00724467" w:rsidRPr="00724467" w:rsidRDefault="00724467" w:rsidP="00012043">
            <w:pPr>
              <w:autoSpaceDE w:val="0"/>
              <w:autoSpaceDN w:val="0"/>
              <w:adjustRightInd w:val="0"/>
              <w:spacing w:line="276" w:lineRule="auto"/>
              <w:rPr>
                <w:rFonts w:ascii="Arial" w:hAnsi="Arial" w:cs="Arial"/>
                <w:b w:val="0"/>
                <w:bCs w:val="0"/>
                <w:lang w:val="en-US"/>
              </w:rPr>
            </w:pPr>
            <w:r>
              <w:rPr>
                <w:rFonts w:ascii="Arial" w:hAnsi="Arial" w:cs="Arial"/>
                <w:b w:val="0"/>
                <w:bCs w:val="0"/>
                <w:lang w:val="en-US"/>
              </w:rPr>
              <w:t>imtihon.tersu.uz</w:t>
            </w:r>
          </w:p>
        </w:tc>
        <w:tc>
          <w:tcPr>
            <w:tcW w:w="7508" w:type="dxa"/>
            <w:hideMark/>
          </w:tcPr>
          <w:p w:rsidR="00724467" w:rsidRPr="00724467" w:rsidRDefault="00724467" w:rsidP="00012043">
            <w:pPr>
              <w:autoSpaceDE w:val="0"/>
              <w:autoSpaceDN w:val="0"/>
              <w:adjustRightInd w:val="0"/>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Online monitoring of admission, creative, and entrance examinations</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hideMark/>
          </w:tcPr>
          <w:p w:rsidR="00724467" w:rsidRPr="00724467" w:rsidRDefault="00724467" w:rsidP="00012043">
            <w:pPr>
              <w:autoSpaceDE w:val="0"/>
              <w:autoSpaceDN w:val="0"/>
              <w:adjustRightInd w:val="0"/>
              <w:spacing w:line="276" w:lineRule="auto"/>
              <w:rPr>
                <w:rFonts w:ascii="Arial" w:hAnsi="Arial" w:cs="Arial"/>
                <w:b w:val="0"/>
                <w:bCs w:val="0"/>
                <w:lang w:val="en-US"/>
              </w:rPr>
            </w:pPr>
            <w:r>
              <w:rPr>
                <w:rFonts w:ascii="Arial" w:hAnsi="Arial" w:cs="Arial"/>
                <w:b w:val="0"/>
                <w:bCs w:val="0"/>
                <w:lang w:val="en-US"/>
              </w:rPr>
              <w:t>camera.tersu.uz</w:t>
            </w:r>
          </w:p>
        </w:tc>
        <w:tc>
          <w:tcPr>
            <w:tcW w:w="7508" w:type="dxa"/>
            <w:hideMark/>
          </w:tcPr>
          <w:p w:rsidR="00724467" w:rsidRPr="00724467" w:rsidRDefault="00724467" w:rsidP="00012043">
            <w:pPr>
              <w:autoSpaceDE w:val="0"/>
              <w:autoSpaceDN w:val="0"/>
              <w:adjustRightInd w:val="0"/>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Classroom video-monitoring system for teaching quality control</w:t>
            </w:r>
          </w:p>
        </w:tc>
      </w:tr>
      <w:tr w:rsidR="00724467" w:rsidRPr="00724467" w:rsidTr="00012043">
        <w:tc>
          <w:tcPr>
            <w:cnfStyle w:val="001000000000" w:firstRow="0" w:lastRow="0" w:firstColumn="1" w:lastColumn="0" w:oddVBand="0" w:evenVBand="0" w:oddHBand="0" w:evenHBand="0" w:firstRowFirstColumn="0" w:firstRowLastColumn="0" w:lastRowFirstColumn="0" w:lastRowLastColumn="0"/>
            <w:tcW w:w="2263" w:type="dxa"/>
            <w:hideMark/>
          </w:tcPr>
          <w:p w:rsidR="00724467" w:rsidRPr="00724467" w:rsidRDefault="00724467" w:rsidP="00012043">
            <w:pPr>
              <w:autoSpaceDE w:val="0"/>
              <w:autoSpaceDN w:val="0"/>
              <w:adjustRightInd w:val="0"/>
              <w:spacing w:line="276" w:lineRule="auto"/>
              <w:rPr>
                <w:rFonts w:ascii="Arial" w:hAnsi="Arial" w:cs="Arial"/>
                <w:b w:val="0"/>
                <w:bCs w:val="0"/>
                <w:lang w:val="en-US"/>
              </w:rPr>
            </w:pPr>
            <w:r>
              <w:rPr>
                <w:rFonts w:ascii="Arial" w:hAnsi="Arial" w:cs="Arial"/>
                <w:b w:val="0"/>
                <w:bCs w:val="0"/>
                <w:lang w:val="en-US"/>
              </w:rPr>
              <w:t>kpi.tersu.uz</w:t>
            </w:r>
          </w:p>
        </w:tc>
        <w:tc>
          <w:tcPr>
            <w:tcW w:w="7508" w:type="dxa"/>
            <w:hideMark/>
          </w:tcPr>
          <w:p w:rsidR="00724467" w:rsidRPr="00724467" w:rsidRDefault="00724467" w:rsidP="00012043">
            <w:pPr>
              <w:autoSpaceDE w:val="0"/>
              <w:autoSpaceDN w:val="0"/>
              <w:adjustRightInd w:val="0"/>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Performance-efficiency evaluation platform for faculty, deans, and department heads</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hideMark/>
          </w:tcPr>
          <w:p w:rsidR="00724467" w:rsidRPr="00724467" w:rsidRDefault="00724467" w:rsidP="00012043">
            <w:pPr>
              <w:autoSpaceDE w:val="0"/>
              <w:autoSpaceDN w:val="0"/>
              <w:adjustRightInd w:val="0"/>
              <w:spacing w:line="276" w:lineRule="auto"/>
              <w:rPr>
                <w:rFonts w:ascii="Arial" w:hAnsi="Arial" w:cs="Arial"/>
                <w:b w:val="0"/>
                <w:bCs w:val="0"/>
                <w:lang w:val="en-US"/>
              </w:rPr>
            </w:pPr>
            <w:r>
              <w:rPr>
                <w:rFonts w:ascii="Arial" w:hAnsi="Arial" w:cs="Arial"/>
                <w:b w:val="0"/>
                <w:bCs w:val="0"/>
                <w:lang w:val="en-US"/>
              </w:rPr>
              <w:t>cv.tersu.uz</w:t>
            </w:r>
          </w:p>
        </w:tc>
        <w:tc>
          <w:tcPr>
            <w:tcW w:w="7508" w:type="dxa"/>
            <w:hideMark/>
          </w:tcPr>
          <w:p w:rsidR="00724467" w:rsidRPr="00724467" w:rsidRDefault="00724467" w:rsidP="00012043">
            <w:pPr>
              <w:autoSpaceDE w:val="0"/>
              <w:autoSpaceDN w:val="0"/>
              <w:adjustRightInd w:val="0"/>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Automated personnel-data system for university staff</w:t>
            </w:r>
          </w:p>
        </w:tc>
      </w:tr>
      <w:tr w:rsidR="00724467" w:rsidRPr="00724467" w:rsidTr="00012043">
        <w:tc>
          <w:tcPr>
            <w:cnfStyle w:val="001000000000" w:firstRow="0" w:lastRow="0" w:firstColumn="1" w:lastColumn="0" w:oddVBand="0" w:evenVBand="0" w:oddHBand="0" w:evenHBand="0" w:firstRowFirstColumn="0" w:firstRowLastColumn="0" w:lastRowFirstColumn="0" w:lastRowLastColumn="0"/>
            <w:tcW w:w="2263" w:type="dxa"/>
            <w:hideMark/>
          </w:tcPr>
          <w:p w:rsidR="00724467" w:rsidRPr="00724467" w:rsidRDefault="00724467" w:rsidP="00012043">
            <w:pPr>
              <w:autoSpaceDE w:val="0"/>
              <w:autoSpaceDN w:val="0"/>
              <w:adjustRightInd w:val="0"/>
              <w:spacing w:line="276" w:lineRule="auto"/>
              <w:rPr>
                <w:rFonts w:ascii="Arial" w:hAnsi="Arial" w:cs="Arial"/>
                <w:b w:val="0"/>
                <w:bCs w:val="0"/>
                <w:lang w:val="en-US"/>
              </w:rPr>
            </w:pPr>
            <w:r>
              <w:rPr>
                <w:rFonts w:ascii="Arial" w:hAnsi="Arial" w:cs="Arial"/>
                <w:b w:val="0"/>
                <w:bCs w:val="0"/>
                <w:lang w:val="en-US"/>
              </w:rPr>
              <w:t>magistr.tersu.uz</w:t>
            </w:r>
          </w:p>
        </w:tc>
        <w:tc>
          <w:tcPr>
            <w:tcW w:w="7508" w:type="dxa"/>
            <w:hideMark/>
          </w:tcPr>
          <w:p w:rsidR="00724467" w:rsidRPr="00724467" w:rsidRDefault="00724467" w:rsidP="00012043">
            <w:pPr>
              <w:autoSpaceDE w:val="0"/>
              <w:autoSpaceDN w:val="0"/>
              <w:adjustRightInd w:val="0"/>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Dedicated assessment platform for Master's students' research potential</w:t>
            </w:r>
          </w:p>
        </w:tc>
      </w:tr>
    </w:tbl>
    <w:p w:rsidR="00724467" w:rsidRPr="00724467" w:rsidRDefault="00724467" w:rsidP="00724467">
      <w:pPr>
        <w:autoSpaceDE w:val="0"/>
        <w:autoSpaceDN w:val="0"/>
        <w:adjustRightInd w:val="0"/>
        <w:spacing w:line="276" w:lineRule="auto"/>
        <w:ind w:left="567"/>
        <w:jc w:val="center"/>
        <w:rPr>
          <w:rFonts w:ascii="Arial" w:eastAsia="Times New Roman" w:hAnsi="Arial" w:cs="Arial"/>
          <w:b/>
          <w:bCs/>
          <w:lang w:val="en-US" w:eastAsia="de-DE"/>
        </w:rPr>
      </w:pPr>
      <w:r>
        <w:rPr>
          <w:rFonts w:ascii="Arial" w:eastAsia="Times New Roman" w:hAnsi="Arial" w:cs="Arial"/>
          <w:b/>
          <w:bCs/>
          <w:lang w:val="en-US" w:eastAsia="de-DE"/>
        </w:rPr>
        <w:t>Data Collection Policy and Academic Management</w:t>
      </w:r>
    </w:p>
    <w:p w:rsidR="00724467" w:rsidRPr="00724467" w:rsidRDefault="00724467" w:rsidP="00724467">
      <w:pPr>
        <w:autoSpaceDE w:val="0"/>
        <w:autoSpaceDN w:val="0"/>
        <w:adjustRightInd w:val="0"/>
        <w:spacing w:line="276" w:lineRule="auto"/>
        <w:jc w:val="both"/>
        <w:rPr>
          <w:rFonts w:ascii="Arial" w:eastAsia="Times New Roman" w:hAnsi="Arial" w:cs="Arial"/>
          <w:lang w:val="en-US" w:eastAsia="de-DE"/>
        </w:rPr>
      </w:pPr>
      <w:r>
        <w:rPr>
          <w:rFonts w:ascii="Arial" w:eastAsia="Times New Roman" w:hAnsi="Arial" w:cs="Arial"/>
          <w:lang w:val="en-US" w:eastAsia="de-DE"/>
        </w:rPr>
        <w:t>HEMIS functions as the university's Master Data Source, serving as the single primary repository of academic records synchronized across all interconnected platforms. The system systematically processes three primary data categories:</w:t>
      </w:r>
    </w:p>
    <w:p w:rsidR="00724467" w:rsidRPr="00724467" w:rsidRDefault="00724467" w:rsidP="00724467">
      <w:pPr>
        <w:autoSpaceDE w:val="0"/>
        <w:autoSpaceDN w:val="0"/>
        <w:adjustRightInd w:val="0"/>
        <w:spacing w:line="276" w:lineRule="auto"/>
        <w:ind w:firstLine="360"/>
        <w:rPr>
          <w:rFonts w:ascii="Arial" w:eastAsia="Times New Roman" w:hAnsi="Arial" w:cs="Arial"/>
          <w:lang w:val="en-US" w:eastAsia="de-DE"/>
        </w:rPr>
      </w:pPr>
      <w:r>
        <w:rPr>
          <w:rFonts w:ascii="Arial" w:eastAsia="Times New Roman" w:hAnsi="Arial" w:cs="Arial"/>
          <w:b/>
          <w:bCs/>
          <w:lang w:val="en-US" w:eastAsia="de-DE"/>
        </w:rPr>
        <w:t>Student Registry:</w:t>
      </w:r>
      <w:r>
        <w:rPr>
          <w:rFonts w:ascii="Arial" w:eastAsia="Times New Roman" w:hAnsi="Arial" w:cs="Arial"/>
          <w:lang w:val="en-US" w:eastAsia="de-DE"/>
        </w:rPr>
        <w:t xml:space="preserve"> Encompassing identity documentation, national registry (PINFL) numbers, historical administrative orders (admissions, year progression, academic leaves), and socio-economic status.</w:t>
      </w:r>
    </w:p>
    <w:p w:rsidR="00724467" w:rsidRPr="00724467" w:rsidRDefault="00724467" w:rsidP="00724467">
      <w:pPr>
        <w:autoSpaceDE w:val="0"/>
        <w:autoSpaceDN w:val="0"/>
        <w:adjustRightInd w:val="0"/>
        <w:spacing w:line="276" w:lineRule="auto"/>
        <w:ind w:firstLine="360"/>
        <w:jc w:val="both"/>
        <w:rPr>
          <w:rFonts w:ascii="Arial" w:eastAsia="Times New Roman" w:hAnsi="Arial" w:cs="Arial"/>
          <w:lang w:val="en-US" w:eastAsia="de-DE"/>
        </w:rPr>
      </w:pPr>
      <w:r>
        <w:rPr>
          <w:rFonts w:ascii="Arial" w:eastAsia="Times New Roman" w:hAnsi="Arial" w:cs="Arial"/>
          <w:b/>
          <w:bCs/>
          <w:lang w:val="en-US" w:eastAsia="de-DE"/>
        </w:rPr>
        <w:t>Academic Performance:</w:t>
      </w:r>
      <w:r>
        <w:rPr>
          <w:rFonts w:ascii="Arial" w:eastAsia="Times New Roman" w:hAnsi="Arial" w:cs="Arial"/>
          <w:lang w:val="en-US" w:eastAsia="de-DE"/>
        </w:rPr>
        <w:t xml:space="preserve"> Tracking attendance records, current, interim, and final assessment grades, cumulative Grade Point Average (GPA), and academic debt indicators.</w:t>
      </w:r>
    </w:p>
    <w:p w:rsidR="00724467" w:rsidRPr="00724467" w:rsidRDefault="00724467" w:rsidP="00724467">
      <w:pPr>
        <w:autoSpaceDE w:val="0"/>
        <w:autoSpaceDN w:val="0"/>
        <w:adjustRightInd w:val="0"/>
        <w:spacing w:line="276" w:lineRule="auto"/>
        <w:ind w:firstLine="360"/>
        <w:jc w:val="both"/>
        <w:rPr>
          <w:rFonts w:ascii="Arial" w:eastAsia="Times New Roman" w:hAnsi="Arial" w:cs="Arial"/>
          <w:lang w:val="en-US" w:eastAsia="de-DE"/>
        </w:rPr>
      </w:pPr>
      <w:r>
        <w:rPr>
          <w:rFonts w:ascii="Arial" w:eastAsia="Times New Roman" w:hAnsi="Arial" w:cs="Arial"/>
          <w:b/>
          <w:bCs/>
          <w:lang w:val="en-US" w:eastAsia="de-DE"/>
        </w:rPr>
        <w:t>Curriculum and Workload Management:</w:t>
      </w:r>
      <w:r>
        <w:rPr>
          <w:rFonts w:ascii="Arial" w:eastAsia="Times New Roman" w:hAnsi="Arial" w:cs="Arial"/>
          <w:lang w:val="en-US" w:eastAsia="de-DE"/>
        </w:rPr>
        <w:t xml:space="preserve"> Managing approved curricula, syllabi, course structures, and the annual academic workloads of faculty members organized by department.</w:t>
      </w:r>
    </w:p>
    <w:p w:rsidR="00724467" w:rsidRPr="00724467" w:rsidRDefault="00724467" w:rsidP="00724467">
      <w:pPr>
        <w:autoSpaceDE w:val="0"/>
        <w:autoSpaceDN w:val="0"/>
        <w:adjustRightInd w:val="0"/>
        <w:spacing w:line="276" w:lineRule="auto"/>
        <w:ind w:firstLine="360"/>
        <w:rPr>
          <w:rFonts w:ascii="Arial" w:eastAsia="Times New Roman" w:hAnsi="Arial" w:cs="Arial"/>
          <w:lang w:val="en-US" w:eastAsia="de-DE"/>
        </w:rPr>
      </w:pPr>
      <w:r>
        <w:rPr>
          <w:rFonts w:ascii="Arial" w:eastAsia="Times New Roman" w:hAnsi="Arial" w:cs="Arial"/>
          <w:lang w:val="en-US" w:eastAsia="de-DE"/>
        </w:rPr>
        <w:t>Academic data is managed centrally through HEMIS and synchronizes in real time with registrator.tersu.uz and elms.tersu.uz. Grade entry and modification rights are strictly restricted to the responsible course instructor within designated operational windows, while executive leadership and deans' offices maintain read-only analytical access. This role-based access control, reinforced by permanent digital audit trails, mitigates human bias and safeguards data integrity in alignment with European Credit Transfer and Accumulation System (ECTS) standards.</w:t>
      </w:r>
    </w:p>
    <w:p w:rsidR="00724467" w:rsidRPr="00724467" w:rsidRDefault="00724467" w:rsidP="00724467">
      <w:pPr>
        <w:autoSpaceDE w:val="0"/>
        <w:autoSpaceDN w:val="0"/>
        <w:adjustRightInd w:val="0"/>
        <w:spacing w:line="276" w:lineRule="auto"/>
        <w:ind w:left="567"/>
        <w:jc w:val="center"/>
        <w:rPr>
          <w:rFonts w:ascii="Arial" w:eastAsia="Times New Roman" w:hAnsi="Arial" w:cs="Arial"/>
          <w:b/>
          <w:bCs/>
          <w:lang w:val="en-US" w:eastAsia="de-DE"/>
        </w:rPr>
      </w:pPr>
      <w:r>
        <w:rPr>
          <w:rFonts w:ascii="Arial" w:eastAsia="Times New Roman" w:hAnsi="Arial" w:cs="Arial"/>
          <w:b/>
          <w:bCs/>
          <w:lang w:val="en-US" w:eastAsia="de-DE"/>
        </w:rPr>
        <w:t>Graduation and Academic Progression</w:t>
      </w:r>
    </w:p>
    <w:p w:rsidR="00724467" w:rsidRPr="00724467" w:rsidRDefault="00724467" w:rsidP="00724467">
      <w:pPr>
        <w:autoSpaceDE w:val="0"/>
        <w:autoSpaceDN w:val="0"/>
        <w:adjustRightInd w:val="0"/>
        <w:spacing w:line="276" w:lineRule="auto"/>
        <w:ind w:firstLine="360"/>
        <w:jc w:val="both"/>
        <w:rPr>
          <w:rFonts w:ascii="Arial" w:eastAsia="Times New Roman" w:hAnsi="Arial" w:cs="Arial"/>
          <w:lang w:val="en-US" w:eastAsia="de-DE"/>
        </w:rPr>
      </w:pPr>
      <w:r>
        <w:rPr>
          <w:rFonts w:ascii="Arial" w:eastAsia="Times New Roman" w:hAnsi="Arial" w:cs="Arial"/>
          <w:lang w:val="en-US" w:eastAsia="de-DE"/>
        </w:rPr>
        <w:t xml:space="preserve">Students' academic progression-including grades, attendance, GPA, and academic debt status-is continuously monitored within HEMIS and automatically linked to </w:t>
      </w:r>
      <w:r>
        <w:rPr>
          <w:rFonts w:ascii="Arial" w:eastAsia="Times New Roman" w:hAnsi="Arial" w:cs="Arial"/>
          <w:b/>
          <w:bCs/>
          <w:lang w:val="en-US" w:eastAsia="de-DE"/>
        </w:rPr>
        <w:t>registrator.tersu.uz</w:t>
      </w:r>
      <w:r>
        <w:rPr>
          <w:rFonts w:ascii="Arial" w:eastAsia="Times New Roman" w:hAnsi="Arial" w:cs="Arial"/>
          <w:lang w:val="en-US" w:eastAsia="de-DE"/>
        </w:rPr>
        <w:t>. This platform automates the generation of official transcripts and registers students with academic debt for repeat examinations.</w:t>
      </w:r>
    </w:p>
    <w:p w:rsidR="00724467" w:rsidRPr="00724467" w:rsidRDefault="00724467" w:rsidP="00724467">
      <w:pPr>
        <w:autoSpaceDE w:val="0"/>
        <w:autoSpaceDN w:val="0"/>
        <w:adjustRightInd w:val="0"/>
        <w:spacing w:line="276" w:lineRule="auto"/>
        <w:ind w:firstLine="360"/>
        <w:jc w:val="both"/>
        <w:rPr>
          <w:rFonts w:ascii="Arial" w:eastAsia="Times New Roman" w:hAnsi="Arial" w:cs="Arial"/>
          <w:lang w:val="en-US" w:eastAsia="de-DE"/>
        </w:rPr>
      </w:pPr>
      <w:r>
        <w:rPr>
          <w:rFonts w:ascii="Arial" w:eastAsia="Times New Roman" w:hAnsi="Arial" w:cs="Arial"/>
          <w:b/>
          <w:bCs/>
          <w:lang w:val="en-US" w:eastAsia="de-DE"/>
        </w:rPr>
        <w:t>Automated Workflows:</w:t>
      </w:r>
      <w:r>
        <w:rPr>
          <w:rFonts w:ascii="Arial" w:eastAsia="Times New Roman" w:hAnsi="Arial" w:cs="Arial"/>
          <w:lang w:val="en-US" w:eastAsia="de-DE"/>
        </w:rPr>
        <w:t xml:space="preserve"> Students with outstanding coursework register online for remedial assessments entirely through the platform. Similarly, academic transfers and readmissions are fully automated, calculating academic differentials between previous curricula and new study directions within seconds without manual intervention.</w:t>
      </w:r>
    </w:p>
    <w:p w:rsidR="00724467" w:rsidRPr="00724467" w:rsidRDefault="00724467" w:rsidP="00724467">
      <w:pPr>
        <w:autoSpaceDE w:val="0"/>
        <w:autoSpaceDN w:val="0"/>
        <w:adjustRightInd w:val="0"/>
        <w:spacing w:line="276" w:lineRule="auto"/>
        <w:ind w:firstLine="360"/>
        <w:jc w:val="both"/>
        <w:rPr>
          <w:rFonts w:ascii="Arial" w:eastAsia="Times New Roman" w:hAnsi="Arial" w:cs="Arial"/>
          <w:lang w:val="en-US" w:eastAsia="de-DE"/>
        </w:rPr>
      </w:pPr>
      <w:r>
        <w:rPr>
          <w:rFonts w:ascii="Arial" w:eastAsia="Times New Roman" w:hAnsi="Arial" w:cs="Arial"/>
          <w:b/>
          <w:bCs/>
          <w:lang w:val="en-US" w:eastAsia="de-DE"/>
        </w:rPr>
        <w:t>Student Services:</w:t>
      </w:r>
      <w:r>
        <w:rPr>
          <w:rFonts w:ascii="Arial" w:eastAsia="Times New Roman" w:hAnsi="Arial" w:cs="Arial"/>
          <w:lang w:val="en-US" w:eastAsia="de-DE"/>
        </w:rPr>
        <w:t xml:space="preserve"> Spanning over 105 interactive online services, students can securely access electronic archives of personal documents, obtain academic transcripts, process tuition contracts, and review scholarship orders remotely without visiting campus facilities. Consolidated progression and completion indicators are formally compiled in </w:t>
      </w:r>
      <w:r>
        <w:rPr>
          <w:rFonts w:ascii="Arial" w:eastAsia="Times New Roman" w:hAnsi="Arial" w:cs="Arial"/>
          <w:i/>
          <w:iCs/>
          <w:lang w:val="en-US" w:eastAsia="de-DE"/>
        </w:rPr>
        <w:t>Annex 14 – Data collection policy / progression rates</w:t>
      </w:r>
      <w:r>
        <w:rPr>
          <w:rFonts w:ascii="Arial" w:eastAsia="Times New Roman" w:hAnsi="Arial" w:cs="Arial"/>
          <w:lang w:val="en-US" w:eastAsia="de-DE"/>
        </w:rPr>
        <w:t>.</w:t>
      </w:r>
    </w:p>
    <w:p w:rsidR="00724467" w:rsidRPr="00724467" w:rsidRDefault="00724467" w:rsidP="00724467">
      <w:pPr>
        <w:autoSpaceDE w:val="0"/>
        <w:autoSpaceDN w:val="0"/>
        <w:adjustRightInd w:val="0"/>
        <w:spacing w:line="276" w:lineRule="auto"/>
        <w:ind w:left="567"/>
        <w:jc w:val="center"/>
        <w:rPr>
          <w:rFonts w:ascii="Arial" w:eastAsia="Times New Roman" w:hAnsi="Arial" w:cs="Arial"/>
          <w:b/>
          <w:bCs/>
          <w:lang w:val="en-US" w:eastAsia="de-DE"/>
        </w:rPr>
      </w:pPr>
      <w:r>
        <w:rPr>
          <w:rFonts w:ascii="Arial" w:eastAsia="Times New Roman" w:hAnsi="Arial" w:cs="Arial"/>
          <w:b/>
          <w:bCs/>
          <w:lang w:val="en-US" w:eastAsia="de-DE"/>
        </w:rPr>
        <w:lastRenderedPageBreak/>
        <w:t>Criteria-Based Performance Evaluation and Quality Assurance</w:t>
      </w:r>
    </w:p>
    <w:p w:rsidR="00724467" w:rsidRPr="00724467" w:rsidRDefault="00724467" w:rsidP="00724467">
      <w:pPr>
        <w:autoSpaceDE w:val="0"/>
        <w:autoSpaceDN w:val="0"/>
        <w:adjustRightInd w:val="0"/>
        <w:spacing w:line="276" w:lineRule="auto"/>
        <w:jc w:val="both"/>
        <w:rPr>
          <w:rFonts w:ascii="Arial" w:eastAsia="Times New Roman" w:hAnsi="Arial" w:cs="Arial"/>
          <w:lang w:val="en-US" w:eastAsia="de-DE"/>
        </w:rPr>
      </w:pPr>
      <w:r>
        <w:rPr>
          <w:rFonts w:ascii="Arial" w:eastAsia="Times New Roman" w:hAnsi="Arial" w:cs="Arial"/>
          <w:lang w:val="en-US" w:eastAsia="de-DE"/>
        </w:rPr>
        <w:t>TerSU employs targeted digital platforms to monitor performance metrics across all institutional levels:</w:t>
      </w:r>
    </w:p>
    <w:p w:rsidR="00724467" w:rsidRPr="00724467" w:rsidRDefault="00724467" w:rsidP="00724467">
      <w:pPr>
        <w:autoSpaceDE w:val="0"/>
        <w:autoSpaceDN w:val="0"/>
        <w:adjustRightInd w:val="0"/>
        <w:spacing w:line="276" w:lineRule="auto"/>
        <w:ind w:firstLine="708"/>
        <w:jc w:val="both"/>
        <w:rPr>
          <w:rFonts w:ascii="Arial" w:eastAsia="Times New Roman" w:hAnsi="Arial" w:cs="Arial"/>
          <w:lang w:val="en-US" w:eastAsia="de-DE"/>
        </w:rPr>
      </w:pPr>
      <w:r>
        <w:rPr>
          <w:rFonts w:ascii="Arial" w:eastAsia="Times New Roman" w:hAnsi="Arial" w:cs="Arial"/>
          <w:b/>
          <w:bCs/>
          <w:lang w:val="en-US" w:eastAsia="de-DE"/>
        </w:rPr>
        <w:t>KPI System (kpi.tersu.uz):</w:t>
      </w:r>
      <w:r>
        <w:rPr>
          <w:rFonts w:ascii="Arial" w:eastAsia="Times New Roman" w:hAnsi="Arial" w:cs="Arial"/>
          <w:lang w:val="en-US" w:eastAsia="de-DE"/>
        </w:rPr>
        <w:t xml:space="preserve"> Determines performance-efficiency metrics for faculty members, deans, and department heads, incorporating research output into evaluations.</w:t>
      </w:r>
    </w:p>
    <w:p w:rsidR="00724467" w:rsidRPr="00724467" w:rsidRDefault="00724467" w:rsidP="00724467">
      <w:pPr>
        <w:autoSpaceDE w:val="0"/>
        <w:autoSpaceDN w:val="0"/>
        <w:adjustRightInd w:val="0"/>
        <w:spacing w:line="276" w:lineRule="auto"/>
        <w:ind w:firstLine="708"/>
        <w:jc w:val="both"/>
        <w:rPr>
          <w:rFonts w:ascii="Arial" w:eastAsia="Times New Roman" w:hAnsi="Arial" w:cs="Arial"/>
          <w:lang w:val="en-US" w:eastAsia="de-DE"/>
        </w:rPr>
      </w:pPr>
      <w:r>
        <w:rPr>
          <w:rFonts w:ascii="Arial" w:eastAsia="Times New Roman" w:hAnsi="Arial" w:cs="Arial"/>
          <w:b/>
          <w:bCs/>
          <w:lang w:val="en-US" w:eastAsia="de-DE"/>
        </w:rPr>
        <w:t>Student Dashboard:</w:t>
      </w:r>
      <w:r>
        <w:rPr>
          <w:rFonts w:ascii="Arial" w:eastAsia="Times New Roman" w:hAnsi="Arial" w:cs="Arial"/>
          <w:lang w:val="en-US" w:eastAsia="de-DE"/>
        </w:rPr>
        <w:t xml:space="preserve"> Provides real-time visibility into individual grades, attendance records, weekly timetables, and accumulated ECTS credits, thereby reducing subjective assessment factors.</w:t>
      </w:r>
    </w:p>
    <w:p w:rsidR="00724467" w:rsidRPr="00724467" w:rsidRDefault="00724467" w:rsidP="00724467">
      <w:pPr>
        <w:autoSpaceDE w:val="0"/>
        <w:autoSpaceDN w:val="0"/>
        <w:adjustRightInd w:val="0"/>
        <w:spacing w:line="276" w:lineRule="auto"/>
        <w:ind w:firstLine="708"/>
        <w:jc w:val="both"/>
        <w:rPr>
          <w:rFonts w:ascii="Arial" w:eastAsia="Times New Roman" w:hAnsi="Arial" w:cs="Arial"/>
          <w:lang w:val="en-US" w:eastAsia="de-DE"/>
        </w:rPr>
      </w:pPr>
      <w:r>
        <w:rPr>
          <w:rFonts w:ascii="Arial" w:eastAsia="Times New Roman" w:hAnsi="Arial" w:cs="Arial"/>
          <w:b/>
          <w:bCs/>
          <w:lang w:val="en-US" w:eastAsia="de-DE"/>
        </w:rPr>
        <w:t>Early-Warning Analytics:</w:t>
      </w:r>
      <w:r>
        <w:rPr>
          <w:rFonts w:ascii="Arial" w:eastAsia="Times New Roman" w:hAnsi="Arial" w:cs="Arial"/>
          <w:lang w:val="en-US" w:eastAsia="de-DE"/>
        </w:rPr>
        <w:t xml:space="preserve"> Study progress and dropout risks are continuously evaluated using HEMIS metrics and the learning-analytics functions of </w:t>
      </w:r>
      <w:r>
        <w:rPr>
          <w:rFonts w:ascii="Arial" w:eastAsia="Times New Roman" w:hAnsi="Arial" w:cs="Arial"/>
          <w:b/>
          <w:bCs/>
          <w:lang w:val="en-US" w:eastAsia="de-DE"/>
        </w:rPr>
        <w:t>elms.tersu.uz</w:t>
      </w:r>
      <w:r>
        <w:rPr>
          <w:rFonts w:ascii="Arial" w:eastAsia="Times New Roman" w:hAnsi="Arial" w:cs="Arial"/>
          <w:lang w:val="en-US" w:eastAsia="de-DE"/>
        </w:rPr>
        <w:t>, establishing proactive interventions for at-risk students.</w:t>
      </w:r>
    </w:p>
    <w:p w:rsidR="00724467" w:rsidRPr="00724467" w:rsidRDefault="00724467" w:rsidP="00724467">
      <w:pPr>
        <w:autoSpaceDE w:val="0"/>
        <w:autoSpaceDN w:val="0"/>
        <w:adjustRightInd w:val="0"/>
        <w:spacing w:line="276" w:lineRule="auto"/>
        <w:ind w:firstLine="708"/>
        <w:jc w:val="both"/>
        <w:rPr>
          <w:rFonts w:ascii="Arial" w:eastAsia="Times New Roman" w:hAnsi="Arial" w:cs="Arial"/>
          <w:lang w:val="en-US" w:eastAsia="de-DE"/>
        </w:rPr>
      </w:pPr>
      <w:r>
        <w:rPr>
          <w:rFonts w:ascii="Arial" w:eastAsia="Times New Roman" w:hAnsi="Arial" w:cs="Arial"/>
          <w:b/>
          <w:bCs/>
          <w:lang w:val="en-US" w:eastAsia="de-DE"/>
        </w:rPr>
        <w:t>Research Integration:</w:t>
      </w:r>
      <w:r>
        <w:rPr>
          <w:rFonts w:ascii="Arial" w:eastAsia="Times New Roman" w:hAnsi="Arial" w:cs="Arial"/>
          <w:lang w:val="en-US" w:eastAsia="de-DE"/>
        </w:rPr>
        <w:t xml:space="preserve"> Faculty research workloads are tracked via HEMIS, while Master's research potential is evaluated through </w:t>
      </w:r>
      <w:r>
        <w:rPr>
          <w:rFonts w:ascii="Arial" w:eastAsia="Times New Roman" w:hAnsi="Arial" w:cs="Arial"/>
          <w:b/>
          <w:bCs/>
          <w:lang w:val="en-US" w:eastAsia="de-DE"/>
        </w:rPr>
        <w:t>magistr.tersu.uz</w:t>
      </w:r>
      <w:r>
        <w:rPr>
          <w:rFonts w:ascii="Arial" w:eastAsia="Times New Roman" w:hAnsi="Arial" w:cs="Arial"/>
          <w:lang w:val="en-US" w:eastAsia="de-DE"/>
        </w:rPr>
        <w:t>. Departmental and institutional research outcomes directly inform the Science and Innovation Department.</w:t>
      </w:r>
    </w:p>
    <w:p w:rsidR="00724467" w:rsidRPr="00724467" w:rsidRDefault="00724467" w:rsidP="00724467">
      <w:pPr>
        <w:autoSpaceDE w:val="0"/>
        <w:autoSpaceDN w:val="0"/>
        <w:adjustRightInd w:val="0"/>
        <w:spacing w:line="276" w:lineRule="auto"/>
        <w:ind w:left="720"/>
        <w:jc w:val="center"/>
        <w:rPr>
          <w:rFonts w:ascii="Arial" w:eastAsia="Times New Roman" w:hAnsi="Arial" w:cs="Arial"/>
          <w:b/>
          <w:bCs/>
          <w:lang w:val="en-US" w:eastAsia="de-DE"/>
        </w:rPr>
      </w:pPr>
      <w:r>
        <w:rPr>
          <w:rFonts w:ascii="Arial" w:eastAsia="Times New Roman" w:hAnsi="Arial" w:cs="Arial"/>
          <w:b/>
          <w:bCs/>
          <w:lang w:val="en-US" w:eastAsia="de-DE"/>
        </w:rPr>
        <w:t>Stakeholder Satisfaction and Feedback Mechanisms</w:t>
      </w:r>
    </w:p>
    <w:p w:rsidR="00724467" w:rsidRPr="00724467" w:rsidRDefault="00724467" w:rsidP="00724467">
      <w:pPr>
        <w:autoSpaceDE w:val="0"/>
        <w:autoSpaceDN w:val="0"/>
        <w:adjustRightInd w:val="0"/>
        <w:spacing w:line="276" w:lineRule="auto"/>
        <w:jc w:val="both"/>
        <w:rPr>
          <w:rFonts w:ascii="Arial" w:eastAsia="Times New Roman" w:hAnsi="Arial" w:cs="Arial"/>
          <w:lang w:val="en-US" w:eastAsia="de-DE"/>
        </w:rPr>
      </w:pPr>
      <w:r>
        <w:rPr>
          <w:rFonts w:ascii="Arial" w:eastAsia="Times New Roman" w:hAnsi="Arial" w:cs="Arial"/>
          <w:lang w:val="en-US" w:eastAsia="de-DE"/>
        </w:rPr>
        <w:t xml:space="preserve">Administered by the Quality Assurance Department via </w:t>
      </w:r>
      <w:r>
        <w:rPr>
          <w:rFonts w:ascii="Arial" w:eastAsia="Times New Roman" w:hAnsi="Arial" w:cs="Arial"/>
          <w:b/>
          <w:bCs/>
          <w:lang w:val="en-US" w:eastAsia="de-DE"/>
        </w:rPr>
        <w:t>survey.tersu.uz</w:t>
      </w:r>
      <w:r>
        <w:rPr>
          <w:rFonts w:ascii="Arial" w:eastAsia="Times New Roman" w:hAnsi="Arial" w:cs="Arial"/>
          <w:lang w:val="en-US" w:eastAsia="de-DE"/>
        </w:rPr>
        <w:t>, the university systematically gathers feedback from students, staff, and external stakeholders across four primary categories:</w:t>
      </w:r>
    </w:p>
    <w:p w:rsidR="00724467" w:rsidRPr="00724467" w:rsidRDefault="00724467" w:rsidP="00724467">
      <w:pPr>
        <w:numPr>
          <w:ilvl w:val="0"/>
          <w:numId w:val="23"/>
        </w:numPr>
        <w:autoSpaceDE w:val="0"/>
        <w:autoSpaceDN w:val="0"/>
        <w:adjustRightInd w:val="0"/>
        <w:spacing w:after="0" w:line="276" w:lineRule="auto"/>
        <w:jc w:val="both"/>
        <w:rPr>
          <w:rFonts w:ascii="Arial" w:eastAsia="Times New Roman" w:hAnsi="Arial" w:cs="Arial"/>
          <w:lang w:val="en-US" w:eastAsia="de-DE"/>
        </w:rPr>
      </w:pPr>
      <w:r>
        <w:rPr>
          <w:rFonts w:ascii="Arial" w:eastAsia="Times New Roman" w:hAnsi="Arial" w:cs="Arial"/>
          <w:b/>
          <w:bCs/>
          <w:lang w:val="en-US" w:eastAsia="de-DE"/>
        </w:rPr>
        <w:t>Teaching Quality Mirror:</w:t>
      </w:r>
      <w:r>
        <w:rPr>
          <w:rFonts w:ascii="Arial" w:eastAsia="Times New Roman" w:hAnsi="Arial" w:cs="Arial"/>
          <w:lang w:val="en-US" w:eastAsia="de-DE"/>
        </w:rPr>
        <w:t xml:space="preserve"> Student evaluations of teaching methodology, academic fairness, and pedagogical proficiency.</w:t>
      </w:r>
    </w:p>
    <w:p w:rsidR="00724467" w:rsidRPr="00724467" w:rsidRDefault="00724467" w:rsidP="00724467">
      <w:pPr>
        <w:numPr>
          <w:ilvl w:val="0"/>
          <w:numId w:val="23"/>
        </w:numPr>
        <w:autoSpaceDE w:val="0"/>
        <w:autoSpaceDN w:val="0"/>
        <w:adjustRightInd w:val="0"/>
        <w:spacing w:after="0" w:line="276" w:lineRule="auto"/>
        <w:jc w:val="both"/>
        <w:rPr>
          <w:rFonts w:ascii="Arial" w:eastAsia="Times New Roman" w:hAnsi="Arial" w:cs="Arial"/>
          <w:lang w:val="en-US" w:eastAsia="de-DE"/>
        </w:rPr>
      </w:pPr>
      <w:r>
        <w:rPr>
          <w:rFonts w:ascii="Arial" w:eastAsia="Times New Roman" w:hAnsi="Arial" w:cs="Arial"/>
          <w:b/>
          <w:bCs/>
          <w:lang w:val="en-US" w:eastAsia="de-DE"/>
        </w:rPr>
        <w:t>Programme Satisfaction Audits:</w:t>
      </w:r>
      <w:r>
        <w:rPr>
          <w:rFonts w:ascii="Arial" w:eastAsia="Times New Roman" w:hAnsi="Arial" w:cs="Arial"/>
          <w:lang w:val="en-US" w:eastAsia="de-DE"/>
        </w:rPr>
        <w:t xml:space="preserve"> Feedback on curricula relevance, syllabus design, and practical training alignment with labour market demands.</w:t>
      </w:r>
    </w:p>
    <w:p w:rsidR="00724467" w:rsidRPr="00724467" w:rsidRDefault="00724467" w:rsidP="00724467">
      <w:pPr>
        <w:numPr>
          <w:ilvl w:val="0"/>
          <w:numId w:val="23"/>
        </w:numPr>
        <w:autoSpaceDE w:val="0"/>
        <w:autoSpaceDN w:val="0"/>
        <w:adjustRightInd w:val="0"/>
        <w:spacing w:after="0" w:line="276" w:lineRule="auto"/>
        <w:jc w:val="both"/>
        <w:rPr>
          <w:rFonts w:ascii="Arial" w:eastAsia="Times New Roman" w:hAnsi="Arial" w:cs="Arial"/>
          <w:lang w:val="en-US" w:eastAsia="de-DE"/>
        </w:rPr>
      </w:pPr>
      <w:r>
        <w:rPr>
          <w:rFonts w:ascii="Arial" w:eastAsia="Times New Roman" w:hAnsi="Arial" w:cs="Arial"/>
          <w:b/>
          <w:bCs/>
          <w:lang w:val="en-US" w:eastAsia="de-DE"/>
        </w:rPr>
        <w:t>Infrastructure Assessments:</w:t>
      </w:r>
      <w:r>
        <w:rPr>
          <w:rFonts w:ascii="Arial" w:eastAsia="Times New Roman" w:hAnsi="Arial" w:cs="Arial"/>
          <w:lang w:val="en-US" w:eastAsia="de-DE"/>
        </w:rPr>
        <w:t xml:space="preserve"> Appraisals of the Information Resource Center (IRC), ICT infrastructure, laboratories, and residential/dining facilities.</w:t>
      </w:r>
    </w:p>
    <w:p w:rsidR="00724467" w:rsidRPr="00724467" w:rsidRDefault="00724467" w:rsidP="00724467">
      <w:pPr>
        <w:numPr>
          <w:ilvl w:val="0"/>
          <w:numId w:val="23"/>
        </w:numPr>
        <w:autoSpaceDE w:val="0"/>
        <w:autoSpaceDN w:val="0"/>
        <w:adjustRightInd w:val="0"/>
        <w:spacing w:after="0" w:line="276" w:lineRule="auto"/>
        <w:jc w:val="both"/>
        <w:rPr>
          <w:rFonts w:ascii="Arial" w:eastAsia="Times New Roman" w:hAnsi="Arial" w:cs="Arial"/>
          <w:lang w:val="en-US" w:eastAsia="de-DE"/>
        </w:rPr>
      </w:pPr>
      <w:r>
        <w:rPr>
          <w:rFonts w:ascii="Arial" w:eastAsia="Times New Roman" w:hAnsi="Arial" w:cs="Arial"/>
          <w:b/>
          <w:bCs/>
          <w:lang w:val="en-US" w:eastAsia="de-DE"/>
        </w:rPr>
        <w:t>Employer and Staff Surveys:</w:t>
      </w:r>
      <w:r>
        <w:rPr>
          <w:rFonts w:ascii="Arial" w:eastAsia="Times New Roman" w:hAnsi="Arial" w:cs="Arial"/>
          <w:lang w:val="en-US" w:eastAsia="de-DE"/>
        </w:rPr>
        <w:t xml:space="preserve"> External evaluations of graduates' professional readiness alongside staff workplace satisfaction assessments.</w:t>
      </w:r>
    </w:p>
    <w:p w:rsidR="00724467" w:rsidRPr="00724467" w:rsidRDefault="00724467" w:rsidP="00724467">
      <w:pPr>
        <w:autoSpaceDE w:val="0"/>
        <w:autoSpaceDN w:val="0"/>
        <w:adjustRightInd w:val="0"/>
        <w:spacing w:line="276" w:lineRule="auto"/>
        <w:jc w:val="both"/>
        <w:rPr>
          <w:rFonts w:ascii="Arial" w:eastAsia="Times New Roman" w:hAnsi="Arial" w:cs="Arial"/>
          <w:lang w:val="en-US" w:eastAsia="de-DE"/>
        </w:rPr>
      </w:pPr>
      <w:r>
        <w:rPr>
          <w:rFonts w:ascii="Arial" w:eastAsia="Times New Roman" w:hAnsi="Arial" w:cs="Arial"/>
          <w:b/>
          <w:bCs/>
          <w:lang w:val="en-US" w:eastAsia="de-DE"/>
        </w:rPr>
        <w:t>Data Privacy and Anonymization:</w:t>
      </w:r>
      <w:r>
        <w:rPr>
          <w:rFonts w:ascii="Arial" w:eastAsia="Times New Roman" w:hAnsi="Arial" w:cs="Arial"/>
          <w:lang w:val="en-US" w:eastAsia="de-DE"/>
        </w:rPr>
        <w:t xml:space="preserve"> While respondents authenticate using their HEMIS/Student ID credentials, individual identifiers are permanently disassociated from survey responses upon submission. Results are reported exclusively in aggregated formats (by group, academic direction, or percentage) to ensure complete objectivity and protect respondents' freedom of expression.</w:t>
      </w:r>
    </w:p>
    <w:p w:rsidR="00724467" w:rsidRPr="00724467" w:rsidRDefault="00724467" w:rsidP="00724467">
      <w:pPr>
        <w:autoSpaceDE w:val="0"/>
        <w:autoSpaceDN w:val="0"/>
        <w:adjustRightInd w:val="0"/>
        <w:spacing w:line="276" w:lineRule="auto"/>
        <w:jc w:val="both"/>
        <w:rPr>
          <w:rFonts w:ascii="Arial" w:eastAsia="Times New Roman" w:hAnsi="Arial" w:cs="Arial"/>
          <w:lang w:val="en-US" w:eastAsia="de-DE"/>
        </w:rPr>
      </w:pPr>
      <w:r>
        <w:rPr>
          <w:rFonts w:ascii="Arial" w:eastAsia="Times New Roman" w:hAnsi="Arial" w:cs="Arial"/>
          <w:b/>
          <w:bCs/>
          <w:lang w:val="en-US" w:eastAsia="de-DE"/>
        </w:rPr>
        <w:t>Plan-Do-Check-Act (PDCA) Integration:</w:t>
      </w:r>
      <w:r>
        <w:rPr>
          <w:rFonts w:ascii="Arial" w:eastAsia="Times New Roman" w:hAnsi="Arial" w:cs="Arial"/>
          <w:lang w:val="en-US" w:eastAsia="de-DE"/>
        </w:rPr>
        <w:t xml:space="preserve"> Survey outcomes directly inform the university's continuous improvement cycle. They serve as weighted criteria in staff performance ratings, while negative course feedback triggers mandatory reviews by department academic councils to adjust curricula for subsequent academic years.</w:t>
      </w:r>
    </w:p>
    <w:p w:rsidR="00724467" w:rsidRPr="00724467" w:rsidRDefault="00724467" w:rsidP="00724467">
      <w:pPr>
        <w:autoSpaceDE w:val="0"/>
        <w:autoSpaceDN w:val="0"/>
        <w:adjustRightInd w:val="0"/>
        <w:spacing w:line="276" w:lineRule="auto"/>
        <w:ind w:left="720"/>
        <w:jc w:val="center"/>
        <w:rPr>
          <w:rFonts w:ascii="Arial" w:eastAsia="Times New Roman" w:hAnsi="Arial" w:cs="Arial"/>
          <w:b/>
          <w:bCs/>
          <w:lang w:val="en-US" w:eastAsia="de-DE"/>
        </w:rPr>
      </w:pPr>
      <w:r>
        <w:rPr>
          <w:rFonts w:ascii="Arial" w:eastAsia="Times New Roman" w:hAnsi="Arial" w:cs="Arial"/>
          <w:b/>
          <w:bCs/>
          <w:lang w:val="en-US" w:eastAsia="de-DE"/>
        </w:rPr>
        <w:t>E-Learning Infrastructure</w:t>
      </w:r>
    </w:p>
    <w:p w:rsidR="00724467" w:rsidRPr="00724467" w:rsidRDefault="00724467" w:rsidP="00724467">
      <w:pPr>
        <w:autoSpaceDE w:val="0"/>
        <w:autoSpaceDN w:val="0"/>
        <w:adjustRightInd w:val="0"/>
        <w:spacing w:line="276" w:lineRule="auto"/>
        <w:ind w:firstLine="708"/>
        <w:jc w:val="both"/>
        <w:rPr>
          <w:rFonts w:ascii="Arial" w:eastAsia="Times New Roman" w:hAnsi="Arial" w:cs="Arial"/>
          <w:lang w:val="en-US" w:eastAsia="de-DE"/>
        </w:rPr>
      </w:pPr>
      <w:r>
        <w:rPr>
          <w:rFonts w:ascii="Arial" w:eastAsia="Times New Roman" w:hAnsi="Arial" w:cs="Arial"/>
          <w:lang w:val="en-US" w:eastAsia="de-DE"/>
        </w:rPr>
        <w:t>The Learning Management System (</w:t>
      </w:r>
      <w:r>
        <w:rPr>
          <w:rFonts w:ascii="Arial" w:eastAsia="Times New Roman" w:hAnsi="Arial" w:cs="Arial"/>
          <w:b/>
          <w:bCs/>
          <w:lang w:val="en-US" w:eastAsia="de-DE"/>
        </w:rPr>
        <w:t>elms.tersu.uz</w:t>
      </w:r>
      <w:r>
        <w:rPr>
          <w:rFonts w:ascii="Arial" w:eastAsia="Times New Roman" w:hAnsi="Arial" w:cs="Arial"/>
          <w:lang w:val="en-US" w:eastAsia="de-DE"/>
        </w:rPr>
        <w:t>) standardizes digital pedagogy for full-time, evening, and distance-learning cohorts. The platform organizes instructional content-including lecture notes, syllabi, video modules, interactive presentations, and practical assignments-while automatically recording student activity timestamps and assignment submissions to enforce deadline compliance.</w:t>
      </w:r>
    </w:p>
    <w:p w:rsidR="00724467" w:rsidRPr="00724467" w:rsidRDefault="00724467" w:rsidP="00724467">
      <w:pPr>
        <w:autoSpaceDE w:val="0"/>
        <w:autoSpaceDN w:val="0"/>
        <w:adjustRightInd w:val="0"/>
        <w:spacing w:line="276" w:lineRule="auto"/>
        <w:ind w:firstLine="708"/>
        <w:jc w:val="both"/>
        <w:rPr>
          <w:rFonts w:ascii="Arial" w:eastAsia="Times New Roman" w:hAnsi="Arial" w:cs="Arial"/>
          <w:lang w:val="en-US" w:eastAsia="de-DE"/>
        </w:rPr>
      </w:pPr>
      <w:r>
        <w:rPr>
          <w:rFonts w:ascii="Arial" w:eastAsia="Times New Roman" w:hAnsi="Arial" w:cs="Arial"/>
          <w:lang w:val="en-US" w:eastAsia="de-DE"/>
        </w:rPr>
        <w:t xml:space="preserve">Role-based access ensures that submissions and grades remain visible exclusively to the enrolled student and the designated instructor. Aggregated learning analytics are reviewed by the </w:t>
      </w:r>
      <w:r>
        <w:rPr>
          <w:rFonts w:ascii="Arial" w:eastAsia="Times New Roman" w:hAnsi="Arial" w:cs="Arial"/>
          <w:lang w:val="en-US" w:eastAsia="de-DE"/>
        </w:rPr>
        <w:lastRenderedPageBreak/>
        <w:t>Quality Control Department to evaluate instructional efficacy and maintain early-warning indicators for student retention.</w:t>
      </w:r>
    </w:p>
    <w:p w:rsidR="00724467" w:rsidRPr="00724467" w:rsidRDefault="00724467" w:rsidP="00724467">
      <w:pPr>
        <w:autoSpaceDE w:val="0"/>
        <w:autoSpaceDN w:val="0"/>
        <w:adjustRightInd w:val="0"/>
        <w:spacing w:line="276" w:lineRule="auto"/>
        <w:ind w:left="720"/>
        <w:jc w:val="center"/>
        <w:rPr>
          <w:rFonts w:ascii="Arial" w:eastAsia="Times New Roman" w:hAnsi="Arial" w:cs="Arial"/>
          <w:b/>
          <w:bCs/>
          <w:lang w:val="en-US" w:eastAsia="de-DE"/>
        </w:rPr>
      </w:pPr>
      <w:r>
        <w:rPr>
          <w:rFonts w:ascii="Arial" w:eastAsia="Times New Roman" w:hAnsi="Arial" w:cs="Arial"/>
          <w:b/>
          <w:bCs/>
          <w:lang w:val="en-US" w:eastAsia="de-DE"/>
        </w:rPr>
        <w:t>Personal Data Governance and Information Security</w:t>
      </w:r>
    </w:p>
    <w:p w:rsidR="00724467" w:rsidRPr="00724467" w:rsidRDefault="00724467" w:rsidP="00724467">
      <w:pPr>
        <w:autoSpaceDE w:val="0"/>
        <w:autoSpaceDN w:val="0"/>
        <w:adjustRightInd w:val="0"/>
        <w:spacing w:line="276" w:lineRule="auto"/>
        <w:ind w:firstLine="360"/>
        <w:jc w:val="both"/>
        <w:rPr>
          <w:rFonts w:ascii="Arial" w:eastAsia="Times New Roman" w:hAnsi="Arial" w:cs="Arial"/>
          <w:lang w:val="en-US" w:eastAsia="de-DE"/>
        </w:rPr>
      </w:pPr>
      <w:r>
        <w:rPr>
          <w:rFonts w:ascii="Arial" w:eastAsia="Times New Roman" w:hAnsi="Arial" w:cs="Arial"/>
          <w:lang w:val="en-US" w:eastAsia="de-DE"/>
        </w:rPr>
        <w:t>The protection of confidential data is governed by the university's Information Security Policy, which complies with national legislative frameworks-including laws governing informatization, electronic document circulation, commercial secrets, electronic government, personal data, cybersecurity, electronic commerce, and digital signatures-alongside relevant presidential decrees.</w:t>
      </w:r>
    </w:p>
    <w:p w:rsidR="00724467" w:rsidRPr="00724467" w:rsidRDefault="00724467" w:rsidP="00724467">
      <w:pPr>
        <w:autoSpaceDE w:val="0"/>
        <w:autoSpaceDN w:val="0"/>
        <w:adjustRightInd w:val="0"/>
        <w:spacing w:line="276" w:lineRule="auto"/>
        <w:ind w:firstLine="360"/>
        <w:jc w:val="both"/>
        <w:rPr>
          <w:rFonts w:ascii="Arial" w:eastAsia="Times New Roman" w:hAnsi="Arial" w:cs="Arial"/>
          <w:lang w:val="en-US" w:eastAsia="de-DE"/>
        </w:rPr>
      </w:pPr>
      <w:r>
        <w:rPr>
          <w:rFonts w:ascii="Arial" w:eastAsia="Times New Roman" w:hAnsi="Arial" w:cs="Arial"/>
          <w:b/>
          <w:bCs/>
          <w:lang w:val="en-US" w:eastAsia="de-DE"/>
        </w:rPr>
        <w:t>Protected Assets:</w:t>
      </w:r>
      <w:r>
        <w:rPr>
          <w:rFonts w:ascii="Arial" w:eastAsia="Times New Roman" w:hAnsi="Arial" w:cs="Arial"/>
          <w:lang w:val="en-US" w:eastAsia="de-DE"/>
        </w:rPr>
        <w:t xml:space="preserve"> Institutional assets subject to stringent protection include employee and student records, identity documentation, personnel files, private correspondence, financial documents, and accounting records.</w:t>
      </w:r>
    </w:p>
    <w:p w:rsidR="00724467" w:rsidRPr="00724467" w:rsidRDefault="00724467" w:rsidP="00724467">
      <w:pPr>
        <w:autoSpaceDE w:val="0"/>
        <w:autoSpaceDN w:val="0"/>
        <w:adjustRightInd w:val="0"/>
        <w:spacing w:line="276" w:lineRule="auto"/>
        <w:ind w:firstLine="360"/>
        <w:jc w:val="both"/>
        <w:rPr>
          <w:rFonts w:ascii="Arial" w:eastAsia="Times New Roman" w:hAnsi="Arial" w:cs="Arial"/>
          <w:lang w:val="en-US" w:eastAsia="de-DE"/>
        </w:rPr>
      </w:pPr>
      <w:r>
        <w:rPr>
          <w:rFonts w:ascii="Arial" w:eastAsia="Times New Roman" w:hAnsi="Arial" w:cs="Arial"/>
          <w:b/>
          <w:bCs/>
          <w:lang w:val="en-US" w:eastAsia="de-DE"/>
        </w:rPr>
        <w:t>Audit Trails and Accountability:</w:t>
      </w:r>
      <w:r>
        <w:rPr>
          <w:rFonts w:ascii="Arial" w:eastAsia="Times New Roman" w:hAnsi="Arial" w:cs="Arial"/>
          <w:lang w:val="en-US" w:eastAsia="de-DE"/>
        </w:rPr>
        <w:t xml:space="preserve"> Every administrative action or modification within information systems (such as grade revisions or status updates) is permanently logged in an immutable digital audit trail recording the user identity, originating IP address, and exact timestamp.</w:t>
      </w:r>
    </w:p>
    <w:p w:rsidR="00724467" w:rsidRPr="00724467" w:rsidRDefault="00724467" w:rsidP="00724467">
      <w:pPr>
        <w:autoSpaceDE w:val="0"/>
        <w:autoSpaceDN w:val="0"/>
        <w:adjustRightInd w:val="0"/>
        <w:spacing w:line="276" w:lineRule="auto"/>
        <w:ind w:firstLine="360"/>
        <w:jc w:val="both"/>
        <w:rPr>
          <w:rFonts w:ascii="Arial" w:eastAsia="Times New Roman" w:hAnsi="Arial" w:cs="Arial"/>
          <w:lang w:val="en-US" w:eastAsia="de-DE"/>
        </w:rPr>
      </w:pPr>
      <w:r>
        <w:rPr>
          <w:rFonts w:ascii="Arial" w:eastAsia="Times New Roman" w:hAnsi="Arial" w:cs="Arial"/>
          <w:b/>
          <w:bCs/>
          <w:lang w:val="en-US" w:eastAsia="de-DE"/>
        </w:rPr>
        <w:t>Governance Structure:</w:t>
      </w:r>
      <w:r>
        <w:rPr>
          <w:rFonts w:ascii="Arial" w:eastAsia="Times New Roman" w:hAnsi="Arial" w:cs="Arial"/>
          <w:lang w:val="en-US" w:eastAsia="de-DE"/>
        </w:rPr>
        <w:t xml:space="preserve"> Information security responsibilities are formally distributed across designated roles:</w:t>
      </w:r>
    </w:p>
    <w:p w:rsidR="00724467" w:rsidRPr="00724467" w:rsidRDefault="00724467" w:rsidP="00724467">
      <w:pPr>
        <w:autoSpaceDE w:val="0"/>
        <w:autoSpaceDN w:val="0"/>
        <w:adjustRightInd w:val="0"/>
        <w:spacing w:line="276" w:lineRule="auto"/>
        <w:ind w:firstLine="360"/>
        <w:jc w:val="both"/>
        <w:rPr>
          <w:rFonts w:ascii="Arial" w:eastAsia="Times New Roman" w:hAnsi="Arial" w:cs="Arial"/>
          <w:lang w:val="en-US" w:eastAsia="de-DE"/>
        </w:rPr>
      </w:pPr>
      <w:r>
        <w:rPr>
          <w:rFonts w:ascii="Arial" w:eastAsia="Times New Roman" w:hAnsi="Arial" w:cs="Arial"/>
          <w:b/>
          <w:bCs/>
          <w:lang w:val="en-US" w:eastAsia="de-DE"/>
        </w:rPr>
        <w:t>Chief Digital Officer:</w:t>
      </w:r>
      <w:r>
        <w:rPr>
          <w:rFonts w:ascii="Arial" w:eastAsia="Times New Roman" w:hAnsi="Arial" w:cs="Arial"/>
          <w:lang w:val="en-US" w:eastAsia="de-DE"/>
        </w:rPr>
        <w:t xml:space="preserve"> Coordinates institution-wide information security policy.</w:t>
      </w:r>
    </w:p>
    <w:p w:rsidR="00724467" w:rsidRPr="00724467" w:rsidRDefault="00724467" w:rsidP="00724467">
      <w:pPr>
        <w:autoSpaceDE w:val="0"/>
        <w:autoSpaceDN w:val="0"/>
        <w:adjustRightInd w:val="0"/>
        <w:spacing w:line="276" w:lineRule="auto"/>
        <w:ind w:firstLine="360"/>
        <w:jc w:val="both"/>
        <w:rPr>
          <w:rFonts w:ascii="Arial" w:eastAsia="Times New Roman" w:hAnsi="Arial" w:cs="Arial"/>
          <w:lang w:val="en-US" w:eastAsia="de-DE"/>
        </w:rPr>
      </w:pPr>
      <w:r>
        <w:rPr>
          <w:rFonts w:ascii="Arial" w:eastAsia="Times New Roman" w:hAnsi="Arial" w:cs="Arial"/>
          <w:b/>
          <w:bCs/>
          <w:lang w:val="en-US" w:eastAsia="de-DE"/>
        </w:rPr>
        <w:t>Information Security and Local Network Administrators:</w:t>
      </w:r>
      <w:r>
        <w:rPr>
          <w:rFonts w:ascii="Arial" w:eastAsia="Times New Roman" w:hAnsi="Arial" w:cs="Arial"/>
          <w:lang w:val="en-US" w:eastAsia="de-DE"/>
        </w:rPr>
        <w:t xml:space="preserve"> Organize the information security management system and execute periodic internal audits.</w:t>
      </w:r>
    </w:p>
    <w:p w:rsidR="00724467" w:rsidRPr="00724467" w:rsidRDefault="00724467" w:rsidP="00724467">
      <w:pPr>
        <w:autoSpaceDE w:val="0"/>
        <w:autoSpaceDN w:val="0"/>
        <w:adjustRightInd w:val="0"/>
        <w:spacing w:line="276" w:lineRule="auto"/>
        <w:ind w:firstLine="360"/>
        <w:jc w:val="both"/>
        <w:rPr>
          <w:rFonts w:ascii="Arial" w:eastAsia="Times New Roman" w:hAnsi="Arial" w:cs="Arial"/>
          <w:lang w:val="en-US" w:eastAsia="de-DE"/>
        </w:rPr>
      </w:pPr>
      <w:r>
        <w:rPr>
          <w:rFonts w:ascii="Arial" w:eastAsia="Times New Roman" w:hAnsi="Arial" w:cs="Arial"/>
          <w:b/>
          <w:bCs/>
          <w:lang w:val="en-US" w:eastAsia="de-DE"/>
        </w:rPr>
        <w:t>Head of the Corporate Network Management and Information Security Department:</w:t>
      </w:r>
      <w:r>
        <w:rPr>
          <w:rFonts w:ascii="Arial" w:eastAsia="Times New Roman" w:hAnsi="Arial" w:cs="Arial"/>
          <w:lang w:val="en-US" w:eastAsia="de-DE"/>
        </w:rPr>
        <w:t xml:space="preserve"> Oversees cybersecurity within the Digital Education Technologies Center.</w:t>
      </w:r>
    </w:p>
    <w:p w:rsidR="00724467" w:rsidRPr="00724467" w:rsidRDefault="00724467" w:rsidP="00724467">
      <w:pPr>
        <w:autoSpaceDE w:val="0"/>
        <w:autoSpaceDN w:val="0"/>
        <w:adjustRightInd w:val="0"/>
        <w:spacing w:line="276" w:lineRule="auto"/>
        <w:ind w:firstLine="360"/>
        <w:jc w:val="both"/>
        <w:rPr>
          <w:rFonts w:ascii="Arial" w:eastAsia="Times New Roman" w:hAnsi="Arial" w:cs="Arial"/>
          <w:lang w:val="en-US" w:eastAsia="de-DE"/>
        </w:rPr>
      </w:pPr>
      <w:r>
        <w:rPr>
          <w:rFonts w:ascii="Arial" w:eastAsia="Times New Roman" w:hAnsi="Arial" w:cs="Arial"/>
          <w:b/>
          <w:bCs/>
          <w:lang w:val="en-US" w:eastAsia="de-DE"/>
        </w:rPr>
        <w:t>Individual Staff:</w:t>
      </w:r>
      <w:r>
        <w:rPr>
          <w:rFonts w:ascii="Arial" w:eastAsia="Times New Roman" w:hAnsi="Arial" w:cs="Arial"/>
          <w:lang w:val="en-US" w:eastAsia="de-DE"/>
        </w:rPr>
        <w:t xml:space="preserve"> Bear personal accountability for safeguarding entrusted data and securing assigned workstations.</w:t>
      </w:r>
      <w:bookmarkStart w:id="31" w:name="_Toc48805972"/>
      <w:bookmarkStart w:id="32" w:name="_Toc207279202"/>
    </w:p>
    <w:p w:rsidR="00724467" w:rsidRPr="00724467" w:rsidRDefault="00724467" w:rsidP="00724467">
      <w:pPr>
        <w:pStyle w:val="3"/>
        <w:numPr>
          <w:ilvl w:val="0"/>
          <w:numId w:val="30"/>
        </w:numPr>
        <w:spacing w:before="0" w:after="0" w:line="276" w:lineRule="auto"/>
        <w:ind w:left="420"/>
        <w:jc w:val="center"/>
        <w:rPr>
          <w:rFonts w:ascii="Arial" w:hAnsi="Arial" w:cs="Arial"/>
          <w:noProof/>
          <w:color w:val="00B050"/>
          <w:szCs w:val="22"/>
          <w:lang w:val="en-US"/>
        </w:rPr>
      </w:pPr>
      <w:r>
        <w:rPr>
          <w:rFonts w:ascii="Arial" w:hAnsi="Arial" w:cs="Arial"/>
          <w:noProof/>
          <w:color w:val="00B050"/>
          <w:szCs w:val="22"/>
          <w:lang w:val="en-US"/>
        </w:rPr>
        <w:t xml:space="preserve">ESG STANDARD 1.8: </w:t>
      </w:r>
      <w:r>
        <w:rPr>
          <w:rFonts w:ascii="Arial" w:hAnsi="Arial" w:cs="Arial"/>
          <w:color w:val="00B050"/>
          <w:szCs w:val="22"/>
          <w:lang w:val="en-US"/>
        </w:rPr>
        <w:t>PUBLIC INFORMATION</w:t>
      </w:r>
    </w:p>
    <w:p w:rsidR="00724467" w:rsidRPr="00724467" w:rsidRDefault="00724467" w:rsidP="00724467">
      <w:pPr>
        <w:pBdr>
          <w:top w:val="single" w:sz="4" w:space="1" w:color="auto"/>
          <w:left w:val="single" w:sz="4" w:space="4" w:color="auto"/>
          <w:bottom w:val="single" w:sz="4" w:space="1" w:color="auto"/>
          <w:right w:val="single" w:sz="4" w:space="4" w:color="auto"/>
        </w:pBdr>
        <w:spacing w:line="276" w:lineRule="auto"/>
        <w:rPr>
          <w:rFonts w:ascii="Arial" w:hAnsi="Arial" w:cs="Arial"/>
          <w:b/>
          <w:noProof/>
          <w:lang w:val="en-US"/>
        </w:rPr>
      </w:pPr>
      <w:r>
        <w:rPr>
          <w:rFonts w:ascii="Arial" w:hAnsi="Arial" w:cs="Arial"/>
          <w:b/>
          <w:noProof/>
          <w:lang w:val="en-US"/>
        </w:rPr>
        <w:t>Institutions should publish information about their activities, including programmes, which is clear, accurate, objective, up-to date and readily accessible.</w:t>
      </w:r>
    </w:p>
    <w:p w:rsidR="00724467" w:rsidRPr="00724467" w:rsidRDefault="00724467" w:rsidP="00492AE5">
      <w:pPr>
        <w:spacing w:after="0" w:line="276" w:lineRule="auto"/>
        <w:ind w:left="-142" w:firstLine="142"/>
        <w:jc w:val="both"/>
        <w:rPr>
          <w:rFonts w:ascii="Arial" w:hAnsi="Arial" w:cs="Arial"/>
        </w:rPr>
      </w:pPr>
      <w:r>
        <w:rPr>
          <w:rFonts w:ascii="Arial" w:hAnsi="Arial" w:cs="Arial"/>
        </w:rPr>
        <w:t xml:space="preserve">     </w:t>
      </w:r>
      <w:r>
        <w:rPr>
          <w:rFonts w:ascii="Arial" w:hAnsi="Arial" w:cs="Arial"/>
        </w:rPr>
        <w:tab/>
        <w:t>Termez State University (TerSU) treats public information as a cornerstone of institutional transparency, accountability, and stakeholder engagement.</w:t>
      </w:r>
      <w:r>
        <w:rPr>
          <w:rFonts w:ascii="Arial" w:eastAsia="Helvetica Neue" w:hAnsi="Arial" w:cs="Arial"/>
          <w:lang w:val="en-US" w:eastAsia="en-ID"/>
        </w:rPr>
        <w:t xml:space="preserve"> </w:t>
      </w:r>
      <w:r>
        <w:rPr>
          <w:rFonts w:ascii="Arial" w:hAnsi="Arial" w:cs="Arial"/>
          <w:lang w:val="en-US"/>
        </w:rPr>
        <w:t xml:space="preserve">The university disseminates accurate, accessible and timely information about its programs and activities in line with national accreditation requirements and international good practice, using a combination of digital and traditional communication channels. While the official public web portal tersu.uz is currently undergoing comprehensive digital restructuring under the new primary domain (new.tersu.uz), institutional continuity, administrative accountability, and data accessibility are fully maintained through the university's other operational subsystems. For example, </w:t>
      </w:r>
      <w:r>
        <w:rPr>
          <w:rFonts w:ascii="Arial" w:hAnsi="Arial" w:cs="Arial"/>
        </w:rPr>
        <w:t>staff credentials and personnel data are made publicly accessible through a dedicated, decentralized sub-domain (</w:t>
      </w:r>
      <w:proofErr w:type="gramStart"/>
      <w:r>
        <w:rPr>
          <w:rFonts w:ascii="Arial" w:hAnsi="Arial" w:cs="Arial"/>
        </w:rPr>
        <w:t>cv.tersu.uz</w:t>
      </w:r>
      <w:proofErr w:type="gramEnd"/>
      <w:r>
        <w:rPr>
          <w:rFonts w:ascii="Arial" w:hAnsi="Arial" w:cs="Arial"/>
        </w:rPr>
        <w:t>). This integrated system allows internal and external stakeholders—including evaluation panels—to easily view and download comprehensive administrative and academic curriculum vitae. The portal provides a granular, fully transparent overview of the university's human resources architecture, beginning with executive leadership (including the Rector and vice-rectors) and extending down to administrative department heads, deans, and teaching faculty.</w:t>
      </w:r>
    </w:p>
    <w:p w:rsidR="00724467" w:rsidRPr="00724467" w:rsidRDefault="00724467" w:rsidP="00492AE5">
      <w:pPr>
        <w:spacing w:after="0" w:line="276" w:lineRule="auto"/>
        <w:ind w:left="-142" w:firstLine="142"/>
        <w:jc w:val="both"/>
        <w:rPr>
          <w:rFonts w:ascii="Arial" w:hAnsi="Arial" w:cs="Arial"/>
        </w:rPr>
      </w:pPr>
      <w:r>
        <w:rPr>
          <w:rFonts w:ascii="Arial" w:hAnsi="Arial" w:cs="Arial"/>
        </w:rPr>
        <w:t xml:space="preserve">     </w:t>
      </w:r>
      <w:r>
        <w:rPr>
          <w:rFonts w:ascii="Arial" w:hAnsi="Arial" w:cs="Arial"/>
        </w:rPr>
        <w:tab/>
        <w:t xml:space="preserve">To substantiate faculty performance, scientific productivity, and overall institutional reputation, the university utilizes the kpi.tersu.uz platform. This system provides detailed, verifiable metrics on individual and departmental research outputs, publication impact, teaching effectiveness, </w:t>
      </w:r>
      <w:r>
        <w:rPr>
          <w:rFonts w:ascii="Arial" w:hAnsi="Arial" w:cs="Arial"/>
        </w:rPr>
        <w:lastRenderedPageBreak/>
        <w:t xml:space="preserve">and scholarly contributions, offering transparent insight into the academic standing of faculty staff. Operating as the institutional master data repository, the HEMIS Academic Information System (hemis.tersu.uz) ensures comprehensive transparency and rigorous quality control for all undergraduate and graduate study programmes. The platform centralizes active curricula, detailed course catalogs, standardized academic syllabi, and real-time student progress tracking across all academic levels, providing both internal stakeholders and external evaluation panels with verifiable, up-to-date data on the delivery and execution of the university's educational offerings. </w:t>
      </w:r>
    </w:p>
    <w:p w:rsidR="00724467" w:rsidRPr="00724467" w:rsidRDefault="00724467" w:rsidP="00492AE5">
      <w:pPr>
        <w:spacing w:after="0" w:line="276" w:lineRule="auto"/>
        <w:ind w:left="-142" w:firstLine="850"/>
        <w:jc w:val="both"/>
        <w:rPr>
          <w:rFonts w:ascii="Arial" w:hAnsi="Arial" w:cs="Arial"/>
        </w:rPr>
      </w:pPr>
      <w:r>
        <w:rPr>
          <w:rFonts w:ascii="Arial" w:hAnsi="Arial" w:cs="Arial"/>
        </w:rPr>
        <w:t>Designed to systematically evaluate institutional impact and long-term graduate integration, the Alumni Tracking and Graduate Network (alumni.tersu.uz) functions as a dedicated digital infrastructure for monitoring alumni career trajectories and employment outcomes. The platform effectively captures comprehensive graduate placement data, fosters sustained professional networking, and aggregates vital feedback metrics regarding labour market relevance. These empirical insights directly feed into the university's quality assurance cycle, informing curriculum enhancement and continuous programme improvement across all academic levels.</w:t>
      </w:r>
    </w:p>
    <w:p w:rsidR="00724467" w:rsidRPr="00724467" w:rsidRDefault="00724467" w:rsidP="00724467">
      <w:pPr>
        <w:spacing w:line="276" w:lineRule="auto"/>
        <w:ind w:left="-142" w:firstLine="850"/>
        <w:jc w:val="both"/>
        <w:rPr>
          <w:rFonts w:ascii="Arial" w:hAnsi="Arial" w:cs="Arial"/>
        </w:rPr>
      </w:pPr>
      <w:r>
        <w:rPr>
          <w:rFonts w:ascii="Arial" w:hAnsi="Arial" w:cs="Arial"/>
        </w:rPr>
        <w:t>Functioning as the premier digital instrument for institutional evaluation, the Quality Assurance Monitoring platform (survey.tersu.uz) systematically administers, aggregates, and publishes comprehensive feedback assessments across the entire educational ecosystem. The system captures real-time data from students, faculty, alumni, and external employers regarding teaching effectiveness, course satisfaction, campus infrastructure, and graduate workplace readiness. By systematically transforming stakeholder input into actionable analytics, this platform directly drives the university's internal continuous quality improvement (Plan-Do-Check-Act) cycle.</w:t>
      </w:r>
    </w:p>
    <w:p w:rsidR="00724467" w:rsidRPr="00492AE5" w:rsidRDefault="00724467" w:rsidP="00135863">
      <w:pPr>
        <w:spacing w:after="0" w:line="276" w:lineRule="auto"/>
        <w:ind w:left="-142" w:firstLine="850"/>
        <w:jc w:val="both"/>
        <w:rPr>
          <w:rFonts w:ascii="Arial" w:hAnsi="Arial" w:cs="Arial"/>
          <w:lang w:val="en-GB"/>
        </w:rPr>
      </w:pPr>
      <w:r>
        <w:rPr>
          <w:rFonts w:ascii="Arial" w:hAnsi="Arial" w:cs="Arial"/>
        </w:rPr>
        <w:t xml:space="preserve">Functioning as the dedicated digital hub for global academic collaboration, the </w:t>
      </w:r>
      <w:r>
        <w:rPr>
          <w:rFonts w:ascii="Arial" w:hAnsi="Arial" w:cs="Arial"/>
          <w:b/>
          <w:bCs/>
        </w:rPr>
        <w:t>International Joint and Double-Degree Programmes platform (joint.tersu.uz)</w:t>
      </w:r>
      <w:r>
        <w:rPr>
          <w:rFonts w:ascii="Arial" w:hAnsi="Arial" w:cs="Arial"/>
        </w:rPr>
        <w:t xml:space="preserve"> provides comprehensive, transparent public information on international educational pathways, including structured joint degree models (such as "2+2" and "1+1" programmes) established with partner institutions across Asia, Europe, and beyond. The portal details formal partnership terms, integrated joint curricula, and student mobility frameworks, ensuring that prospective and current students have full visibility into international academic opportunities</w:t>
      </w:r>
      <w:r>
        <w:rPr>
          <w:rFonts w:ascii="Arial" w:hAnsi="Arial" w:cs="Arial"/>
          <w:lang w:val="en-GB"/>
        </w:rPr>
        <w:t>.</w:t>
      </w:r>
    </w:p>
    <w:p w:rsidR="00724467" w:rsidRPr="00724467" w:rsidRDefault="00724467" w:rsidP="00492AE5">
      <w:pPr>
        <w:spacing w:after="0" w:line="276" w:lineRule="auto"/>
        <w:ind w:left="-142"/>
        <w:jc w:val="both"/>
        <w:rPr>
          <w:rFonts w:ascii="Arial" w:hAnsi="Arial" w:cs="Arial"/>
        </w:rPr>
      </w:pPr>
      <w:r>
        <w:rPr>
          <w:rFonts w:ascii="Arial" w:hAnsi="Arial" w:cs="Arial"/>
          <w:b/>
          <w:bCs/>
          <w:lang w:val="en-US"/>
        </w:rPr>
        <w:t xml:space="preserve">       International Student Admissions via National Database (studyin-uzbekistan.uz)</w:t>
      </w:r>
      <w:r>
        <w:rPr>
          <w:rFonts w:ascii="Arial" w:hAnsi="Arial" w:cs="Arial"/>
          <w:lang w:val="en-US"/>
        </w:rPr>
        <w:t>: In alignment with national higher education standards, international student recruitment and admissions are centrally managed through the official “Study in Uzbekistan” database (studyin-uzbekistan.uz). This comprehensive national portal serves as a unified digital gateway for prospective international applicants, providing exhaustive public details regarding TerSU's undergraduate and graduate degree offerings, tuition fee schedules, statutory visa support requirements, accommodation guidelines, and online application processing. By integrating with this centralized database, the university ensures transparent, standardized, and accessible recruitment pathways for global candidates.</w:t>
      </w:r>
      <w:r>
        <w:rPr>
          <w:rFonts w:ascii="Arial" w:hAnsi="Arial" w:cs="Arial"/>
        </w:rPr>
        <w:t xml:space="preserve"> </w:t>
      </w:r>
    </w:p>
    <w:p w:rsidR="00724467" w:rsidRPr="00724467" w:rsidRDefault="00724467" w:rsidP="00724467">
      <w:pPr>
        <w:pStyle w:val="af5"/>
        <w:numPr>
          <w:ilvl w:val="1"/>
          <w:numId w:val="11"/>
        </w:numPr>
        <w:spacing w:line="276" w:lineRule="auto"/>
        <w:ind w:left="567" w:hanging="283"/>
        <w:jc w:val="both"/>
        <w:rPr>
          <w:rFonts w:ascii="Arial" w:hAnsi="Arial" w:cs="Arial"/>
        </w:rPr>
      </w:pPr>
      <w:r>
        <w:rPr>
          <w:rFonts w:ascii="Arial" w:hAnsi="Arial" w:cs="Arial"/>
          <w:lang w:val="en-US"/>
        </w:rPr>
        <w:t xml:space="preserve">International student recruitment and admissions at Termez State University are centrally managed and transparently administered through the official profile link: </w:t>
      </w:r>
      <w:hyperlink r:id="rId17" w:history="1">
        <w:r>
          <w:rPr>
            <w:rStyle w:val="ac"/>
            <w:rFonts w:ascii="Arial" w:hAnsi="Arial" w:cs="Arial"/>
            <w:lang w:val="en-US"/>
          </w:rPr>
          <w:t>https://studyin-uzbekistan.uz/universities/93</w:t>
        </w:r>
      </w:hyperlink>
      <w:r>
        <w:rPr>
          <w:rFonts w:ascii="Arial" w:hAnsi="Arial" w:cs="Arial"/>
          <w:lang w:val="en-US"/>
        </w:rPr>
        <w:t xml:space="preserve"> of the University. </w:t>
      </w:r>
    </w:p>
    <w:p w:rsidR="00724467" w:rsidRPr="00724467" w:rsidRDefault="00724467" w:rsidP="00724467">
      <w:pPr>
        <w:pStyle w:val="af5"/>
        <w:numPr>
          <w:ilvl w:val="1"/>
          <w:numId w:val="11"/>
        </w:numPr>
        <w:spacing w:line="276" w:lineRule="auto"/>
        <w:ind w:left="567" w:hanging="283"/>
        <w:jc w:val="both"/>
        <w:rPr>
          <w:rFonts w:ascii="Arial" w:hAnsi="Arial" w:cs="Arial"/>
        </w:rPr>
      </w:pPr>
      <w:r>
        <w:rPr>
          <w:rFonts w:ascii="Arial" w:hAnsi="Arial" w:cs="Arial"/>
        </w:rPr>
        <w:t>Applicants review available undergraduate or graduate study programmes, fee structures, and eligibility criteria, and submit their required credentials (academic transcripts, passport copies, and qualification certificates) directly through the online application interface.</w:t>
      </w:r>
      <w:r>
        <w:rPr>
          <w:rFonts w:ascii="Arial" w:hAnsi="Arial" w:cs="Arial"/>
          <w:lang w:val="en-US"/>
        </w:rPr>
        <w:t xml:space="preserve"> </w:t>
      </w:r>
    </w:p>
    <w:p w:rsidR="00724467" w:rsidRPr="00724467" w:rsidRDefault="00724467" w:rsidP="00724467">
      <w:pPr>
        <w:pStyle w:val="af5"/>
        <w:numPr>
          <w:ilvl w:val="1"/>
          <w:numId w:val="11"/>
        </w:numPr>
        <w:spacing w:line="276" w:lineRule="auto"/>
        <w:ind w:left="567" w:hanging="283"/>
        <w:jc w:val="both"/>
        <w:rPr>
          <w:rFonts w:ascii="Arial" w:hAnsi="Arial" w:cs="Arial"/>
        </w:rPr>
      </w:pPr>
      <w:r>
        <w:rPr>
          <w:rFonts w:ascii="Arial" w:hAnsi="Arial" w:cs="Arial"/>
          <w:lang w:val="en-US"/>
        </w:rPr>
        <w:t>Submitted application files are reviewed by university admissions specialists to verify academic equivalence and prerequisite qualifications.</w:t>
      </w:r>
      <w:r>
        <w:rPr>
          <w:rFonts w:ascii="Arial" w:hAnsi="Arial" w:cs="Arial"/>
        </w:rPr>
        <w:t xml:space="preserve"> </w:t>
      </w:r>
    </w:p>
    <w:p w:rsidR="00724467" w:rsidRPr="00724467" w:rsidRDefault="00724467" w:rsidP="00724467">
      <w:pPr>
        <w:pStyle w:val="af5"/>
        <w:numPr>
          <w:ilvl w:val="1"/>
          <w:numId w:val="11"/>
        </w:numPr>
        <w:spacing w:line="276" w:lineRule="auto"/>
        <w:ind w:left="567" w:hanging="283"/>
        <w:jc w:val="both"/>
        <w:rPr>
          <w:rFonts w:ascii="Arial" w:hAnsi="Arial" w:cs="Arial"/>
        </w:rPr>
      </w:pPr>
      <w:r>
        <w:rPr>
          <w:rFonts w:ascii="Arial" w:hAnsi="Arial" w:cs="Arial"/>
        </w:rPr>
        <w:t xml:space="preserve">Candidates are invited for an online or structured interview conducted by a qualified academic specialist in the student's chosen field of study. Admission is granted based on the successful evaluation of academic preparedness and subject-matter proficiency. </w:t>
      </w:r>
    </w:p>
    <w:p w:rsidR="00724467" w:rsidRPr="00724467" w:rsidRDefault="00724467" w:rsidP="00724467">
      <w:pPr>
        <w:pStyle w:val="af5"/>
        <w:numPr>
          <w:ilvl w:val="1"/>
          <w:numId w:val="11"/>
        </w:numPr>
        <w:spacing w:line="276" w:lineRule="auto"/>
        <w:ind w:left="567" w:hanging="283"/>
        <w:jc w:val="both"/>
        <w:rPr>
          <w:rFonts w:ascii="Arial" w:hAnsi="Arial" w:cs="Arial"/>
        </w:rPr>
      </w:pPr>
      <w:r>
        <w:rPr>
          <w:rFonts w:ascii="Arial" w:hAnsi="Arial" w:cs="Arial"/>
        </w:rPr>
        <w:lastRenderedPageBreak/>
        <w:t>Following a successful interview, an official university admission offer is finalized.</w:t>
      </w:r>
      <w:r>
        <w:rPr>
          <w:rFonts w:ascii="Arial" w:hAnsi="Arial" w:cs="Arial"/>
          <w:lang w:val="en-US"/>
        </w:rPr>
        <w:t xml:space="preserve"> </w:t>
      </w:r>
      <w:r>
        <w:rPr>
          <w:rFonts w:ascii="Arial" w:hAnsi="Arial" w:cs="Arial"/>
        </w:rPr>
        <w:t xml:space="preserve">An administrative enrolment order is formally issued by Termez State University, confirming the candidate's admission into their chosen academic programme. </w:t>
      </w:r>
    </w:p>
    <w:p w:rsidR="00724467" w:rsidRPr="00724467" w:rsidRDefault="00724467" w:rsidP="00724467">
      <w:pPr>
        <w:pStyle w:val="af5"/>
        <w:numPr>
          <w:ilvl w:val="1"/>
          <w:numId w:val="11"/>
        </w:numPr>
        <w:spacing w:line="276" w:lineRule="auto"/>
        <w:ind w:left="567" w:hanging="283"/>
        <w:jc w:val="both"/>
        <w:rPr>
          <w:rFonts w:ascii="Arial" w:hAnsi="Arial" w:cs="Arial"/>
        </w:rPr>
      </w:pPr>
      <w:r>
        <w:rPr>
          <w:rFonts w:ascii="Arial" w:hAnsi="Arial" w:cs="Arial"/>
        </w:rPr>
        <w:t>Upon issuance of the enrolment order, the university's international services team initiates the official visa support procedure.</w:t>
      </w:r>
    </w:p>
    <w:p w:rsidR="00724467" w:rsidRPr="00724467" w:rsidRDefault="00724467" w:rsidP="00724467">
      <w:pPr>
        <w:pStyle w:val="af5"/>
        <w:numPr>
          <w:ilvl w:val="1"/>
          <w:numId w:val="11"/>
        </w:numPr>
        <w:spacing w:line="276" w:lineRule="auto"/>
        <w:ind w:left="567" w:hanging="283"/>
        <w:jc w:val="both"/>
        <w:rPr>
          <w:rFonts w:ascii="Arial" w:hAnsi="Arial" w:cs="Arial"/>
        </w:rPr>
      </w:pPr>
      <w:r>
        <w:rPr>
          <w:rFonts w:ascii="Arial" w:hAnsi="Arial" w:cs="Arial"/>
        </w:rPr>
        <w:t>Visa application documentation and entry invitation requests are electronically submitted to the Ministry of Foreign Affairs of the Republic of Uzbekistan through state administrative channels.</w:t>
      </w:r>
    </w:p>
    <w:p w:rsidR="00724467" w:rsidRPr="00724467" w:rsidRDefault="00724467" w:rsidP="00724467">
      <w:pPr>
        <w:pStyle w:val="af5"/>
        <w:numPr>
          <w:ilvl w:val="1"/>
          <w:numId w:val="11"/>
        </w:numPr>
        <w:spacing w:line="276" w:lineRule="auto"/>
        <w:ind w:left="567" w:hanging="283"/>
        <w:jc w:val="both"/>
        <w:rPr>
          <w:rFonts w:ascii="Arial" w:hAnsi="Arial" w:cs="Arial"/>
        </w:rPr>
      </w:pPr>
      <w:r>
        <w:rPr>
          <w:rFonts w:ascii="Arial" w:hAnsi="Arial" w:cs="Arial"/>
        </w:rPr>
        <w:t>Once reviewed and approved by regulatory authorities, the student is issued the appropriate study visa, granting lawful entry into the country.</w:t>
      </w:r>
    </w:p>
    <w:p w:rsidR="00724467" w:rsidRPr="00724467" w:rsidRDefault="00724467" w:rsidP="00724467">
      <w:pPr>
        <w:pStyle w:val="af5"/>
        <w:numPr>
          <w:ilvl w:val="1"/>
          <w:numId w:val="11"/>
        </w:numPr>
        <w:spacing w:line="276" w:lineRule="auto"/>
        <w:ind w:left="567" w:hanging="283"/>
        <w:jc w:val="both"/>
        <w:rPr>
          <w:rFonts w:ascii="Arial" w:hAnsi="Arial" w:cs="Arial"/>
        </w:rPr>
      </w:pPr>
      <w:r>
        <w:rPr>
          <w:rFonts w:ascii="Arial" w:hAnsi="Arial" w:cs="Arial"/>
        </w:rPr>
        <w:t>Upon arrival at Termez State University, international students receive structured practical assistance from assigned academic tutors and university departments.</w:t>
      </w:r>
    </w:p>
    <w:p w:rsidR="00724467" w:rsidRPr="00724467" w:rsidRDefault="00724467" w:rsidP="00724467">
      <w:pPr>
        <w:pStyle w:val="af5"/>
        <w:numPr>
          <w:ilvl w:val="1"/>
          <w:numId w:val="11"/>
        </w:numPr>
        <w:spacing w:after="0" w:line="276" w:lineRule="auto"/>
        <w:ind w:left="567" w:hanging="283"/>
        <w:jc w:val="both"/>
        <w:rPr>
          <w:rFonts w:ascii="Arial" w:hAnsi="Arial" w:cs="Arial"/>
        </w:rPr>
      </w:pPr>
      <w:r>
        <w:rPr>
          <w:rFonts w:ascii="Arial" w:hAnsi="Arial" w:cs="Arial"/>
        </w:rPr>
        <w:t>Students complete final registration, receive access to campus digital ecosystems (including HEMIS and electronic library resources), settle into student accommodation facilities, and undergo formal university orientation.</w:t>
      </w:r>
    </w:p>
    <w:p w:rsidR="00724467" w:rsidRPr="00724467" w:rsidRDefault="00724467" w:rsidP="00135863">
      <w:pPr>
        <w:spacing w:after="0"/>
        <w:ind w:firstLine="284"/>
        <w:jc w:val="both"/>
        <w:rPr>
          <w:rFonts w:ascii="Arial" w:hAnsi="Arial" w:cs="Arial"/>
          <w:lang w:val="en-US"/>
        </w:rPr>
      </w:pPr>
      <w:r>
        <w:rPr>
          <w:rFonts w:ascii="Arial" w:hAnsi="Arial" w:cs="Arial"/>
          <w:lang w:val="en-US"/>
        </w:rPr>
        <w:t>International Relations. Termez State University has been establishing systematic and effective cooperative relations in the international arena since 1992. Coordinated by the International Relations Department, the university's international activities have continuously served to elevate the institution's global reputation by ensuring integration within the fields of education and science.</w:t>
      </w:r>
    </w:p>
    <w:p w:rsidR="00724467" w:rsidRPr="00724467" w:rsidRDefault="00724467" w:rsidP="00724467">
      <w:pPr>
        <w:ind w:left="-142"/>
        <w:jc w:val="both"/>
        <w:rPr>
          <w:rFonts w:ascii="Arial" w:hAnsi="Arial" w:cs="Arial"/>
          <w:lang w:val="en-US"/>
        </w:rPr>
      </w:pPr>
      <w:r>
        <w:rPr>
          <w:rFonts w:ascii="Arial" w:hAnsi="Arial" w:cs="Arial"/>
          <w:lang w:val="en-US"/>
        </w:rPr>
        <w:t>Throughout its operations, the department has established strong partnership relations with prestigious higher education institutions in the world's most developed nations, including China, Germany, Great Britain, the Czech Republic, France, Japan, Poland, South Korea, Russia, the United States of America, and Italy. The department has achieved high results in implementing grant projects and academic exchanges with international educational funds and organizations. Currently, active partnerships are maintained with the following international organizations:</w:t>
      </w:r>
    </w:p>
    <w:p w:rsidR="00724467" w:rsidRPr="00724467" w:rsidRDefault="00724467" w:rsidP="00724467">
      <w:pPr>
        <w:pStyle w:val="af5"/>
        <w:numPr>
          <w:ilvl w:val="0"/>
          <w:numId w:val="7"/>
        </w:numPr>
        <w:jc w:val="both"/>
        <w:rPr>
          <w:rFonts w:ascii="Arial" w:hAnsi="Arial" w:cs="Arial"/>
          <w:lang w:val="en-US"/>
        </w:rPr>
      </w:pPr>
      <w:r>
        <w:rPr>
          <w:rFonts w:ascii="Arial" w:hAnsi="Arial" w:cs="Arial"/>
          <w:lang w:val="en-US"/>
        </w:rPr>
        <w:t>European Union: Education quality enhancement and student mobility within the framework of Erasmus+ programmes.</w:t>
      </w:r>
    </w:p>
    <w:p w:rsidR="00724467" w:rsidRPr="00724467" w:rsidRDefault="00724467" w:rsidP="00724467">
      <w:pPr>
        <w:pStyle w:val="af5"/>
        <w:numPr>
          <w:ilvl w:val="0"/>
          <w:numId w:val="7"/>
        </w:numPr>
        <w:jc w:val="both"/>
        <w:rPr>
          <w:rFonts w:ascii="Arial" w:hAnsi="Arial" w:cs="Arial"/>
          <w:lang w:val="en-US"/>
        </w:rPr>
      </w:pPr>
      <w:r>
        <w:rPr>
          <w:rFonts w:ascii="Arial" w:hAnsi="Arial" w:cs="Arial"/>
          <w:lang w:val="en-US"/>
        </w:rPr>
        <w:t>Germany: DAAD and the Goethe Institute.</w:t>
      </w:r>
    </w:p>
    <w:p w:rsidR="00724467" w:rsidRPr="00724467" w:rsidRDefault="00724467" w:rsidP="00724467">
      <w:pPr>
        <w:pStyle w:val="af5"/>
        <w:numPr>
          <w:ilvl w:val="0"/>
          <w:numId w:val="7"/>
        </w:numPr>
        <w:jc w:val="both"/>
        <w:rPr>
          <w:rFonts w:ascii="Arial" w:hAnsi="Arial" w:cs="Arial"/>
          <w:lang w:val="en-US"/>
        </w:rPr>
      </w:pPr>
      <w:r>
        <w:rPr>
          <w:rFonts w:ascii="Arial" w:hAnsi="Arial" w:cs="Arial"/>
          <w:lang w:val="en-US"/>
        </w:rPr>
        <w:t>Great Britain: British Council.</w:t>
      </w:r>
    </w:p>
    <w:p w:rsidR="00724467" w:rsidRPr="00724467" w:rsidRDefault="00724467" w:rsidP="00724467">
      <w:pPr>
        <w:pStyle w:val="af5"/>
        <w:numPr>
          <w:ilvl w:val="0"/>
          <w:numId w:val="7"/>
        </w:numPr>
        <w:jc w:val="both"/>
        <w:rPr>
          <w:rFonts w:ascii="Arial" w:hAnsi="Arial" w:cs="Arial"/>
          <w:lang w:val="en-US"/>
        </w:rPr>
      </w:pPr>
      <w:r>
        <w:rPr>
          <w:rFonts w:ascii="Arial" w:hAnsi="Arial" w:cs="Arial"/>
          <w:lang w:val="en-US"/>
        </w:rPr>
        <w:t>Japan: JICA.</w:t>
      </w:r>
    </w:p>
    <w:p w:rsidR="00724467" w:rsidRPr="00724467" w:rsidRDefault="00724467" w:rsidP="00724467">
      <w:pPr>
        <w:pStyle w:val="af5"/>
        <w:numPr>
          <w:ilvl w:val="0"/>
          <w:numId w:val="7"/>
        </w:numPr>
        <w:jc w:val="both"/>
        <w:rPr>
          <w:rFonts w:ascii="Arial" w:hAnsi="Arial" w:cs="Arial"/>
          <w:lang w:val="en-US"/>
        </w:rPr>
      </w:pPr>
      <w:r>
        <w:rPr>
          <w:rFonts w:ascii="Arial" w:hAnsi="Arial" w:cs="Arial"/>
          <w:lang w:val="en-US"/>
        </w:rPr>
        <w:t>South Korea: KOICA.</w:t>
      </w:r>
    </w:p>
    <w:p w:rsidR="00724467" w:rsidRPr="00724467" w:rsidRDefault="00724467" w:rsidP="00724467">
      <w:pPr>
        <w:pStyle w:val="af5"/>
        <w:numPr>
          <w:ilvl w:val="0"/>
          <w:numId w:val="7"/>
        </w:numPr>
        <w:jc w:val="both"/>
        <w:rPr>
          <w:rFonts w:ascii="Arial" w:hAnsi="Arial" w:cs="Arial"/>
          <w:lang w:val="en-US"/>
        </w:rPr>
      </w:pPr>
      <w:r>
        <w:rPr>
          <w:rFonts w:ascii="Arial" w:hAnsi="Arial" w:cs="Arial"/>
          <w:lang w:val="en-US"/>
        </w:rPr>
        <w:t>Turkey: Mevlana and TIKA.</w:t>
      </w:r>
    </w:p>
    <w:p w:rsidR="00724467" w:rsidRPr="00724467" w:rsidRDefault="00724467" w:rsidP="00724467">
      <w:pPr>
        <w:jc w:val="center"/>
        <w:rPr>
          <w:rFonts w:ascii="Arial" w:hAnsi="Arial" w:cs="Arial"/>
          <w:b/>
          <w:bCs/>
          <w:lang w:val="en-US"/>
        </w:rPr>
      </w:pPr>
      <w:r>
        <w:rPr>
          <w:rFonts w:ascii="Arial" w:hAnsi="Arial" w:cs="Arial"/>
          <w:b/>
          <w:bCs/>
          <w:lang w:val="en-US"/>
        </w:rPr>
        <w:t>The University's Global Partnership Map</w:t>
      </w:r>
    </w:p>
    <w:p w:rsidR="00724467" w:rsidRPr="00724467" w:rsidRDefault="00724467" w:rsidP="00724467">
      <w:pPr>
        <w:ind w:left="-142"/>
        <w:jc w:val="both"/>
        <w:rPr>
          <w:rFonts w:ascii="Arial" w:hAnsi="Arial" w:cs="Arial"/>
        </w:rPr>
      </w:pPr>
      <w:r>
        <w:rPr>
          <w:rFonts w:ascii="Arial" w:hAnsi="Arial" w:cs="Arial"/>
          <w:lang w:val="en-US"/>
        </w:rPr>
        <w:t>Today, Termez State University (TerSU) has established a robust cooperation network with 115 leading higher education institutions, scientific centers, and international organizations across more than 30 countries worldwide.</w:t>
      </w:r>
      <w:r>
        <w:rPr>
          <w:rFonts w:ascii="Arial" w:hAnsi="Arial" w:cs="Arial"/>
        </w:rPr>
        <w:t xml:space="preserve"> Building upon this extensive network of global partnerships and rigorous quality frameworks, the university's academic infrastructure is further reinforced by specialized digital portals designed to streamline student administration, faculty evaluation, and international collaboration.</w:t>
      </w:r>
    </w:p>
    <w:tbl>
      <w:tblPr>
        <w:tblStyle w:val="-31"/>
        <w:tblW w:w="0" w:type="auto"/>
        <w:tblLook w:val="04A0" w:firstRow="1" w:lastRow="0" w:firstColumn="1" w:lastColumn="0" w:noHBand="0" w:noVBand="1"/>
      </w:tblPr>
      <w:tblGrid>
        <w:gridCol w:w="2022"/>
        <w:gridCol w:w="832"/>
        <w:gridCol w:w="6775"/>
      </w:tblGrid>
      <w:tr w:rsidR="00724467" w:rsidRPr="00724467" w:rsidTr="0001204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22" w:type="dxa"/>
            <w:shd w:val="clear" w:color="auto" w:fill="002060"/>
            <w:hideMark/>
          </w:tcPr>
          <w:p w:rsidR="00724467" w:rsidRPr="00724467" w:rsidRDefault="00724467" w:rsidP="00012043">
            <w:pPr>
              <w:rPr>
                <w:rStyle w:val="afd"/>
                <w:rFonts w:ascii="Arial" w:hAnsi="Arial" w:cs="Arial"/>
                <w:b/>
                <w:bCs/>
                <w:bdr w:val="none" w:sz="0" w:space="0" w:color="auto" w:frame="1"/>
              </w:rPr>
            </w:pPr>
            <w:r>
              <w:rPr>
                <w:rStyle w:val="afd"/>
                <w:rFonts w:ascii="Arial" w:hAnsi="Arial" w:cs="Arial"/>
                <w:bdr w:val="none" w:sz="0" w:space="0" w:color="auto" w:frame="1"/>
              </w:rPr>
              <w:t xml:space="preserve">Category / </w:t>
            </w:r>
          </w:p>
          <w:p w:rsidR="00724467" w:rsidRPr="00724467" w:rsidRDefault="00724467" w:rsidP="00012043">
            <w:pPr>
              <w:rPr>
                <w:rFonts w:ascii="Arial" w:hAnsi="Arial" w:cs="Arial"/>
              </w:rPr>
            </w:pPr>
            <w:r>
              <w:rPr>
                <w:rStyle w:val="afd"/>
                <w:rFonts w:ascii="Arial" w:hAnsi="Arial" w:cs="Arial"/>
                <w:bdr w:val="none" w:sz="0" w:space="0" w:color="auto" w:frame="1"/>
              </w:rPr>
              <w:t>Strategic Direction</w:t>
            </w:r>
          </w:p>
        </w:tc>
        <w:tc>
          <w:tcPr>
            <w:tcW w:w="0" w:type="auto"/>
            <w:shd w:val="clear" w:color="auto" w:fill="002060"/>
            <w:hideMark/>
          </w:tcPr>
          <w:p w:rsidR="00724467" w:rsidRPr="00724467" w:rsidRDefault="00724467" w:rsidP="00012043">
            <w:pPr>
              <w:cnfStyle w:val="100000000000" w:firstRow="1" w:lastRow="0" w:firstColumn="0" w:lastColumn="0" w:oddVBand="0" w:evenVBand="0" w:oddHBand="0" w:evenHBand="0" w:firstRowFirstColumn="0" w:firstRowLastColumn="0" w:lastRowFirstColumn="0" w:lastRowLastColumn="0"/>
              <w:rPr>
                <w:rFonts w:ascii="Arial" w:hAnsi="Arial" w:cs="Arial"/>
              </w:rPr>
            </w:pPr>
            <w:r>
              <w:rPr>
                <w:rStyle w:val="afd"/>
                <w:rFonts w:ascii="Arial" w:hAnsi="Arial" w:cs="Arial"/>
                <w:bdr w:val="none" w:sz="0" w:space="0" w:color="auto" w:frame="1"/>
              </w:rPr>
              <w:t>Total Count</w:t>
            </w:r>
          </w:p>
        </w:tc>
        <w:tc>
          <w:tcPr>
            <w:tcW w:w="0" w:type="auto"/>
            <w:shd w:val="clear" w:color="auto" w:fill="002060"/>
            <w:hideMark/>
          </w:tcPr>
          <w:p w:rsidR="00724467" w:rsidRPr="00724467" w:rsidRDefault="00724467" w:rsidP="00012043">
            <w:pPr>
              <w:jc w:val="center"/>
              <w:cnfStyle w:val="100000000000" w:firstRow="1" w:lastRow="0" w:firstColumn="0" w:lastColumn="0" w:oddVBand="0" w:evenVBand="0" w:oddHBand="0" w:evenHBand="0" w:firstRowFirstColumn="0" w:firstRowLastColumn="0" w:lastRowFirstColumn="0" w:lastRowLastColumn="0"/>
              <w:rPr>
                <w:rStyle w:val="afd"/>
                <w:rFonts w:ascii="Arial" w:hAnsi="Arial" w:cs="Arial"/>
                <w:b/>
                <w:bCs/>
                <w:bdr w:val="none" w:sz="0" w:space="0" w:color="auto" w:frame="1"/>
              </w:rPr>
            </w:pPr>
            <w:r>
              <w:rPr>
                <w:rStyle w:val="afd"/>
                <w:rFonts w:ascii="Arial" w:hAnsi="Arial" w:cs="Arial"/>
                <w:bdr w:val="none" w:sz="0" w:space="0" w:color="auto" w:frame="1"/>
              </w:rPr>
              <w:t xml:space="preserve">Full Title of Partner Higher Education Institutions (HEIs) and </w:t>
            </w:r>
          </w:p>
          <w:p w:rsidR="00724467" w:rsidRPr="00724467" w:rsidRDefault="00724467" w:rsidP="00012043">
            <w:pPr>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Pr>
                <w:rStyle w:val="afd"/>
                <w:rFonts w:ascii="Arial" w:hAnsi="Arial" w:cs="Arial"/>
                <w:bdr w:val="none" w:sz="0" w:space="0" w:color="auto" w:frame="1"/>
              </w:rPr>
              <w:t>Organizations</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hideMark/>
          </w:tcPr>
          <w:p w:rsidR="00724467" w:rsidRPr="00724467" w:rsidRDefault="00724467" w:rsidP="00012043">
            <w:pPr>
              <w:rPr>
                <w:rFonts w:ascii="Arial" w:hAnsi="Arial" w:cs="Arial"/>
                <w:color w:val="1F1F1F"/>
              </w:rPr>
            </w:pPr>
            <w:r>
              <w:rPr>
                <w:rFonts w:ascii="Arial" w:hAnsi="Arial" w:cs="Arial"/>
                <w:b w:val="0"/>
                <w:bCs w:val="0"/>
                <w:color w:val="1F1F1F"/>
                <w:bdr w:val="none" w:sz="0" w:space="0" w:color="auto" w:frame="1"/>
              </w:rPr>
              <w:t>I. Pedagogical &amp; Philological Sciences</w:t>
            </w:r>
          </w:p>
        </w:tc>
        <w:tc>
          <w:tcPr>
            <w:tcW w:w="0" w:type="auto"/>
            <w:hideMark/>
          </w:tcPr>
          <w:p w:rsidR="00724467" w:rsidRPr="00724467" w:rsidRDefault="00724467" w:rsidP="00012043">
            <w:pPr>
              <w:cnfStyle w:val="000000100000" w:firstRow="0" w:lastRow="0" w:firstColumn="0" w:lastColumn="0" w:oddVBand="0" w:evenVBand="0" w:oddHBand="1" w:evenHBand="0" w:firstRowFirstColumn="0" w:firstRowLastColumn="0" w:lastRowFirstColumn="0" w:lastRowLastColumn="0"/>
              <w:rPr>
                <w:rFonts w:ascii="Arial" w:hAnsi="Arial" w:cs="Arial"/>
                <w:color w:val="1F1F1F"/>
              </w:rPr>
            </w:pPr>
            <w:r>
              <w:rPr>
                <w:rFonts w:ascii="Arial" w:hAnsi="Arial" w:cs="Arial"/>
                <w:color w:val="1F1F1F"/>
                <w:bdr w:val="none" w:sz="0" w:space="0" w:color="auto" w:frame="1"/>
              </w:rPr>
              <w:t>23</w:t>
            </w:r>
          </w:p>
        </w:tc>
        <w:tc>
          <w:tcPr>
            <w:tcW w:w="0" w:type="auto"/>
            <w:hideMark/>
          </w:tcPr>
          <w:p w:rsidR="00724467" w:rsidRPr="00724467" w:rsidRDefault="00724467" w:rsidP="00012043">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rPr>
            </w:pPr>
            <w:r>
              <w:rPr>
                <w:rFonts w:ascii="Arial" w:hAnsi="Arial" w:cs="Arial"/>
                <w:color w:val="1F1F1F"/>
                <w:bdr w:val="none" w:sz="0" w:space="0" w:color="auto" w:frame="1"/>
              </w:rPr>
              <w:t>Volgograd State Social-Pedagogical University, Vladimir State University (Philology), Herzen State Pedagogical University of Russia (2 agreements), Pushkin State Russian Language Institute (2 agreements), Voronezh State University, Yanka Kupala State University of Grodno, Tajik State Pedagogical University named after S. Ayni (2 agreements), Abai Kazakh National Pedagogical University, Moscow State University Dushanbe Branch, Allameh Tabataba'i University, Tarbiat Modares University, Azerbaijan State Pedagogical University, Beijing State University, Tianjin Foreign Studies University, Tianjin Normal University, Shahid Beheshti University, Mimar Sinan Fine Arts University</w:t>
            </w:r>
          </w:p>
        </w:tc>
      </w:tr>
      <w:tr w:rsidR="00724467" w:rsidRPr="00724467" w:rsidTr="00012043">
        <w:tc>
          <w:tcPr>
            <w:cnfStyle w:val="001000000000" w:firstRow="0" w:lastRow="0" w:firstColumn="1" w:lastColumn="0" w:oddVBand="0" w:evenVBand="0" w:oddHBand="0" w:evenHBand="0" w:firstRowFirstColumn="0" w:firstRowLastColumn="0" w:lastRowFirstColumn="0" w:lastRowLastColumn="0"/>
            <w:tcW w:w="2022" w:type="dxa"/>
            <w:hideMark/>
          </w:tcPr>
          <w:p w:rsidR="00724467" w:rsidRPr="00724467" w:rsidRDefault="00724467" w:rsidP="00012043">
            <w:pPr>
              <w:rPr>
                <w:rFonts w:ascii="Arial" w:hAnsi="Arial" w:cs="Arial"/>
                <w:color w:val="1F1F1F"/>
              </w:rPr>
            </w:pPr>
            <w:r>
              <w:rPr>
                <w:rFonts w:ascii="Arial" w:hAnsi="Arial" w:cs="Arial"/>
                <w:b w:val="0"/>
                <w:bCs w:val="0"/>
                <w:color w:val="1F1F1F"/>
                <w:bdr w:val="none" w:sz="0" w:space="0" w:color="auto" w:frame="1"/>
              </w:rPr>
              <w:lastRenderedPageBreak/>
              <w:t>II. STEM, Engineering &amp; Digital Technologies</w:t>
            </w:r>
          </w:p>
        </w:tc>
        <w:tc>
          <w:tcPr>
            <w:tcW w:w="0" w:type="auto"/>
            <w:hideMark/>
          </w:tcPr>
          <w:p w:rsidR="00724467" w:rsidRPr="00724467" w:rsidRDefault="00724467" w:rsidP="00012043">
            <w:pPr>
              <w:cnfStyle w:val="000000000000" w:firstRow="0" w:lastRow="0" w:firstColumn="0" w:lastColumn="0" w:oddVBand="0" w:evenVBand="0" w:oddHBand="0" w:evenHBand="0" w:firstRowFirstColumn="0" w:firstRowLastColumn="0" w:lastRowFirstColumn="0" w:lastRowLastColumn="0"/>
              <w:rPr>
                <w:rFonts w:ascii="Arial" w:hAnsi="Arial" w:cs="Arial"/>
                <w:color w:val="1F1F1F"/>
              </w:rPr>
            </w:pPr>
            <w:r>
              <w:rPr>
                <w:rFonts w:ascii="Arial" w:hAnsi="Arial" w:cs="Arial"/>
                <w:color w:val="1F1F1F"/>
                <w:bdr w:val="none" w:sz="0" w:space="0" w:color="auto" w:frame="1"/>
              </w:rPr>
              <w:t>17</w:t>
            </w:r>
          </w:p>
        </w:tc>
        <w:tc>
          <w:tcPr>
            <w:tcW w:w="0" w:type="auto"/>
            <w:hideMark/>
          </w:tcPr>
          <w:p w:rsidR="00724467" w:rsidRPr="00724467" w:rsidRDefault="00724467" w:rsidP="00012043">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rPr>
            </w:pPr>
            <w:r>
              <w:rPr>
                <w:rFonts w:ascii="Arial" w:hAnsi="Arial" w:cs="Arial"/>
                <w:color w:val="1F1F1F"/>
                <w:bdr w:val="none" w:sz="0" w:space="0" w:color="auto" w:frame="1"/>
              </w:rPr>
              <w:t>Tomsk Polytechnic University, Vitebsk State Technological University (2 agreements), Belarus National Technical University, Satbayev University (2 agreements), Gachon University (Computer Engineering), Riga Technical University, Mumbai University of Technology, Sharif University of Technology, Jiangsu University, Sibir State University of Geosystems and Technologies, Universiti Malaysia Perlis (UniMAP) (2 agreements), Kedah Agro Holding, Universiti Putra Malaysia (UPM), Universitas Pendidikan Indonesia (3 agreements)</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hideMark/>
          </w:tcPr>
          <w:p w:rsidR="00724467" w:rsidRPr="00724467" w:rsidRDefault="00724467" w:rsidP="00012043">
            <w:pPr>
              <w:rPr>
                <w:rFonts w:ascii="Arial" w:hAnsi="Arial" w:cs="Arial"/>
                <w:color w:val="1F1F1F"/>
              </w:rPr>
            </w:pPr>
            <w:r>
              <w:rPr>
                <w:rFonts w:ascii="Arial" w:hAnsi="Arial" w:cs="Arial"/>
                <w:b w:val="0"/>
                <w:bCs w:val="0"/>
                <w:color w:val="1F1F1F"/>
                <w:bdr w:val="none" w:sz="0" w:space="0" w:color="auto" w:frame="1"/>
              </w:rPr>
              <w:t>III. Economics, Tourism &amp; Management</w:t>
            </w:r>
          </w:p>
        </w:tc>
        <w:tc>
          <w:tcPr>
            <w:tcW w:w="0" w:type="auto"/>
            <w:hideMark/>
          </w:tcPr>
          <w:p w:rsidR="00724467" w:rsidRPr="00724467" w:rsidRDefault="00724467" w:rsidP="00012043">
            <w:pPr>
              <w:cnfStyle w:val="000000100000" w:firstRow="0" w:lastRow="0" w:firstColumn="0" w:lastColumn="0" w:oddVBand="0" w:evenVBand="0" w:oddHBand="1" w:evenHBand="0" w:firstRowFirstColumn="0" w:firstRowLastColumn="0" w:lastRowFirstColumn="0" w:lastRowLastColumn="0"/>
              <w:rPr>
                <w:rFonts w:ascii="Arial" w:hAnsi="Arial" w:cs="Arial"/>
                <w:color w:val="1F1F1F"/>
              </w:rPr>
            </w:pPr>
            <w:r>
              <w:rPr>
                <w:rFonts w:ascii="Arial" w:hAnsi="Arial" w:cs="Arial"/>
                <w:color w:val="1F1F1F"/>
                <w:bdr w:val="none" w:sz="0" w:space="0" w:color="auto" w:frame="1"/>
              </w:rPr>
              <w:t>13</w:t>
            </w:r>
          </w:p>
        </w:tc>
        <w:tc>
          <w:tcPr>
            <w:tcW w:w="0" w:type="auto"/>
            <w:hideMark/>
          </w:tcPr>
          <w:p w:rsidR="00724467" w:rsidRPr="00724467" w:rsidRDefault="00724467" w:rsidP="00012043">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rPr>
            </w:pPr>
            <w:r>
              <w:rPr>
                <w:rFonts w:ascii="Arial" w:hAnsi="Arial" w:cs="Arial"/>
                <w:color w:val="1F1F1F"/>
                <w:bdr w:val="none" w:sz="0" w:space="0" w:color="auto" w:frame="1"/>
              </w:rPr>
              <w:t>Vladimir State University (Tourism), Polotsk State University, Gedik University, Istanbul Ticaret University, Ege University, Ankara Haci Bayram Veli University, Danghara State University, University of Poitiers, Academy of Tourism and Hotel Management in Gdansk, Reikartz Hotel Group, Ibn Haldun University, Bursa Uludag University, Universiti Utara Malaysia (4 agreements)</w:t>
            </w:r>
          </w:p>
        </w:tc>
      </w:tr>
      <w:tr w:rsidR="00724467" w:rsidRPr="00724467" w:rsidTr="00012043">
        <w:tc>
          <w:tcPr>
            <w:cnfStyle w:val="001000000000" w:firstRow="0" w:lastRow="0" w:firstColumn="1" w:lastColumn="0" w:oddVBand="0" w:evenVBand="0" w:oddHBand="0" w:evenHBand="0" w:firstRowFirstColumn="0" w:firstRowLastColumn="0" w:lastRowFirstColumn="0" w:lastRowLastColumn="0"/>
            <w:tcW w:w="2022" w:type="dxa"/>
            <w:hideMark/>
          </w:tcPr>
          <w:p w:rsidR="00724467" w:rsidRPr="00724467" w:rsidRDefault="00724467" w:rsidP="00012043">
            <w:pPr>
              <w:rPr>
                <w:rFonts w:ascii="Arial" w:hAnsi="Arial" w:cs="Arial"/>
                <w:color w:val="1F1F1F"/>
              </w:rPr>
            </w:pPr>
            <w:r>
              <w:rPr>
                <w:rFonts w:ascii="Arial" w:hAnsi="Arial" w:cs="Arial"/>
                <w:b w:val="0"/>
                <w:bCs w:val="0"/>
                <w:color w:val="1F1F1F"/>
                <w:bdr w:val="none" w:sz="0" w:space="0" w:color="auto" w:frame="1"/>
              </w:rPr>
              <w:t>IV. Natural Sciences, Medicine &amp; Agriculture</w:t>
            </w:r>
          </w:p>
        </w:tc>
        <w:tc>
          <w:tcPr>
            <w:tcW w:w="0" w:type="auto"/>
            <w:hideMark/>
          </w:tcPr>
          <w:p w:rsidR="00724467" w:rsidRPr="00724467" w:rsidRDefault="00724467" w:rsidP="00012043">
            <w:pPr>
              <w:cnfStyle w:val="000000000000" w:firstRow="0" w:lastRow="0" w:firstColumn="0" w:lastColumn="0" w:oddVBand="0" w:evenVBand="0" w:oddHBand="0" w:evenHBand="0" w:firstRowFirstColumn="0" w:firstRowLastColumn="0" w:lastRowFirstColumn="0" w:lastRowLastColumn="0"/>
              <w:rPr>
                <w:rFonts w:ascii="Arial" w:hAnsi="Arial" w:cs="Arial"/>
                <w:color w:val="1F1F1F"/>
              </w:rPr>
            </w:pPr>
            <w:r>
              <w:rPr>
                <w:rFonts w:ascii="Arial" w:hAnsi="Arial" w:cs="Arial"/>
                <w:color w:val="1F1F1F"/>
                <w:bdr w:val="none" w:sz="0" w:space="0" w:color="auto" w:frame="1"/>
              </w:rPr>
              <w:t>16</w:t>
            </w:r>
          </w:p>
        </w:tc>
        <w:tc>
          <w:tcPr>
            <w:tcW w:w="0" w:type="auto"/>
            <w:hideMark/>
          </w:tcPr>
          <w:p w:rsidR="00724467" w:rsidRPr="00724467" w:rsidRDefault="00724467" w:rsidP="00012043">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rPr>
            </w:pPr>
            <w:r>
              <w:rPr>
                <w:rFonts w:ascii="Arial" w:hAnsi="Arial" w:cs="Arial"/>
                <w:color w:val="1F1F1F"/>
                <w:bdr w:val="none" w:sz="0" w:space="0" w:color="auto" w:frame="1"/>
              </w:rPr>
              <w:t>National Academy of Sciences of Belarus, National Center of Science and Practice (Belarus), Nekan Group, L.N. Gumilyov Eurasian National University, M.O. Auezov South Kazakhstan University, Al-Farabi Kazakh National University, University of Salento (2 agreements), University of California, Northwest University (China) (2 agreements), Gene Scan Incorporated (USA), PRAXX (Germany), University of Applied Sciences (Germany), Turk Lab Med, Academy of Sciences of the Republic of Tatarstan</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hideMark/>
          </w:tcPr>
          <w:p w:rsidR="00724467" w:rsidRPr="00724467" w:rsidRDefault="00724467" w:rsidP="00012043">
            <w:pPr>
              <w:rPr>
                <w:rFonts w:ascii="Arial" w:hAnsi="Arial" w:cs="Arial"/>
                <w:color w:val="1F1F1F"/>
              </w:rPr>
            </w:pPr>
            <w:r>
              <w:rPr>
                <w:rFonts w:ascii="Arial" w:hAnsi="Arial" w:cs="Arial"/>
                <w:b w:val="0"/>
                <w:bCs w:val="0"/>
                <w:color w:val="1F1F1F"/>
                <w:bdr w:val="none" w:sz="0" w:space="0" w:color="auto" w:frame="1"/>
              </w:rPr>
              <w:t>V. History, Archaeology &amp; Cultural Heritage</w:t>
            </w:r>
          </w:p>
        </w:tc>
        <w:tc>
          <w:tcPr>
            <w:tcW w:w="0" w:type="auto"/>
            <w:hideMark/>
          </w:tcPr>
          <w:p w:rsidR="00724467" w:rsidRPr="00724467" w:rsidRDefault="00724467" w:rsidP="00012043">
            <w:pPr>
              <w:cnfStyle w:val="000000100000" w:firstRow="0" w:lastRow="0" w:firstColumn="0" w:lastColumn="0" w:oddVBand="0" w:evenVBand="0" w:oddHBand="1" w:evenHBand="0" w:firstRowFirstColumn="0" w:firstRowLastColumn="0" w:lastRowFirstColumn="0" w:lastRowLastColumn="0"/>
              <w:rPr>
                <w:rFonts w:ascii="Arial" w:hAnsi="Arial" w:cs="Arial"/>
                <w:color w:val="1F1F1F"/>
              </w:rPr>
            </w:pPr>
            <w:r>
              <w:rPr>
                <w:rFonts w:ascii="Arial" w:hAnsi="Arial" w:cs="Arial"/>
                <w:color w:val="1F1F1F"/>
                <w:bdr w:val="none" w:sz="0" w:space="0" w:color="auto" w:frame="1"/>
              </w:rPr>
              <w:t>9</w:t>
            </w:r>
          </w:p>
        </w:tc>
        <w:tc>
          <w:tcPr>
            <w:tcW w:w="0" w:type="auto"/>
            <w:hideMark/>
          </w:tcPr>
          <w:p w:rsidR="00724467" w:rsidRPr="00724467" w:rsidRDefault="00724467" w:rsidP="00012043">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rPr>
            </w:pPr>
            <w:r>
              <w:rPr>
                <w:rFonts w:ascii="Arial" w:hAnsi="Arial" w:cs="Arial"/>
                <w:color w:val="1F1F1F"/>
                <w:bdr w:val="none" w:sz="0" w:space="0" w:color="auto" w:frame="1"/>
              </w:rPr>
              <w:t>Institute of Archaeology of the Russian Academy of Sciences (2 agreements), Khalikov Institute of Archaeology, Saint Petersburg Stieglitz State Academy of Art and Design (2 agreements), International Cultural Center (Malaysia), Uzbekistan-Afghanistan Friendship Society, International University of Humanities and Development (Turkmenistan), Ziyali Ocaq'i (Azerbaijan)</w:t>
            </w:r>
          </w:p>
        </w:tc>
      </w:tr>
      <w:tr w:rsidR="00724467" w:rsidRPr="00724467" w:rsidTr="00012043">
        <w:tc>
          <w:tcPr>
            <w:cnfStyle w:val="001000000000" w:firstRow="0" w:lastRow="0" w:firstColumn="1" w:lastColumn="0" w:oddVBand="0" w:evenVBand="0" w:oddHBand="0" w:evenHBand="0" w:firstRowFirstColumn="0" w:firstRowLastColumn="0" w:lastRowFirstColumn="0" w:lastRowLastColumn="0"/>
            <w:tcW w:w="2022" w:type="dxa"/>
            <w:hideMark/>
          </w:tcPr>
          <w:p w:rsidR="00724467" w:rsidRPr="00724467" w:rsidRDefault="00724467" w:rsidP="00012043">
            <w:pPr>
              <w:rPr>
                <w:rFonts w:ascii="Arial" w:hAnsi="Arial" w:cs="Arial"/>
                <w:color w:val="1F1F1F"/>
              </w:rPr>
            </w:pPr>
            <w:r>
              <w:rPr>
                <w:rFonts w:ascii="Arial" w:hAnsi="Arial" w:cs="Arial"/>
                <w:b w:val="0"/>
                <w:bCs w:val="0"/>
                <w:color w:val="1F1F1F"/>
                <w:bdr w:val="none" w:sz="0" w:space="0" w:color="auto" w:frame="1"/>
              </w:rPr>
              <w:t>VI. Research, Law &amp; Global Strategic Alliances</w:t>
            </w:r>
          </w:p>
        </w:tc>
        <w:tc>
          <w:tcPr>
            <w:tcW w:w="0" w:type="auto"/>
            <w:hideMark/>
          </w:tcPr>
          <w:p w:rsidR="00724467" w:rsidRPr="00724467" w:rsidRDefault="00724467" w:rsidP="00012043">
            <w:pPr>
              <w:cnfStyle w:val="000000000000" w:firstRow="0" w:lastRow="0" w:firstColumn="0" w:lastColumn="0" w:oddVBand="0" w:evenVBand="0" w:oddHBand="0" w:evenHBand="0" w:firstRowFirstColumn="0" w:firstRowLastColumn="0" w:lastRowFirstColumn="0" w:lastRowLastColumn="0"/>
              <w:rPr>
                <w:rFonts w:ascii="Arial" w:hAnsi="Arial" w:cs="Arial"/>
                <w:color w:val="1F1F1F"/>
              </w:rPr>
            </w:pPr>
            <w:r>
              <w:rPr>
                <w:rFonts w:ascii="Arial" w:hAnsi="Arial" w:cs="Arial"/>
                <w:color w:val="1F1F1F"/>
                <w:bdr w:val="none" w:sz="0" w:space="0" w:color="auto" w:frame="1"/>
              </w:rPr>
              <w:t>18</w:t>
            </w:r>
          </w:p>
        </w:tc>
        <w:tc>
          <w:tcPr>
            <w:tcW w:w="0" w:type="auto"/>
            <w:hideMark/>
          </w:tcPr>
          <w:p w:rsidR="00724467" w:rsidRPr="00724467" w:rsidRDefault="00724467" w:rsidP="00012043">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rPr>
            </w:pPr>
            <w:r>
              <w:rPr>
                <w:rFonts w:ascii="Arial" w:hAnsi="Arial" w:cs="Arial"/>
                <w:color w:val="1F1F1F"/>
                <w:bdr w:val="none" w:sz="0" w:space="0" w:color="auto" w:frame="1"/>
              </w:rPr>
              <w:t>Kazan Federal University (2 agreements), Altai State University, Belarus State University, Khujand State University, Russian-Tajik (Slavonic) University, Tajikistan National University, Tajikistan Energy University, Aligarh Muslim University, University College London (UCL), Khazar University, Cardiff University, MGIMO University, Saint Petersburg State University (2 agreements), University of Tehran, Russian-Armenian University, Istanbul University, Istanbul Cerrahpaşa University</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hideMark/>
          </w:tcPr>
          <w:p w:rsidR="00724467" w:rsidRPr="00724467" w:rsidRDefault="00724467" w:rsidP="00012043">
            <w:pPr>
              <w:rPr>
                <w:rFonts w:ascii="Arial" w:hAnsi="Arial" w:cs="Arial"/>
                <w:color w:val="1F1F1F"/>
              </w:rPr>
            </w:pPr>
            <w:r>
              <w:rPr>
                <w:rFonts w:ascii="Arial" w:hAnsi="Arial" w:cs="Arial"/>
                <w:b w:val="0"/>
                <w:bCs w:val="0"/>
                <w:color w:val="1F1F1F"/>
                <w:bdr w:val="none" w:sz="0" w:space="0" w:color="auto" w:frame="1"/>
              </w:rPr>
              <w:t>VII. Internationalization &amp; Quality Accreditation</w:t>
            </w:r>
          </w:p>
        </w:tc>
        <w:tc>
          <w:tcPr>
            <w:tcW w:w="0" w:type="auto"/>
            <w:hideMark/>
          </w:tcPr>
          <w:p w:rsidR="00724467" w:rsidRPr="00724467" w:rsidRDefault="00724467" w:rsidP="00012043">
            <w:pPr>
              <w:cnfStyle w:val="000000100000" w:firstRow="0" w:lastRow="0" w:firstColumn="0" w:lastColumn="0" w:oddVBand="0" w:evenVBand="0" w:oddHBand="1" w:evenHBand="0" w:firstRowFirstColumn="0" w:firstRowLastColumn="0" w:lastRowFirstColumn="0" w:lastRowLastColumn="0"/>
              <w:rPr>
                <w:rFonts w:ascii="Arial" w:hAnsi="Arial" w:cs="Arial"/>
                <w:color w:val="1F1F1F"/>
              </w:rPr>
            </w:pPr>
            <w:r>
              <w:rPr>
                <w:rFonts w:ascii="Arial" w:hAnsi="Arial" w:cs="Arial"/>
                <w:color w:val="1F1F1F"/>
                <w:bdr w:val="none" w:sz="0" w:space="0" w:color="auto" w:frame="1"/>
              </w:rPr>
              <w:t>11</w:t>
            </w:r>
          </w:p>
        </w:tc>
        <w:tc>
          <w:tcPr>
            <w:tcW w:w="0" w:type="auto"/>
            <w:hideMark/>
          </w:tcPr>
          <w:p w:rsidR="00724467" w:rsidRPr="00724467" w:rsidRDefault="00724467" w:rsidP="00012043">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rPr>
            </w:pPr>
            <w:r>
              <w:rPr>
                <w:rFonts w:ascii="Arial" w:hAnsi="Arial" w:cs="Arial"/>
                <w:color w:val="1F1F1F"/>
                <w:bdr w:val="none" w:sz="0" w:space="0" w:color="auto" w:frame="1"/>
              </w:rPr>
              <w:t>Erasmus+ Framework (Slovakia), British Council, Kazakhstan Center for Commercialization, Norwich Institute for Language Education, International Education Accreditation Society (2 agreements), ASIIN Accreditation Agency (Germany), International Organization for Migration, Daugavpils University, Bartin University, Beijing City University</w:t>
            </w:r>
          </w:p>
        </w:tc>
      </w:tr>
      <w:tr w:rsidR="00724467" w:rsidRPr="00724467" w:rsidTr="00012043">
        <w:tc>
          <w:tcPr>
            <w:cnfStyle w:val="001000000000" w:firstRow="0" w:lastRow="0" w:firstColumn="1" w:lastColumn="0" w:oddVBand="0" w:evenVBand="0" w:oddHBand="0" w:evenHBand="0" w:firstRowFirstColumn="0" w:firstRowLastColumn="0" w:lastRowFirstColumn="0" w:lastRowLastColumn="0"/>
            <w:tcW w:w="2022" w:type="dxa"/>
            <w:hideMark/>
          </w:tcPr>
          <w:p w:rsidR="00724467" w:rsidRPr="00724467" w:rsidRDefault="00724467" w:rsidP="00012043">
            <w:pPr>
              <w:rPr>
                <w:rFonts w:ascii="Arial" w:hAnsi="Arial" w:cs="Arial"/>
                <w:color w:val="1F1F1F"/>
              </w:rPr>
            </w:pPr>
            <w:r>
              <w:rPr>
                <w:rFonts w:ascii="Arial" w:hAnsi="Arial" w:cs="Arial"/>
                <w:b w:val="0"/>
                <w:bCs w:val="0"/>
                <w:color w:val="1F1F1F"/>
                <w:bdr w:val="none" w:sz="0" w:space="0" w:color="auto" w:frame="1"/>
              </w:rPr>
              <w:t>VIII. Regional Coordination &amp; Specialized Training</w:t>
            </w:r>
          </w:p>
        </w:tc>
        <w:tc>
          <w:tcPr>
            <w:tcW w:w="0" w:type="auto"/>
            <w:hideMark/>
          </w:tcPr>
          <w:p w:rsidR="00724467" w:rsidRPr="00724467" w:rsidRDefault="00724467" w:rsidP="00012043">
            <w:pPr>
              <w:cnfStyle w:val="000000000000" w:firstRow="0" w:lastRow="0" w:firstColumn="0" w:lastColumn="0" w:oddVBand="0" w:evenVBand="0" w:oddHBand="0" w:evenHBand="0" w:firstRowFirstColumn="0" w:firstRowLastColumn="0" w:lastRowFirstColumn="0" w:lastRowLastColumn="0"/>
              <w:rPr>
                <w:rFonts w:ascii="Arial" w:hAnsi="Arial" w:cs="Arial"/>
                <w:color w:val="1F1F1F"/>
              </w:rPr>
            </w:pPr>
            <w:r>
              <w:rPr>
                <w:rFonts w:ascii="Arial" w:hAnsi="Arial" w:cs="Arial"/>
                <w:color w:val="1F1F1F"/>
                <w:bdr w:val="none" w:sz="0" w:space="0" w:color="auto" w:frame="1"/>
              </w:rPr>
              <w:t>8</w:t>
            </w:r>
          </w:p>
        </w:tc>
        <w:tc>
          <w:tcPr>
            <w:tcW w:w="0" w:type="auto"/>
            <w:hideMark/>
          </w:tcPr>
          <w:p w:rsidR="00724467" w:rsidRPr="00724467" w:rsidRDefault="00724467" w:rsidP="00012043">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1F1F1F"/>
              </w:rPr>
            </w:pPr>
            <w:r>
              <w:rPr>
                <w:rFonts w:ascii="Arial" w:hAnsi="Arial" w:cs="Arial"/>
                <w:color w:val="1F1F1F"/>
                <w:bdr w:val="none" w:sz="0" w:space="0" w:color="auto" w:frame="1"/>
              </w:rPr>
              <w:t>Balkh University, IKAS Organization, Catholic University in Ruzomberok (Slovakia), various regional protocols with neighboring Central Asian institutions</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hideMark/>
          </w:tcPr>
          <w:p w:rsidR="00724467" w:rsidRPr="00724467" w:rsidRDefault="00724467" w:rsidP="00012043">
            <w:pPr>
              <w:rPr>
                <w:rFonts w:ascii="Arial" w:hAnsi="Arial" w:cs="Arial"/>
                <w:color w:val="1F1F1F"/>
              </w:rPr>
            </w:pPr>
            <w:r>
              <w:rPr>
                <w:rFonts w:ascii="Arial" w:hAnsi="Arial" w:cs="Arial"/>
                <w:b w:val="0"/>
                <w:bCs w:val="0"/>
                <w:color w:val="1F1F1F"/>
                <w:bdr w:val="none" w:sz="0" w:space="0" w:color="auto" w:frame="1"/>
              </w:rPr>
              <w:t>TOTAL ACTIVE AGREEMENTS</w:t>
            </w:r>
          </w:p>
        </w:tc>
        <w:tc>
          <w:tcPr>
            <w:tcW w:w="0" w:type="auto"/>
            <w:hideMark/>
          </w:tcPr>
          <w:p w:rsidR="00724467" w:rsidRPr="00724467" w:rsidRDefault="00724467" w:rsidP="00012043">
            <w:pPr>
              <w:cnfStyle w:val="000000100000" w:firstRow="0" w:lastRow="0" w:firstColumn="0" w:lastColumn="0" w:oddVBand="0" w:evenVBand="0" w:oddHBand="1" w:evenHBand="0" w:firstRowFirstColumn="0" w:firstRowLastColumn="0" w:lastRowFirstColumn="0" w:lastRowLastColumn="0"/>
              <w:rPr>
                <w:rFonts w:ascii="Arial" w:hAnsi="Arial" w:cs="Arial"/>
                <w:color w:val="1F1F1F"/>
              </w:rPr>
            </w:pPr>
            <w:r>
              <w:rPr>
                <w:rFonts w:ascii="Arial" w:hAnsi="Arial" w:cs="Arial"/>
                <w:b/>
                <w:bCs/>
                <w:color w:val="1F1F1F"/>
                <w:bdr w:val="none" w:sz="0" w:space="0" w:color="auto" w:frame="1"/>
              </w:rPr>
              <w:t>115</w:t>
            </w:r>
          </w:p>
        </w:tc>
        <w:tc>
          <w:tcPr>
            <w:tcW w:w="0" w:type="auto"/>
            <w:hideMark/>
          </w:tcPr>
          <w:p w:rsidR="00724467" w:rsidRPr="00724467" w:rsidRDefault="00724467" w:rsidP="00012043">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1F1F1F"/>
              </w:rPr>
            </w:pPr>
            <w:r>
              <w:rPr>
                <w:rFonts w:ascii="Arial" w:hAnsi="Arial" w:cs="Arial"/>
                <w:color w:val="1F1F1F"/>
                <w:bdr w:val="none" w:sz="0" w:space="0" w:color="auto" w:frame="1"/>
              </w:rPr>
              <w:t>Verified Active Portfolio as of 2026-10-06</w:t>
            </w:r>
          </w:p>
        </w:tc>
      </w:tr>
    </w:tbl>
    <w:p w:rsidR="00724467" w:rsidRPr="00724467" w:rsidRDefault="00724467" w:rsidP="00724467">
      <w:pPr>
        <w:jc w:val="center"/>
        <w:rPr>
          <w:rFonts w:ascii="Arial" w:hAnsi="Arial" w:cs="Arial"/>
          <w:b/>
          <w:bCs/>
          <w:lang w:val="en-US"/>
        </w:rPr>
      </w:pPr>
      <w:r>
        <w:rPr>
          <w:rFonts w:ascii="Arial" w:hAnsi="Arial" w:cs="Arial"/>
          <w:b/>
          <w:bCs/>
          <w:lang w:val="en-US"/>
        </w:rPr>
        <w:t>Geographical Scope of Cooperation</w:t>
      </w:r>
    </w:p>
    <w:p w:rsidR="00724467" w:rsidRPr="00724467" w:rsidRDefault="00724467" w:rsidP="00724467">
      <w:pPr>
        <w:ind w:left="-142"/>
        <w:jc w:val="both"/>
        <w:rPr>
          <w:rFonts w:ascii="Arial" w:hAnsi="Arial" w:cs="Arial"/>
          <w:lang w:val="en-US"/>
        </w:rPr>
      </w:pPr>
      <w:r>
        <w:rPr>
          <w:rFonts w:ascii="Arial" w:hAnsi="Arial" w:cs="Arial"/>
          <w:lang w:val="en-US"/>
        </w:rPr>
        <w:t>TerSU’s international relations encompass virtually all global regions:</w:t>
      </w:r>
    </w:p>
    <w:p w:rsidR="00724467" w:rsidRPr="00724467" w:rsidRDefault="00724467" w:rsidP="00724467">
      <w:pPr>
        <w:ind w:firstLine="360"/>
        <w:jc w:val="both"/>
        <w:rPr>
          <w:rFonts w:ascii="Arial" w:hAnsi="Arial" w:cs="Arial"/>
          <w:lang w:val="en-US"/>
        </w:rPr>
      </w:pPr>
      <w:r>
        <w:rPr>
          <w:rFonts w:ascii="Arial" w:hAnsi="Arial" w:cs="Arial"/>
          <w:lang w:val="en-US"/>
        </w:rPr>
        <w:t>European Direction: Germany, Great Britain, France, Italy, the Czech Republic, Poland, Slovakia, Latvia, and Romania.</w:t>
      </w:r>
    </w:p>
    <w:p w:rsidR="00724467" w:rsidRPr="00724467" w:rsidRDefault="00724467" w:rsidP="00724467">
      <w:pPr>
        <w:ind w:firstLine="360"/>
        <w:jc w:val="both"/>
        <w:rPr>
          <w:rFonts w:ascii="Arial" w:hAnsi="Arial" w:cs="Arial"/>
          <w:lang w:val="en-US"/>
        </w:rPr>
      </w:pPr>
      <w:r>
        <w:rPr>
          <w:rFonts w:ascii="Arial" w:hAnsi="Arial" w:cs="Arial"/>
          <w:lang w:val="en-US"/>
        </w:rPr>
        <w:t>Asia-Pacific Region: China, Japan, South Korea, Malaysia, Indonesia, and India.</w:t>
      </w:r>
    </w:p>
    <w:p w:rsidR="00724467" w:rsidRPr="00724467" w:rsidRDefault="00724467" w:rsidP="00724467">
      <w:pPr>
        <w:ind w:firstLine="360"/>
        <w:jc w:val="both"/>
        <w:rPr>
          <w:rFonts w:ascii="Arial" w:hAnsi="Arial" w:cs="Arial"/>
          <w:lang w:val="en-US"/>
        </w:rPr>
      </w:pPr>
      <w:r>
        <w:rPr>
          <w:rFonts w:ascii="Arial" w:hAnsi="Arial" w:cs="Arial"/>
          <w:lang w:val="en-US"/>
        </w:rPr>
        <w:t>American Continent: USA (specifically Arizona State University, the University of California, and others).</w:t>
      </w:r>
    </w:p>
    <w:p w:rsidR="00724467" w:rsidRPr="00724467" w:rsidRDefault="00724467" w:rsidP="00724467">
      <w:pPr>
        <w:ind w:firstLine="360"/>
        <w:jc w:val="both"/>
        <w:rPr>
          <w:rFonts w:ascii="Arial" w:hAnsi="Arial" w:cs="Arial"/>
          <w:lang w:val="en-US"/>
        </w:rPr>
      </w:pPr>
      <w:r>
        <w:rPr>
          <w:rFonts w:ascii="Arial" w:hAnsi="Arial" w:cs="Arial"/>
          <w:lang w:val="en-US"/>
        </w:rPr>
        <w:t>Near and Middle East: Turkey, Iran, Pakistan, and Bangladesh.</w:t>
      </w:r>
    </w:p>
    <w:p w:rsidR="00724467" w:rsidRPr="00724467" w:rsidRDefault="00724467" w:rsidP="00724467">
      <w:pPr>
        <w:ind w:firstLine="360"/>
        <w:jc w:val="both"/>
        <w:rPr>
          <w:rFonts w:ascii="Arial" w:hAnsi="Arial" w:cs="Arial"/>
          <w:lang w:val="en-US"/>
        </w:rPr>
      </w:pPr>
      <w:r>
        <w:rPr>
          <w:rFonts w:ascii="Arial" w:hAnsi="Arial" w:cs="Arial"/>
          <w:lang w:val="en-US"/>
        </w:rPr>
        <w:t>CIS Countries: Russia, Kazakhstan, Tajikistan, Belarus, Azerbaijan, and Armenia.</w:t>
      </w:r>
    </w:p>
    <w:p w:rsidR="00724467" w:rsidRPr="00724467" w:rsidRDefault="00724467" w:rsidP="00724467">
      <w:pPr>
        <w:ind w:left="720"/>
        <w:jc w:val="center"/>
        <w:rPr>
          <w:rFonts w:ascii="Arial" w:hAnsi="Arial" w:cs="Arial"/>
          <w:b/>
          <w:bCs/>
          <w:lang w:val="en-US"/>
        </w:rPr>
      </w:pPr>
      <w:r>
        <w:rPr>
          <w:rFonts w:ascii="Arial" w:hAnsi="Arial" w:cs="Arial"/>
          <w:b/>
          <w:bCs/>
          <w:lang w:val="en-US"/>
        </w:rPr>
        <w:lastRenderedPageBreak/>
        <w:t>Core Directions of Cooperation</w:t>
      </w:r>
    </w:p>
    <w:p w:rsidR="00724467" w:rsidRPr="00724467" w:rsidRDefault="00724467" w:rsidP="00724467">
      <w:pPr>
        <w:ind w:firstLine="360"/>
        <w:jc w:val="both"/>
        <w:rPr>
          <w:rFonts w:ascii="Arial" w:hAnsi="Arial" w:cs="Arial"/>
          <w:lang w:val="en-US"/>
        </w:rPr>
      </w:pPr>
      <w:r>
        <w:rPr>
          <w:rFonts w:ascii="Arial" w:hAnsi="Arial" w:cs="Arial"/>
          <w:lang w:val="en-US"/>
        </w:rPr>
        <w:t>Academic Mobility: Ensuring the academic mobility of students and faculty in cooperation with global educational donors such as Erasmus+, DAAD, JICA, and Fulbright.</w:t>
      </w:r>
    </w:p>
    <w:p w:rsidR="00724467" w:rsidRPr="00724467" w:rsidRDefault="00724467" w:rsidP="00724467">
      <w:pPr>
        <w:ind w:firstLine="360"/>
        <w:jc w:val="both"/>
        <w:rPr>
          <w:rFonts w:ascii="Arial" w:hAnsi="Arial" w:cs="Arial"/>
          <w:lang w:val="en-US"/>
        </w:rPr>
      </w:pPr>
      <w:r>
        <w:rPr>
          <w:rFonts w:ascii="Arial" w:hAnsi="Arial" w:cs="Arial"/>
          <w:lang w:val="en-US"/>
        </w:rPr>
        <w:t>Digital Guest Lecturing: Increasing the participation of foreign professors as guest lecturers to over 30% through remote education technologies and introducing a "Synchronous International Classroom" system.</w:t>
      </w:r>
    </w:p>
    <w:p w:rsidR="00724467" w:rsidRPr="00724467" w:rsidRDefault="00724467" w:rsidP="00724467">
      <w:pPr>
        <w:ind w:firstLine="360"/>
        <w:jc w:val="both"/>
        <w:rPr>
          <w:rFonts w:ascii="Arial" w:hAnsi="Arial" w:cs="Arial"/>
          <w:lang w:val="en-US"/>
        </w:rPr>
      </w:pPr>
      <w:r>
        <w:rPr>
          <w:rFonts w:ascii="Arial" w:hAnsi="Arial" w:cs="Arial"/>
          <w:lang w:val="en-US"/>
        </w:rPr>
        <w:t>Joint Degree Programmes: Increasing joint educational programmes in "2+2" and "1+1" models with universities ranked in the global TOP-500, providing graduates with dual degrees that ensure competitiveness in the international labor market.</w:t>
      </w:r>
    </w:p>
    <w:p w:rsidR="00724467" w:rsidRPr="00724467" w:rsidRDefault="00724467" w:rsidP="00724467">
      <w:pPr>
        <w:ind w:firstLine="360"/>
        <w:jc w:val="both"/>
        <w:rPr>
          <w:rFonts w:ascii="Arial" w:hAnsi="Arial" w:cs="Arial"/>
          <w:lang w:val="en-US"/>
        </w:rPr>
      </w:pPr>
      <w:r>
        <w:rPr>
          <w:rFonts w:ascii="Arial" w:hAnsi="Arial" w:cs="Arial"/>
          <w:lang w:val="en-US"/>
        </w:rPr>
        <w:t>Curricular Alignment (ECTS): 100% adaptation of curricula to ECTS (European Credit Transfer and Accumulation System) standards in cooperation with international partners, and subjecting course syllabi to expert review by foreign specialists.</w:t>
      </w:r>
    </w:p>
    <w:p w:rsidR="00724467" w:rsidRPr="00724467" w:rsidRDefault="00724467" w:rsidP="00724467">
      <w:pPr>
        <w:ind w:firstLine="360"/>
        <w:jc w:val="both"/>
        <w:rPr>
          <w:rFonts w:ascii="Arial" w:hAnsi="Arial" w:cs="Arial"/>
          <w:lang w:val="en-US"/>
        </w:rPr>
      </w:pPr>
      <w:r>
        <w:rPr>
          <w:rFonts w:ascii="Arial" w:hAnsi="Arial" w:cs="Arial"/>
          <w:lang w:val="en-US"/>
        </w:rPr>
        <w:t>International Accreditation: Passing international accreditation for the university's study programmes in cooperation with prestigious global accreditation organizations.</w:t>
      </w:r>
    </w:p>
    <w:p w:rsidR="00724467" w:rsidRPr="00724467" w:rsidRDefault="00724467" w:rsidP="00724467">
      <w:pPr>
        <w:ind w:firstLine="360"/>
        <w:jc w:val="both"/>
        <w:rPr>
          <w:rFonts w:ascii="Arial" w:hAnsi="Arial" w:cs="Arial"/>
          <w:lang w:val="en-US"/>
        </w:rPr>
      </w:pPr>
      <w:r>
        <w:rPr>
          <w:rFonts w:ascii="Arial" w:hAnsi="Arial" w:cs="Arial"/>
          <w:lang w:val="en-US"/>
        </w:rPr>
        <w:t>Regional Education Concept: Diversifying the international student body by promoting the "Regional Education at TerSU" concept for youth from Central, South, and East Asian countries.</w:t>
      </w:r>
    </w:p>
    <w:p w:rsidR="00724467" w:rsidRPr="00724467" w:rsidRDefault="00724467" w:rsidP="00724467">
      <w:pPr>
        <w:ind w:firstLine="360"/>
        <w:jc w:val="both"/>
        <w:rPr>
          <w:rFonts w:ascii="Arial" w:hAnsi="Arial" w:cs="Arial"/>
          <w:lang w:val="en-US"/>
        </w:rPr>
      </w:pPr>
      <w:r>
        <w:rPr>
          <w:rFonts w:ascii="Arial" w:hAnsi="Arial" w:cs="Arial"/>
          <w:lang w:val="en-US"/>
        </w:rPr>
        <w:t>University-Industry Model: Establishing technoparks and innovative training centers (such as a Cybersecurity Center) through direct investments based on the "University-Industry" model with companies from Malaysia, China, and South Korea.</w:t>
      </w:r>
    </w:p>
    <w:p w:rsidR="00724467" w:rsidRPr="00724467" w:rsidRDefault="00724467" w:rsidP="00724467">
      <w:pPr>
        <w:ind w:firstLine="360"/>
        <w:jc w:val="both"/>
        <w:rPr>
          <w:rFonts w:ascii="Arial" w:hAnsi="Arial" w:cs="Arial"/>
          <w:lang w:val="en-US"/>
        </w:rPr>
      </w:pPr>
      <w:r>
        <w:rPr>
          <w:rFonts w:ascii="Arial" w:hAnsi="Arial" w:cs="Arial"/>
          <w:lang w:val="en-US"/>
        </w:rPr>
        <w:t>Global Branding &amp; Expert Networks: Systematically working with an "International Experts Database" to improve the university's standing in international rankings and promoting the TerSU brand globally as the "Intellectual Brand of Central Asia."</w:t>
      </w:r>
    </w:p>
    <w:p w:rsidR="00724467" w:rsidRPr="00724467" w:rsidRDefault="00724467" w:rsidP="00724467">
      <w:pPr>
        <w:ind w:firstLine="360"/>
        <w:jc w:val="both"/>
        <w:rPr>
          <w:rFonts w:ascii="Arial" w:hAnsi="Arial" w:cs="Arial"/>
          <w:lang w:val="en-US"/>
        </w:rPr>
      </w:pPr>
      <w:r>
        <w:rPr>
          <w:rFonts w:ascii="Arial" w:hAnsi="Arial" w:cs="Arial"/>
          <w:lang w:val="en-US"/>
        </w:rPr>
        <w:t>Certification Centers: Expanding international standard certification centers on the university's base.</w:t>
      </w:r>
    </w:p>
    <w:p w:rsidR="00724467" w:rsidRPr="00724467" w:rsidRDefault="00724467" w:rsidP="00724467">
      <w:pPr>
        <w:ind w:left="-142"/>
        <w:jc w:val="both"/>
        <w:rPr>
          <w:rFonts w:ascii="Arial" w:hAnsi="Arial" w:cs="Arial"/>
          <w:lang w:val="en-US"/>
        </w:rPr>
      </w:pPr>
      <w:r>
        <w:rPr>
          <w:rFonts w:ascii="Arial" w:hAnsi="Arial" w:cs="Arial"/>
          <w:lang w:val="en-US"/>
        </w:rPr>
        <w:t>As part of its integration into the global educational space, the university has launched joint programmes across 15 study fields with leading HEIs in 6 countries. These programmes have been established in cooperation with Vladimir State University (Russia), Polotsk State University (Republic of Belarus), Jiangsu University (China), Universitas Pendidikan Indonesia (Indonesia), and Universiti Utara Malaysia (Malaysia). This enables the application of foreign experience and methods in the educational process, organizing classes in English and Russian. Currently, nearly 300 students are enrolled in these programmes.</w:t>
      </w:r>
    </w:p>
    <w:p w:rsidR="00724467" w:rsidRPr="00724467" w:rsidRDefault="00724467" w:rsidP="00724467">
      <w:pPr>
        <w:spacing w:before="240" w:after="240" w:line="276" w:lineRule="auto"/>
        <w:ind w:left="-142" w:firstLine="850"/>
        <w:contextualSpacing/>
        <w:jc w:val="both"/>
        <w:rPr>
          <w:rFonts w:ascii="Arial" w:hAnsi="Arial" w:cs="Arial"/>
        </w:rPr>
      </w:pPr>
      <w:r>
        <w:rPr>
          <w:rFonts w:ascii="Arial" w:hAnsi="Arial" w:cs="Arial"/>
        </w:rPr>
        <w:t>Termez State University implements a comprehensive support network tailored to assist students throughout their entire academic journey, stretching from initial enrollment to job placement. This institutional framework guarantees that learners receive both specialized academic guidance and comprehensive administrative support. Termez State University provides a holistic support ecosystem designed to guide IT students from admission to employment through a continuous process across different stages:</w:t>
      </w:r>
    </w:p>
    <w:p w:rsidR="00724467" w:rsidRPr="00724467" w:rsidRDefault="00724467" w:rsidP="00724467">
      <w:pPr>
        <w:spacing w:before="240" w:after="240" w:line="276" w:lineRule="auto"/>
        <w:ind w:left="-142"/>
        <w:contextualSpacing/>
        <w:rPr>
          <w:rFonts w:ascii="Arial" w:hAnsi="Arial" w:cs="Arial"/>
        </w:rPr>
      </w:pPr>
      <w:r>
        <w:rPr>
          <w:rFonts w:ascii="Arial" w:hAnsi="Arial" w:cs="Arial"/>
        </w:rPr>
        <w:t xml:space="preserve">       </w:t>
      </w:r>
      <w:r>
        <w:rPr>
          <w:rFonts w:ascii="Arial" w:hAnsi="Arial" w:cs="Arial"/>
          <w:b/>
          <w:bCs/>
        </w:rPr>
        <w:t>Pre-Admission:</w:t>
      </w:r>
      <w:r>
        <w:rPr>
          <w:rFonts w:ascii="Arial" w:hAnsi="Arial" w:cs="Arial"/>
        </w:rPr>
        <w:t xml:space="preserve"> Utilizes open days and consultations to help prospective students understand the rigors of the IT programmes and career paths.</w:t>
      </w:r>
    </w:p>
    <w:p w:rsidR="00724467" w:rsidRPr="00724467" w:rsidRDefault="00724467" w:rsidP="00724467">
      <w:pPr>
        <w:spacing w:before="240" w:after="240" w:line="276" w:lineRule="auto"/>
        <w:ind w:left="-142"/>
        <w:contextualSpacing/>
        <w:rPr>
          <w:rFonts w:ascii="Arial" w:hAnsi="Arial" w:cs="Arial"/>
        </w:rPr>
      </w:pPr>
      <w:r>
        <w:rPr>
          <w:rFonts w:ascii="Arial" w:hAnsi="Arial" w:cs="Arial"/>
        </w:rPr>
        <w:t xml:space="preserve">       </w:t>
      </w:r>
      <w:r>
        <w:rPr>
          <w:rFonts w:ascii="Arial" w:hAnsi="Arial" w:cs="Arial"/>
          <w:b/>
          <w:bCs/>
        </w:rPr>
        <w:t>Initial Phase:</w:t>
      </w:r>
      <w:r>
        <w:rPr>
          <w:rFonts w:ascii="Arial" w:hAnsi="Arial" w:cs="Arial"/>
        </w:rPr>
        <w:t xml:space="preserve"> Features Orientation Week to introduce students to the Robotics laboratory, computer rooms and software environments, library digital resources, and the HEMIS platform.</w:t>
      </w:r>
    </w:p>
    <w:p w:rsidR="00724467" w:rsidRPr="00724467" w:rsidRDefault="00724467" w:rsidP="00724467">
      <w:pPr>
        <w:spacing w:before="240" w:after="240" w:line="276" w:lineRule="auto"/>
        <w:ind w:left="-142"/>
        <w:contextualSpacing/>
        <w:rPr>
          <w:rFonts w:ascii="Arial" w:hAnsi="Arial" w:cs="Arial"/>
        </w:rPr>
      </w:pPr>
      <w:r>
        <w:rPr>
          <w:rFonts w:ascii="Arial" w:hAnsi="Arial" w:cs="Arial"/>
        </w:rPr>
        <w:t xml:space="preserve">        </w:t>
      </w:r>
      <w:r>
        <w:rPr>
          <w:rFonts w:ascii="Arial" w:hAnsi="Arial" w:cs="Arial"/>
          <w:b/>
          <w:bCs/>
        </w:rPr>
        <w:t>During Studies:</w:t>
      </w:r>
      <w:r>
        <w:rPr>
          <w:rFonts w:ascii="Arial" w:hAnsi="Arial" w:cs="Arial"/>
        </w:rPr>
        <w:t xml:space="preserve"> Offers academic tutoring and seminars to provide subject-specific guidance and intervention for students struggling with core modules.</w:t>
      </w:r>
    </w:p>
    <w:p w:rsidR="00724467" w:rsidRPr="00724467" w:rsidRDefault="00724467" w:rsidP="00724467">
      <w:pPr>
        <w:spacing w:before="240" w:after="240" w:line="276" w:lineRule="auto"/>
        <w:ind w:left="-142"/>
        <w:contextualSpacing/>
        <w:rPr>
          <w:rFonts w:ascii="Arial" w:hAnsi="Arial" w:cs="Arial"/>
        </w:rPr>
      </w:pPr>
      <w:r>
        <w:rPr>
          <w:rFonts w:ascii="Arial" w:hAnsi="Arial" w:cs="Arial"/>
        </w:rPr>
        <w:lastRenderedPageBreak/>
        <w:t xml:space="preserve">        </w:t>
      </w:r>
      <w:r>
        <w:rPr>
          <w:rFonts w:ascii="Arial" w:hAnsi="Arial" w:cs="Arial"/>
          <w:b/>
          <w:bCs/>
        </w:rPr>
        <w:t>Thesis Phase:</w:t>
      </w:r>
      <w:r>
        <w:rPr>
          <w:rFonts w:ascii="Arial" w:hAnsi="Arial" w:cs="Arial"/>
        </w:rPr>
        <w:t xml:space="preserve"> Provides individual mentorship with dedicated hours for research design, data analysis, and scientific writing support.</w:t>
      </w:r>
    </w:p>
    <w:p w:rsidR="00724467" w:rsidRPr="00724467" w:rsidRDefault="00724467" w:rsidP="00724467">
      <w:pPr>
        <w:spacing w:before="240" w:after="240" w:line="276" w:lineRule="auto"/>
        <w:ind w:left="-142"/>
        <w:contextualSpacing/>
        <w:rPr>
          <w:rFonts w:ascii="Arial" w:hAnsi="Arial" w:cs="Arial"/>
        </w:rPr>
      </w:pPr>
      <w:r>
        <w:rPr>
          <w:rFonts w:ascii="Arial" w:hAnsi="Arial" w:cs="Arial"/>
        </w:rPr>
        <w:t xml:space="preserve">        </w:t>
      </w:r>
      <w:r>
        <w:rPr>
          <w:rFonts w:ascii="Arial" w:hAnsi="Arial" w:cs="Arial"/>
          <w:b/>
          <w:bCs/>
        </w:rPr>
        <w:t>Career Entry:</w:t>
      </w:r>
      <w:r>
        <w:rPr>
          <w:rFonts w:ascii="Arial" w:hAnsi="Arial" w:cs="Arial"/>
        </w:rPr>
        <w:t xml:space="preserve"> Managed by the Career Development Center, which organizes job fairs, CV workshops, and networking events with IT companies, Record-IT, banks and digital-government bodies.</w:t>
      </w:r>
    </w:p>
    <w:p w:rsidR="00724467" w:rsidRPr="00724467" w:rsidRDefault="00724467" w:rsidP="00724467">
      <w:pPr>
        <w:spacing w:line="276" w:lineRule="auto"/>
        <w:ind w:left="-142" w:firstLine="850"/>
        <w:rPr>
          <w:rFonts w:ascii="Arial" w:hAnsi="Arial" w:cs="Arial"/>
        </w:rPr>
      </w:pPr>
      <w:r>
        <w:rPr>
          <w:rFonts w:ascii="Arial" w:hAnsi="Arial" w:cs="Arial"/>
        </w:rPr>
        <w:t>According to the 2025 Stakeholder Satisfaction Survey, the following support mechanisms were identified as the most impactful for academic success:</w:t>
      </w:r>
    </w:p>
    <w:tbl>
      <w:tblPr>
        <w:tblStyle w:val="-31"/>
        <w:tblW w:w="9634" w:type="dxa"/>
        <w:tblLook w:val="04A0" w:firstRow="1" w:lastRow="0" w:firstColumn="1" w:lastColumn="0" w:noHBand="0" w:noVBand="1"/>
      </w:tblPr>
      <w:tblGrid>
        <w:gridCol w:w="2222"/>
        <w:gridCol w:w="2149"/>
        <w:gridCol w:w="2161"/>
        <w:gridCol w:w="3102"/>
      </w:tblGrid>
      <w:tr w:rsidR="00724467" w:rsidRPr="00724467" w:rsidTr="0001204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rsidR="00724467" w:rsidRPr="00724467" w:rsidRDefault="00724467" w:rsidP="00012043">
            <w:pPr>
              <w:rPr>
                <w:rFonts w:ascii="Arial" w:hAnsi="Arial" w:cs="Arial"/>
                <w:b w:val="0"/>
                <w:bCs w:val="0"/>
                <w:lang w:val="en-US"/>
              </w:rPr>
            </w:pPr>
            <w:r>
              <w:rPr>
                <w:rFonts w:ascii="Arial" w:hAnsi="Arial" w:cs="Arial"/>
                <w:b w:val="0"/>
                <w:bCs w:val="0"/>
                <w:lang w:val="en-US"/>
              </w:rPr>
              <w:t>Support Measure</w:t>
            </w:r>
          </w:p>
        </w:tc>
        <w:tc>
          <w:tcPr>
            <w:tcW w:w="0" w:type="auto"/>
            <w:hideMark/>
          </w:tcPr>
          <w:p w:rsidR="00724467" w:rsidRPr="00724467" w:rsidRDefault="00724467" w:rsidP="00012043">
            <w:pPr>
              <w:cnfStyle w:val="100000000000" w:firstRow="1" w:lastRow="0" w:firstColumn="0" w:lastColumn="0" w:oddVBand="0" w:evenVBand="0" w:oddHBand="0" w:evenHBand="0" w:firstRowFirstColumn="0" w:firstRowLastColumn="0" w:lastRowFirstColumn="0" w:lastRowLastColumn="0"/>
              <w:rPr>
                <w:rFonts w:ascii="Arial" w:hAnsi="Arial" w:cs="Arial"/>
                <w:b w:val="0"/>
                <w:bCs w:val="0"/>
                <w:lang w:val="en-US"/>
              </w:rPr>
            </w:pPr>
            <w:r>
              <w:rPr>
                <w:rFonts w:ascii="Arial" w:hAnsi="Arial" w:cs="Arial"/>
                <w:b w:val="0"/>
                <w:bCs w:val="0"/>
                <w:lang w:val="en-US"/>
              </w:rPr>
              <w:t>Primary User</w:t>
            </w:r>
          </w:p>
        </w:tc>
        <w:tc>
          <w:tcPr>
            <w:tcW w:w="0" w:type="auto"/>
            <w:hideMark/>
          </w:tcPr>
          <w:p w:rsidR="00724467" w:rsidRPr="00724467" w:rsidRDefault="00724467" w:rsidP="00012043">
            <w:pPr>
              <w:cnfStyle w:val="100000000000" w:firstRow="1" w:lastRow="0" w:firstColumn="0" w:lastColumn="0" w:oddVBand="0" w:evenVBand="0" w:oddHBand="0" w:evenHBand="0" w:firstRowFirstColumn="0" w:firstRowLastColumn="0" w:lastRowFirstColumn="0" w:lastRowLastColumn="0"/>
              <w:rPr>
                <w:rFonts w:ascii="Arial" w:hAnsi="Arial" w:cs="Arial"/>
                <w:b w:val="0"/>
                <w:bCs w:val="0"/>
                <w:lang w:val="en-US"/>
              </w:rPr>
            </w:pPr>
            <w:r>
              <w:rPr>
                <w:rFonts w:ascii="Arial" w:hAnsi="Arial" w:cs="Arial"/>
                <w:b w:val="0"/>
                <w:bCs w:val="0"/>
                <w:lang w:val="en-US"/>
              </w:rPr>
              <w:t>Success Metric</w:t>
            </w:r>
          </w:p>
        </w:tc>
        <w:tc>
          <w:tcPr>
            <w:tcW w:w="3102" w:type="dxa"/>
            <w:hideMark/>
          </w:tcPr>
          <w:p w:rsidR="00724467" w:rsidRPr="00724467" w:rsidRDefault="00724467" w:rsidP="00012043">
            <w:pPr>
              <w:cnfStyle w:val="100000000000" w:firstRow="1" w:lastRow="0" w:firstColumn="0" w:lastColumn="0" w:oddVBand="0" w:evenVBand="0" w:oddHBand="0" w:evenHBand="0" w:firstRowFirstColumn="0" w:firstRowLastColumn="0" w:lastRowFirstColumn="0" w:lastRowLastColumn="0"/>
              <w:rPr>
                <w:rFonts w:ascii="Arial" w:hAnsi="Arial" w:cs="Arial"/>
                <w:b w:val="0"/>
                <w:bCs w:val="0"/>
                <w:lang w:val="en-US"/>
              </w:rPr>
            </w:pPr>
            <w:r>
              <w:rPr>
                <w:rFonts w:ascii="Arial" w:hAnsi="Arial" w:cs="Arial"/>
                <w:b w:val="0"/>
                <w:bCs w:val="0"/>
                <w:lang w:val="en-US"/>
              </w:rPr>
              <w:t>Stakeholder Rating</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24467" w:rsidRPr="00724467" w:rsidRDefault="00724467" w:rsidP="00012043">
            <w:pPr>
              <w:rPr>
                <w:rFonts w:ascii="Arial" w:hAnsi="Arial" w:cs="Arial"/>
                <w:b w:val="0"/>
                <w:bCs w:val="0"/>
                <w:lang w:val="en-US"/>
              </w:rPr>
            </w:pPr>
            <w:r>
              <w:rPr>
                <w:rFonts w:ascii="Arial" w:hAnsi="Arial" w:cs="Arial"/>
                <w:b w:val="0"/>
                <w:bCs w:val="0"/>
                <w:lang w:val="en-US"/>
              </w:rPr>
              <w:t>Academic Tutoring</w:t>
            </w:r>
          </w:p>
        </w:tc>
        <w:tc>
          <w:tcPr>
            <w:tcW w:w="0" w:type="auto"/>
            <w:hideMark/>
          </w:tcPr>
          <w:p w:rsidR="00724467" w:rsidRPr="00724467" w:rsidRDefault="00724467" w:rsidP="00012043">
            <w:pPr>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Students/Faculty</w:t>
            </w:r>
          </w:p>
        </w:tc>
        <w:tc>
          <w:tcPr>
            <w:tcW w:w="0" w:type="auto"/>
            <w:hideMark/>
          </w:tcPr>
          <w:p w:rsidR="00724467" w:rsidRPr="00724467" w:rsidRDefault="00724467" w:rsidP="00012043">
            <w:pPr>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Retention &amp; GPA</w:t>
            </w:r>
          </w:p>
        </w:tc>
        <w:tc>
          <w:tcPr>
            <w:tcW w:w="3102" w:type="dxa"/>
            <w:hideMark/>
          </w:tcPr>
          <w:p w:rsidR="00724467" w:rsidRPr="00724467" w:rsidRDefault="00724467" w:rsidP="00012043">
            <w:pPr>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(Excellent)</w:t>
            </w:r>
          </w:p>
        </w:tc>
      </w:tr>
      <w:tr w:rsidR="00724467" w:rsidRPr="00724467" w:rsidTr="00012043">
        <w:tc>
          <w:tcPr>
            <w:cnfStyle w:val="001000000000" w:firstRow="0" w:lastRow="0" w:firstColumn="1" w:lastColumn="0" w:oddVBand="0" w:evenVBand="0" w:oddHBand="0" w:evenHBand="0" w:firstRowFirstColumn="0" w:firstRowLastColumn="0" w:lastRowFirstColumn="0" w:lastRowLastColumn="0"/>
            <w:tcW w:w="0" w:type="auto"/>
            <w:hideMark/>
          </w:tcPr>
          <w:p w:rsidR="00724467" w:rsidRPr="00724467" w:rsidRDefault="00724467" w:rsidP="00012043">
            <w:pPr>
              <w:rPr>
                <w:rFonts w:ascii="Arial" w:hAnsi="Arial" w:cs="Arial"/>
                <w:b w:val="0"/>
                <w:bCs w:val="0"/>
                <w:lang w:val="en-US"/>
              </w:rPr>
            </w:pPr>
            <w:r>
              <w:rPr>
                <w:rFonts w:ascii="Arial" w:hAnsi="Arial" w:cs="Arial"/>
                <w:b w:val="0"/>
                <w:bCs w:val="0"/>
                <w:lang w:val="en-US"/>
              </w:rPr>
              <w:t>HEMIS Digital Portal</w:t>
            </w:r>
          </w:p>
        </w:tc>
        <w:tc>
          <w:tcPr>
            <w:tcW w:w="0" w:type="auto"/>
            <w:hideMark/>
          </w:tcPr>
          <w:p w:rsidR="00724467" w:rsidRPr="00724467" w:rsidRDefault="00724467" w:rsidP="00012043">
            <w:pPr>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Students/Admin</w:t>
            </w:r>
          </w:p>
        </w:tc>
        <w:tc>
          <w:tcPr>
            <w:tcW w:w="0" w:type="auto"/>
            <w:hideMark/>
          </w:tcPr>
          <w:p w:rsidR="00724467" w:rsidRPr="00724467" w:rsidRDefault="00724467" w:rsidP="00012043">
            <w:pPr>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Graduation on Time</w:t>
            </w:r>
          </w:p>
        </w:tc>
        <w:tc>
          <w:tcPr>
            <w:tcW w:w="3102" w:type="dxa"/>
            <w:hideMark/>
          </w:tcPr>
          <w:p w:rsidR="00724467" w:rsidRPr="00724467" w:rsidRDefault="00724467" w:rsidP="00012043">
            <w:pPr>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(Very Good)</w:t>
            </w:r>
          </w:p>
        </w:tc>
      </w:tr>
      <w:tr w:rsidR="00724467" w:rsidRPr="00724467" w:rsidTr="000120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24467" w:rsidRPr="00724467" w:rsidRDefault="00724467" w:rsidP="00012043">
            <w:pPr>
              <w:rPr>
                <w:rFonts w:ascii="Arial" w:hAnsi="Arial" w:cs="Arial"/>
                <w:b w:val="0"/>
                <w:bCs w:val="0"/>
                <w:lang w:val="en-US"/>
              </w:rPr>
            </w:pPr>
            <w:r>
              <w:rPr>
                <w:rFonts w:ascii="Arial" w:hAnsi="Arial" w:cs="Arial"/>
                <w:b w:val="0"/>
                <w:bCs w:val="0"/>
                <w:lang w:val="en-US"/>
              </w:rPr>
              <w:t>Faculty Office Hours</w:t>
            </w:r>
          </w:p>
        </w:tc>
        <w:tc>
          <w:tcPr>
            <w:tcW w:w="0" w:type="auto"/>
            <w:hideMark/>
          </w:tcPr>
          <w:p w:rsidR="00724467" w:rsidRPr="00724467" w:rsidRDefault="00724467" w:rsidP="00012043">
            <w:pPr>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Students</w:t>
            </w:r>
          </w:p>
        </w:tc>
        <w:tc>
          <w:tcPr>
            <w:tcW w:w="0" w:type="auto"/>
            <w:hideMark/>
          </w:tcPr>
          <w:p w:rsidR="00724467" w:rsidRPr="00724467" w:rsidRDefault="00724467" w:rsidP="00012043">
            <w:pPr>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Subject Mastery</w:t>
            </w:r>
          </w:p>
        </w:tc>
        <w:tc>
          <w:tcPr>
            <w:tcW w:w="3102" w:type="dxa"/>
            <w:hideMark/>
          </w:tcPr>
          <w:p w:rsidR="00724467" w:rsidRPr="00724467" w:rsidRDefault="00724467" w:rsidP="00012043">
            <w:pPr>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Pr>
                <w:rFonts w:ascii="Arial" w:hAnsi="Arial" w:cs="Arial"/>
                <w:lang w:val="en-US"/>
              </w:rPr>
              <w:t>(Very Good)</w:t>
            </w:r>
          </w:p>
        </w:tc>
      </w:tr>
      <w:tr w:rsidR="00724467" w:rsidRPr="00724467" w:rsidTr="00012043">
        <w:tc>
          <w:tcPr>
            <w:cnfStyle w:val="001000000000" w:firstRow="0" w:lastRow="0" w:firstColumn="1" w:lastColumn="0" w:oddVBand="0" w:evenVBand="0" w:oddHBand="0" w:evenHBand="0" w:firstRowFirstColumn="0" w:firstRowLastColumn="0" w:lastRowFirstColumn="0" w:lastRowLastColumn="0"/>
            <w:tcW w:w="0" w:type="auto"/>
            <w:hideMark/>
          </w:tcPr>
          <w:p w:rsidR="00724467" w:rsidRPr="00724467" w:rsidRDefault="00724467" w:rsidP="00012043">
            <w:pPr>
              <w:rPr>
                <w:rFonts w:ascii="Arial" w:hAnsi="Arial" w:cs="Arial"/>
                <w:b w:val="0"/>
                <w:bCs w:val="0"/>
                <w:lang w:val="en-US"/>
              </w:rPr>
            </w:pPr>
            <w:r>
              <w:rPr>
                <w:rFonts w:ascii="Arial" w:hAnsi="Arial" w:cs="Arial"/>
                <w:b w:val="0"/>
                <w:bCs w:val="0"/>
                <w:lang w:val="en-US"/>
              </w:rPr>
              <w:t>Career Counseling</w:t>
            </w:r>
          </w:p>
        </w:tc>
        <w:tc>
          <w:tcPr>
            <w:tcW w:w="0" w:type="auto"/>
            <w:hideMark/>
          </w:tcPr>
          <w:p w:rsidR="00724467" w:rsidRPr="00724467" w:rsidRDefault="00724467" w:rsidP="00012043">
            <w:pPr>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Final Year Students</w:t>
            </w:r>
          </w:p>
        </w:tc>
        <w:tc>
          <w:tcPr>
            <w:tcW w:w="0" w:type="auto"/>
            <w:hideMark/>
          </w:tcPr>
          <w:p w:rsidR="00724467" w:rsidRPr="00724467" w:rsidRDefault="00724467" w:rsidP="00012043">
            <w:pPr>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Employment Rate</w:t>
            </w:r>
          </w:p>
        </w:tc>
        <w:tc>
          <w:tcPr>
            <w:tcW w:w="3102" w:type="dxa"/>
            <w:hideMark/>
          </w:tcPr>
          <w:p w:rsidR="00724467" w:rsidRPr="00724467" w:rsidRDefault="00724467" w:rsidP="00012043">
            <w:pPr>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Pr>
                <w:rFonts w:ascii="Arial" w:hAnsi="Arial" w:cs="Arial"/>
                <w:lang w:val="en-US"/>
              </w:rPr>
              <w:t>(Good)</w:t>
            </w:r>
          </w:p>
        </w:tc>
      </w:tr>
    </w:tbl>
    <w:p w:rsidR="00892DF8" w:rsidRPr="00892DF8" w:rsidRDefault="00892DF8" w:rsidP="00892DF8">
      <w:pPr>
        <w:spacing w:before="240" w:after="240"/>
        <w:ind w:firstLine="360"/>
        <w:contextualSpacing/>
        <w:jc w:val="center"/>
        <w:rPr>
          <w:rFonts w:ascii="Arial" w:hAnsi="Arial" w:cs="Arial"/>
          <w:b/>
          <w:bCs/>
          <w:lang w:val="en-US"/>
        </w:rPr>
      </w:pPr>
      <w:r>
        <w:rPr>
          <w:rFonts w:ascii="Arial" w:hAnsi="Arial" w:cs="Arial"/>
          <w:b/>
          <w:bCs/>
          <w:lang w:val="en-US"/>
        </w:rPr>
        <w:t>Longitudinal Support: From Admission to Career in Information Technologies</w:t>
      </w:r>
    </w:p>
    <w:p w:rsidR="00892DF8" w:rsidRPr="00892DF8" w:rsidRDefault="00892DF8" w:rsidP="00892DF8">
      <w:pPr>
        <w:spacing w:before="240" w:after="240"/>
        <w:ind w:firstLine="360"/>
        <w:contextualSpacing/>
        <w:jc w:val="both"/>
        <w:rPr>
          <w:rFonts w:ascii="Arial" w:hAnsi="Arial" w:cs="Arial"/>
          <w:bCs/>
          <w:lang w:val="en-US"/>
        </w:rPr>
      </w:pPr>
      <w:r>
        <w:rPr>
          <w:rFonts w:ascii="Arial" w:hAnsi="Arial" w:cs="Arial"/>
          <w:bCs/>
          <w:lang w:val="en-US"/>
        </w:rPr>
        <w:t>Phase 1: Pre-Admission &amp; Entry: The university provides targeted admissions counseling covering entrance requirements (governed by CM Resolution No. 578), the specialty subjects, and curriculum rigors for incoming IT students. During "Welcome Week," the IT departments handle orientation to the Robotics laboratory, computer rooms and software environments, HEMIS platform training, and tutor assignments to smoothly bridge the gap between secondary school and university-level study.</w:t>
      </w:r>
    </w:p>
    <w:p w:rsidR="00892DF8" w:rsidRPr="00892DF8" w:rsidRDefault="00892DF8" w:rsidP="00892DF8">
      <w:pPr>
        <w:spacing w:before="240" w:after="240"/>
        <w:ind w:firstLine="360"/>
        <w:contextualSpacing/>
        <w:jc w:val="both"/>
        <w:rPr>
          <w:rFonts w:ascii="Arial" w:hAnsi="Arial" w:cs="Arial"/>
          <w:bCs/>
          <w:lang w:val="en-US"/>
        </w:rPr>
      </w:pPr>
      <w:r>
        <w:rPr>
          <w:rFonts w:ascii="Arial" w:hAnsi="Arial" w:cs="Arial"/>
          <w:bCs/>
          <w:lang w:val="en-US"/>
        </w:rPr>
        <w:t>Phase 2: During Studies: Module leaders and academic tutors provide 4 hours of weekly office hours for programming consultations, code review, project work and subject mastery to ensure student retention and achievement. Additional administrative assistance (scholarships, credit transfers respecting the 6-credit unaligned threshold, dormitories) and psychological wellness support ensure students meet Program Learning Outcomes (PLOs) without burnout.</w:t>
      </w:r>
    </w:p>
    <w:p w:rsidR="00724467" w:rsidRPr="00724467" w:rsidRDefault="00892DF8" w:rsidP="00892DF8">
      <w:pPr>
        <w:spacing w:before="240" w:after="240"/>
        <w:ind w:firstLine="360"/>
        <w:contextualSpacing/>
        <w:jc w:val="both"/>
        <w:rPr>
          <w:rFonts w:ascii="Arial" w:hAnsi="Arial" w:cs="Arial"/>
          <w:lang w:val="en-US"/>
        </w:rPr>
      </w:pPr>
      <w:r>
        <w:rPr>
          <w:rFonts w:ascii="Arial" w:hAnsi="Arial" w:cs="Arial"/>
          <w:bCs/>
          <w:lang w:val="en-US"/>
        </w:rPr>
        <w:t>Phase 3: Final Phase &amp; Career: Experienced thesis supervisors and faculty mentors provide intensive 1-on-1 guidance for Bachelor's and Master's thesis research, software development, data analysis and hardware prototyping during the final academic phase. Furthermore, the Career Center coordinates internships with the Termez City Youth Technopark (Record-IT), IT companies, the Regional Branch of the Ministry of Digital Technologies and partner colleges, alongside CV workshops and alumni networking, to ensure professional readiness and high employability.</w:t>
      </w:r>
    </w:p>
    <w:p w:rsidR="00724467" w:rsidRPr="00724467" w:rsidRDefault="00724467" w:rsidP="00724467">
      <w:pPr>
        <w:spacing w:before="240" w:after="240"/>
        <w:ind w:left="720"/>
        <w:contextualSpacing/>
        <w:jc w:val="center"/>
        <w:rPr>
          <w:rFonts w:ascii="Arial" w:hAnsi="Arial" w:cs="Arial"/>
          <w:b/>
          <w:bCs/>
          <w:lang w:val="en-US"/>
        </w:rPr>
      </w:pPr>
      <w:r>
        <w:rPr>
          <w:rFonts w:ascii="Arial" w:hAnsi="Arial" w:cs="Arial"/>
          <w:b/>
          <w:bCs/>
          <w:lang w:val="en-US"/>
        </w:rPr>
        <w:t>Scholarships and Financial Administration</w:t>
      </w:r>
    </w:p>
    <w:p w:rsidR="00724467" w:rsidRPr="00724467" w:rsidRDefault="00724467" w:rsidP="00724467">
      <w:pPr>
        <w:spacing w:before="240" w:after="240"/>
        <w:ind w:firstLine="360"/>
        <w:contextualSpacing/>
        <w:jc w:val="both"/>
        <w:rPr>
          <w:rFonts w:ascii="Arial" w:hAnsi="Arial" w:cs="Arial"/>
          <w:lang w:val="en-US"/>
        </w:rPr>
      </w:pPr>
      <w:r>
        <w:rPr>
          <w:rFonts w:ascii="Arial" w:hAnsi="Arial" w:cs="Arial"/>
          <w:b/>
          <w:bCs/>
          <w:lang w:val="en-US"/>
        </w:rPr>
        <w:t>Base and Merit Stipends:</w:t>
      </w:r>
      <w:r>
        <w:rPr>
          <w:rFonts w:ascii="Arial" w:hAnsi="Arial" w:cs="Arial"/>
          <w:lang w:val="en-US"/>
        </w:rPr>
        <w:t xml:space="preserve"> Governed by Cabinet of Ministers Decree No. 59, students maintain a Base Stipend of 428,000 UZS for satisfactory or good standing, while academic excellence (86 points or higher across subjects) awards a 20% increase to 513,600 UZS. Elite state scholarships provide up to 4x the base rate for top-tier IT scholars.</w:t>
      </w:r>
    </w:p>
    <w:p w:rsidR="00724467" w:rsidRPr="00724467" w:rsidRDefault="00724467" w:rsidP="00724467">
      <w:pPr>
        <w:spacing w:before="240" w:after="240"/>
        <w:ind w:firstLine="360"/>
        <w:contextualSpacing/>
        <w:jc w:val="both"/>
        <w:rPr>
          <w:rFonts w:ascii="Arial" w:hAnsi="Arial" w:cs="Arial"/>
          <w:lang w:val="en-US"/>
        </w:rPr>
      </w:pPr>
      <w:r>
        <w:rPr>
          <w:rFonts w:ascii="Arial" w:hAnsi="Arial" w:cs="Arial"/>
          <w:b/>
          <w:bCs/>
          <w:lang w:val="en-US"/>
        </w:rPr>
        <w:t>Social Equity and Protective Uplifts:</w:t>
      </w:r>
      <w:r>
        <w:rPr>
          <w:rFonts w:ascii="Arial" w:hAnsi="Arial" w:cs="Arial"/>
          <w:lang w:val="en-US"/>
        </w:rPr>
        <w:t xml:space="preserve"> Vulnerable groups receive mandatory top-up payments, including a 642,000 UZS disability support stipend (an automatic 50% increase) and orphanhood support from the Student Incentive Fund. Additionally, the 2026 Special Scholarship for Girls provides monthly support to high-achieving female students from the "Social Register" to promote gender parity in STEM fields.</w:t>
      </w:r>
    </w:p>
    <w:p w:rsidR="00724467" w:rsidRPr="00724467" w:rsidRDefault="00724467" w:rsidP="00724467">
      <w:pPr>
        <w:ind w:firstLine="360"/>
        <w:contextualSpacing/>
        <w:jc w:val="both"/>
        <w:rPr>
          <w:rFonts w:ascii="Arial" w:hAnsi="Arial" w:cs="Arial"/>
          <w:lang w:val="en-US"/>
        </w:rPr>
      </w:pPr>
      <w:r>
        <w:rPr>
          <w:rFonts w:ascii="Arial" w:hAnsi="Arial" w:cs="Arial"/>
          <w:b/>
          <w:bCs/>
          <w:lang w:val="en-US"/>
        </w:rPr>
        <w:t>The Student Incentive Fund (Flexible Support):</w:t>
      </w:r>
      <w:r>
        <w:rPr>
          <w:rFonts w:ascii="Arial" w:hAnsi="Arial" w:cs="Arial"/>
          <w:lang w:val="en-US"/>
        </w:rPr>
        <w:t xml:space="preserve"> Financed by 10% of the total scholarship budget and 2% of contract revenues, the fund supplies social incentives (up to 50% additional monthly support), emergency aid for severe illness or bereavement (up to 10x the base stipend), and leadership rewards for Youth Union representatives.</w:t>
      </w:r>
    </w:p>
    <w:p w:rsidR="00724467" w:rsidRPr="00724467" w:rsidRDefault="00724467" w:rsidP="00135863">
      <w:pPr>
        <w:pStyle w:val="3"/>
        <w:numPr>
          <w:ilvl w:val="0"/>
          <w:numId w:val="0"/>
        </w:numPr>
        <w:spacing w:before="0" w:after="0" w:line="276" w:lineRule="auto"/>
        <w:ind w:left="567" w:hanging="567"/>
        <w:jc w:val="center"/>
        <w:rPr>
          <w:rFonts w:ascii="Arial" w:hAnsi="Arial" w:cs="Arial"/>
          <w:color w:val="00B050"/>
          <w:szCs w:val="22"/>
          <w:lang w:val="en-US"/>
        </w:rPr>
      </w:pPr>
      <w:bookmarkStart w:id="33" w:name="_Toc48805976"/>
      <w:bookmarkStart w:id="34" w:name="_Toc207279204"/>
      <w:r>
        <w:rPr>
          <w:rFonts w:ascii="Arial" w:hAnsi="Arial" w:cs="Arial"/>
          <w:color w:val="00B050"/>
          <w:szCs w:val="22"/>
          <w:lang w:val="en-US"/>
        </w:rPr>
        <w:t>ESG STANDARD 1.9: ON-GOING MONITORING AND PERIODIC REVIEW OF PROGRAMMES</w:t>
      </w:r>
      <w:bookmarkEnd w:id="33"/>
      <w:bookmarkEnd w:id="34"/>
    </w:p>
    <w:p w:rsidR="00724467" w:rsidRPr="00724467" w:rsidRDefault="00724467" w:rsidP="00724467">
      <w:pPr>
        <w:pStyle w:val="a0"/>
        <w:pBdr>
          <w:top w:val="single" w:sz="4" w:space="1" w:color="auto"/>
          <w:left w:val="single" w:sz="4" w:space="4" w:color="auto"/>
          <w:bottom w:val="single" w:sz="4" w:space="1" w:color="auto"/>
          <w:right w:val="single" w:sz="4" w:space="4" w:color="auto"/>
        </w:pBdr>
        <w:spacing w:line="276" w:lineRule="auto"/>
        <w:rPr>
          <w:rFonts w:ascii="Arial" w:hAnsi="Arial" w:cs="Arial"/>
          <w:b/>
          <w:lang w:val="en-US" w:eastAsia="en-US"/>
        </w:rPr>
      </w:pPr>
      <w:r>
        <w:rPr>
          <w:rFonts w:ascii="Arial" w:hAnsi="Arial" w:cs="Arial"/>
          <w:b/>
          <w:lang w:val="en-US" w:eastAsia="en-US"/>
        </w:rPr>
        <w:t>Institutions should monitor and periodically review their programmes to ensure that they achieve the objectives set for them and respond to the needs of students and society. These reviews should lead to continuous improvement of the programme. Any action planned or taken as a result should be communicated to all those concerned.</w:t>
      </w:r>
    </w:p>
    <w:p w:rsidR="00724467" w:rsidRPr="00724467" w:rsidRDefault="00724467" w:rsidP="00724467">
      <w:pPr>
        <w:ind w:firstLine="709"/>
        <w:jc w:val="both"/>
        <w:rPr>
          <w:rFonts w:ascii="Arial" w:eastAsia="Calibri" w:hAnsi="Arial" w:cs="Arial"/>
        </w:rPr>
      </w:pPr>
      <w:r>
        <w:rPr>
          <w:rFonts w:ascii="Arial" w:eastAsia="Calibri" w:hAnsi="Arial" w:cs="Arial"/>
        </w:rPr>
        <w:lastRenderedPageBreak/>
        <w:t>Termez State University (hereinafter - the University) maintains a closed-loop quality cycle for monitoring and periodically reviewing its study programmes, so that programmes continue to meet their intended objectives and respond to the evolving needs of students, the labour market and society. The mechanism operates at three interlocking levels - course/subject level, programme level, and institutional level - and is governed by two key internal instruments: the "Quality Assurance Policy and Standards of Termez State University" (Chapter 6.5, "Standards for the on-going monitoring, periodic review and revision of study programmes") and the dedicated "Regulation on Evaluating and Improving the Quality of Subjects (Courses)", approved by the University Council. Both instruments apply uniformly across all bachelor's programmes, master's specialisations and postgraduate programmes offered by the cluster. Governance of the cycle is distributed as follows: the Vice-Rector for Academic Affairs exercises overall supervision of programme monitoring, periodic review and revision; the Quality Assurance and Control Department coordinates methodology, aggregates monitoring data across faculties and prepares analytical summaries for management, without unilaterally determining the final institutional judgement on a subject or programme - final decisions are taken collegially at department, faculty, Educational-Methodological Council and University Council level; the Educational-Methodological Department verifies the compliance of programmes and curricula with academic and regulatory requirements; the Registrar's Office supplies verified data on GPA, credit completion, academic arrears and student progression; the Career Centre supplies data on graduate employment and employer cooperation; and heads of department and deans are directly responsible for the quality of the subjects and programmes under their supervision.</w:t>
      </w:r>
    </w:p>
    <w:p w:rsidR="00724467" w:rsidRPr="00724467" w:rsidRDefault="00724467" w:rsidP="00724467">
      <w:pPr>
        <w:ind w:firstLine="709"/>
        <w:jc w:val="both"/>
        <w:rPr>
          <w:rFonts w:ascii="Arial" w:eastAsia="Calibri" w:hAnsi="Arial" w:cs="Arial"/>
        </w:rPr>
      </w:pPr>
      <w:r>
        <w:rPr>
          <w:rFonts w:ascii="Arial" w:eastAsia="Calibri" w:hAnsi="Arial" w:cs="Arial"/>
        </w:rPr>
        <w:t>At course (subject) level, evaluation is explicitly distinguished from grading an individual student: it examines the subject's objectives and intended learning outcomes, content, teaching and learning methods, independent-study workload, assessment tasks and criteria, students' achieved results, resources, and student feedback, taken together as a body of evidence - no single indicator is treated as sufficient on its own, and a conclusion must be corroborated by at least two independent sources of evidence. Every subject undergoes a core quality analysis at the end of the semester in which it is taught and a comprehensive evaluation at least once per academic year, brought forward whenever a subject is newly introduced, its syllabus has been substantially revised, it is taught by a new instructor, pass rates or arrears change sharply, complaints recur, or external evaluation has identified deficiencies. A five-domain, 100-point scoring model is applied, with each criterion scored via a fulfilment coefficient (1.00 fully met; 0.75 mainly met; 0.50 partially met; 0 not met/no evidence) and a defined list of "critical non-conformities" (e.g. absence of an approved syllabus, assessment criteria not disclosed to students, falsification of results) that prevent a fully-compliant rating irrespective of the numerical score.</w:t>
      </w:r>
    </w:p>
    <w:tbl>
      <w:tblPr>
        <w:tblpPr w:leftFromText="180" w:rightFromText="180" w:vertAnchor="text" w:tblpY="1"/>
        <w:tblOverlap w:val="neve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6"/>
        <w:gridCol w:w="5649"/>
        <w:gridCol w:w="2179"/>
      </w:tblGrid>
      <w:tr w:rsidR="00724467" w:rsidRPr="00724467" w:rsidTr="00012043">
        <w:trPr>
          <w:trHeight w:val="126"/>
        </w:trPr>
        <w:tc>
          <w:tcPr>
            <w:tcW w:w="1806" w:type="dxa"/>
            <w:shd w:val="clear" w:color="auto" w:fill="D9D9D9" w:themeFill="background1" w:themeFillShade="D9"/>
            <w:tcMar>
              <w:top w:w="80" w:type="dxa"/>
              <w:left w:w="100" w:type="dxa"/>
              <w:bottom w:w="80" w:type="dxa"/>
              <w:right w:w="100" w:type="dxa"/>
            </w:tcMar>
          </w:tcPr>
          <w:p w:rsidR="00724467" w:rsidRPr="00724467" w:rsidRDefault="00724467" w:rsidP="00012043">
            <w:pPr>
              <w:rPr>
                <w:rFonts w:ascii="Arial" w:hAnsi="Arial" w:cs="Arial"/>
              </w:rPr>
            </w:pPr>
            <w:r>
              <w:rPr>
                <w:rFonts w:ascii="Arial" w:eastAsia="Calibri" w:hAnsi="Arial" w:cs="Arial"/>
                <w:b/>
                <w:bCs/>
              </w:rPr>
              <w:t>Code</w:t>
            </w:r>
          </w:p>
        </w:tc>
        <w:tc>
          <w:tcPr>
            <w:tcW w:w="5649" w:type="dxa"/>
            <w:shd w:val="clear" w:color="auto" w:fill="D9D9D9" w:themeFill="background1" w:themeFillShade="D9"/>
            <w:tcMar>
              <w:top w:w="80" w:type="dxa"/>
              <w:left w:w="100" w:type="dxa"/>
              <w:bottom w:w="80" w:type="dxa"/>
              <w:right w:w="100" w:type="dxa"/>
            </w:tcMar>
          </w:tcPr>
          <w:p w:rsidR="00724467" w:rsidRPr="00724467" w:rsidRDefault="00724467" w:rsidP="00012043">
            <w:pPr>
              <w:rPr>
                <w:rFonts w:ascii="Arial" w:hAnsi="Arial" w:cs="Arial"/>
              </w:rPr>
            </w:pPr>
            <w:r>
              <w:rPr>
                <w:rFonts w:ascii="Arial" w:eastAsia="Calibri" w:hAnsi="Arial" w:cs="Arial"/>
                <w:b/>
                <w:bCs/>
              </w:rPr>
              <w:t>Evaluation domain</w:t>
            </w:r>
          </w:p>
        </w:tc>
        <w:tc>
          <w:tcPr>
            <w:tcW w:w="2179" w:type="dxa"/>
            <w:shd w:val="clear" w:color="auto" w:fill="D9D9D9" w:themeFill="background1" w:themeFillShade="D9"/>
            <w:tcMar>
              <w:top w:w="80" w:type="dxa"/>
              <w:left w:w="100" w:type="dxa"/>
              <w:bottom w:w="80" w:type="dxa"/>
              <w:right w:w="100" w:type="dxa"/>
            </w:tcMar>
          </w:tcPr>
          <w:p w:rsidR="00724467" w:rsidRPr="00724467" w:rsidRDefault="00724467" w:rsidP="00012043">
            <w:pPr>
              <w:rPr>
                <w:rFonts w:ascii="Arial" w:hAnsi="Arial" w:cs="Arial"/>
              </w:rPr>
            </w:pPr>
            <w:r>
              <w:rPr>
                <w:rFonts w:ascii="Arial" w:eastAsia="Calibri" w:hAnsi="Arial" w:cs="Arial"/>
                <w:b/>
                <w:bCs/>
              </w:rPr>
              <w:t>Max. points</w:t>
            </w:r>
          </w:p>
        </w:tc>
      </w:tr>
      <w:tr w:rsidR="00724467" w:rsidRPr="00724467" w:rsidTr="00012043">
        <w:trPr>
          <w:trHeight w:val="258"/>
        </w:trPr>
        <w:tc>
          <w:tcPr>
            <w:tcW w:w="1806" w:type="dxa"/>
            <w:tcMar>
              <w:top w:w="80" w:type="dxa"/>
              <w:left w:w="100" w:type="dxa"/>
              <w:bottom w:w="80" w:type="dxa"/>
              <w:right w:w="100" w:type="dxa"/>
            </w:tcMar>
          </w:tcPr>
          <w:p w:rsidR="00724467" w:rsidRPr="00724467" w:rsidRDefault="00724467" w:rsidP="00012043">
            <w:pPr>
              <w:rPr>
                <w:rFonts w:ascii="Arial" w:hAnsi="Arial" w:cs="Arial"/>
              </w:rPr>
            </w:pPr>
            <w:r>
              <w:rPr>
                <w:rFonts w:ascii="Arial" w:eastAsia="Calibri" w:hAnsi="Arial" w:cs="Arial"/>
              </w:rPr>
              <w:t>F-1</w:t>
            </w:r>
          </w:p>
        </w:tc>
        <w:tc>
          <w:tcPr>
            <w:tcW w:w="5649" w:type="dxa"/>
            <w:tcMar>
              <w:top w:w="80" w:type="dxa"/>
              <w:left w:w="100" w:type="dxa"/>
              <w:bottom w:w="80" w:type="dxa"/>
              <w:right w:w="100" w:type="dxa"/>
            </w:tcMar>
          </w:tcPr>
          <w:p w:rsidR="00724467" w:rsidRPr="00724467" w:rsidRDefault="00724467" w:rsidP="00012043">
            <w:pPr>
              <w:rPr>
                <w:rFonts w:ascii="Arial" w:hAnsi="Arial" w:cs="Arial"/>
              </w:rPr>
            </w:pPr>
            <w:r>
              <w:rPr>
                <w:rFonts w:ascii="Arial" w:eastAsia="Calibri" w:hAnsi="Arial" w:cs="Arial"/>
              </w:rPr>
              <w:t>Subject design and its compliance with the programme and qualification requirements</w:t>
            </w:r>
          </w:p>
        </w:tc>
        <w:tc>
          <w:tcPr>
            <w:tcW w:w="2179" w:type="dxa"/>
            <w:tcMar>
              <w:top w:w="80" w:type="dxa"/>
              <w:left w:w="100" w:type="dxa"/>
              <w:bottom w:w="80" w:type="dxa"/>
              <w:right w:w="100" w:type="dxa"/>
            </w:tcMar>
          </w:tcPr>
          <w:p w:rsidR="00724467" w:rsidRPr="00724467" w:rsidRDefault="00724467" w:rsidP="00012043">
            <w:pPr>
              <w:rPr>
                <w:rFonts w:ascii="Arial" w:hAnsi="Arial" w:cs="Arial"/>
              </w:rPr>
            </w:pPr>
            <w:r>
              <w:rPr>
                <w:rFonts w:ascii="Arial" w:eastAsia="Calibri" w:hAnsi="Arial" w:cs="Arial"/>
              </w:rPr>
              <w:t>20</w:t>
            </w:r>
          </w:p>
        </w:tc>
      </w:tr>
      <w:tr w:rsidR="00724467" w:rsidRPr="00724467" w:rsidTr="00012043">
        <w:trPr>
          <w:trHeight w:val="258"/>
        </w:trPr>
        <w:tc>
          <w:tcPr>
            <w:tcW w:w="1806" w:type="dxa"/>
            <w:tcMar>
              <w:top w:w="80" w:type="dxa"/>
              <w:left w:w="100" w:type="dxa"/>
              <w:bottom w:w="80" w:type="dxa"/>
              <w:right w:w="100" w:type="dxa"/>
            </w:tcMar>
          </w:tcPr>
          <w:p w:rsidR="00724467" w:rsidRPr="00724467" w:rsidRDefault="00724467" w:rsidP="00012043">
            <w:pPr>
              <w:rPr>
                <w:rFonts w:ascii="Arial" w:hAnsi="Arial" w:cs="Arial"/>
              </w:rPr>
            </w:pPr>
            <w:r>
              <w:rPr>
                <w:rFonts w:ascii="Arial" w:eastAsia="Calibri" w:hAnsi="Arial" w:cs="Arial"/>
              </w:rPr>
              <w:t>F-2</w:t>
            </w:r>
          </w:p>
        </w:tc>
        <w:tc>
          <w:tcPr>
            <w:tcW w:w="5649" w:type="dxa"/>
            <w:tcMar>
              <w:top w:w="80" w:type="dxa"/>
              <w:left w:w="100" w:type="dxa"/>
              <w:bottom w:w="80" w:type="dxa"/>
              <w:right w:w="100" w:type="dxa"/>
            </w:tcMar>
          </w:tcPr>
          <w:p w:rsidR="00724467" w:rsidRPr="00724467" w:rsidRDefault="00724467" w:rsidP="00012043">
            <w:pPr>
              <w:rPr>
                <w:rFonts w:ascii="Arial" w:hAnsi="Arial" w:cs="Arial"/>
              </w:rPr>
            </w:pPr>
            <w:r>
              <w:rPr>
                <w:rFonts w:ascii="Arial" w:eastAsia="Calibri" w:hAnsi="Arial" w:cs="Arial"/>
              </w:rPr>
              <w:t>Student-centred teaching, independent study and resources</w:t>
            </w:r>
          </w:p>
        </w:tc>
        <w:tc>
          <w:tcPr>
            <w:tcW w:w="2179" w:type="dxa"/>
            <w:tcMar>
              <w:top w:w="80" w:type="dxa"/>
              <w:left w:w="100" w:type="dxa"/>
              <w:bottom w:w="80" w:type="dxa"/>
              <w:right w:w="100" w:type="dxa"/>
            </w:tcMar>
          </w:tcPr>
          <w:p w:rsidR="00724467" w:rsidRPr="00724467" w:rsidRDefault="00724467" w:rsidP="00012043">
            <w:pPr>
              <w:rPr>
                <w:rFonts w:ascii="Arial" w:hAnsi="Arial" w:cs="Arial"/>
              </w:rPr>
            </w:pPr>
            <w:r>
              <w:rPr>
                <w:rFonts w:ascii="Arial" w:eastAsia="Calibri" w:hAnsi="Arial" w:cs="Arial"/>
              </w:rPr>
              <w:t>20</w:t>
            </w:r>
          </w:p>
        </w:tc>
      </w:tr>
      <w:tr w:rsidR="00724467" w:rsidRPr="00724467" w:rsidTr="00012043">
        <w:trPr>
          <w:trHeight w:val="258"/>
        </w:trPr>
        <w:tc>
          <w:tcPr>
            <w:tcW w:w="1806" w:type="dxa"/>
            <w:tcMar>
              <w:top w:w="80" w:type="dxa"/>
              <w:left w:w="100" w:type="dxa"/>
              <w:bottom w:w="80" w:type="dxa"/>
              <w:right w:w="100" w:type="dxa"/>
            </w:tcMar>
          </w:tcPr>
          <w:p w:rsidR="00724467" w:rsidRPr="00724467" w:rsidRDefault="00724467" w:rsidP="00012043">
            <w:pPr>
              <w:rPr>
                <w:rFonts w:ascii="Arial" w:hAnsi="Arial" w:cs="Arial"/>
              </w:rPr>
            </w:pPr>
            <w:r>
              <w:rPr>
                <w:rFonts w:ascii="Arial" w:eastAsia="Calibri" w:hAnsi="Arial" w:cs="Arial"/>
              </w:rPr>
              <w:t>F-3</w:t>
            </w:r>
          </w:p>
        </w:tc>
        <w:tc>
          <w:tcPr>
            <w:tcW w:w="5649" w:type="dxa"/>
            <w:tcMar>
              <w:top w:w="80" w:type="dxa"/>
              <w:left w:w="100" w:type="dxa"/>
              <w:bottom w:w="80" w:type="dxa"/>
              <w:right w:w="100" w:type="dxa"/>
            </w:tcMar>
          </w:tcPr>
          <w:p w:rsidR="00724467" w:rsidRPr="00724467" w:rsidRDefault="00724467" w:rsidP="00012043">
            <w:pPr>
              <w:rPr>
                <w:rFonts w:ascii="Arial" w:hAnsi="Arial" w:cs="Arial"/>
              </w:rPr>
            </w:pPr>
            <w:r>
              <w:rPr>
                <w:rFonts w:ascii="Arial" w:eastAsia="Calibri" w:hAnsi="Arial" w:cs="Arial"/>
              </w:rPr>
              <w:t>Compliance, transparency and objectivity of assessment</w:t>
            </w:r>
          </w:p>
        </w:tc>
        <w:tc>
          <w:tcPr>
            <w:tcW w:w="2179" w:type="dxa"/>
            <w:tcMar>
              <w:top w:w="80" w:type="dxa"/>
              <w:left w:w="100" w:type="dxa"/>
              <w:bottom w:w="80" w:type="dxa"/>
              <w:right w:w="100" w:type="dxa"/>
            </w:tcMar>
          </w:tcPr>
          <w:p w:rsidR="00724467" w:rsidRPr="00724467" w:rsidRDefault="00724467" w:rsidP="00012043">
            <w:pPr>
              <w:rPr>
                <w:rFonts w:ascii="Arial" w:hAnsi="Arial" w:cs="Arial"/>
              </w:rPr>
            </w:pPr>
            <w:r>
              <w:rPr>
                <w:rFonts w:ascii="Arial" w:eastAsia="Calibri" w:hAnsi="Arial" w:cs="Arial"/>
              </w:rPr>
              <w:t>20</w:t>
            </w:r>
          </w:p>
        </w:tc>
      </w:tr>
      <w:tr w:rsidR="00724467" w:rsidRPr="00724467" w:rsidTr="00012043">
        <w:trPr>
          <w:trHeight w:val="258"/>
        </w:trPr>
        <w:tc>
          <w:tcPr>
            <w:tcW w:w="1806" w:type="dxa"/>
            <w:tcMar>
              <w:top w:w="80" w:type="dxa"/>
              <w:left w:w="100" w:type="dxa"/>
              <w:bottom w:w="80" w:type="dxa"/>
              <w:right w:w="100" w:type="dxa"/>
            </w:tcMar>
          </w:tcPr>
          <w:p w:rsidR="00724467" w:rsidRPr="00724467" w:rsidRDefault="00724467" w:rsidP="00012043">
            <w:pPr>
              <w:rPr>
                <w:rFonts w:ascii="Arial" w:hAnsi="Arial" w:cs="Arial"/>
              </w:rPr>
            </w:pPr>
            <w:r>
              <w:rPr>
                <w:rFonts w:ascii="Arial" w:eastAsia="Calibri" w:hAnsi="Arial" w:cs="Arial"/>
              </w:rPr>
              <w:t>F-4</w:t>
            </w:r>
          </w:p>
        </w:tc>
        <w:tc>
          <w:tcPr>
            <w:tcW w:w="5649" w:type="dxa"/>
            <w:tcMar>
              <w:top w:w="80" w:type="dxa"/>
              <w:left w:w="100" w:type="dxa"/>
              <w:bottom w:w="80" w:type="dxa"/>
              <w:right w:w="100" w:type="dxa"/>
            </w:tcMar>
          </w:tcPr>
          <w:p w:rsidR="00724467" w:rsidRPr="00724467" w:rsidRDefault="00724467" w:rsidP="00012043">
            <w:pPr>
              <w:rPr>
                <w:rFonts w:ascii="Arial" w:hAnsi="Arial" w:cs="Arial"/>
              </w:rPr>
            </w:pPr>
            <w:r>
              <w:rPr>
                <w:rFonts w:ascii="Arial" w:eastAsia="Calibri" w:hAnsi="Arial" w:cs="Arial"/>
              </w:rPr>
              <w:t>Students' achieved results and analysis of information</w:t>
            </w:r>
          </w:p>
        </w:tc>
        <w:tc>
          <w:tcPr>
            <w:tcW w:w="2179" w:type="dxa"/>
            <w:tcMar>
              <w:top w:w="80" w:type="dxa"/>
              <w:left w:w="100" w:type="dxa"/>
              <w:bottom w:w="80" w:type="dxa"/>
              <w:right w:w="100" w:type="dxa"/>
            </w:tcMar>
          </w:tcPr>
          <w:p w:rsidR="00724467" w:rsidRPr="00724467" w:rsidRDefault="00724467" w:rsidP="00012043">
            <w:pPr>
              <w:rPr>
                <w:rFonts w:ascii="Arial" w:hAnsi="Arial" w:cs="Arial"/>
              </w:rPr>
            </w:pPr>
            <w:r>
              <w:rPr>
                <w:rFonts w:ascii="Arial" w:eastAsia="Calibri" w:hAnsi="Arial" w:cs="Arial"/>
              </w:rPr>
              <w:t>20</w:t>
            </w:r>
          </w:p>
        </w:tc>
      </w:tr>
      <w:tr w:rsidR="00724467" w:rsidRPr="00724467" w:rsidTr="00012043">
        <w:trPr>
          <w:trHeight w:val="258"/>
        </w:trPr>
        <w:tc>
          <w:tcPr>
            <w:tcW w:w="1806" w:type="dxa"/>
            <w:tcMar>
              <w:top w:w="80" w:type="dxa"/>
              <w:left w:w="100" w:type="dxa"/>
              <w:bottom w:w="80" w:type="dxa"/>
              <w:right w:w="100" w:type="dxa"/>
            </w:tcMar>
          </w:tcPr>
          <w:p w:rsidR="00724467" w:rsidRPr="00724467" w:rsidRDefault="00724467" w:rsidP="00012043">
            <w:pPr>
              <w:rPr>
                <w:rFonts w:ascii="Arial" w:hAnsi="Arial" w:cs="Arial"/>
              </w:rPr>
            </w:pPr>
            <w:r>
              <w:rPr>
                <w:rFonts w:ascii="Arial" w:eastAsia="Calibri" w:hAnsi="Arial" w:cs="Arial"/>
              </w:rPr>
              <w:lastRenderedPageBreak/>
              <w:t>F-5</w:t>
            </w:r>
          </w:p>
        </w:tc>
        <w:tc>
          <w:tcPr>
            <w:tcW w:w="5649" w:type="dxa"/>
            <w:tcMar>
              <w:top w:w="80" w:type="dxa"/>
              <w:left w:w="100" w:type="dxa"/>
              <w:bottom w:w="80" w:type="dxa"/>
              <w:right w:w="100" w:type="dxa"/>
            </w:tcMar>
          </w:tcPr>
          <w:p w:rsidR="00724467" w:rsidRPr="00724467" w:rsidRDefault="00724467" w:rsidP="00012043">
            <w:pPr>
              <w:rPr>
                <w:rFonts w:ascii="Arial" w:hAnsi="Arial" w:cs="Arial"/>
              </w:rPr>
            </w:pPr>
            <w:r>
              <w:rPr>
                <w:rFonts w:ascii="Arial" w:eastAsia="Calibri" w:hAnsi="Arial" w:cs="Arial"/>
              </w:rPr>
              <w:t>Student feedback and continuous improvement</w:t>
            </w:r>
          </w:p>
        </w:tc>
        <w:tc>
          <w:tcPr>
            <w:tcW w:w="2179" w:type="dxa"/>
            <w:tcMar>
              <w:top w:w="80" w:type="dxa"/>
              <w:left w:w="100" w:type="dxa"/>
              <w:bottom w:w="80" w:type="dxa"/>
              <w:right w:w="100" w:type="dxa"/>
            </w:tcMar>
          </w:tcPr>
          <w:p w:rsidR="00724467" w:rsidRPr="00724467" w:rsidRDefault="00724467" w:rsidP="00012043">
            <w:pPr>
              <w:rPr>
                <w:rFonts w:ascii="Arial" w:hAnsi="Arial" w:cs="Arial"/>
              </w:rPr>
            </w:pPr>
            <w:r>
              <w:rPr>
                <w:rFonts w:ascii="Arial" w:eastAsia="Calibri" w:hAnsi="Arial" w:cs="Arial"/>
              </w:rPr>
              <w:t>20</w:t>
            </w:r>
          </w:p>
        </w:tc>
      </w:tr>
      <w:tr w:rsidR="00724467" w:rsidRPr="00724467" w:rsidTr="00012043">
        <w:trPr>
          <w:trHeight w:val="126"/>
        </w:trPr>
        <w:tc>
          <w:tcPr>
            <w:tcW w:w="1806" w:type="dxa"/>
            <w:shd w:val="clear" w:color="auto" w:fill="D9D9D9" w:themeFill="background1" w:themeFillShade="D9"/>
            <w:tcMar>
              <w:top w:w="80" w:type="dxa"/>
              <w:left w:w="100" w:type="dxa"/>
              <w:bottom w:w="80" w:type="dxa"/>
              <w:right w:w="100" w:type="dxa"/>
            </w:tcMar>
          </w:tcPr>
          <w:p w:rsidR="00724467" w:rsidRPr="00724467" w:rsidRDefault="00724467" w:rsidP="00012043">
            <w:pPr>
              <w:rPr>
                <w:rFonts w:ascii="Arial" w:hAnsi="Arial" w:cs="Arial"/>
              </w:rPr>
            </w:pPr>
            <w:r>
              <w:rPr>
                <w:rFonts w:ascii="Arial" w:eastAsia="Calibri" w:hAnsi="Arial" w:cs="Arial"/>
                <w:b/>
                <w:bCs/>
              </w:rPr>
              <w:t>Total</w:t>
            </w:r>
          </w:p>
        </w:tc>
        <w:tc>
          <w:tcPr>
            <w:tcW w:w="5649" w:type="dxa"/>
            <w:shd w:val="clear" w:color="auto" w:fill="D9D9D9" w:themeFill="background1" w:themeFillShade="D9"/>
            <w:tcMar>
              <w:top w:w="80" w:type="dxa"/>
              <w:left w:w="100" w:type="dxa"/>
              <w:bottom w:w="80" w:type="dxa"/>
              <w:right w:w="100" w:type="dxa"/>
            </w:tcMar>
          </w:tcPr>
          <w:p w:rsidR="00724467" w:rsidRPr="00724467" w:rsidRDefault="00724467" w:rsidP="00012043">
            <w:pPr>
              <w:rPr>
                <w:rFonts w:ascii="Arial" w:hAnsi="Arial" w:cs="Arial"/>
              </w:rPr>
            </w:pPr>
          </w:p>
        </w:tc>
        <w:tc>
          <w:tcPr>
            <w:tcW w:w="2179" w:type="dxa"/>
            <w:shd w:val="clear" w:color="auto" w:fill="D9D9D9" w:themeFill="background1" w:themeFillShade="D9"/>
            <w:tcMar>
              <w:top w:w="80" w:type="dxa"/>
              <w:left w:w="100" w:type="dxa"/>
              <w:bottom w:w="80" w:type="dxa"/>
              <w:right w:w="100" w:type="dxa"/>
            </w:tcMar>
          </w:tcPr>
          <w:p w:rsidR="00724467" w:rsidRPr="00724467" w:rsidRDefault="00724467" w:rsidP="00012043">
            <w:pPr>
              <w:rPr>
                <w:rFonts w:ascii="Arial" w:hAnsi="Arial" w:cs="Arial"/>
              </w:rPr>
            </w:pPr>
            <w:r>
              <w:rPr>
                <w:rFonts w:ascii="Arial" w:eastAsia="Calibri" w:hAnsi="Arial" w:cs="Arial"/>
                <w:b/>
                <w:bCs/>
              </w:rPr>
              <w:t>100</w:t>
            </w:r>
          </w:p>
        </w:tc>
      </w:tr>
    </w:tbl>
    <w:p w:rsidR="00724467" w:rsidRPr="00724467" w:rsidRDefault="00724467" w:rsidP="00724467">
      <w:pPr>
        <w:jc w:val="both"/>
        <w:rPr>
          <w:rFonts w:ascii="Arial" w:eastAsia="Calibri" w:hAnsi="Arial" w:cs="Arial"/>
        </w:rPr>
      </w:pPr>
      <w:r>
        <w:rPr>
          <w:rFonts w:ascii="Arial" w:eastAsia="Calibri" w:hAnsi="Arial" w:cs="Arial"/>
        </w:rPr>
        <w:t>Beyond subject-level monitoring, each study programme undergoes a comprehensive periodic review at least once every five years, covering the relevance of programme goals and the qualification profile, the measurability of intended learning outcomes, the logical structure and modernity of the curriculum, the adequacy of the credit workload, the teaching and assessment system, staff potential, resources, student outcomes, graduate employment, employer needs and relevant good practice - this is the principal instrument by which curricula are kept up to date and the learning environment is kept effective and supportive. A programme may be reviewed earlier than the five-year cycle where regulatory or professional standards change, the labour market signals new competence needs, student outcomes decline significantly, arrears remain persistently high, or external evaluation requires it. Programme changes follow a defined approval chain - department meeting, Faculty Council (with students and employers invited), the Educational-Methodological Council and, for material changes, the University Council - and the academic rights of currently enrolled students (completed credits, subject sequencing, expected graduation date) are explicitly protected through transition periods, alternative subjects or individual academic plans. The effectiveness of every change is itself re-assessed at the next monitoring period. Programme status is expressed through a nine-criterion, 100-point "traffic-light" model (green = 1.00, yellow = 0.75, dark orange = 0.50, red = 0.25, insufficient evidence = 0.00), summarised below, again subject to defined critical non-conformities that override a purely numerical score.</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0"/>
        <w:gridCol w:w="5653"/>
        <w:gridCol w:w="2201"/>
      </w:tblGrid>
      <w:tr w:rsidR="00724467" w:rsidRPr="00724467" w:rsidTr="00012043">
        <w:trPr>
          <w:trHeight w:val="310"/>
        </w:trPr>
        <w:tc>
          <w:tcPr>
            <w:tcW w:w="1780" w:type="dxa"/>
            <w:shd w:val="clear" w:color="auto" w:fill="D9D9D9" w:themeFill="background1" w:themeFillShade="D9"/>
            <w:tcMar>
              <w:top w:w="80" w:type="dxa"/>
              <w:left w:w="100" w:type="dxa"/>
              <w:bottom w:w="80" w:type="dxa"/>
              <w:right w:w="100" w:type="dxa"/>
            </w:tcMar>
          </w:tcPr>
          <w:p w:rsidR="00724467" w:rsidRPr="00724467" w:rsidRDefault="00724467" w:rsidP="00012043">
            <w:pPr>
              <w:contextualSpacing/>
              <w:rPr>
                <w:rFonts w:ascii="Arial" w:hAnsi="Arial" w:cs="Arial"/>
              </w:rPr>
            </w:pPr>
            <w:r>
              <w:rPr>
                <w:rFonts w:ascii="Arial" w:eastAsia="Calibri" w:hAnsi="Arial" w:cs="Arial"/>
                <w:b/>
                <w:bCs/>
              </w:rPr>
              <w:t>Code</w:t>
            </w:r>
          </w:p>
        </w:tc>
        <w:tc>
          <w:tcPr>
            <w:tcW w:w="5653" w:type="dxa"/>
            <w:shd w:val="clear" w:color="auto" w:fill="D9D9D9" w:themeFill="background1" w:themeFillShade="D9"/>
            <w:tcMar>
              <w:top w:w="80" w:type="dxa"/>
              <w:left w:w="100" w:type="dxa"/>
              <w:bottom w:w="80" w:type="dxa"/>
              <w:right w:w="100" w:type="dxa"/>
            </w:tcMar>
          </w:tcPr>
          <w:p w:rsidR="00724467" w:rsidRPr="00724467" w:rsidRDefault="00724467" w:rsidP="00012043">
            <w:pPr>
              <w:contextualSpacing/>
              <w:rPr>
                <w:rFonts w:ascii="Arial" w:hAnsi="Arial" w:cs="Arial"/>
              </w:rPr>
            </w:pPr>
            <w:r>
              <w:rPr>
                <w:rFonts w:ascii="Arial" w:eastAsia="Calibri" w:hAnsi="Arial" w:cs="Arial"/>
                <w:b/>
                <w:bCs/>
              </w:rPr>
              <w:t>Evaluation domain</w:t>
            </w:r>
          </w:p>
        </w:tc>
        <w:tc>
          <w:tcPr>
            <w:tcW w:w="2201" w:type="dxa"/>
            <w:shd w:val="clear" w:color="auto" w:fill="D9D9D9" w:themeFill="background1" w:themeFillShade="D9"/>
            <w:tcMar>
              <w:top w:w="80" w:type="dxa"/>
              <w:left w:w="100" w:type="dxa"/>
              <w:bottom w:w="80" w:type="dxa"/>
              <w:right w:w="100" w:type="dxa"/>
            </w:tcMar>
          </w:tcPr>
          <w:p w:rsidR="00724467" w:rsidRPr="00724467" w:rsidRDefault="00724467" w:rsidP="00012043">
            <w:pPr>
              <w:contextualSpacing/>
              <w:rPr>
                <w:rFonts w:ascii="Arial" w:hAnsi="Arial" w:cs="Arial"/>
              </w:rPr>
            </w:pPr>
            <w:r>
              <w:rPr>
                <w:rFonts w:ascii="Arial" w:eastAsia="Calibri" w:hAnsi="Arial" w:cs="Arial"/>
                <w:b/>
                <w:bCs/>
              </w:rPr>
              <w:t>Max. points</w:t>
            </w:r>
          </w:p>
        </w:tc>
      </w:tr>
      <w:tr w:rsidR="00724467" w:rsidRPr="00724467" w:rsidTr="00012043">
        <w:trPr>
          <w:trHeight w:val="636"/>
        </w:trPr>
        <w:tc>
          <w:tcPr>
            <w:tcW w:w="1780" w:type="dxa"/>
            <w:tcMar>
              <w:top w:w="80" w:type="dxa"/>
              <w:left w:w="100" w:type="dxa"/>
              <w:bottom w:w="80" w:type="dxa"/>
              <w:right w:w="100" w:type="dxa"/>
            </w:tcMar>
          </w:tcPr>
          <w:p w:rsidR="00724467" w:rsidRPr="00724467" w:rsidRDefault="00724467" w:rsidP="00012043">
            <w:pPr>
              <w:contextualSpacing/>
              <w:rPr>
                <w:rFonts w:ascii="Arial" w:hAnsi="Arial" w:cs="Arial"/>
              </w:rPr>
            </w:pPr>
            <w:r>
              <w:rPr>
                <w:rFonts w:ascii="Arial" w:eastAsia="Calibri" w:hAnsi="Arial" w:cs="Arial"/>
              </w:rPr>
              <w:t>D-1</w:t>
            </w:r>
          </w:p>
        </w:tc>
        <w:tc>
          <w:tcPr>
            <w:tcW w:w="5653" w:type="dxa"/>
            <w:tcMar>
              <w:top w:w="80" w:type="dxa"/>
              <w:left w:w="100" w:type="dxa"/>
              <w:bottom w:w="80" w:type="dxa"/>
              <w:right w:w="100" w:type="dxa"/>
            </w:tcMar>
          </w:tcPr>
          <w:p w:rsidR="00724467" w:rsidRPr="00724467" w:rsidRDefault="00724467" w:rsidP="00012043">
            <w:pPr>
              <w:contextualSpacing/>
              <w:rPr>
                <w:rFonts w:ascii="Arial" w:hAnsi="Arial" w:cs="Arial"/>
              </w:rPr>
            </w:pPr>
            <w:r>
              <w:rPr>
                <w:rFonts w:ascii="Arial" w:eastAsia="Calibri" w:hAnsi="Arial" w:cs="Arial"/>
              </w:rPr>
              <w:t>Relevance of programme goals and intended learning outcomes</w:t>
            </w:r>
          </w:p>
        </w:tc>
        <w:tc>
          <w:tcPr>
            <w:tcW w:w="2201" w:type="dxa"/>
            <w:tcMar>
              <w:top w:w="80" w:type="dxa"/>
              <w:left w:w="100" w:type="dxa"/>
              <w:bottom w:w="80" w:type="dxa"/>
              <w:right w:w="100" w:type="dxa"/>
            </w:tcMar>
          </w:tcPr>
          <w:p w:rsidR="00724467" w:rsidRPr="00724467" w:rsidRDefault="00724467" w:rsidP="00012043">
            <w:pPr>
              <w:contextualSpacing/>
              <w:rPr>
                <w:rFonts w:ascii="Arial" w:hAnsi="Arial" w:cs="Arial"/>
              </w:rPr>
            </w:pPr>
            <w:r>
              <w:rPr>
                <w:rFonts w:ascii="Arial" w:eastAsia="Calibri" w:hAnsi="Arial" w:cs="Arial"/>
              </w:rPr>
              <w:t>15</w:t>
            </w:r>
          </w:p>
        </w:tc>
      </w:tr>
      <w:tr w:rsidR="00724467" w:rsidRPr="00724467" w:rsidTr="00012043">
        <w:trPr>
          <w:trHeight w:val="636"/>
        </w:trPr>
        <w:tc>
          <w:tcPr>
            <w:tcW w:w="1780" w:type="dxa"/>
            <w:tcMar>
              <w:top w:w="80" w:type="dxa"/>
              <w:left w:w="100" w:type="dxa"/>
              <w:bottom w:w="80" w:type="dxa"/>
              <w:right w:w="100" w:type="dxa"/>
            </w:tcMar>
          </w:tcPr>
          <w:p w:rsidR="00724467" w:rsidRPr="00724467" w:rsidRDefault="00724467" w:rsidP="00012043">
            <w:pPr>
              <w:contextualSpacing/>
              <w:rPr>
                <w:rFonts w:ascii="Arial" w:hAnsi="Arial" w:cs="Arial"/>
              </w:rPr>
            </w:pPr>
            <w:r>
              <w:rPr>
                <w:rFonts w:ascii="Arial" w:eastAsia="Calibri" w:hAnsi="Arial" w:cs="Arial"/>
              </w:rPr>
              <w:t>D-2</w:t>
            </w:r>
          </w:p>
        </w:tc>
        <w:tc>
          <w:tcPr>
            <w:tcW w:w="5653" w:type="dxa"/>
            <w:tcMar>
              <w:top w:w="80" w:type="dxa"/>
              <w:left w:w="100" w:type="dxa"/>
              <w:bottom w:w="80" w:type="dxa"/>
              <w:right w:w="100" w:type="dxa"/>
            </w:tcMar>
          </w:tcPr>
          <w:p w:rsidR="00724467" w:rsidRPr="00724467" w:rsidRDefault="00724467" w:rsidP="00012043">
            <w:pPr>
              <w:contextualSpacing/>
              <w:rPr>
                <w:rFonts w:ascii="Arial" w:hAnsi="Arial" w:cs="Arial"/>
              </w:rPr>
            </w:pPr>
            <w:r>
              <w:rPr>
                <w:rFonts w:ascii="Arial" w:eastAsia="Calibri" w:hAnsi="Arial" w:cs="Arial"/>
              </w:rPr>
              <w:t>Logical structure of the curriculum, subjects and credit load</w:t>
            </w:r>
          </w:p>
        </w:tc>
        <w:tc>
          <w:tcPr>
            <w:tcW w:w="2201" w:type="dxa"/>
            <w:tcMar>
              <w:top w:w="80" w:type="dxa"/>
              <w:left w:w="100" w:type="dxa"/>
              <w:bottom w:w="80" w:type="dxa"/>
              <w:right w:w="100" w:type="dxa"/>
            </w:tcMar>
          </w:tcPr>
          <w:p w:rsidR="00724467" w:rsidRPr="00724467" w:rsidRDefault="00724467" w:rsidP="00012043">
            <w:pPr>
              <w:contextualSpacing/>
              <w:rPr>
                <w:rFonts w:ascii="Arial" w:hAnsi="Arial" w:cs="Arial"/>
              </w:rPr>
            </w:pPr>
            <w:r>
              <w:rPr>
                <w:rFonts w:ascii="Arial" w:eastAsia="Calibri" w:hAnsi="Arial" w:cs="Arial"/>
              </w:rPr>
              <w:t>15</w:t>
            </w:r>
          </w:p>
        </w:tc>
      </w:tr>
      <w:tr w:rsidR="00724467" w:rsidRPr="00724467" w:rsidTr="00012043">
        <w:trPr>
          <w:trHeight w:val="636"/>
        </w:trPr>
        <w:tc>
          <w:tcPr>
            <w:tcW w:w="1780" w:type="dxa"/>
            <w:tcMar>
              <w:top w:w="80" w:type="dxa"/>
              <w:left w:w="100" w:type="dxa"/>
              <w:bottom w:w="80" w:type="dxa"/>
              <w:right w:w="100" w:type="dxa"/>
            </w:tcMar>
          </w:tcPr>
          <w:p w:rsidR="00724467" w:rsidRPr="00724467" w:rsidRDefault="00724467" w:rsidP="00012043">
            <w:pPr>
              <w:contextualSpacing/>
              <w:rPr>
                <w:rFonts w:ascii="Arial" w:hAnsi="Arial" w:cs="Arial"/>
              </w:rPr>
            </w:pPr>
            <w:r>
              <w:rPr>
                <w:rFonts w:ascii="Arial" w:eastAsia="Calibri" w:hAnsi="Arial" w:cs="Arial"/>
              </w:rPr>
              <w:t>D-3</w:t>
            </w:r>
          </w:p>
        </w:tc>
        <w:tc>
          <w:tcPr>
            <w:tcW w:w="5653" w:type="dxa"/>
            <w:tcMar>
              <w:top w:w="80" w:type="dxa"/>
              <w:left w:w="100" w:type="dxa"/>
              <w:bottom w:w="80" w:type="dxa"/>
              <w:right w:w="100" w:type="dxa"/>
            </w:tcMar>
          </w:tcPr>
          <w:p w:rsidR="00724467" w:rsidRPr="00724467" w:rsidRDefault="00724467" w:rsidP="00012043">
            <w:pPr>
              <w:contextualSpacing/>
              <w:rPr>
                <w:rFonts w:ascii="Arial" w:hAnsi="Arial" w:cs="Arial"/>
              </w:rPr>
            </w:pPr>
            <w:r>
              <w:rPr>
                <w:rFonts w:ascii="Arial" w:eastAsia="Calibri" w:hAnsi="Arial" w:cs="Arial"/>
              </w:rPr>
              <w:t>Students' academic results and progression dynamics</w:t>
            </w:r>
          </w:p>
        </w:tc>
        <w:tc>
          <w:tcPr>
            <w:tcW w:w="2201" w:type="dxa"/>
            <w:tcMar>
              <w:top w:w="80" w:type="dxa"/>
              <w:left w:w="100" w:type="dxa"/>
              <w:bottom w:w="80" w:type="dxa"/>
              <w:right w:w="100" w:type="dxa"/>
            </w:tcMar>
          </w:tcPr>
          <w:p w:rsidR="00724467" w:rsidRPr="00724467" w:rsidRDefault="00724467" w:rsidP="00012043">
            <w:pPr>
              <w:contextualSpacing/>
              <w:rPr>
                <w:rFonts w:ascii="Arial" w:hAnsi="Arial" w:cs="Arial"/>
              </w:rPr>
            </w:pPr>
            <w:r>
              <w:rPr>
                <w:rFonts w:ascii="Arial" w:eastAsia="Calibri" w:hAnsi="Arial" w:cs="Arial"/>
              </w:rPr>
              <w:t>15</w:t>
            </w:r>
          </w:p>
        </w:tc>
      </w:tr>
      <w:tr w:rsidR="00724467" w:rsidRPr="00724467" w:rsidTr="00012043">
        <w:trPr>
          <w:trHeight w:val="636"/>
        </w:trPr>
        <w:tc>
          <w:tcPr>
            <w:tcW w:w="1780" w:type="dxa"/>
            <w:tcMar>
              <w:top w:w="80" w:type="dxa"/>
              <w:left w:w="100" w:type="dxa"/>
              <w:bottom w:w="80" w:type="dxa"/>
              <w:right w:w="100" w:type="dxa"/>
            </w:tcMar>
          </w:tcPr>
          <w:p w:rsidR="00724467" w:rsidRPr="00724467" w:rsidRDefault="00724467" w:rsidP="00012043">
            <w:pPr>
              <w:contextualSpacing/>
              <w:rPr>
                <w:rFonts w:ascii="Arial" w:hAnsi="Arial" w:cs="Arial"/>
              </w:rPr>
            </w:pPr>
            <w:r>
              <w:rPr>
                <w:rFonts w:ascii="Arial" w:eastAsia="Calibri" w:hAnsi="Arial" w:cs="Arial"/>
              </w:rPr>
              <w:t>D-4</w:t>
            </w:r>
          </w:p>
        </w:tc>
        <w:tc>
          <w:tcPr>
            <w:tcW w:w="5653" w:type="dxa"/>
            <w:tcMar>
              <w:top w:w="80" w:type="dxa"/>
              <w:left w:w="100" w:type="dxa"/>
              <w:bottom w:w="80" w:type="dxa"/>
              <w:right w:w="100" w:type="dxa"/>
            </w:tcMar>
          </w:tcPr>
          <w:p w:rsidR="00724467" w:rsidRPr="00724467" w:rsidRDefault="00724467" w:rsidP="00012043">
            <w:pPr>
              <w:contextualSpacing/>
              <w:rPr>
                <w:rFonts w:ascii="Arial" w:hAnsi="Arial" w:cs="Arial"/>
              </w:rPr>
            </w:pPr>
            <w:r>
              <w:rPr>
                <w:rFonts w:ascii="Arial" w:eastAsia="Calibri" w:hAnsi="Arial" w:cs="Arial"/>
              </w:rPr>
              <w:t>Effectiveness of the teaching and assessment system</w:t>
            </w:r>
          </w:p>
        </w:tc>
        <w:tc>
          <w:tcPr>
            <w:tcW w:w="2201" w:type="dxa"/>
            <w:tcMar>
              <w:top w:w="80" w:type="dxa"/>
              <w:left w:w="100" w:type="dxa"/>
              <w:bottom w:w="80" w:type="dxa"/>
              <w:right w:w="100" w:type="dxa"/>
            </w:tcMar>
          </w:tcPr>
          <w:p w:rsidR="00724467" w:rsidRPr="00724467" w:rsidRDefault="00724467" w:rsidP="00012043">
            <w:pPr>
              <w:contextualSpacing/>
              <w:rPr>
                <w:rFonts w:ascii="Arial" w:hAnsi="Arial" w:cs="Arial"/>
              </w:rPr>
            </w:pPr>
            <w:r>
              <w:rPr>
                <w:rFonts w:ascii="Arial" w:eastAsia="Calibri" w:hAnsi="Arial" w:cs="Arial"/>
              </w:rPr>
              <w:t>10</w:t>
            </w:r>
          </w:p>
        </w:tc>
      </w:tr>
      <w:tr w:rsidR="00724467" w:rsidRPr="00724467" w:rsidTr="00012043">
        <w:trPr>
          <w:trHeight w:val="310"/>
        </w:trPr>
        <w:tc>
          <w:tcPr>
            <w:tcW w:w="1780" w:type="dxa"/>
            <w:tcMar>
              <w:top w:w="80" w:type="dxa"/>
              <w:left w:w="100" w:type="dxa"/>
              <w:bottom w:w="80" w:type="dxa"/>
              <w:right w:w="100" w:type="dxa"/>
            </w:tcMar>
          </w:tcPr>
          <w:p w:rsidR="00724467" w:rsidRPr="00724467" w:rsidRDefault="00724467" w:rsidP="00012043">
            <w:pPr>
              <w:contextualSpacing/>
              <w:rPr>
                <w:rFonts w:ascii="Arial" w:hAnsi="Arial" w:cs="Arial"/>
              </w:rPr>
            </w:pPr>
            <w:r>
              <w:rPr>
                <w:rFonts w:ascii="Arial" w:eastAsia="Calibri" w:hAnsi="Arial" w:cs="Arial"/>
              </w:rPr>
              <w:t>D-5</w:t>
            </w:r>
          </w:p>
        </w:tc>
        <w:tc>
          <w:tcPr>
            <w:tcW w:w="5653" w:type="dxa"/>
            <w:tcMar>
              <w:top w:w="80" w:type="dxa"/>
              <w:left w:w="100" w:type="dxa"/>
              <w:bottom w:w="80" w:type="dxa"/>
              <w:right w:w="100" w:type="dxa"/>
            </w:tcMar>
          </w:tcPr>
          <w:p w:rsidR="00724467" w:rsidRPr="00724467" w:rsidRDefault="00724467" w:rsidP="00012043">
            <w:pPr>
              <w:contextualSpacing/>
              <w:rPr>
                <w:rFonts w:ascii="Arial" w:hAnsi="Arial" w:cs="Arial"/>
              </w:rPr>
            </w:pPr>
            <w:r>
              <w:rPr>
                <w:rFonts w:ascii="Arial" w:eastAsia="Calibri" w:hAnsi="Arial" w:cs="Arial"/>
              </w:rPr>
              <w:t>Teaching staff potential</w:t>
            </w:r>
          </w:p>
        </w:tc>
        <w:tc>
          <w:tcPr>
            <w:tcW w:w="2201" w:type="dxa"/>
            <w:tcMar>
              <w:top w:w="80" w:type="dxa"/>
              <w:left w:w="100" w:type="dxa"/>
              <w:bottom w:w="80" w:type="dxa"/>
              <w:right w:w="100" w:type="dxa"/>
            </w:tcMar>
          </w:tcPr>
          <w:p w:rsidR="00724467" w:rsidRPr="00724467" w:rsidRDefault="00724467" w:rsidP="00012043">
            <w:pPr>
              <w:contextualSpacing/>
              <w:rPr>
                <w:rFonts w:ascii="Arial" w:hAnsi="Arial" w:cs="Arial"/>
              </w:rPr>
            </w:pPr>
            <w:r>
              <w:rPr>
                <w:rFonts w:ascii="Arial" w:eastAsia="Calibri" w:hAnsi="Arial" w:cs="Arial"/>
              </w:rPr>
              <w:t>10</w:t>
            </w:r>
          </w:p>
        </w:tc>
      </w:tr>
      <w:tr w:rsidR="00724467" w:rsidRPr="00724467" w:rsidTr="00012043">
        <w:trPr>
          <w:trHeight w:val="636"/>
        </w:trPr>
        <w:tc>
          <w:tcPr>
            <w:tcW w:w="1780" w:type="dxa"/>
            <w:tcMar>
              <w:top w:w="80" w:type="dxa"/>
              <w:left w:w="100" w:type="dxa"/>
              <w:bottom w:w="80" w:type="dxa"/>
              <w:right w:w="100" w:type="dxa"/>
            </w:tcMar>
          </w:tcPr>
          <w:p w:rsidR="00724467" w:rsidRPr="00724467" w:rsidRDefault="00724467" w:rsidP="00012043">
            <w:pPr>
              <w:contextualSpacing/>
              <w:rPr>
                <w:rFonts w:ascii="Arial" w:hAnsi="Arial" w:cs="Arial"/>
              </w:rPr>
            </w:pPr>
            <w:r>
              <w:rPr>
                <w:rFonts w:ascii="Arial" w:eastAsia="Calibri" w:hAnsi="Arial" w:cs="Arial"/>
              </w:rPr>
              <w:t>D-6</w:t>
            </w:r>
          </w:p>
        </w:tc>
        <w:tc>
          <w:tcPr>
            <w:tcW w:w="5653" w:type="dxa"/>
            <w:tcMar>
              <w:top w:w="80" w:type="dxa"/>
              <w:left w:w="100" w:type="dxa"/>
              <w:bottom w:w="80" w:type="dxa"/>
              <w:right w:w="100" w:type="dxa"/>
            </w:tcMar>
          </w:tcPr>
          <w:p w:rsidR="00724467" w:rsidRPr="00724467" w:rsidRDefault="00724467" w:rsidP="00012043">
            <w:pPr>
              <w:contextualSpacing/>
              <w:rPr>
                <w:rFonts w:ascii="Arial" w:hAnsi="Arial" w:cs="Arial"/>
              </w:rPr>
            </w:pPr>
            <w:r>
              <w:rPr>
                <w:rFonts w:ascii="Arial" w:eastAsia="Calibri" w:hAnsi="Arial" w:cs="Arial"/>
              </w:rPr>
              <w:t>Adequacy of resources and academic services</w:t>
            </w:r>
          </w:p>
        </w:tc>
        <w:tc>
          <w:tcPr>
            <w:tcW w:w="2201" w:type="dxa"/>
            <w:tcMar>
              <w:top w:w="80" w:type="dxa"/>
              <w:left w:w="100" w:type="dxa"/>
              <w:bottom w:w="80" w:type="dxa"/>
              <w:right w:w="100" w:type="dxa"/>
            </w:tcMar>
          </w:tcPr>
          <w:p w:rsidR="00724467" w:rsidRPr="00724467" w:rsidRDefault="00724467" w:rsidP="00012043">
            <w:pPr>
              <w:contextualSpacing/>
              <w:rPr>
                <w:rFonts w:ascii="Arial" w:hAnsi="Arial" w:cs="Arial"/>
              </w:rPr>
            </w:pPr>
            <w:r>
              <w:rPr>
                <w:rFonts w:ascii="Arial" w:eastAsia="Calibri" w:hAnsi="Arial" w:cs="Arial"/>
              </w:rPr>
              <w:t>10</w:t>
            </w:r>
          </w:p>
        </w:tc>
      </w:tr>
      <w:tr w:rsidR="00724467" w:rsidRPr="00724467" w:rsidTr="00012043">
        <w:trPr>
          <w:trHeight w:val="636"/>
        </w:trPr>
        <w:tc>
          <w:tcPr>
            <w:tcW w:w="1780" w:type="dxa"/>
            <w:tcMar>
              <w:top w:w="80" w:type="dxa"/>
              <w:left w:w="100" w:type="dxa"/>
              <w:bottom w:w="80" w:type="dxa"/>
              <w:right w:w="100" w:type="dxa"/>
            </w:tcMar>
          </w:tcPr>
          <w:p w:rsidR="00724467" w:rsidRPr="00724467" w:rsidRDefault="00724467" w:rsidP="00012043">
            <w:pPr>
              <w:contextualSpacing/>
              <w:rPr>
                <w:rFonts w:ascii="Arial" w:hAnsi="Arial" w:cs="Arial"/>
              </w:rPr>
            </w:pPr>
            <w:r>
              <w:rPr>
                <w:rFonts w:ascii="Arial" w:eastAsia="Calibri" w:hAnsi="Arial" w:cs="Arial"/>
              </w:rPr>
              <w:t>D-7</w:t>
            </w:r>
          </w:p>
        </w:tc>
        <w:tc>
          <w:tcPr>
            <w:tcW w:w="5653" w:type="dxa"/>
            <w:tcMar>
              <w:top w:w="80" w:type="dxa"/>
              <w:left w:w="100" w:type="dxa"/>
              <w:bottom w:w="80" w:type="dxa"/>
              <w:right w:w="100" w:type="dxa"/>
            </w:tcMar>
          </w:tcPr>
          <w:p w:rsidR="00724467" w:rsidRPr="00724467" w:rsidRDefault="00724467" w:rsidP="00012043">
            <w:pPr>
              <w:contextualSpacing/>
              <w:rPr>
                <w:rFonts w:ascii="Arial" w:hAnsi="Arial" w:cs="Arial"/>
              </w:rPr>
            </w:pPr>
            <w:r>
              <w:rPr>
                <w:rFonts w:ascii="Arial" w:eastAsia="Calibri" w:hAnsi="Arial" w:cs="Arial"/>
              </w:rPr>
              <w:t>Feedback from students, graduates and employers</w:t>
            </w:r>
          </w:p>
        </w:tc>
        <w:tc>
          <w:tcPr>
            <w:tcW w:w="2201" w:type="dxa"/>
            <w:tcMar>
              <w:top w:w="80" w:type="dxa"/>
              <w:left w:w="100" w:type="dxa"/>
              <w:bottom w:w="80" w:type="dxa"/>
              <w:right w:w="100" w:type="dxa"/>
            </w:tcMar>
          </w:tcPr>
          <w:p w:rsidR="00724467" w:rsidRPr="00724467" w:rsidRDefault="00724467" w:rsidP="00012043">
            <w:pPr>
              <w:contextualSpacing/>
              <w:rPr>
                <w:rFonts w:ascii="Arial" w:hAnsi="Arial" w:cs="Arial"/>
              </w:rPr>
            </w:pPr>
            <w:r>
              <w:rPr>
                <w:rFonts w:ascii="Arial" w:eastAsia="Calibri" w:hAnsi="Arial" w:cs="Arial"/>
              </w:rPr>
              <w:t>10</w:t>
            </w:r>
          </w:p>
        </w:tc>
      </w:tr>
      <w:tr w:rsidR="00724467" w:rsidRPr="00724467" w:rsidTr="00012043">
        <w:trPr>
          <w:trHeight w:val="636"/>
        </w:trPr>
        <w:tc>
          <w:tcPr>
            <w:tcW w:w="1780" w:type="dxa"/>
            <w:tcMar>
              <w:top w:w="80" w:type="dxa"/>
              <w:left w:w="100" w:type="dxa"/>
              <w:bottom w:w="80" w:type="dxa"/>
              <w:right w:w="100" w:type="dxa"/>
            </w:tcMar>
          </w:tcPr>
          <w:p w:rsidR="00724467" w:rsidRPr="00724467" w:rsidRDefault="00724467" w:rsidP="00012043">
            <w:pPr>
              <w:contextualSpacing/>
              <w:rPr>
                <w:rFonts w:ascii="Arial" w:hAnsi="Arial" w:cs="Arial"/>
              </w:rPr>
            </w:pPr>
            <w:r>
              <w:rPr>
                <w:rFonts w:ascii="Arial" w:eastAsia="Calibri" w:hAnsi="Arial" w:cs="Arial"/>
              </w:rPr>
              <w:t>D-8</w:t>
            </w:r>
          </w:p>
        </w:tc>
        <w:tc>
          <w:tcPr>
            <w:tcW w:w="5653" w:type="dxa"/>
            <w:tcMar>
              <w:top w:w="80" w:type="dxa"/>
              <w:left w:w="100" w:type="dxa"/>
              <w:bottom w:w="80" w:type="dxa"/>
              <w:right w:w="100" w:type="dxa"/>
            </w:tcMar>
          </w:tcPr>
          <w:p w:rsidR="00724467" w:rsidRPr="00724467" w:rsidRDefault="00724467" w:rsidP="00012043">
            <w:pPr>
              <w:contextualSpacing/>
              <w:rPr>
                <w:rFonts w:ascii="Arial" w:hAnsi="Arial" w:cs="Arial"/>
              </w:rPr>
            </w:pPr>
            <w:r>
              <w:rPr>
                <w:rFonts w:ascii="Arial" w:eastAsia="Calibri" w:hAnsi="Arial" w:cs="Arial"/>
              </w:rPr>
              <w:t>Final attestation, graduate employment and external recommendations</w:t>
            </w:r>
          </w:p>
        </w:tc>
        <w:tc>
          <w:tcPr>
            <w:tcW w:w="2201" w:type="dxa"/>
            <w:tcMar>
              <w:top w:w="80" w:type="dxa"/>
              <w:left w:w="100" w:type="dxa"/>
              <w:bottom w:w="80" w:type="dxa"/>
              <w:right w:w="100" w:type="dxa"/>
            </w:tcMar>
          </w:tcPr>
          <w:p w:rsidR="00724467" w:rsidRPr="00724467" w:rsidRDefault="00724467" w:rsidP="00012043">
            <w:pPr>
              <w:contextualSpacing/>
              <w:rPr>
                <w:rFonts w:ascii="Arial" w:hAnsi="Arial" w:cs="Arial"/>
              </w:rPr>
            </w:pPr>
            <w:r>
              <w:rPr>
                <w:rFonts w:ascii="Arial" w:eastAsia="Calibri" w:hAnsi="Arial" w:cs="Arial"/>
              </w:rPr>
              <w:t>10</w:t>
            </w:r>
          </w:p>
        </w:tc>
      </w:tr>
      <w:tr w:rsidR="00724467" w:rsidRPr="00724467" w:rsidTr="00012043">
        <w:trPr>
          <w:trHeight w:val="636"/>
        </w:trPr>
        <w:tc>
          <w:tcPr>
            <w:tcW w:w="1780" w:type="dxa"/>
            <w:tcMar>
              <w:top w:w="80" w:type="dxa"/>
              <w:left w:w="100" w:type="dxa"/>
              <w:bottom w:w="80" w:type="dxa"/>
              <w:right w:w="100" w:type="dxa"/>
            </w:tcMar>
          </w:tcPr>
          <w:p w:rsidR="00724467" w:rsidRPr="00724467" w:rsidRDefault="00724467" w:rsidP="00012043">
            <w:pPr>
              <w:contextualSpacing/>
              <w:rPr>
                <w:rFonts w:ascii="Arial" w:hAnsi="Arial" w:cs="Arial"/>
              </w:rPr>
            </w:pPr>
            <w:r>
              <w:rPr>
                <w:rFonts w:ascii="Arial" w:eastAsia="Calibri" w:hAnsi="Arial" w:cs="Arial"/>
              </w:rPr>
              <w:t>D-9</w:t>
            </w:r>
          </w:p>
        </w:tc>
        <w:tc>
          <w:tcPr>
            <w:tcW w:w="5653" w:type="dxa"/>
            <w:tcMar>
              <w:top w:w="80" w:type="dxa"/>
              <w:left w:w="100" w:type="dxa"/>
              <w:bottom w:w="80" w:type="dxa"/>
              <w:right w:w="100" w:type="dxa"/>
            </w:tcMar>
          </w:tcPr>
          <w:p w:rsidR="00724467" w:rsidRPr="00724467" w:rsidRDefault="00724467" w:rsidP="00012043">
            <w:pPr>
              <w:contextualSpacing/>
              <w:rPr>
                <w:rFonts w:ascii="Arial" w:hAnsi="Arial" w:cs="Arial"/>
              </w:rPr>
            </w:pPr>
            <w:r>
              <w:rPr>
                <w:rFonts w:ascii="Arial" w:eastAsia="Calibri" w:hAnsi="Arial" w:cs="Arial"/>
              </w:rPr>
              <w:t>Effectiveness of previously implemented changes</w:t>
            </w:r>
          </w:p>
        </w:tc>
        <w:tc>
          <w:tcPr>
            <w:tcW w:w="2201" w:type="dxa"/>
            <w:tcMar>
              <w:top w:w="80" w:type="dxa"/>
              <w:left w:w="100" w:type="dxa"/>
              <w:bottom w:w="80" w:type="dxa"/>
              <w:right w:w="100" w:type="dxa"/>
            </w:tcMar>
          </w:tcPr>
          <w:p w:rsidR="00724467" w:rsidRPr="00724467" w:rsidRDefault="00724467" w:rsidP="00012043">
            <w:pPr>
              <w:contextualSpacing/>
              <w:rPr>
                <w:rFonts w:ascii="Arial" w:hAnsi="Arial" w:cs="Arial"/>
              </w:rPr>
            </w:pPr>
            <w:r>
              <w:rPr>
                <w:rFonts w:ascii="Arial" w:eastAsia="Calibri" w:hAnsi="Arial" w:cs="Arial"/>
              </w:rPr>
              <w:t>5</w:t>
            </w:r>
          </w:p>
        </w:tc>
      </w:tr>
      <w:tr w:rsidR="00724467" w:rsidRPr="00724467" w:rsidTr="00012043">
        <w:trPr>
          <w:trHeight w:val="310"/>
        </w:trPr>
        <w:tc>
          <w:tcPr>
            <w:tcW w:w="1780" w:type="dxa"/>
            <w:shd w:val="clear" w:color="auto" w:fill="D9D9D9" w:themeFill="background1" w:themeFillShade="D9"/>
            <w:tcMar>
              <w:top w:w="80" w:type="dxa"/>
              <w:left w:w="100" w:type="dxa"/>
              <w:bottom w:w="80" w:type="dxa"/>
              <w:right w:w="100" w:type="dxa"/>
            </w:tcMar>
          </w:tcPr>
          <w:p w:rsidR="00724467" w:rsidRPr="00724467" w:rsidRDefault="00724467" w:rsidP="00012043">
            <w:pPr>
              <w:contextualSpacing/>
              <w:rPr>
                <w:rFonts w:ascii="Arial" w:hAnsi="Arial" w:cs="Arial"/>
              </w:rPr>
            </w:pPr>
            <w:r>
              <w:rPr>
                <w:rFonts w:ascii="Arial" w:eastAsia="Calibri" w:hAnsi="Arial" w:cs="Arial"/>
                <w:b/>
                <w:bCs/>
              </w:rPr>
              <w:t>Total</w:t>
            </w:r>
          </w:p>
        </w:tc>
        <w:tc>
          <w:tcPr>
            <w:tcW w:w="5653" w:type="dxa"/>
            <w:shd w:val="clear" w:color="auto" w:fill="D9D9D9" w:themeFill="background1" w:themeFillShade="D9"/>
            <w:tcMar>
              <w:top w:w="80" w:type="dxa"/>
              <w:left w:w="100" w:type="dxa"/>
              <w:bottom w:w="80" w:type="dxa"/>
              <w:right w:w="100" w:type="dxa"/>
            </w:tcMar>
          </w:tcPr>
          <w:p w:rsidR="00724467" w:rsidRPr="00724467" w:rsidRDefault="00724467" w:rsidP="00012043">
            <w:pPr>
              <w:contextualSpacing/>
              <w:rPr>
                <w:rFonts w:ascii="Arial" w:hAnsi="Arial" w:cs="Arial"/>
              </w:rPr>
            </w:pPr>
          </w:p>
        </w:tc>
        <w:tc>
          <w:tcPr>
            <w:tcW w:w="2201" w:type="dxa"/>
            <w:shd w:val="clear" w:color="auto" w:fill="D9D9D9" w:themeFill="background1" w:themeFillShade="D9"/>
            <w:tcMar>
              <w:top w:w="80" w:type="dxa"/>
              <w:left w:w="100" w:type="dxa"/>
              <w:bottom w:w="80" w:type="dxa"/>
              <w:right w:w="100" w:type="dxa"/>
            </w:tcMar>
          </w:tcPr>
          <w:p w:rsidR="00724467" w:rsidRPr="00724467" w:rsidRDefault="00724467" w:rsidP="00012043">
            <w:pPr>
              <w:contextualSpacing/>
              <w:rPr>
                <w:rFonts w:ascii="Arial" w:hAnsi="Arial" w:cs="Arial"/>
              </w:rPr>
            </w:pPr>
            <w:r>
              <w:rPr>
                <w:rFonts w:ascii="Arial" w:eastAsia="Calibri" w:hAnsi="Arial" w:cs="Arial"/>
                <w:b/>
                <w:bCs/>
              </w:rPr>
              <w:t>100</w:t>
            </w:r>
          </w:p>
        </w:tc>
      </w:tr>
    </w:tbl>
    <w:p w:rsidR="00724467" w:rsidRPr="00724467" w:rsidRDefault="00724467" w:rsidP="00724467">
      <w:pPr>
        <w:ind w:firstLine="709"/>
        <w:jc w:val="both"/>
        <w:rPr>
          <w:rFonts w:ascii="Arial" w:hAnsi="Arial" w:cs="Arial"/>
        </w:rPr>
      </w:pPr>
      <w:r>
        <w:rPr>
          <w:rFonts w:ascii="Arial" w:eastAsia="Calibri" w:hAnsi="Arial" w:cs="Arial"/>
        </w:rPr>
        <w:lastRenderedPageBreak/>
        <w:t>Students and other stakeholders are involved in this determination-and-development loop through structured anonymous surveys, representation in Faculty Council discussions of programme changes, and open complaint/appeal channels (the university website's contact form, the rectorate's Telegram bot and the dedicated murojaat bot), all of which guarantee anonymity and prohibit any negative consequence for a person who raises a concern in good faith. Results are fed back at an aggregated, non-identifying level: course- and programme-level findings and the resulting improvement measures are reported to students in summarised form, university-wide survey results are published with headline statistics and a representative sample of open proposals, and institutionally significant findings are brought before the meetings chaired by the Rector and before the University Council, whose decisions are communicated back down through deans and heads of department. As this is the University's first cycle of external quality assurance under ESG-aligned standards, the mechanisms described in this chapter were themselves introduced or substantially reorganised in the 2025/2026 academic year and constitute the baseline against which future cycles will be measured.</w:t>
      </w:r>
    </w:p>
    <w:p w:rsidR="00724467" w:rsidRPr="00724467" w:rsidRDefault="00724467" w:rsidP="00724467">
      <w:pPr>
        <w:pStyle w:val="2"/>
        <w:numPr>
          <w:ilvl w:val="0"/>
          <w:numId w:val="0"/>
        </w:numPr>
        <w:spacing w:before="0" w:after="0"/>
        <w:ind w:left="567" w:hanging="567"/>
        <w:jc w:val="center"/>
        <w:rPr>
          <w:rFonts w:ascii="Arial" w:hAnsi="Arial" w:cs="Arial"/>
          <w:b w:val="0"/>
        </w:rPr>
      </w:pPr>
      <w:r>
        <w:rPr>
          <w:rFonts w:ascii="Arial" w:eastAsia="Calibri" w:hAnsi="Arial" w:cs="Arial"/>
          <w:b w:val="0"/>
          <w:bCs w:val="0"/>
        </w:rPr>
        <w:t>Surveys include</w:t>
      </w:r>
    </w:p>
    <w:p w:rsidR="00724467" w:rsidRPr="00724467" w:rsidRDefault="00724467" w:rsidP="00724467">
      <w:pPr>
        <w:spacing w:line="276" w:lineRule="auto"/>
        <w:ind w:firstLine="709"/>
        <w:jc w:val="both"/>
        <w:rPr>
          <w:rFonts w:ascii="Arial" w:hAnsi="Arial" w:cs="Arial"/>
        </w:rPr>
      </w:pPr>
      <w:r>
        <w:rPr>
          <w:rFonts w:ascii="Arial" w:eastAsia="Calibri" w:hAnsi="Arial" w:cs="Arial"/>
        </w:rPr>
        <w:t>Course- and programme-level monitoring is fed by a standing set of quantitative and qualitative surveys and administrative data streams, structured around the following five areas.</w:t>
      </w:r>
    </w:p>
    <w:p w:rsidR="00724467" w:rsidRPr="00724467" w:rsidRDefault="00724467" w:rsidP="00724467">
      <w:pPr>
        <w:ind w:firstLine="709"/>
        <w:jc w:val="both"/>
        <w:rPr>
          <w:rFonts w:ascii="Arial" w:hAnsi="Arial" w:cs="Arial"/>
        </w:rPr>
      </w:pPr>
      <w:r>
        <w:rPr>
          <w:rFonts w:ascii="Arial" w:eastAsia="Calibri" w:hAnsi="Arial" w:cs="Arial"/>
          <w:b/>
          <w:bCs/>
        </w:rPr>
        <w:t xml:space="preserve">Workload - </w:t>
      </w:r>
      <w:r>
        <w:rPr>
          <w:rFonts w:ascii="Arial" w:eastAsia="Calibri" w:hAnsi="Arial" w:cs="Arial"/>
        </w:rPr>
        <w:t>independent-study and auditorium workload are checked for correspondence with the credit volume assigned to each subject (course-survey item "the overall workload of the subject matched its assigned credit", criterion F-2.3) and, at programme level, against the logical structure of the curriculum (criterion D-2). Retake and re-study workload is separately regulated: no student may retake more than 15 credits per semester during term-time re-study, one credit (contact hour) corresponds to one week of study, and yearly/summer re-study workload is capped at 30 credits per student, so that remedial workload never exceeds a manageable volume.</w:t>
      </w:r>
    </w:p>
    <w:p w:rsidR="00724467" w:rsidRPr="00724467" w:rsidRDefault="00724467" w:rsidP="00724467">
      <w:pPr>
        <w:ind w:firstLine="709"/>
        <w:jc w:val="both"/>
        <w:rPr>
          <w:rFonts w:ascii="Arial" w:hAnsi="Arial" w:cs="Arial"/>
        </w:rPr>
      </w:pPr>
      <w:r>
        <w:rPr>
          <w:rFonts w:ascii="Arial" w:eastAsia="Calibri" w:hAnsi="Arial" w:cs="Arial"/>
          <w:b/>
          <w:bCs/>
        </w:rPr>
        <w:t xml:space="preserve">Course progression - </w:t>
      </w:r>
      <w:r>
        <w:rPr>
          <w:rFonts w:ascii="Arial" w:eastAsia="Calibri" w:hAnsi="Arial" w:cs="Arial"/>
        </w:rPr>
        <w:t>progression from course to course is conditioned on a minimum GPA of 2.5, calculated from the current academic year's results; academic arrears, retake status and credit completion are tracked every semester through HEMIS and analysed for both individual students and for cohort-level trends (improvement, stability or decline distinguished from a one-off fluctuation), with persistently high arrears in a given subject triggering an out-of-cycle course evaluation and, where relevant, an early programme review.</w:t>
      </w:r>
    </w:p>
    <w:p w:rsidR="00724467" w:rsidRPr="00724467" w:rsidRDefault="00724467" w:rsidP="00724467">
      <w:pPr>
        <w:ind w:firstLine="709"/>
        <w:jc w:val="both"/>
        <w:rPr>
          <w:rFonts w:ascii="Arial" w:hAnsi="Arial" w:cs="Arial"/>
        </w:rPr>
      </w:pPr>
      <w:r>
        <w:rPr>
          <w:rFonts w:ascii="Arial" w:eastAsia="Calibri" w:hAnsi="Arial" w:cs="Arial"/>
          <w:b/>
          <w:bCs/>
        </w:rPr>
        <w:t xml:space="preserve">Awarded degrees - </w:t>
      </w:r>
      <w:r>
        <w:rPr>
          <w:rFonts w:ascii="Arial" w:eastAsia="Calibri" w:hAnsi="Arial" w:cs="Arial"/>
        </w:rPr>
        <w:t>the State Final Attestation Commission's conclusions on graduates' preparedness and professional competences are analysed by the relevant department and faculty as direct evidence for programme-level review (criterion D-8); diploma issuance is subject to verified record-keeping, and diploma authenticity is confirmed on an on-going basis through the mehnat.uz and d-arxiv.edu.uz platforms; graduate employment and career outcomes are tracked by the Career Centre and fed back into programme monitoring as an indicator of the qualification's real-world value.</w:t>
      </w:r>
    </w:p>
    <w:p w:rsidR="00724467" w:rsidRPr="00724467" w:rsidRDefault="00724467" w:rsidP="00724467">
      <w:pPr>
        <w:ind w:firstLine="709"/>
        <w:jc w:val="both"/>
        <w:rPr>
          <w:rFonts w:ascii="Arial" w:hAnsi="Arial" w:cs="Arial"/>
        </w:rPr>
      </w:pPr>
      <w:r>
        <w:rPr>
          <w:rFonts w:ascii="Arial" w:eastAsia="Calibri" w:hAnsi="Arial" w:cs="Arial"/>
          <w:b/>
          <w:bCs/>
        </w:rPr>
        <w:t xml:space="preserve">Examination system - </w:t>
      </w:r>
      <w:r>
        <w:rPr>
          <w:rFonts w:ascii="Arial" w:eastAsia="Calibri" w:hAnsi="Arial" w:cs="Arial"/>
        </w:rPr>
        <w:t>mid-term and final examination questions are reviewed by the department at least one month before the examination period and checked for alignment with the approved syllabus and learning outcomes; examinations (including the appeal process) are conducted under video observation, with recordings retained for at least one year; grading is performed by evaluators who did not teach the group in question, in order to prevent a conflict of interest; and students may lodge a grade appeal within 24 hours of results being published, to be resolved by a committee of at least five academic staff within 48 hours.</w:t>
      </w:r>
    </w:p>
    <w:p w:rsidR="00724467" w:rsidRPr="00724467" w:rsidRDefault="00724467" w:rsidP="00724467">
      <w:pPr>
        <w:ind w:firstLine="709"/>
        <w:jc w:val="both"/>
        <w:rPr>
          <w:rFonts w:ascii="Arial" w:hAnsi="Arial" w:cs="Arial"/>
        </w:rPr>
      </w:pPr>
      <w:r>
        <w:rPr>
          <w:rFonts w:ascii="Arial" w:eastAsia="Calibri" w:hAnsi="Arial" w:cs="Arial"/>
          <w:b/>
          <w:bCs/>
        </w:rPr>
        <w:t xml:space="preserve">Studyability (satisfaction, learning environment, support services) - </w:t>
      </w:r>
      <w:r>
        <w:rPr>
          <w:rFonts w:ascii="Arial" w:eastAsia="Calibri" w:hAnsi="Arial" w:cs="Arial"/>
        </w:rPr>
        <w:t xml:space="preserve">student and parent satisfaction, the learning environment and support services are assessed through regular, large-scale anonymous surveys, cross-checked against academic and complaint data rather than relied upon in isolation. In the parent survey of 15 October 2025 (1,666 respondents across all 12 faculties), 99% were satisfied with their child's continued studies, 96% with teaching quality and classroom </w:t>
      </w:r>
      <w:r>
        <w:rPr>
          <w:rFonts w:ascii="Arial" w:eastAsia="Calibri" w:hAnsi="Arial" w:cs="Arial"/>
        </w:rPr>
        <w:lastRenderedPageBreak/>
        <w:t>equipment, and 93% with dormitory conditions, while 16.7% reported having encountered a corruption-related situation, most often around examinations and grading. In the anti-corruption and conflict-of-interest survey of 5–24 March 2026 (4,119 students), 93.2% reported never having encountered corruption, and 69% rated the trust hotline/complaints bot as "very effective". In the teaching-quality survey of 11–25 September 2025 (5,014 respondents, 57% of full-time bachelor's and master's students), 94.1% expressed satisfaction with the teaching process and 86.7% considered library/resource-centre materials sufficient, while a named minority of cases was flagged to the relevant department for follow-up. Consistent with the Quality Assurance Policy's principle that survey results are one evidentiary input among several, these findings are triangulated with academic outcome data and complaint records before any institutional conclusion or corrective measure is adopted.</w:t>
      </w:r>
    </w:p>
    <w:p w:rsidR="00724467" w:rsidRPr="00724467" w:rsidRDefault="00724467" w:rsidP="00724467">
      <w:pPr>
        <w:pStyle w:val="1"/>
        <w:spacing w:before="0"/>
        <w:ind w:firstLine="709"/>
        <w:rPr>
          <w:rFonts w:cs="Arial"/>
          <w:sz w:val="22"/>
          <w:szCs w:val="22"/>
        </w:rPr>
      </w:pPr>
      <w:r>
        <w:rPr>
          <w:rFonts w:eastAsia="Calibri" w:cs="Arial"/>
          <w:b w:val="0"/>
          <w:bCs w:val="0"/>
          <w:sz w:val="22"/>
          <w:szCs w:val="22"/>
        </w:rPr>
        <w:t>Teaching and learning monitoring and evaluation</w:t>
      </w:r>
    </w:p>
    <w:p w:rsidR="00724467" w:rsidRPr="00724467" w:rsidRDefault="00724467" w:rsidP="00724467">
      <w:pPr>
        <w:ind w:firstLine="709"/>
        <w:jc w:val="both"/>
        <w:rPr>
          <w:rFonts w:ascii="Arial" w:hAnsi="Arial" w:cs="Arial"/>
        </w:rPr>
      </w:pPr>
      <w:r>
        <w:rPr>
          <w:rFonts w:ascii="Arial" w:eastAsia="Calibri" w:hAnsi="Arial" w:cs="Arial"/>
        </w:rPr>
        <w:t>Teaching and learning are monitored through a combination of academic-record analysis, direct observation and stakeholder feedback: semester-end analysis of GPA, subject pass rates, academic arrears, progression and retake data via HEMIS; lesson observation and open classes, particularly for new instructors or subjects flagged by other indicators; audit of assessment instruments (alignment of examination questions with published syllabi and learning outcomes, prior department review of examination content at least one month before the examination period); video-monitored delivery of mid-term and final examinations and of the appeal process, with recordings retained for at least one year; and a defined grade-correction and appeal mechanism (students may lodge an appeal within 24 hours of results being published; an appeals committee of at least five senior academic staff, excluding those who taught or assessed the group in question, must resolve the appeal within 48 hours). Complaints and suggestions submitted through the dedicated @TerDU_murojaat_bot channel and the rectorate's anonymous reporting bot are logged by the faculty deanery, routed to the relevant department, Registrar's Office or Educational-Methodological Department, and analysed collectively to identify systemic, as opposed to isolated, issues before corrective action is defined.</w:t>
      </w:r>
    </w:p>
    <w:p w:rsidR="00724467" w:rsidRPr="00724467" w:rsidRDefault="00724467" w:rsidP="00724467">
      <w:pPr>
        <w:pStyle w:val="1"/>
        <w:spacing w:before="0"/>
        <w:ind w:firstLine="709"/>
        <w:rPr>
          <w:rFonts w:cs="Arial"/>
          <w:sz w:val="22"/>
          <w:szCs w:val="22"/>
        </w:rPr>
      </w:pPr>
      <w:r>
        <w:rPr>
          <w:rFonts w:eastAsia="Calibri" w:cs="Arial"/>
          <w:b w:val="0"/>
          <w:bCs w:val="0"/>
          <w:sz w:val="22"/>
          <w:szCs w:val="22"/>
        </w:rPr>
        <w:t xml:space="preserve">Audit of </w:t>
      </w:r>
      <w:proofErr w:type="gramStart"/>
      <w:r>
        <w:rPr>
          <w:rFonts w:eastAsia="Calibri" w:cs="Arial"/>
          <w:b w:val="0"/>
          <w:bCs w:val="0"/>
          <w:sz w:val="22"/>
          <w:szCs w:val="22"/>
        </w:rPr>
        <w:t>leaders</w:t>
      </w:r>
      <w:proofErr w:type="gramEnd"/>
      <w:r>
        <w:rPr>
          <w:rFonts w:eastAsia="Calibri" w:cs="Arial"/>
          <w:b w:val="0"/>
          <w:bCs w:val="0"/>
          <w:sz w:val="22"/>
          <w:szCs w:val="22"/>
        </w:rPr>
        <w:t xml:space="preserve"> key performance indicator</w:t>
      </w:r>
    </w:p>
    <w:p w:rsidR="00724467" w:rsidRPr="00724467" w:rsidRDefault="00724467" w:rsidP="00724467">
      <w:pPr>
        <w:ind w:firstLine="709"/>
        <w:jc w:val="both"/>
        <w:rPr>
          <w:rFonts w:ascii="Arial" w:hAnsi="Arial" w:cs="Arial"/>
        </w:rPr>
      </w:pPr>
      <w:r>
        <w:rPr>
          <w:rFonts w:ascii="Arial" w:eastAsia="Calibri" w:hAnsi="Arial" w:cs="Arial"/>
        </w:rPr>
        <w:t>The University's Academic Integrity, Ethics and Professional Responsibility Code establishes a specific control mechanism against the falsification of data submitted by academic staff and unit leaders to the institutional KPI platform, in particular regarding teaching-methodological output. The Code enumerates the forms such falsification could take - reporting non-existent methodological materials or video lectures as completed, presenting previously produced materials as new, overstating the volume or quality of materials, duplicating the same output across multiple KPI entries, submitting plagiarised or unauthorised translations of educational literature without the required copyright permission, misrepresenting the functionality of virtual laboratories, or falsifying survey and student-satisfaction data used as KPI inputs - and requires that such data be verified through the same evidence-based mechanisms (academic information systems, department minutes, originality-checking tools) used elsewhere in the quality-assurance cycle, rather than accepted on the basis of self-reporting alone. Responsibility for the accuracy of KPI-related evidence rests jointly with the reporting academic staff member, the department, and the faculty administration, with oversight from the Quality Assurance and Control Department and ultimate accountability to the rectorate and University Council.</w:t>
      </w:r>
    </w:p>
    <w:p w:rsidR="00724467" w:rsidRPr="00724467" w:rsidRDefault="00724467" w:rsidP="00724467">
      <w:pPr>
        <w:jc w:val="center"/>
        <w:rPr>
          <w:rFonts w:ascii="Arial" w:hAnsi="Arial" w:cs="Arial"/>
          <w:color w:val="00B050"/>
        </w:rPr>
      </w:pPr>
      <w:r>
        <w:rPr>
          <w:rFonts w:ascii="Arial" w:eastAsia="Calibri" w:hAnsi="Arial" w:cs="Arial"/>
          <w:b/>
          <w:bCs/>
          <w:color w:val="00B050"/>
        </w:rPr>
        <w:t>10. ESG STANDARD 1.10: CYCLICAL EXTERNAL QUALITY ASSURANCE</w:t>
      </w:r>
    </w:p>
    <w:p w:rsidR="00724467" w:rsidRPr="00724467" w:rsidRDefault="00724467" w:rsidP="00724467">
      <w:pPr>
        <w:ind w:firstLine="709"/>
        <w:jc w:val="both"/>
        <w:rPr>
          <w:rFonts w:ascii="Arial" w:hAnsi="Arial" w:cs="Arial"/>
        </w:rPr>
      </w:pPr>
      <w:r>
        <w:rPr>
          <w:rFonts w:ascii="Arial" w:eastAsia="Calibri" w:hAnsi="Arial" w:cs="Arial"/>
        </w:rPr>
        <w:t xml:space="preserve">Termiz State University (hereinafter — the University) participates in external quality assurance, accreditation and ranking processes on a cyclical basis, in accordance with Chapter 14, "Standards for Quality Assurance in External Evaluation, Accreditation and Rankings", of the University's "Quality Assurance Policy and Standards". The chapter treats external evaluation not merely as a means of obtaining a certificate or formal status, but as an independent mechanism for </w:t>
      </w:r>
      <w:r>
        <w:rPr>
          <w:rFonts w:ascii="Arial" w:eastAsia="Calibri" w:hAnsi="Arial" w:cs="Arial"/>
        </w:rPr>
        <w:lastRenderedPageBreak/>
        <w:t>verifying the actual state of teaching quality, governance, academic processes, human resources and infrastructure, and for feeding the resulting findings back into the University's own continuous-improvement cycle. This applies uniformly across all bachelor's, master's and postgraduate programmes offered by the cluster.</w:t>
      </w:r>
    </w:p>
    <w:p w:rsidR="00724467" w:rsidRPr="00724467" w:rsidRDefault="00724467" w:rsidP="00724467">
      <w:pPr>
        <w:pStyle w:val="1"/>
        <w:spacing w:before="0" w:after="0"/>
        <w:ind w:firstLine="709"/>
        <w:jc w:val="both"/>
        <w:rPr>
          <w:rFonts w:cs="Arial"/>
          <w:sz w:val="22"/>
          <w:szCs w:val="22"/>
        </w:rPr>
      </w:pPr>
      <w:r>
        <w:rPr>
          <w:rFonts w:eastAsia="Calibri" w:cs="Arial"/>
          <w:b w:val="0"/>
          <w:bCs w:val="0"/>
          <w:sz w:val="22"/>
          <w:szCs w:val="22"/>
        </w:rPr>
        <w:t>Connection/Procedure between internal and external quality assurance</w:t>
      </w:r>
    </w:p>
    <w:p w:rsidR="00724467" w:rsidRPr="00724467" w:rsidRDefault="00724467" w:rsidP="00724467">
      <w:pPr>
        <w:ind w:firstLine="709"/>
        <w:jc w:val="both"/>
        <w:rPr>
          <w:rFonts w:ascii="Arial" w:hAnsi="Arial" w:cs="Arial"/>
        </w:rPr>
      </w:pPr>
      <w:r>
        <w:rPr>
          <w:rFonts w:ascii="Arial" w:eastAsia="Calibri" w:hAnsi="Arial" w:cs="Arial"/>
        </w:rPr>
        <w:t>The legal basis for external evaluation is the same set of instruments that governs the University's internal quality assurance system: the Constitution and the Law "On Education" of the Republic of Uzbekistan, the decrees and resolutions of the President on the development of higher education, the resolutions of the Cabinet of Ministers on the organisation of the higher-education process and on the accreditation of educational institutions and programmes, the state educational standards, and the University's own Charter and Quality Assurance Policy. Internationally recognised standards, guidelines and good practice (including the ESG) are taken into account to the extent that they do not conflict with national legislation.</w:t>
      </w:r>
    </w:p>
    <w:p w:rsidR="00724467" w:rsidRPr="00724467" w:rsidRDefault="00724467" w:rsidP="00724467">
      <w:pPr>
        <w:ind w:firstLine="709"/>
        <w:jc w:val="both"/>
        <w:rPr>
          <w:rFonts w:ascii="Arial" w:hAnsi="Arial" w:cs="Arial"/>
        </w:rPr>
      </w:pPr>
      <w:r>
        <w:rPr>
          <w:rFonts w:ascii="Arial" w:eastAsia="Calibri" w:hAnsi="Arial" w:cs="Arial"/>
        </w:rPr>
        <w:t>Organisationally, external evaluation is linked to internal quality assurance at every level. The Vice-Rector for Academic Affairs may head the working group for academic-field evaluations; mandatory state and other national academic external evaluations are coordinated by the Quality Assurance and Control Department, while international accreditation and ranking processes are coordinated, within its own competence, by the Department for International Accreditation and Rankings. Faculties, departments and other structural units are responsible for the accuracy of the evidence, data and reports relating to their own activity and for submitting them within the set deadlines. A rector's order formally establishes participation in a given accreditation procedure and creates a dedicated working group responsible for the preparation timeline, assigned tasks, required evidence, resources and key risks.</w:t>
      </w:r>
    </w:p>
    <w:p w:rsidR="00724467" w:rsidRPr="00724467" w:rsidRDefault="00724467" w:rsidP="00724467">
      <w:pPr>
        <w:ind w:firstLine="709"/>
        <w:jc w:val="both"/>
        <w:rPr>
          <w:rFonts w:ascii="Arial" w:hAnsi="Arial" w:cs="Arial"/>
        </w:rPr>
      </w:pPr>
      <w:r>
        <w:rPr>
          <w:rFonts w:ascii="Arial" w:eastAsia="Calibri" w:hAnsi="Arial" w:cs="Arial"/>
        </w:rPr>
        <w:t>Preparation begins with a preliminary analysis of the evaluation criteria against the University's actual situation: for every criterion, existing evidence, missing documents, process gaps, responsible units and deadlines are identified, and corrective measures are defined that are aimed at genuinely improving current processes rather than creating a short-term external impression. All evidence submitted for external evaluation is compiled in a single, structured evidence registry; only documentation that is directly relevant to the criterion, reflects the actual current situation, is duly approved and is verifiable may be used, conflicting or superseded copies of the same document are not permitted, and the fabrication, back-dating or misrepresentation of an unperformed process as performed is prohibited. The University's self-evaluation report is a critical, evidence-based analysis of compliance with the evaluation criteria: it presents strengths together with existing problems, risks, improvement needs and the effectiveness of previous corrective measures without concealment, every substantive conclusion is supported by an official document, statistical record, survey, monitoring result or other verifiable evidence, and the final draft is discussed by the working group and approved by the responsible senior manager before submission.</w:t>
      </w:r>
    </w:p>
    <w:p w:rsidR="00724467" w:rsidRPr="00724467" w:rsidRDefault="00724467" w:rsidP="00724467">
      <w:pPr>
        <w:ind w:firstLine="709"/>
        <w:jc w:val="both"/>
        <w:rPr>
          <w:rFonts w:ascii="Arial" w:hAnsi="Arial" w:cs="Arial"/>
        </w:rPr>
      </w:pPr>
      <w:r>
        <w:rPr>
          <w:rFonts w:ascii="Arial" w:eastAsia="Calibri" w:hAnsi="Arial" w:cs="Arial"/>
        </w:rPr>
        <w:t>During the external experts' visit, the University provides the conditions necessary for experts to independently examine documents, facilities, the teaching process and other relevant activity, and guarantees experts free access to students, academic staff, graduates, employers and other stakeholders; instructing meeting participants to give pre-prepared answers, restricting their opinions, or otherwise improperly influencing the experts' conclusions is prohibited, and any organisational or technical issue arising during the visit is resolved promptly by the working group together with the relevant units. Once the external experts' conclusions, decision and recommendations are received, they are analysed with the participation of the relevant units to identify strengths, non-conformities, opportunities for improvement and root causes; where the conclusion contains a factual error, a procedural violation or a misinterpretation of evidence, an appeal may be lodged through the established procedure, although the appeal mechanism may not be used to deny a genuine shortcoming or to reject the external evaluation's findings without cause.</w:t>
      </w:r>
    </w:p>
    <w:p w:rsidR="00724467" w:rsidRPr="00724467" w:rsidRDefault="00724467" w:rsidP="00724467">
      <w:pPr>
        <w:pStyle w:val="1"/>
        <w:spacing w:before="0" w:after="0"/>
        <w:ind w:firstLine="709"/>
        <w:jc w:val="both"/>
        <w:rPr>
          <w:rFonts w:cs="Arial"/>
          <w:sz w:val="22"/>
          <w:szCs w:val="22"/>
        </w:rPr>
      </w:pPr>
      <w:r>
        <w:rPr>
          <w:rFonts w:eastAsia="Calibri" w:cs="Arial"/>
          <w:b w:val="0"/>
          <w:bCs w:val="0"/>
          <w:sz w:val="22"/>
          <w:szCs w:val="22"/>
        </w:rPr>
        <w:lastRenderedPageBreak/>
        <w:t>Examples of best practices</w:t>
      </w:r>
    </w:p>
    <w:p w:rsidR="00724467" w:rsidRPr="00724467" w:rsidRDefault="00724467" w:rsidP="00724467">
      <w:pPr>
        <w:ind w:firstLine="709"/>
        <w:jc w:val="both"/>
        <w:rPr>
          <w:rFonts w:ascii="Arial" w:hAnsi="Arial" w:cs="Arial"/>
        </w:rPr>
      </w:pPr>
      <w:r>
        <w:rPr>
          <w:rFonts w:ascii="Arial" w:eastAsia="Calibri" w:hAnsi="Arial" w:cs="Arial"/>
          <w:b/>
          <w:bCs/>
        </w:rPr>
        <w:t xml:space="preserve">Evidence-based, self-critical reporting: </w:t>
      </w:r>
      <w:r>
        <w:rPr>
          <w:rFonts w:ascii="Arial" w:eastAsia="Calibri" w:hAnsi="Arial" w:cs="Arial"/>
        </w:rPr>
        <w:t>the self-evaluation report is required to disclose problems, risks and improvement needs as openly as strengths, with every conclusion traceable to a verifiable source — a discipline that keeps the internal and external quality pictures aligned rather than allowing a report to diverge from institutional reality.</w:t>
      </w:r>
    </w:p>
    <w:p w:rsidR="00724467" w:rsidRPr="00724467" w:rsidRDefault="00724467" w:rsidP="00724467">
      <w:pPr>
        <w:ind w:firstLine="709"/>
        <w:jc w:val="both"/>
        <w:rPr>
          <w:rFonts w:ascii="Arial" w:hAnsi="Arial" w:cs="Arial"/>
        </w:rPr>
      </w:pPr>
      <w:r>
        <w:rPr>
          <w:rFonts w:ascii="Arial" w:eastAsia="Calibri" w:hAnsi="Arial" w:cs="Arial"/>
          <w:b/>
          <w:bCs/>
        </w:rPr>
        <w:t xml:space="preserve">Structured gap-analysis and readiness matrix: </w:t>
      </w:r>
      <w:r>
        <w:rPr>
          <w:rFonts w:ascii="Arial" w:eastAsia="Calibri" w:hAnsi="Arial" w:cs="Arial"/>
        </w:rPr>
        <w:t>a dedicated preparation matrix maps every evaluation criterion against the current situation, existing evidence, missing documents, the responsible unit and the deadline, and concludes with a readiness verdict ("ready", "ready subject to closing certain gaps", "further preparation required", or "timeline needs revisiting"), so that preparation is managed as a project with clear accountability rather than as a last-minute document drive.</w:t>
      </w:r>
    </w:p>
    <w:p w:rsidR="00724467" w:rsidRPr="00724467" w:rsidRDefault="00724467" w:rsidP="00724467">
      <w:pPr>
        <w:ind w:firstLine="709"/>
        <w:jc w:val="both"/>
        <w:rPr>
          <w:rFonts w:ascii="Arial" w:hAnsi="Arial" w:cs="Arial"/>
        </w:rPr>
      </w:pPr>
      <w:r>
        <w:rPr>
          <w:rFonts w:ascii="Arial" w:eastAsia="Calibri" w:hAnsi="Arial" w:cs="Arial"/>
          <w:b/>
          <w:bCs/>
        </w:rPr>
        <w:t xml:space="preserve">Protected access for external experts: </w:t>
      </w:r>
      <w:r>
        <w:rPr>
          <w:rFonts w:ascii="Arial" w:eastAsia="Calibri" w:hAnsi="Arial" w:cs="Arial"/>
        </w:rPr>
        <w:t>experts are guaranteed unmediated access to documents, facilities and to students, staff, graduates and employers, with an explicit prohibition on coaching interviewees or pressuring experts, which preserves the independence and credibility of the external judgement.</w:t>
      </w:r>
    </w:p>
    <w:p w:rsidR="00724467" w:rsidRPr="00724467" w:rsidRDefault="00724467" w:rsidP="00724467">
      <w:pPr>
        <w:ind w:firstLine="709"/>
        <w:jc w:val="both"/>
        <w:rPr>
          <w:rFonts w:ascii="Arial" w:hAnsi="Arial" w:cs="Arial"/>
        </w:rPr>
      </w:pPr>
      <w:r>
        <w:rPr>
          <w:rFonts w:ascii="Arial" w:eastAsia="Calibri" w:hAnsi="Arial" w:cs="Arial"/>
          <w:b/>
          <w:bCs/>
        </w:rPr>
        <w:t xml:space="preserve">A bounded appeal mechanism: </w:t>
      </w:r>
      <w:r>
        <w:rPr>
          <w:rFonts w:ascii="Arial" w:eastAsia="Calibri" w:hAnsi="Arial" w:cs="Arial"/>
        </w:rPr>
        <w:t>appeals against an expert conclusion are permitted only on the grounds of a factual error, a procedural violation or a misreading of the evidence submitted — never as a means of contesting a genuine, well-founded finding — which keeps the appeal channel a quality-assurance tool rather than a way of diluting accountability.</w:t>
      </w:r>
    </w:p>
    <w:p w:rsidR="00724467" w:rsidRPr="00724467" w:rsidRDefault="00724467" w:rsidP="00724467">
      <w:pPr>
        <w:ind w:firstLine="709"/>
        <w:jc w:val="both"/>
        <w:rPr>
          <w:rFonts w:ascii="Arial" w:hAnsi="Arial" w:cs="Arial"/>
        </w:rPr>
      </w:pPr>
      <w:r>
        <w:rPr>
          <w:rFonts w:ascii="Arial" w:eastAsia="Calibri" w:hAnsi="Arial" w:cs="Arial"/>
          <w:b/>
          <w:bCs/>
        </w:rPr>
        <w:t xml:space="preserve">A mandatory, approved post-evaluation improvement plan: </w:t>
      </w:r>
      <w:r>
        <w:rPr>
          <w:rFonts w:ascii="Arial" w:eastAsia="Calibri" w:hAnsi="Arial" w:cs="Arial"/>
        </w:rPr>
        <w:t>every set of external recommendations is converted into an improvement plan naming the problem, the corrective action, the responsible unit, the deadline, the required resources and the confirming evidence; the plan is approved by the rector, made binding on the relevant units, and its completion is verified by actual outcomes rather than by the submission of a report alone.</w:t>
      </w:r>
    </w:p>
    <w:p w:rsidR="00724467" w:rsidRPr="00724467" w:rsidRDefault="00724467" w:rsidP="00724467">
      <w:pPr>
        <w:ind w:firstLine="709"/>
        <w:jc w:val="both"/>
        <w:rPr>
          <w:rFonts w:ascii="Arial" w:hAnsi="Arial" w:cs="Arial"/>
        </w:rPr>
      </w:pPr>
      <w:r>
        <w:rPr>
          <w:rFonts w:ascii="Arial" w:eastAsia="Calibri" w:hAnsi="Arial" w:cs="Arial"/>
          <w:b/>
          <w:bCs/>
        </w:rPr>
        <w:t xml:space="preserve">Engagement in sector-wide reform as a national best-practice example: </w:t>
      </w:r>
      <w:r>
        <w:rPr>
          <w:rFonts w:ascii="Arial" w:eastAsia="Calibri" w:hAnsi="Arial" w:cs="Arial"/>
        </w:rPr>
        <w:t>in partnership with the Ministry of Higher Education, Science and Innovations and the Quality Assurance Agency (QAA), UK, the national higher-education sector — of which the University is part — is engaged in a multi-year initiative to develop a national Quality Code, including a gap analysis of existing Uzbek quality-assurance standards against recognised international standards and practice; this reform illustrates, at sector level, the same evidence-based, internationally benchmarked approach that the University applies to its own institutional external evaluation.</w:t>
      </w:r>
    </w:p>
    <w:p w:rsidR="00724467" w:rsidRPr="00724467" w:rsidRDefault="00724467" w:rsidP="00724467">
      <w:pPr>
        <w:pStyle w:val="1"/>
        <w:spacing w:before="0" w:after="0"/>
        <w:ind w:firstLine="709"/>
        <w:jc w:val="both"/>
        <w:rPr>
          <w:rFonts w:cs="Arial"/>
          <w:sz w:val="22"/>
          <w:szCs w:val="22"/>
        </w:rPr>
      </w:pPr>
      <w:r>
        <w:rPr>
          <w:rFonts w:eastAsia="Calibri" w:cs="Arial"/>
          <w:b w:val="0"/>
          <w:bCs w:val="0"/>
          <w:sz w:val="22"/>
          <w:szCs w:val="22"/>
        </w:rPr>
        <w:t xml:space="preserve">Industry </w:t>
      </w:r>
      <w:proofErr w:type="gramStart"/>
      <w:r>
        <w:rPr>
          <w:rFonts w:eastAsia="Calibri" w:cs="Arial"/>
          <w:b w:val="0"/>
          <w:bCs w:val="0"/>
          <w:sz w:val="22"/>
          <w:szCs w:val="22"/>
        </w:rPr>
        <w:t>partners</w:t>
      </w:r>
      <w:proofErr w:type="gramEnd"/>
      <w:r>
        <w:rPr>
          <w:rFonts w:eastAsia="Calibri" w:cs="Arial"/>
          <w:b w:val="0"/>
          <w:bCs w:val="0"/>
          <w:sz w:val="22"/>
          <w:szCs w:val="22"/>
        </w:rPr>
        <w:t xml:space="preserve"> involvement (could also be graduates)</w:t>
      </w:r>
    </w:p>
    <w:p w:rsidR="00724467" w:rsidRPr="00724467" w:rsidRDefault="00724467" w:rsidP="00724467">
      <w:pPr>
        <w:ind w:firstLine="709"/>
        <w:jc w:val="both"/>
        <w:rPr>
          <w:rFonts w:ascii="Arial" w:hAnsi="Arial" w:cs="Arial"/>
        </w:rPr>
      </w:pPr>
      <w:r>
        <w:rPr>
          <w:rFonts w:ascii="Arial" w:eastAsia="Calibri" w:hAnsi="Arial" w:cs="Arial"/>
        </w:rPr>
        <w:t>Employers and graduates are structurally embedded in both the internal and external evaluation loop rather than consulted only occasionally. At programme level, "feedback from students, graduates and employers" is one of the nine formal evaluation criteria (weighted at 10 of 100 points) applied during periodic programme review, and employer and graduate representatives are invited to Faculty Council discussions whenever changes to a programme are considered. The State Final Attestation Commission's own conclusions on graduates' professional readiness are treated as direct evidence feeding into programme-level review, and the Career Centre systematically tracks graduate employment and career outcomes as a further evidentiary input. During an external expert visit, experts are guaranteed the right to meet freely with graduates and employers, ensuring that the external judgement is informed by the same practitioner perspective as the University's own internal monitoring.</w:t>
      </w:r>
    </w:p>
    <w:p w:rsidR="00724467" w:rsidRPr="00724467" w:rsidRDefault="00724467" w:rsidP="00724467">
      <w:pPr>
        <w:ind w:firstLine="709"/>
        <w:jc w:val="both"/>
        <w:rPr>
          <w:rFonts w:ascii="Arial" w:hAnsi="Arial" w:cs="Arial"/>
        </w:rPr>
      </w:pPr>
      <w:r>
        <w:rPr>
          <w:rFonts w:ascii="Arial" w:eastAsia="Calibri" w:hAnsi="Arial" w:cs="Arial"/>
        </w:rPr>
        <w:t xml:space="preserve">Beyond these formal channels, the University applies recognised good practice for deepening industry and alumni involvement in programme evaluation, including: advisory boards bringing together industry professionals and successful alumni to advise on curriculum relevance, skill gaps and emerging trends; structured feedback loops (surveys, interviews, focus groups) with employers and graduates to inform curriculum updates; workplace-based assessment of student </w:t>
      </w:r>
      <w:r>
        <w:rPr>
          <w:rFonts w:ascii="Arial" w:eastAsia="Calibri" w:hAnsi="Arial" w:cs="Arial"/>
        </w:rPr>
        <w:lastRenderedPageBreak/>
        <w:t>performance during internships, undertaken jointly with host organisations; systematic tracking of graduates' career progression as a practical measure of programme effectiveness; joint evaluation workshops in which faculty, employer representatives and graduates jointly review programme goals, outcomes and student projects; and the use of industry-supplied case studies and capstone projects, with practitioner participation in their assessment, as well as guest lectures, mentorship and participation of industry professionals and graduates on evaluation panels for capstone projects and final presentations.</w:t>
      </w:r>
    </w:p>
    <w:p w:rsidR="00724467" w:rsidRPr="00724467" w:rsidRDefault="00724467" w:rsidP="00724467">
      <w:pPr>
        <w:pStyle w:val="1"/>
        <w:spacing w:before="0" w:after="0"/>
        <w:ind w:firstLine="709"/>
        <w:jc w:val="center"/>
        <w:rPr>
          <w:rFonts w:cs="Arial"/>
          <w:sz w:val="22"/>
          <w:szCs w:val="22"/>
        </w:rPr>
      </w:pPr>
      <w:r>
        <w:rPr>
          <w:rFonts w:eastAsia="Calibri" w:cs="Arial"/>
          <w:sz w:val="22"/>
          <w:szCs w:val="22"/>
        </w:rPr>
        <w:t>National &amp; international benchmarking</w:t>
      </w:r>
    </w:p>
    <w:p w:rsidR="00724467" w:rsidRPr="00724467" w:rsidRDefault="00724467" w:rsidP="00724467">
      <w:pPr>
        <w:ind w:firstLine="709"/>
        <w:jc w:val="both"/>
        <w:rPr>
          <w:rFonts w:ascii="Arial" w:hAnsi="Arial" w:cs="Arial"/>
        </w:rPr>
      </w:pPr>
      <w:r>
        <w:rPr>
          <w:rFonts w:ascii="Arial" w:eastAsia="Calibri" w:hAnsi="Arial" w:cs="Arial"/>
        </w:rPr>
        <w:t>National and international rankings are not treated as a form of accreditation but as a complementary external tool for benchmarking the University's developmental dynamics, academic and research output, and comparative standing against other higher-education institutions. Participation in a given ranking is selected on the basis of its relevance to the University's strategic goals, the reliability of its methodology and the practical value of its results, rather than on prestige alone; for each ranking, the indicators, calculation method, data sources, reporting period and the responsible unit are formally defined, and the data submitted are cross-checked against official information systems, financial reports, bibliometric databases and other reliable sources. Presenting mutually contradictory data on the same indicator to different ranking organisations, artificially inflating a ranking position, entering non-existent results, or deliberately misrepresenting the meaning of an indicator is expressly prohibited; ranking results are used to identify the University's strengths and weaknesses, and a ranking position is never treated as the sole measure of educational quality or institutional effectiveness. This work is coordinated by the Department for International Accreditation and Rankings, which also compiles the data required for accreditation, ranking and other international evaluations in cooperation with the relevant structural units.</w:t>
      </w:r>
    </w:p>
    <w:p w:rsidR="00724467" w:rsidRPr="00724467" w:rsidRDefault="00724467" w:rsidP="00724467">
      <w:pPr>
        <w:ind w:firstLine="709"/>
        <w:jc w:val="both"/>
        <w:rPr>
          <w:rFonts w:ascii="Arial" w:hAnsi="Arial" w:cs="Arial"/>
        </w:rPr>
      </w:pPr>
      <w:r>
        <w:rPr>
          <w:rFonts w:ascii="Arial" w:eastAsia="Calibri" w:hAnsi="Arial" w:cs="Arial"/>
        </w:rPr>
        <w:t>Benchmarking against international practice also extends to the selection of academic partners: a partner institution is never chosen on the basis of name or ranking position alone but is assessed for its fit with the University's programmes, research directions and strategic needs, and information about a prospective partner — including its accreditation status — is verified through its official website, accreditation records, state and international registers, and the outcomes of any previous cooperation. This same benchmarking discipline underlies the University's engagement, together with the Ministry of Higher Education, Science and Innovations, in a national gap-analysis of Uzbekistan's quality assurance standards against internationally recognised standards and practice, undertaken in partnership with the Quality Assurance Agency (QAA), UK, as part of the development of a national Quality Code.</w:t>
      </w:r>
    </w:p>
    <w:p w:rsidR="00724467" w:rsidRPr="00724467" w:rsidRDefault="00724467" w:rsidP="00724467">
      <w:pPr>
        <w:pStyle w:val="1"/>
        <w:spacing w:before="0" w:after="0"/>
        <w:ind w:firstLine="709"/>
        <w:jc w:val="center"/>
        <w:rPr>
          <w:rFonts w:cs="Arial"/>
          <w:sz w:val="22"/>
          <w:szCs w:val="22"/>
        </w:rPr>
      </w:pPr>
      <w:r>
        <w:rPr>
          <w:rFonts w:eastAsia="Calibri" w:cs="Arial"/>
          <w:sz w:val="22"/>
          <w:szCs w:val="22"/>
        </w:rPr>
        <w:t>International accreditation audit</w:t>
      </w:r>
    </w:p>
    <w:p w:rsidR="00724467" w:rsidRPr="00724467" w:rsidRDefault="00724467" w:rsidP="00724467">
      <w:pPr>
        <w:ind w:firstLine="709"/>
        <w:jc w:val="both"/>
        <w:rPr>
          <w:rFonts w:ascii="Arial" w:hAnsi="Arial" w:cs="Arial"/>
          <w:lang w:val="en-US"/>
        </w:rPr>
      </w:pPr>
      <w:r>
        <w:rPr>
          <w:rFonts w:ascii="Arial" w:eastAsia="Calibri" w:hAnsi="Arial" w:cs="Arial"/>
        </w:rPr>
        <w:t>The University participates in mandatory state accreditation, external evaluation of new programmes, institutional and programme-level international accreditation, and other authorised forms of external evaluation, with mandatory external evaluations planned according to legally established timeframes. Participation in a specific international accreditation is determined by the strategic importance of the programme, the University's level of readiness, the need for international recognition, and the resources available; the choice of accreditation organisation takes into account its recognition, international standing, experience in the relevant field of education, the independence of its experts, and the transparency of its evaluation and appeal.</w:t>
      </w:r>
      <w:r>
        <w:rPr>
          <w:rFonts w:ascii="Arial" w:hAnsi="Arial" w:cs="Arial"/>
          <w:lang w:val="en-US"/>
        </w:rPr>
        <w:t xml:space="preserve"> </w:t>
      </w:r>
    </w:p>
    <w:p w:rsidR="00724467" w:rsidRPr="00724467" w:rsidRDefault="00724467" w:rsidP="00724467">
      <w:pPr>
        <w:ind w:firstLine="709"/>
        <w:jc w:val="both"/>
        <w:rPr>
          <w:rFonts w:ascii="Arial" w:eastAsia="Calibri" w:hAnsi="Arial" w:cs="Arial"/>
          <w:lang w:val="en-US"/>
        </w:rPr>
      </w:pPr>
      <w:r>
        <w:rPr>
          <w:rFonts w:ascii="Arial" w:eastAsia="Calibri" w:hAnsi="Arial" w:cs="Arial"/>
        </w:rPr>
        <w:t>The effectiveness of the University's participation in external evaluation and accreditation processes is itself assessed through a three-stage "external assurance cycle", scored out of 100 points across eight criteria, summarised below.</w:t>
      </w:r>
    </w:p>
    <w:p w:rsidR="00724467" w:rsidRPr="00724467" w:rsidRDefault="00724467" w:rsidP="00724467">
      <w:pPr>
        <w:ind w:firstLine="709"/>
        <w:jc w:val="both"/>
        <w:rPr>
          <w:rFonts w:ascii="Arial" w:eastAsia="Calibri" w:hAnsi="Arial" w:cs="Arial"/>
          <w:lang w:val="en-US"/>
        </w:rPr>
      </w:pPr>
    </w:p>
    <w:p w:rsidR="00724467" w:rsidRPr="00724467" w:rsidRDefault="00724467" w:rsidP="00724467">
      <w:pPr>
        <w:ind w:firstLine="709"/>
        <w:jc w:val="both"/>
        <w:rPr>
          <w:rFonts w:ascii="Arial" w:eastAsia="Calibri" w:hAnsi="Arial" w:cs="Arial"/>
          <w:lang w:val="en-US"/>
        </w:rPr>
      </w:pPr>
    </w:p>
    <w:p w:rsidR="00724467" w:rsidRPr="00724467" w:rsidRDefault="00724467" w:rsidP="00724467">
      <w:pPr>
        <w:ind w:firstLine="709"/>
        <w:jc w:val="both"/>
        <w:rPr>
          <w:rFonts w:ascii="Arial" w:eastAsia="Calibri" w:hAnsi="Arial" w:cs="Arial"/>
          <w:lang w:val="en-US"/>
        </w:rPr>
      </w:pPr>
    </w:p>
    <w:p w:rsidR="00724467" w:rsidRPr="00724467" w:rsidRDefault="00724467" w:rsidP="00724467">
      <w:pPr>
        <w:ind w:firstLine="709"/>
        <w:jc w:val="both"/>
        <w:rPr>
          <w:rFonts w:ascii="Arial" w:hAnsi="Arial" w:cs="Arial"/>
          <w:lang w:val="en-US"/>
        </w:rPr>
      </w:pPr>
    </w:p>
    <w:tbl>
      <w:tblPr>
        <w:tblW w:w="92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6"/>
        <w:gridCol w:w="6621"/>
        <w:gridCol w:w="1814"/>
      </w:tblGrid>
      <w:tr w:rsidR="00724467" w:rsidRPr="00724467" w:rsidTr="00012043">
        <w:trPr>
          <w:trHeight w:val="331"/>
        </w:trPr>
        <w:tc>
          <w:tcPr>
            <w:tcW w:w="846" w:type="dxa"/>
            <w:shd w:val="clear" w:color="auto" w:fill="D9D9D9" w:themeFill="background1" w:themeFillShade="D9"/>
            <w:tcMar>
              <w:top w:w="80" w:type="dxa"/>
              <w:left w:w="100" w:type="dxa"/>
              <w:bottom w:w="80" w:type="dxa"/>
              <w:right w:w="100" w:type="dxa"/>
            </w:tcMar>
          </w:tcPr>
          <w:p w:rsidR="00724467" w:rsidRPr="00724467" w:rsidRDefault="00724467" w:rsidP="00012043">
            <w:pPr>
              <w:jc w:val="both"/>
              <w:rPr>
                <w:rFonts w:ascii="Arial" w:hAnsi="Arial" w:cs="Arial"/>
              </w:rPr>
            </w:pPr>
            <w:r>
              <w:rPr>
                <w:rFonts w:ascii="Arial" w:eastAsia="Calibri" w:hAnsi="Arial" w:cs="Arial"/>
                <w:b/>
                <w:bCs/>
              </w:rPr>
              <w:t>Code</w:t>
            </w:r>
          </w:p>
        </w:tc>
        <w:tc>
          <w:tcPr>
            <w:tcW w:w="6621" w:type="dxa"/>
            <w:shd w:val="clear" w:color="auto" w:fill="D9D9D9" w:themeFill="background1" w:themeFillShade="D9"/>
            <w:tcMar>
              <w:top w:w="80" w:type="dxa"/>
              <w:left w:w="100" w:type="dxa"/>
              <w:bottom w:w="80" w:type="dxa"/>
              <w:right w:w="100" w:type="dxa"/>
            </w:tcMar>
          </w:tcPr>
          <w:p w:rsidR="00724467" w:rsidRPr="00724467" w:rsidRDefault="00724467" w:rsidP="00012043">
            <w:pPr>
              <w:jc w:val="both"/>
              <w:rPr>
                <w:rFonts w:ascii="Arial" w:hAnsi="Arial" w:cs="Arial"/>
              </w:rPr>
            </w:pPr>
            <w:r>
              <w:rPr>
                <w:rFonts w:ascii="Arial" w:eastAsia="Calibri" w:hAnsi="Arial" w:cs="Arial"/>
                <w:b/>
                <w:bCs/>
              </w:rPr>
              <w:t>Evaluation area</w:t>
            </w:r>
          </w:p>
        </w:tc>
        <w:tc>
          <w:tcPr>
            <w:tcW w:w="1814" w:type="dxa"/>
            <w:shd w:val="clear" w:color="auto" w:fill="D9D9D9" w:themeFill="background1" w:themeFillShade="D9"/>
            <w:tcMar>
              <w:top w:w="80" w:type="dxa"/>
              <w:left w:w="100" w:type="dxa"/>
              <w:bottom w:w="80" w:type="dxa"/>
              <w:right w:w="100" w:type="dxa"/>
            </w:tcMar>
          </w:tcPr>
          <w:p w:rsidR="00724467" w:rsidRPr="00724467" w:rsidRDefault="00724467" w:rsidP="00012043">
            <w:pPr>
              <w:jc w:val="both"/>
              <w:rPr>
                <w:rFonts w:ascii="Arial" w:hAnsi="Arial" w:cs="Arial"/>
              </w:rPr>
            </w:pPr>
            <w:r>
              <w:rPr>
                <w:rFonts w:ascii="Arial" w:eastAsia="Calibri" w:hAnsi="Arial" w:cs="Arial"/>
                <w:b/>
                <w:bCs/>
              </w:rPr>
              <w:t>Max. points</w:t>
            </w:r>
          </w:p>
        </w:tc>
      </w:tr>
      <w:tr w:rsidR="00724467" w:rsidRPr="00724467" w:rsidTr="00012043">
        <w:trPr>
          <w:trHeight w:val="130"/>
        </w:trPr>
        <w:tc>
          <w:tcPr>
            <w:tcW w:w="846" w:type="dxa"/>
            <w:tcMar>
              <w:top w:w="80" w:type="dxa"/>
              <w:left w:w="100" w:type="dxa"/>
              <w:bottom w:w="80" w:type="dxa"/>
              <w:right w:w="100" w:type="dxa"/>
            </w:tcMar>
          </w:tcPr>
          <w:p w:rsidR="00724467" w:rsidRPr="00724467" w:rsidRDefault="00724467" w:rsidP="00012043">
            <w:pPr>
              <w:jc w:val="both"/>
              <w:rPr>
                <w:rFonts w:ascii="Arial" w:hAnsi="Arial" w:cs="Arial"/>
              </w:rPr>
            </w:pPr>
            <w:r>
              <w:rPr>
                <w:rFonts w:ascii="Arial" w:eastAsia="Calibri" w:hAnsi="Arial" w:cs="Arial"/>
              </w:rPr>
              <w:t>TB-1</w:t>
            </w:r>
          </w:p>
        </w:tc>
        <w:tc>
          <w:tcPr>
            <w:tcW w:w="6621" w:type="dxa"/>
            <w:tcMar>
              <w:top w:w="80" w:type="dxa"/>
              <w:left w:w="100" w:type="dxa"/>
              <w:bottom w:w="80" w:type="dxa"/>
              <w:right w:w="100" w:type="dxa"/>
            </w:tcMar>
          </w:tcPr>
          <w:p w:rsidR="00724467" w:rsidRPr="00724467" w:rsidRDefault="00724467" w:rsidP="00012043">
            <w:pPr>
              <w:jc w:val="both"/>
              <w:rPr>
                <w:rFonts w:ascii="Arial" w:hAnsi="Arial" w:cs="Arial"/>
              </w:rPr>
            </w:pPr>
            <w:r>
              <w:rPr>
                <w:rFonts w:ascii="Arial" w:eastAsia="Calibri" w:hAnsi="Arial" w:cs="Arial"/>
              </w:rPr>
              <w:t>Study of evaluation criteria and preliminary analysis</w:t>
            </w:r>
          </w:p>
        </w:tc>
        <w:tc>
          <w:tcPr>
            <w:tcW w:w="1814" w:type="dxa"/>
            <w:tcMar>
              <w:top w:w="80" w:type="dxa"/>
              <w:left w:w="100" w:type="dxa"/>
              <w:bottom w:w="80" w:type="dxa"/>
              <w:right w:w="100" w:type="dxa"/>
            </w:tcMar>
          </w:tcPr>
          <w:p w:rsidR="00724467" w:rsidRPr="00724467" w:rsidRDefault="00724467" w:rsidP="00012043">
            <w:pPr>
              <w:jc w:val="both"/>
              <w:rPr>
                <w:rFonts w:ascii="Arial" w:hAnsi="Arial" w:cs="Arial"/>
              </w:rPr>
            </w:pPr>
            <w:r>
              <w:rPr>
                <w:rFonts w:ascii="Arial" w:eastAsia="Calibri" w:hAnsi="Arial" w:cs="Arial"/>
              </w:rPr>
              <w:t>10</w:t>
            </w:r>
          </w:p>
        </w:tc>
      </w:tr>
      <w:tr w:rsidR="00724467" w:rsidRPr="00724467" w:rsidTr="00012043">
        <w:trPr>
          <w:trHeight w:val="108"/>
        </w:trPr>
        <w:tc>
          <w:tcPr>
            <w:tcW w:w="846" w:type="dxa"/>
            <w:tcMar>
              <w:top w:w="80" w:type="dxa"/>
              <w:left w:w="100" w:type="dxa"/>
              <w:bottom w:w="80" w:type="dxa"/>
              <w:right w:w="100" w:type="dxa"/>
            </w:tcMar>
          </w:tcPr>
          <w:p w:rsidR="00724467" w:rsidRPr="00724467" w:rsidRDefault="00724467" w:rsidP="00012043">
            <w:pPr>
              <w:jc w:val="both"/>
              <w:rPr>
                <w:rFonts w:ascii="Arial" w:hAnsi="Arial" w:cs="Arial"/>
              </w:rPr>
            </w:pPr>
            <w:r>
              <w:rPr>
                <w:rFonts w:ascii="Arial" w:eastAsia="Calibri" w:hAnsi="Arial" w:cs="Arial"/>
              </w:rPr>
              <w:t>TB-2</w:t>
            </w:r>
          </w:p>
        </w:tc>
        <w:tc>
          <w:tcPr>
            <w:tcW w:w="6621" w:type="dxa"/>
            <w:tcMar>
              <w:top w:w="80" w:type="dxa"/>
              <w:left w:w="100" w:type="dxa"/>
              <w:bottom w:w="80" w:type="dxa"/>
              <w:right w:w="100" w:type="dxa"/>
            </w:tcMar>
          </w:tcPr>
          <w:p w:rsidR="00724467" w:rsidRPr="00724467" w:rsidRDefault="00724467" w:rsidP="00012043">
            <w:pPr>
              <w:jc w:val="both"/>
              <w:rPr>
                <w:rFonts w:ascii="Arial" w:hAnsi="Arial" w:cs="Arial"/>
              </w:rPr>
            </w:pPr>
            <w:r>
              <w:rPr>
                <w:rFonts w:ascii="Arial" w:eastAsia="Calibri" w:hAnsi="Arial" w:cs="Arial"/>
              </w:rPr>
              <w:t>Quality of the self-evaluation report</w:t>
            </w:r>
          </w:p>
        </w:tc>
        <w:tc>
          <w:tcPr>
            <w:tcW w:w="1814" w:type="dxa"/>
            <w:tcMar>
              <w:top w:w="80" w:type="dxa"/>
              <w:left w:w="100" w:type="dxa"/>
              <w:bottom w:w="80" w:type="dxa"/>
              <w:right w:w="100" w:type="dxa"/>
            </w:tcMar>
          </w:tcPr>
          <w:p w:rsidR="00724467" w:rsidRPr="00724467" w:rsidRDefault="00724467" w:rsidP="00012043">
            <w:pPr>
              <w:jc w:val="both"/>
              <w:rPr>
                <w:rFonts w:ascii="Arial" w:hAnsi="Arial" w:cs="Arial"/>
              </w:rPr>
            </w:pPr>
            <w:r>
              <w:rPr>
                <w:rFonts w:ascii="Arial" w:eastAsia="Calibri" w:hAnsi="Arial" w:cs="Arial"/>
              </w:rPr>
              <w:t>15</w:t>
            </w:r>
          </w:p>
        </w:tc>
      </w:tr>
      <w:tr w:rsidR="00724467" w:rsidRPr="00724467" w:rsidTr="00012043">
        <w:trPr>
          <w:trHeight w:val="114"/>
        </w:trPr>
        <w:tc>
          <w:tcPr>
            <w:tcW w:w="846" w:type="dxa"/>
            <w:tcMar>
              <w:top w:w="80" w:type="dxa"/>
              <w:left w:w="100" w:type="dxa"/>
              <w:bottom w:w="80" w:type="dxa"/>
              <w:right w:w="100" w:type="dxa"/>
            </w:tcMar>
          </w:tcPr>
          <w:p w:rsidR="00724467" w:rsidRPr="00724467" w:rsidRDefault="00724467" w:rsidP="00012043">
            <w:pPr>
              <w:jc w:val="both"/>
              <w:rPr>
                <w:rFonts w:ascii="Arial" w:hAnsi="Arial" w:cs="Arial"/>
              </w:rPr>
            </w:pPr>
            <w:r>
              <w:rPr>
                <w:rFonts w:ascii="Arial" w:eastAsia="Calibri" w:hAnsi="Arial" w:cs="Arial"/>
              </w:rPr>
              <w:t>TB-3</w:t>
            </w:r>
          </w:p>
        </w:tc>
        <w:tc>
          <w:tcPr>
            <w:tcW w:w="6621" w:type="dxa"/>
            <w:tcMar>
              <w:top w:w="80" w:type="dxa"/>
              <w:left w:w="100" w:type="dxa"/>
              <w:bottom w:w="80" w:type="dxa"/>
              <w:right w:w="100" w:type="dxa"/>
            </w:tcMar>
          </w:tcPr>
          <w:p w:rsidR="00724467" w:rsidRPr="00724467" w:rsidRDefault="00724467" w:rsidP="00012043">
            <w:pPr>
              <w:jc w:val="both"/>
              <w:rPr>
                <w:rFonts w:ascii="Arial" w:hAnsi="Arial" w:cs="Arial"/>
              </w:rPr>
            </w:pPr>
            <w:r>
              <w:rPr>
                <w:rFonts w:ascii="Arial" w:eastAsia="Calibri" w:hAnsi="Arial" w:cs="Arial"/>
              </w:rPr>
              <w:t>Reliability and management of evidence</w:t>
            </w:r>
          </w:p>
        </w:tc>
        <w:tc>
          <w:tcPr>
            <w:tcW w:w="1814" w:type="dxa"/>
            <w:tcMar>
              <w:top w:w="80" w:type="dxa"/>
              <w:left w:w="100" w:type="dxa"/>
              <w:bottom w:w="80" w:type="dxa"/>
              <w:right w:w="100" w:type="dxa"/>
            </w:tcMar>
          </w:tcPr>
          <w:p w:rsidR="00724467" w:rsidRPr="00724467" w:rsidRDefault="00724467" w:rsidP="00012043">
            <w:pPr>
              <w:jc w:val="both"/>
              <w:rPr>
                <w:rFonts w:ascii="Arial" w:hAnsi="Arial" w:cs="Arial"/>
              </w:rPr>
            </w:pPr>
            <w:r>
              <w:rPr>
                <w:rFonts w:ascii="Arial" w:eastAsia="Calibri" w:hAnsi="Arial" w:cs="Arial"/>
              </w:rPr>
              <w:t>15</w:t>
            </w:r>
          </w:p>
        </w:tc>
      </w:tr>
      <w:tr w:rsidR="00724467" w:rsidRPr="00724467" w:rsidTr="00012043">
        <w:trPr>
          <w:trHeight w:val="20"/>
        </w:trPr>
        <w:tc>
          <w:tcPr>
            <w:tcW w:w="846" w:type="dxa"/>
            <w:tcMar>
              <w:top w:w="80" w:type="dxa"/>
              <w:left w:w="100" w:type="dxa"/>
              <w:bottom w:w="80" w:type="dxa"/>
              <w:right w:w="100" w:type="dxa"/>
            </w:tcMar>
          </w:tcPr>
          <w:p w:rsidR="00724467" w:rsidRPr="00724467" w:rsidRDefault="00724467" w:rsidP="00012043">
            <w:pPr>
              <w:jc w:val="both"/>
              <w:rPr>
                <w:rFonts w:ascii="Arial" w:hAnsi="Arial" w:cs="Arial"/>
              </w:rPr>
            </w:pPr>
            <w:r>
              <w:rPr>
                <w:rFonts w:ascii="Arial" w:eastAsia="Calibri" w:hAnsi="Arial" w:cs="Arial"/>
              </w:rPr>
              <w:t>TB-4</w:t>
            </w:r>
          </w:p>
        </w:tc>
        <w:tc>
          <w:tcPr>
            <w:tcW w:w="6621" w:type="dxa"/>
            <w:tcMar>
              <w:top w:w="80" w:type="dxa"/>
              <w:left w:w="100" w:type="dxa"/>
              <w:bottom w:w="80" w:type="dxa"/>
              <w:right w:w="100" w:type="dxa"/>
            </w:tcMar>
          </w:tcPr>
          <w:p w:rsidR="00724467" w:rsidRPr="00724467" w:rsidRDefault="00724467" w:rsidP="00012043">
            <w:pPr>
              <w:jc w:val="both"/>
              <w:rPr>
                <w:rFonts w:ascii="Arial" w:hAnsi="Arial" w:cs="Arial"/>
              </w:rPr>
            </w:pPr>
            <w:r>
              <w:rPr>
                <w:rFonts w:ascii="Arial" w:eastAsia="Calibri" w:hAnsi="Arial" w:cs="Arial"/>
              </w:rPr>
              <w:t>Impartial organisation of the external expert process</w:t>
            </w:r>
          </w:p>
        </w:tc>
        <w:tc>
          <w:tcPr>
            <w:tcW w:w="1814" w:type="dxa"/>
            <w:tcMar>
              <w:top w:w="80" w:type="dxa"/>
              <w:left w:w="100" w:type="dxa"/>
              <w:bottom w:w="80" w:type="dxa"/>
              <w:right w:w="100" w:type="dxa"/>
            </w:tcMar>
          </w:tcPr>
          <w:p w:rsidR="00724467" w:rsidRPr="00724467" w:rsidRDefault="00724467" w:rsidP="00012043">
            <w:pPr>
              <w:jc w:val="both"/>
              <w:rPr>
                <w:rFonts w:ascii="Arial" w:hAnsi="Arial" w:cs="Arial"/>
              </w:rPr>
            </w:pPr>
            <w:r>
              <w:rPr>
                <w:rFonts w:ascii="Arial" w:eastAsia="Calibri" w:hAnsi="Arial" w:cs="Arial"/>
              </w:rPr>
              <w:t>10</w:t>
            </w:r>
          </w:p>
        </w:tc>
      </w:tr>
      <w:tr w:rsidR="00724467" w:rsidRPr="00724467" w:rsidTr="00012043">
        <w:trPr>
          <w:trHeight w:val="125"/>
        </w:trPr>
        <w:tc>
          <w:tcPr>
            <w:tcW w:w="846" w:type="dxa"/>
            <w:tcMar>
              <w:top w:w="80" w:type="dxa"/>
              <w:left w:w="100" w:type="dxa"/>
              <w:bottom w:w="80" w:type="dxa"/>
              <w:right w:w="100" w:type="dxa"/>
            </w:tcMar>
          </w:tcPr>
          <w:p w:rsidR="00724467" w:rsidRPr="00724467" w:rsidRDefault="00724467" w:rsidP="00012043">
            <w:pPr>
              <w:jc w:val="both"/>
              <w:rPr>
                <w:rFonts w:ascii="Arial" w:hAnsi="Arial" w:cs="Arial"/>
              </w:rPr>
            </w:pPr>
            <w:r>
              <w:rPr>
                <w:rFonts w:ascii="Arial" w:eastAsia="Calibri" w:hAnsi="Arial" w:cs="Arial"/>
              </w:rPr>
              <w:t>TB-5</w:t>
            </w:r>
          </w:p>
        </w:tc>
        <w:tc>
          <w:tcPr>
            <w:tcW w:w="6621" w:type="dxa"/>
            <w:tcMar>
              <w:top w:w="80" w:type="dxa"/>
              <w:left w:w="100" w:type="dxa"/>
              <w:bottom w:w="80" w:type="dxa"/>
              <w:right w:w="100" w:type="dxa"/>
            </w:tcMar>
          </w:tcPr>
          <w:p w:rsidR="00724467" w:rsidRPr="00724467" w:rsidRDefault="00724467" w:rsidP="00012043">
            <w:pPr>
              <w:jc w:val="both"/>
              <w:rPr>
                <w:rFonts w:ascii="Arial" w:hAnsi="Arial" w:cs="Arial"/>
              </w:rPr>
            </w:pPr>
            <w:r>
              <w:rPr>
                <w:rFonts w:ascii="Arial" w:eastAsia="Calibri" w:hAnsi="Arial" w:cs="Arial"/>
              </w:rPr>
              <w:t>Involvement of units and stakeholders</w:t>
            </w:r>
          </w:p>
        </w:tc>
        <w:tc>
          <w:tcPr>
            <w:tcW w:w="1814" w:type="dxa"/>
            <w:tcMar>
              <w:top w:w="80" w:type="dxa"/>
              <w:left w:w="100" w:type="dxa"/>
              <w:bottom w:w="80" w:type="dxa"/>
              <w:right w:w="100" w:type="dxa"/>
            </w:tcMar>
          </w:tcPr>
          <w:p w:rsidR="00724467" w:rsidRPr="00724467" w:rsidRDefault="00724467" w:rsidP="00012043">
            <w:pPr>
              <w:jc w:val="both"/>
              <w:rPr>
                <w:rFonts w:ascii="Arial" w:hAnsi="Arial" w:cs="Arial"/>
              </w:rPr>
            </w:pPr>
            <w:r>
              <w:rPr>
                <w:rFonts w:ascii="Arial" w:eastAsia="Calibri" w:hAnsi="Arial" w:cs="Arial"/>
              </w:rPr>
              <w:t>10</w:t>
            </w:r>
          </w:p>
        </w:tc>
      </w:tr>
      <w:tr w:rsidR="00724467" w:rsidRPr="00724467" w:rsidTr="00012043">
        <w:trPr>
          <w:trHeight w:val="273"/>
        </w:trPr>
        <w:tc>
          <w:tcPr>
            <w:tcW w:w="846" w:type="dxa"/>
            <w:tcMar>
              <w:top w:w="80" w:type="dxa"/>
              <w:left w:w="100" w:type="dxa"/>
              <w:bottom w:w="80" w:type="dxa"/>
              <w:right w:w="100" w:type="dxa"/>
            </w:tcMar>
          </w:tcPr>
          <w:p w:rsidR="00724467" w:rsidRPr="00724467" w:rsidRDefault="00724467" w:rsidP="00012043">
            <w:pPr>
              <w:jc w:val="both"/>
              <w:rPr>
                <w:rFonts w:ascii="Arial" w:hAnsi="Arial" w:cs="Arial"/>
              </w:rPr>
            </w:pPr>
            <w:r>
              <w:rPr>
                <w:rFonts w:ascii="Arial" w:eastAsia="Calibri" w:hAnsi="Arial" w:cs="Arial"/>
              </w:rPr>
              <w:t>TB-6</w:t>
            </w:r>
          </w:p>
        </w:tc>
        <w:tc>
          <w:tcPr>
            <w:tcW w:w="6621" w:type="dxa"/>
            <w:tcMar>
              <w:top w:w="80" w:type="dxa"/>
              <w:left w:w="100" w:type="dxa"/>
              <w:bottom w:w="80" w:type="dxa"/>
              <w:right w:w="100" w:type="dxa"/>
            </w:tcMar>
          </w:tcPr>
          <w:p w:rsidR="00724467" w:rsidRPr="00724467" w:rsidRDefault="00724467" w:rsidP="00012043">
            <w:pPr>
              <w:jc w:val="both"/>
              <w:rPr>
                <w:rFonts w:ascii="Arial" w:hAnsi="Arial" w:cs="Arial"/>
              </w:rPr>
            </w:pPr>
            <w:r>
              <w:rPr>
                <w:rFonts w:ascii="Arial" w:eastAsia="Calibri" w:hAnsi="Arial" w:cs="Arial"/>
              </w:rPr>
              <w:t>Implementation of recommendation-based corrective actions</w:t>
            </w:r>
          </w:p>
        </w:tc>
        <w:tc>
          <w:tcPr>
            <w:tcW w:w="1814" w:type="dxa"/>
            <w:tcMar>
              <w:top w:w="80" w:type="dxa"/>
              <w:left w:w="100" w:type="dxa"/>
              <w:bottom w:w="80" w:type="dxa"/>
              <w:right w:w="100" w:type="dxa"/>
            </w:tcMar>
          </w:tcPr>
          <w:p w:rsidR="00724467" w:rsidRPr="00724467" w:rsidRDefault="00724467" w:rsidP="00012043">
            <w:pPr>
              <w:jc w:val="both"/>
              <w:rPr>
                <w:rFonts w:ascii="Arial" w:hAnsi="Arial" w:cs="Arial"/>
              </w:rPr>
            </w:pPr>
            <w:r>
              <w:rPr>
                <w:rFonts w:ascii="Arial" w:eastAsia="Calibri" w:hAnsi="Arial" w:cs="Arial"/>
              </w:rPr>
              <w:t>20</w:t>
            </w:r>
          </w:p>
        </w:tc>
      </w:tr>
      <w:tr w:rsidR="00724467" w:rsidRPr="00724467" w:rsidTr="00012043">
        <w:trPr>
          <w:trHeight w:val="331"/>
        </w:trPr>
        <w:tc>
          <w:tcPr>
            <w:tcW w:w="846" w:type="dxa"/>
            <w:tcMar>
              <w:top w:w="80" w:type="dxa"/>
              <w:left w:w="100" w:type="dxa"/>
              <w:bottom w:w="80" w:type="dxa"/>
              <w:right w:w="100" w:type="dxa"/>
            </w:tcMar>
          </w:tcPr>
          <w:p w:rsidR="00724467" w:rsidRPr="00724467" w:rsidRDefault="00724467" w:rsidP="00012043">
            <w:pPr>
              <w:jc w:val="both"/>
              <w:rPr>
                <w:rFonts w:ascii="Arial" w:hAnsi="Arial" w:cs="Arial"/>
              </w:rPr>
            </w:pPr>
            <w:r>
              <w:rPr>
                <w:rFonts w:ascii="Arial" w:eastAsia="Calibri" w:hAnsi="Arial" w:cs="Arial"/>
              </w:rPr>
              <w:t>TB-7</w:t>
            </w:r>
          </w:p>
        </w:tc>
        <w:tc>
          <w:tcPr>
            <w:tcW w:w="6621" w:type="dxa"/>
            <w:tcMar>
              <w:top w:w="80" w:type="dxa"/>
              <w:left w:w="100" w:type="dxa"/>
              <w:bottom w:w="80" w:type="dxa"/>
              <w:right w:w="100" w:type="dxa"/>
            </w:tcMar>
          </w:tcPr>
          <w:p w:rsidR="00724467" w:rsidRPr="00724467" w:rsidRDefault="00724467" w:rsidP="00012043">
            <w:pPr>
              <w:jc w:val="both"/>
              <w:rPr>
                <w:rFonts w:ascii="Arial" w:hAnsi="Arial" w:cs="Arial"/>
              </w:rPr>
            </w:pPr>
            <w:r>
              <w:rPr>
                <w:rFonts w:ascii="Arial" w:eastAsia="Calibri" w:hAnsi="Arial" w:cs="Arial"/>
              </w:rPr>
              <w:t>Effectiveness of implemented measures</w:t>
            </w:r>
          </w:p>
        </w:tc>
        <w:tc>
          <w:tcPr>
            <w:tcW w:w="1814" w:type="dxa"/>
            <w:tcMar>
              <w:top w:w="80" w:type="dxa"/>
              <w:left w:w="100" w:type="dxa"/>
              <w:bottom w:w="80" w:type="dxa"/>
              <w:right w:w="100" w:type="dxa"/>
            </w:tcMar>
          </w:tcPr>
          <w:p w:rsidR="00724467" w:rsidRPr="00724467" w:rsidRDefault="00724467" w:rsidP="00012043">
            <w:pPr>
              <w:jc w:val="both"/>
              <w:rPr>
                <w:rFonts w:ascii="Arial" w:hAnsi="Arial" w:cs="Arial"/>
              </w:rPr>
            </w:pPr>
            <w:r>
              <w:rPr>
                <w:rFonts w:ascii="Arial" w:eastAsia="Calibri" w:hAnsi="Arial" w:cs="Arial"/>
              </w:rPr>
              <w:t>10</w:t>
            </w:r>
          </w:p>
        </w:tc>
      </w:tr>
      <w:tr w:rsidR="00724467" w:rsidRPr="00724467" w:rsidTr="00012043">
        <w:trPr>
          <w:trHeight w:val="187"/>
        </w:trPr>
        <w:tc>
          <w:tcPr>
            <w:tcW w:w="846" w:type="dxa"/>
            <w:tcMar>
              <w:top w:w="80" w:type="dxa"/>
              <w:left w:w="100" w:type="dxa"/>
              <w:bottom w:w="80" w:type="dxa"/>
              <w:right w:w="100" w:type="dxa"/>
            </w:tcMar>
          </w:tcPr>
          <w:p w:rsidR="00724467" w:rsidRPr="00724467" w:rsidRDefault="00724467" w:rsidP="00012043">
            <w:pPr>
              <w:jc w:val="both"/>
              <w:rPr>
                <w:rFonts w:ascii="Arial" w:hAnsi="Arial" w:cs="Arial"/>
              </w:rPr>
            </w:pPr>
            <w:r>
              <w:rPr>
                <w:rFonts w:ascii="Arial" w:eastAsia="Calibri" w:hAnsi="Arial" w:cs="Arial"/>
              </w:rPr>
              <w:t>TB-8</w:t>
            </w:r>
          </w:p>
        </w:tc>
        <w:tc>
          <w:tcPr>
            <w:tcW w:w="6621" w:type="dxa"/>
            <w:tcMar>
              <w:top w:w="80" w:type="dxa"/>
              <w:left w:w="100" w:type="dxa"/>
              <w:bottom w:w="80" w:type="dxa"/>
              <w:right w:w="100" w:type="dxa"/>
            </w:tcMar>
          </w:tcPr>
          <w:p w:rsidR="00724467" w:rsidRPr="00724467" w:rsidRDefault="00724467" w:rsidP="00012043">
            <w:pPr>
              <w:jc w:val="both"/>
              <w:rPr>
                <w:rFonts w:ascii="Arial" w:hAnsi="Arial" w:cs="Arial"/>
              </w:rPr>
            </w:pPr>
            <w:r>
              <w:rPr>
                <w:rFonts w:ascii="Arial" w:eastAsia="Calibri" w:hAnsi="Arial" w:cs="Arial"/>
              </w:rPr>
              <w:t>Reliability of ranking data and its use for development</w:t>
            </w:r>
          </w:p>
        </w:tc>
        <w:tc>
          <w:tcPr>
            <w:tcW w:w="1814" w:type="dxa"/>
            <w:tcMar>
              <w:top w:w="80" w:type="dxa"/>
              <w:left w:w="100" w:type="dxa"/>
              <w:bottom w:w="80" w:type="dxa"/>
              <w:right w:w="100" w:type="dxa"/>
            </w:tcMar>
          </w:tcPr>
          <w:p w:rsidR="00724467" w:rsidRPr="00724467" w:rsidRDefault="00724467" w:rsidP="00012043">
            <w:pPr>
              <w:jc w:val="both"/>
              <w:rPr>
                <w:rFonts w:ascii="Arial" w:hAnsi="Arial" w:cs="Arial"/>
              </w:rPr>
            </w:pPr>
            <w:r>
              <w:rPr>
                <w:rFonts w:ascii="Arial" w:eastAsia="Calibri" w:hAnsi="Arial" w:cs="Arial"/>
              </w:rPr>
              <w:t>10</w:t>
            </w:r>
          </w:p>
        </w:tc>
      </w:tr>
      <w:tr w:rsidR="00724467" w:rsidRPr="00724467" w:rsidTr="00012043">
        <w:trPr>
          <w:trHeight w:val="311"/>
        </w:trPr>
        <w:tc>
          <w:tcPr>
            <w:tcW w:w="846" w:type="dxa"/>
            <w:shd w:val="clear" w:color="auto" w:fill="D9D9D9" w:themeFill="background1" w:themeFillShade="D9"/>
            <w:tcMar>
              <w:top w:w="80" w:type="dxa"/>
              <w:left w:w="100" w:type="dxa"/>
              <w:bottom w:w="80" w:type="dxa"/>
              <w:right w:w="100" w:type="dxa"/>
            </w:tcMar>
          </w:tcPr>
          <w:p w:rsidR="00724467" w:rsidRPr="00724467" w:rsidRDefault="00724467" w:rsidP="00012043">
            <w:pPr>
              <w:jc w:val="both"/>
              <w:rPr>
                <w:rFonts w:ascii="Arial" w:hAnsi="Arial" w:cs="Arial"/>
              </w:rPr>
            </w:pPr>
            <w:r>
              <w:rPr>
                <w:rFonts w:ascii="Arial" w:eastAsia="Calibri" w:hAnsi="Arial" w:cs="Arial"/>
                <w:b/>
                <w:bCs/>
              </w:rPr>
              <w:t>Total</w:t>
            </w:r>
          </w:p>
        </w:tc>
        <w:tc>
          <w:tcPr>
            <w:tcW w:w="6621" w:type="dxa"/>
            <w:shd w:val="clear" w:color="auto" w:fill="D9D9D9" w:themeFill="background1" w:themeFillShade="D9"/>
            <w:tcMar>
              <w:top w:w="80" w:type="dxa"/>
              <w:left w:w="100" w:type="dxa"/>
              <w:bottom w:w="80" w:type="dxa"/>
              <w:right w:w="100" w:type="dxa"/>
            </w:tcMar>
          </w:tcPr>
          <w:p w:rsidR="00724467" w:rsidRPr="00724467" w:rsidRDefault="00724467" w:rsidP="00012043">
            <w:pPr>
              <w:jc w:val="both"/>
              <w:rPr>
                <w:rFonts w:ascii="Arial" w:hAnsi="Arial" w:cs="Arial"/>
              </w:rPr>
            </w:pPr>
          </w:p>
        </w:tc>
        <w:tc>
          <w:tcPr>
            <w:tcW w:w="1814" w:type="dxa"/>
            <w:shd w:val="clear" w:color="auto" w:fill="D9D9D9" w:themeFill="background1" w:themeFillShade="D9"/>
            <w:tcMar>
              <w:top w:w="80" w:type="dxa"/>
              <w:left w:w="100" w:type="dxa"/>
              <w:bottom w:w="80" w:type="dxa"/>
              <w:right w:w="100" w:type="dxa"/>
            </w:tcMar>
          </w:tcPr>
          <w:p w:rsidR="00724467" w:rsidRPr="00724467" w:rsidRDefault="00724467" w:rsidP="00012043">
            <w:pPr>
              <w:jc w:val="both"/>
              <w:rPr>
                <w:rFonts w:ascii="Arial" w:hAnsi="Arial" w:cs="Arial"/>
              </w:rPr>
            </w:pPr>
            <w:r>
              <w:rPr>
                <w:rFonts w:ascii="Arial" w:eastAsia="Calibri" w:hAnsi="Arial" w:cs="Arial"/>
                <w:b/>
                <w:bCs/>
              </w:rPr>
              <w:t>100</w:t>
            </w:r>
          </w:p>
        </w:tc>
      </w:tr>
    </w:tbl>
    <w:p w:rsidR="00724467" w:rsidRPr="00724467" w:rsidRDefault="00724467" w:rsidP="00724467">
      <w:pPr>
        <w:jc w:val="both"/>
        <w:rPr>
          <w:rFonts w:ascii="Arial" w:hAnsi="Arial" w:cs="Arial"/>
        </w:rPr>
      </w:pPr>
    </w:p>
    <w:p w:rsidR="00724467" w:rsidRPr="00724467" w:rsidRDefault="00724467" w:rsidP="00724467">
      <w:pPr>
        <w:autoSpaceDE w:val="0"/>
        <w:autoSpaceDN w:val="0"/>
        <w:adjustRightInd w:val="0"/>
        <w:spacing w:line="276" w:lineRule="auto"/>
        <w:ind w:firstLine="360"/>
        <w:jc w:val="both"/>
        <w:rPr>
          <w:rFonts w:ascii="Arial" w:eastAsia="Times New Roman" w:hAnsi="Arial" w:cs="Arial"/>
          <w:lang w:val="en-US" w:eastAsia="de-DE"/>
        </w:rPr>
      </w:pPr>
      <w:r>
        <w:rPr>
          <w:rFonts w:ascii="Arial" w:eastAsia="Calibri" w:hAnsi="Arial" w:cs="Arial"/>
        </w:rPr>
        <w:t>A score of 90–100 points indicate a systematic, reliable, improvement-oriented external assurance practice; 75–89, a mainly effective practice in which some processes still require improvement; 60–74, significant shortcomings in readiness or in the implementation of recommendations; and 0–59, an inadequate system for managing external evaluation and rankings. Submitting fabricated or artificially constructed evidence, back-dating a document, restricting stakeholders' free expression, improperly influencing experts, concealing a serious non-conformity, or deliberately misrepresenting ranking data is treated as a critical non-conformity that precludes a conclusion of full compliance irrespective of the numerical score obtained.</w:t>
      </w:r>
      <w:r>
        <w:rPr>
          <w:rFonts w:ascii="Arial" w:hAnsi="Arial" w:cs="Arial"/>
          <w:lang w:val="en-US"/>
        </w:rPr>
        <w:t xml:space="preserve"> </w:t>
      </w:r>
      <w:r>
        <w:rPr>
          <w:rFonts w:ascii="Arial" w:eastAsia="Calibri" w:hAnsi="Arial" w:cs="Arial"/>
        </w:rPr>
        <w:t>Following an external evaluation, the accreditation decision, the certificate's period of validity, the ranking results and the principal directions for improvement are presented to the public in an approved form; the Quality Assurance and Control Department and the Department for International Accreditation and Rankings supply the relevant information to the Press and Information Office, ensuring that published information is accurate, current and comprehensible while confidential data are not disclosed. In this way, the results of external quality assurance are made transparent and accessible to the University community and the public alike, and are reviewed periodically at meetings chaired by the Rector and at the University Council, together with the implementation status of recommendations, so that the outcomes of one external evaluation cycle directly inform the preparation, evidence base and corrective priorities of the next.</w:t>
      </w:r>
    </w:p>
    <w:p w:rsidR="00724467" w:rsidRPr="00724467" w:rsidRDefault="00724467" w:rsidP="00724467">
      <w:pPr>
        <w:autoSpaceDE w:val="0"/>
        <w:autoSpaceDN w:val="0"/>
        <w:adjustRightInd w:val="0"/>
        <w:spacing w:line="276" w:lineRule="auto"/>
        <w:ind w:firstLine="360"/>
        <w:jc w:val="both"/>
        <w:rPr>
          <w:rFonts w:ascii="Arial" w:eastAsia="Times New Roman" w:hAnsi="Arial" w:cs="Arial"/>
          <w:lang w:val="en-US" w:eastAsia="de-DE"/>
        </w:rPr>
      </w:pPr>
    </w:p>
    <w:bookmarkEnd w:id="31"/>
    <w:bookmarkEnd w:id="32"/>
    <w:p w:rsidR="00724467" w:rsidRPr="00724467" w:rsidRDefault="00724467" w:rsidP="00724467">
      <w:pPr>
        <w:autoSpaceDE w:val="0"/>
        <w:autoSpaceDN w:val="0"/>
        <w:adjustRightInd w:val="0"/>
        <w:spacing w:line="276" w:lineRule="auto"/>
        <w:ind w:firstLine="360"/>
        <w:jc w:val="both"/>
        <w:rPr>
          <w:rFonts w:ascii="Arial" w:eastAsia="Times New Roman" w:hAnsi="Arial" w:cs="Arial"/>
          <w:lang w:val="en-US" w:eastAsia="de-DE"/>
        </w:rPr>
      </w:pPr>
    </w:p>
    <w:p w:rsidR="00350219" w:rsidRPr="00724467" w:rsidRDefault="00350219">
      <w:pPr>
        <w:rPr>
          <w:rFonts w:ascii="Arial" w:hAnsi="Arial" w:cs="Arial"/>
          <w:lang w:val="en-US"/>
        </w:rPr>
      </w:pPr>
    </w:p>
    <w:sectPr w:rsidR="00350219" w:rsidRPr="00724467" w:rsidSect="00012043">
      <w:pgSz w:w="11906" w:h="16838"/>
      <w:pgMar w:top="1440" w:right="849" w:bottom="960" w:left="1418" w:header="73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61CAD" w:rsidRDefault="00761CAD" w:rsidP="00724467">
      <w:pPr>
        <w:spacing w:after="0" w:line="240" w:lineRule="auto"/>
      </w:pPr>
      <w:r>
        <w:separator/>
      </w:r>
    </w:p>
  </w:endnote>
  <w:endnote w:type="continuationSeparator" w:id="0">
    <w:p w:rsidR="00761CAD" w:rsidRDefault="00761CAD" w:rsidP="007244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Frutiger LT Std 45 Light">
    <w:altName w:val="Calibri"/>
    <w:panose1 w:val="00000000000000000000"/>
    <w:charset w:val="00"/>
    <w:family w:val="swiss"/>
    <w:notTrueType/>
    <w:pitch w:val="variable"/>
    <w:sig w:usb0="800000AF" w:usb1="4000204A" w:usb2="00000000" w:usb3="00000000" w:csb0="00000001" w:csb1="00000000"/>
  </w:font>
  <w:font w:name="Calibri">
    <w:panose1 w:val="020F0502020204030204"/>
    <w:charset w:val="CC"/>
    <w:family w:val="swiss"/>
    <w:pitch w:val="variable"/>
    <w:sig w:usb0="E4002EFF" w:usb1="C200247B" w:usb2="00000009" w:usb3="00000000" w:csb0="000001FF" w:csb1="00000000"/>
  </w:font>
  <w:font w:name="Aptos">
    <w:altName w:val="Arial"/>
    <w:charset w:val="00"/>
    <w:family w:val="swiss"/>
    <w:pitch w:val="variable"/>
    <w:sig w:usb0="20000287" w:usb1="00000003" w:usb2="00000000" w:usb3="00000000" w:csb0="0000019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Helvetica Neue">
    <w:altName w:val="Sylfaen"/>
    <w:charset w:val="00"/>
    <w:family w:val="auto"/>
    <w:pitch w:val="variable"/>
    <w:sig w:usb0="E50002FF" w:usb1="500079DB" w:usb2="00000010" w:usb3="00000000" w:csb0="00000001" w:csb1="00000000"/>
  </w:font>
  <w:font w:name="Frutiger LT CYR 45 Light">
    <w:altName w:val="Calibri"/>
    <w:charset w:val="00"/>
    <w:family w:val="auto"/>
    <w:pitch w:val="variable"/>
    <w:sig w:usb0="8000020B" w:usb1="1000004A" w:usb2="00000000" w:usb3="00000000" w:csb0="0000000D"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12710" w:rsidRDefault="00812710">
    <w:pPr>
      <w:pStyle w:val="a6"/>
      <w:framePr w:wrap="around" w:vAnchor="text" w:hAnchor="margin" w:xAlign="center" w:y="1"/>
      <w:rPr>
        <w:rStyle w:val="a8"/>
      </w:rPr>
    </w:pPr>
    <w:r>
      <w:rPr>
        <w:rStyle w:val="a8"/>
      </w:rPr>
      <w:fldChar w:fldCharType="begin"/>
    </w:r>
    <w:r>
      <w:rPr>
        <w:rStyle w:val="a8"/>
      </w:rPr>
      <w:instrText xml:space="preserve">PAGE  </w:instrText>
    </w:r>
    <w:r>
      <w:rPr>
        <w:rStyle w:val="a8"/>
      </w:rPr>
      <w:fldChar w:fldCharType="separate"/>
    </w:r>
    <w:r>
      <w:rPr>
        <w:rStyle w:val="a8"/>
        <w:noProof/>
      </w:rPr>
      <w:t>9</w:t>
    </w:r>
    <w:r>
      <w:rPr>
        <w:rStyle w:val="a8"/>
      </w:rPr>
      <w:fldChar w:fldCharType="end"/>
    </w:r>
  </w:p>
  <w:p w:rsidR="00812710" w:rsidRDefault="00812710">
    <w:pPr>
      <w:pStyle w:val="a6"/>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71909577"/>
      <w:docPartObj>
        <w:docPartGallery w:val="Page Numbers (Bottom of Page)"/>
        <w:docPartUnique/>
      </w:docPartObj>
    </w:sdtPr>
    <w:sdtContent>
      <w:p w:rsidR="00812710" w:rsidRDefault="00812710">
        <w:pPr>
          <w:pStyle w:val="a6"/>
          <w:jc w:val="center"/>
        </w:pPr>
        <w:r>
          <w:fldChar w:fldCharType="begin"/>
        </w:r>
        <w:r>
          <w:instrText>PAGE   \* MERGEFORMAT</w:instrText>
        </w:r>
        <w:r>
          <w:fldChar w:fldCharType="separate"/>
        </w:r>
        <w:r w:rsidR="00EF7FBE">
          <w:rPr>
            <w:noProof/>
          </w:rPr>
          <w:t>57</w:t>
        </w:r>
        <w:r>
          <w:fldChar w:fldCharType="end"/>
        </w:r>
      </w:p>
    </w:sdtContent>
  </w:sdt>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29507314"/>
      <w:docPartObj>
        <w:docPartGallery w:val="Page Numbers (Bottom of Page)"/>
        <w:docPartUnique/>
      </w:docPartObj>
    </w:sdtPr>
    <w:sdtContent>
      <w:p w:rsidR="00812710" w:rsidRPr="00873A48" w:rsidRDefault="00812710" w:rsidP="00012043">
        <w:pPr>
          <w:pStyle w:val="a6"/>
          <w:jc w:val="center"/>
        </w:pPr>
        <w:r>
          <w:fldChar w:fldCharType="begin"/>
        </w:r>
        <w:r>
          <w:instrText>PAGE   \* MERGEFORMAT</w:instrText>
        </w:r>
        <w:r>
          <w:fldChar w:fldCharType="separate"/>
        </w:r>
        <w:r w:rsidR="00EF7FBE" w:rsidRPr="00EF7FBE">
          <w:rPr>
            <w:noProof/>
            <w:lang w:val="de-DE"/>
          </w:rPr>
          <w:t>18</w:t>
        </w:r>
        <w: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61CAD" w:rsidRDefault="00761CAD" w:rsidP="00724467">
      <w:pPr>
        <w:spacing w:after="0" w:line="240" w:lineRule="auto"/>
      </w:pPr>
      <w:r>
        <w:separator/>
      </w:r>
    </w:p>
  </w:footnote>
  <w:footnote w:type="continuationSeparator" w:id="0">
    <w:p w:rsidR="00761CAD" w:rsidRDefault="00761CAD" w:rsidP="007244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12710" w:rsidRDefault="00812710"/>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12710" w:rsidRPr="00012043" w:rsidRDefault="00812710" w:rsidP="00012043">
    <w:pPr>
      <w:pStyle w:val="a4"/>
      <w:rPr>
        <w:bCs/>
        <w:noProof/>
        <w:lang w:val="en-US" w:eastAsia="de-DE"/>
      </w:rPr>
    </w:pPr>
    <w:r>
      <w:rPr>
        <w:noProof/>
        <w:lang w:eastAsia="de-DE"/>
      </w:rPr>
      <w:t>Self-assessment report: 60610300 – Computer Engineering, 60610400 – Software Engineering (Bachelor) and 70610101 – Computer Systems and Their Software (Master)</w:t>
    </w:r>
  </w:p>
  <w:p w:rsidR="00812710" w:rsidRDefault="00812710">
    <w:pPr>
      <w:pStyle w:val="a4"/>
      <w:jc w:val="right"/>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12710" w:rsidRPr="002E5F26" w:rsidRDefault="00812710" w:rsidP="00012043">
    <w:pPr>
      <w:pStyle w:val="a4"/>
      <w:jc w:val="right"/>
    </w:pPr>
    <w:r>
      <w:rPr>
        <w:noProof/>
        <w:lang w:val="uz-Cyrl-UZ" w:eastAsia="uz-Cyrl-UZ"/>
      </w:rPr>
      <w:drawing>
        <wp:anchor distT="0" distB="0" distL="114300" distR="114300" simplePos="0" relativeHeight="251659264" behindDoc="1" locked="0" layoutInCell="1" allowOverlap="1" wp14:anchorId="65EF7FEE" wp14:editId="300BBC5B">
          <wp:simplePos x="0" y="0"/>
          <wp:positionH relativeFrom="margin">
            <wp:posOffset>2296898</wp:posOffset>
          </wp:positionH>
          <wp:positionV relativeFrom="paragraph">
            <wp:posOffset>-274320</wp:posOffset>
          </wp:positionV>
          <wp:extent cx="1477108" cy="1477108"/>
          <wp:effectExtent l="0" t="0" r="8890" b="8890"/>
          <wp:wrapNone/>
          <wp:docPr id="3" name="Рисунок 3" descr="Termez state university (@tersu.uz) - About | Fac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rmez state university (@tersu.uz) - About | Facebook"/>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77108" cy="1477108"/>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12710" w:rsidRPr="002E5F26" w:rsidRDefault="00812710" w:rsidP="00012043">
    <w:pPr>
      <w:pStyle w:val="a4"/>
    </w:pPr>
    <w:r>
      <w:rPr>
        <w:noProof/>
        <w:lang w:eastAsia="de-DE"/>
      </w:rPr>
      <w:t>Self-assessment report: 60610300 – Computer Engineering, 60610400 – Software Engineering (Bachelor) and 70610101 – Computer Systems and Their Software (Master)</w:t>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12710" w:rsidRPr="0060301F" w:rsidRDefault="00812710" w:rsidP="0060301F">
    <w:pPr>
      <w:pStyle w:val="a4"/>
      <w:rPr>
        <w:bCs/>
        <w:noProof/>
        <w:lang w:val="en-US" w:eastAsia="de-DE"/>
      </w:rPr>
    </w:pPr>
    <w:r>
      <w:rPr>
        <w:noProof/>
        <w:lang w:eastAsia="de-DE"/>
      </w:rPr>
      <w:t>Self-assessment report: 60610300 – Computer Engineering, 60610400 – Software Engineering (Bachelor) and 70610101 – Computer Systems and Their Software (Master)</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927591"/>
    <w:multiLevelType w:val="multilevel"/>
    <w:tmpl w:val="3C0C1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6D38E7"/>
    <w:multiLevelType w:val="multilevel"/>
    <w:tmpl w:val="D00E4F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04698"/>
    <w:multiLevelType w:val="multilevel"/>
    <w:tmpl w:val="D382D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58255B"/>
    <w:multiLevelType w:val="multilevel"/>
    <w:tmpl w:val="7780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E66A12"/>
    <w:multiLevelType w:val="multilevel"/>
    <w:tmpl w:val="18ACF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474FDA"/>
    <w:multiLevelType w:val="hybridMultilevel"/>
    <w:tmpl w:val="E1120204"/>
    <w:lvl w:ilvl="0" w:tplc="1758FB58">
      <w:start w:val="1"/>
      <w:numFmt w:val="bullet"/>
      <w:lvlText w:val="-"/>
      <w:lvlJc w:val="left"/>
      <w:pPr>
        <w:ind w:left="420" w:hanging="360"/>
      </w:pPr>
      <w:rPr>
        <w:rFonts w:ascii="Arial" w:eastAsia="Frutiger LT Std 45 Light" w:hAnsi="Arial" w:cs="Arial" w:hint="default"/>
      </w:rPr>
    </w:lvl>
    <w:lvl w:ilvl="1" w:tplc="08430003" w:tentative="1">
      <w:start w:val="1"/>
      <w:numFmt w:val="bullet"/>
      <w:lvlText w:val="o"/>
      <w:lvlJc w:val="left"/>
      <w:pPr>
        <w:ind w:left="1140" w:hanging="360"/>
      </w:pPr>
      <w:rPr>
        <w:rFonts w:ascii="Courier New" w:hAnsi="Courier New" w:cs="Courier New" w:hint="default"/>
      </w:rPr>
    </w:lvl>
    <w:lvl w:ilvl="2" w:tplc="08430005" w:tentative="1">
      <w:start w:val="1"/>
      <w:numFmt w:val="bullet"/>
      <w:lvlText w:val=""/>
      <w:lvlJc w:val="left"/>
      <w:pPr>
        <w:ind w:left="1860" w:hanging="360"/>
      </w:pPr>
      <w:rPr>
        <w:rFonts w:ascii="Wingdings" w:hAnsi="Wingdings" w:hint="default"/>
      </w:rPr>
    </w:lvl>
    <w:lvl w:ilvl="3" w:tplc="08430001" w:tentative="1">
      <w:start w:val="1"/>
      <w:numFmt w:val="bullet"/>
      <w:lvlText w:val=""/>
      <w:lvlJc w:val="left"/>
      <w:pPr>
        <w:ind w:left="2580" w:hanging="360"/>
      </w:pPr>
      <w:rPr>
        <w:rFonts w:ascii="Symbol" w:hAnsi="Symbol" w:hint="default"/>
      </w:rPr>
    </w:lvl>
    <w:lvl w:ilvl="4" w:tplc="08430003" w:tentative="1">
      <w:start w:val="1"/>
      <w:numFmt w:val="bullet"/>
      <w:lvlText w:val="o"/>
      <w:lvlJc w:val="left"/>
      <w:pPr>
        <w:ind w:left="3300" w:hanging="360"/>
      </w:pPr>
      <w:rPr>
        <w:rFonts w:ascii="Courier New" w:hAnsi="Courier New" w:cs="Courier New" w:hint="default"/>
      </w:rPr>
    </w:lvl>
    <w:lvl w:ilvl="5" w:tplc="08430005" w:tentative="1">
      <w:start w:val="1"/>
      <w:numFmt w:val="bullet"/>
      <w:lvlText w:val=""/>
      <w:lvlJc w:val="left"/>
      <w:pPr>
        <w:ind w:left="4020" w:hanging="360"/>
      </w:pPr>
      <w:rPr>
        <w:rFonts w:ascii="Wingdings" w:hAnsi="Wingdings" w:hint="default"/>
      </w:rPr>
    </w:lvl>
    <w:lvl w:ilvl="6" w:tplc="08430001" w:tentative="1">
      <w:start w:val="1"/>
      <w:numFmt w:val="bullet"/>
      <w:lvlText w:val=""/>
      <w:lvlJc w:val="left"/>
      <w:pPr>
        <w:ind w:left="4740" w:hanging="360"/>
      </w:pPr>
      <w:rPr>
        <w:rFonts w:ascii="Symbol" w:hAnsi="Symbol" w:hint="default"/>
      </w:rPr>
    </w:lvl>
    <w:lvl w:ilvl="7" w:tplc="08430003" w:tentative="1">
      <w:start w:val="1"/>
      <w:numFmt w:val="bullet"/>
      <w:lvlText w:val="o"/>
      <w:lvlJc w:val="left"/>
      <w:pPr>
        <w:ind w:left="5460" w:hanging="360"/>
      </w:pPr>
      <w:rPr>
        <w:rFonts w:ascii="Courier New" w:hAnsi="Courier New" w:cs="Courier New" w:hint="default"/>
      </w:rPr>
    </w:lvl>
    <w:lvl w:ilvl="8" w:tplc="08430005" w:tentative="1">
      <w:start w:val="1"/>
      <w:numFmt w:val="bullet"/>
      <w:lvlText w:val=""/>
      <w:lvlJc w:val="left"/>
      <w:pPr>
        <w:ind w:left="6180" w:hanging="360"/>
      </w:pPr>
      <w:rPr>
        <w:rFonts w:ascii="Wingdings" w:hAnsi="Wingdings" w:hint="default"/>
      </w:rPr>
    </w:lvl>
  </w:abstractNum>
  <w:abstractNum w:abstractNumId="6" w15:restartNumberingAfterBreak="0">
    <w:nsid w:val="12F86D53"/>
    <w:multiLevelType w:val="multilevel"/>
    <w:tmpl w:val="89F0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7F7C4E"/>
    <w:multiLevelType w:val="multilevel"/>
    <w:tmpl w:val="FC1AF7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A22B6E"/>
    <w:multiLevelType w:val="hybridMultilevel"/>
    <w:tmpl w:val="C88C5D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B01C88"/>
    <w:multiLevelType w:val="multilevel"/>
    <w:tmpl w:val="9124A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337097"/>
    <w:multiLevelType w:val="multilevel"/>
    <w:tmpl w:val="48008D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5100CA2"/>
    <w:multiLevelType w:val="multilevel"/>
    <w:tmpl w:val="8DDCD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237B8F"/>
    <w:multiLevelType w:val="multilevel"/>
    <w:tmpl w:val="83523EA2"/>
    <w:lvl w:ilvl="0">
      <w:start w:val="1"/>
      <w:numFmt w:val="upperRoman"/>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lowerRoman"/>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28D10818"/>
    <w:multiLevelType w:val="multilevel"/>
    <w:tmpl w:val="6C1E2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DB6E5A"/>
    <w:multiLevelType w:val="hybridMultilevel"/>
    <w:tmpl w:val="60C019B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15" w15:restartNumberingAfterBreak="0">
    <w:nsid w:val="2F7A24A1"/>
    <w:multiLevelType w:val="hybridMultilevel"/>
    <w:tmpl w:val="C3D695B4"/>
    <w:lvl w:ilvl="0" w:tplc="1758FB58">
      <w:start w:val="1"/>
      <w:numFmt w:val="bullet"/>
      <w:lvlText w:val="-"/>
      <w:lvlJc w:val="left"/>
      <w:pPr>
        <w:ind w:left="1080" w:hanging="360"/>
      </w:pPr>
      <w:rPr>
        <w:rFonts w:ascii="Arial" w:eastAsia="Frutiger LT Std 45 Light" w:hAnsi="Arial" w:cs="Arial" w:hint="default"/>
      </w:rPr>
    </w:lvl>
    <w:lvl w:ilvl="1" w:tplc="08430003" w:tentative="1">
      <w:start w:val="1"/>
      <w:numFmt w:val="bullet"/>
      <w:lvlText w:val="o"/>
      <w:lvlJc w:val="left"/>
      <w:pPr>
        <w:ind w:left="1800" w:hanging="360"/>
      </w:pPr>
      <w:rPr>
        <w:rFonts w:ascii="Courier New" w:hAnsi="Courier New" w:cs="Courier New" w:hint="default"/>
      </w:rPr>
    </w:lvl>
    <w:lvl w:ilvl="2" w:tplc="08430005" w:tentative="1">
      <w:start w:val="1"/>
      <w:numFmt w:val="bullet"/>
      <w:lvlText w:val=""/>
      <w:lvlJc w:val="left"/>
      <w:pPr>
        <w:ind w:left="2520" w:hanging="360"/>
      </w:pPr>
      <w:rPr>
        <w:rFonts w:ascii="Wingdings" w:hAnsi="Wingdings" w:hint="default"/>
      </w:rPr>
    </w:lvl>
    <w:lvl w:ilvl="3" w:tplc="08430001" w:tentative="1">
      <w:start w:val="1"/>
      <w:numFmt w:val="bullet"/>
      <w:lvlText w:val=""/>
      <w:lvlJc w:val="left"/>
      <w:pPr>
        <w:ind w:left="3240" w:hanging="360"/>
      </w:pPr>
      <w:rPr>
        <w:rFonts w:ascii="Symbol" w:hAnsi="Symbol" w:hint="default"/>
      </w:rPr>
    </w:lvl>
    <w:lvl w:ilvl="4" w:tplc="08430003" w:tentative="1">
      <w:start w:val="1"/>
      <w:numFmt w:val="bullet"/>
      <w:lvlText w:val="o"/>
      <w:lvlJc w:val="left"/>
      <w:pPr>
        <w:ind w:left="3960" w:hanging="360"/>
      </w:pPr>
      <w:rPr>
        <w:rFonts w:ascii="Courier New" w:hAnsi="Courier New" w:cs="Courier New" w:hint="default"/>
      </w:rPr>
    </w:lvl>
    <w:lvl w:ilvl="5" w:tplc="08430005" w:tentative="1">
      <w:start w:val="1"/>
      <w:numFmt w:val="bullet"/>
      <w:lvlText w:val=""/>
      <w:lvlJc w:val="left"/>
      <w:pPr>
        <w:ind w:left="4680" w:hanging="360"/>
      </w:pPr>
      <w:rPr>
        <w:rFonts w:ascii="Wingdings" w:hAnsi="Wingdings" w:hint="default"/>
      </w:rPr>
    </w:lvl>
    <w:lvl w:ilvl="6" w:tplc="08430001" w:tentative="1">
      <w:start w:val="1"/>
      <w:numFmt w:val="bullet"/>
      <w:lvlText w:val=""/>
      <w:lvlJc w:val="left"/>
      <w:pPr>
        <w:ind w:left="5400" w:hanging="360"/>
      </w:pPr>
      <w:rPr>
        <w:rFonts w:ascii="Symbol" w:hAnsi="Symbol" w:hint="default"/>
      </w:rPr>
    </w:lvl>
    <w:lvl w:ilvl="7" w:tplc="08430003" w:tentative="1">
      <w:start w:val="1"/>
      <w:numFmt w:val="bullet"/>
      <w:lvlText w:val="o"/>
      <w:lvlJc w:val="left"/>
      <w:pPr>
        <w:ind w:left="6120" w:hanging="360"/>
      </w:pPr>
      <w:rPr>
        <w:rFonts w:ascii="Courier New" w:hAnsi="Courier New" w:cs="Courier New" w:hint="default"/>
      </w:rPr>
    </w:lvl>
    <w:lvl w:ilvl="8" w:tplc="08430005" w:tentative="1">
      <w:start w:val="1"/>
      <w:numFmt w:val="bullet"/>
      <w:lvlText w:val=""/>
      <w:lvlJc w:val="left"/>
      <w:pPr>
        <w:ind w:left="6840" w:hanging="360"/>
      </w:pPr>
      <w:rPr>
        <w:rFonts w:ascii="Wingdings" w:hAnsi="Wingdings" w:hint="default"/>
      </w:rPr>
    </w:lvl>
  </w:abstractNum>
  <w:abstractNum w:abstractNumId="16" w15:restartNumberingAfterBreak="0">
    <w:nsid w:val="30420E25"/>
    <w:multiLevelType w:val="multilevel"/>
    <w:tmpl w:val="8B8ABC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7F7B49"/>
    <w:multiLevelType w:val="multilevel"/>
    <w:tmpl w:val="1200CBBA"/>
    <w:styleLink w:val="111111"/>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36675DCD"/>
    <w:multiLevelType w:val="multilevel"/>
    <w:tmpl w:val="A4246D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88636B8"/>
    <w:multiLevelType w:val="hybridMultilevel"/>
    <w:tmpl w:val="F3F005A2"/>
    <w:lvl w:ilvl="0" w:tplc="01F67F08">
      <w:start w:val="1"/>
      <w:numFmt w:val="bullet"/>
      <w:lvlText w:val="-"/>
      <w:lvlJc w:val="left"/>
      <w:pPr>
        <w:ind w:left="420" w:hanging="360"/>
      </w:pPr>
      <w:rPr>
        <w:rFonts w:ascii="Arial" w:eastAsia="Frutiger LT Std 45 Light" w:hAnsi="Arial" w:cs="Arial"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20" w15:restartNumberingAfterBreak="0">
    <w:nsid w:val="421F62F6"/>
    <w:multiLevelType w:val="hybridMultilevel"/>
    <w:tmpl w:val="818417BC"/>
    <w:lvl w:ilvl="0" w:tplc="D58A94DE">
      <w:start w:val="1"/>
      <w:numFmt w:val="bullet"/>
      <w:lvlText w:val="-"/>
      <w:lvlJc w:val="left"/>
      <w:pPr>
        <w:ind w:left="720" w:hanging="360"/>
      </w:pPr>
      <w:rPr>
        <w:rFonts w:ascii="Calibri" w:eastAsia="Arial" w:hAnsi="Calibri" w:cs="Calibri"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3CF18B2"/>
    <w:multiLevelType w:val="hybridMultilevel"/>
    <w:tmpl w:val="24F65A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4A9163E9"/>
    <w:multiLevelType w:val="multilevel"/>
    <w:tmpl w:val="E640D25A"/>
    <w:lvl w:ilvl="0">
      <w:start w:val="1"/>
      <w:numFmt w:val="upperRoman"/>
      <w:pStyle w:val="2"/>
      <w:lvlText w:val="%1"/>
      <w:lvlJc w:val="left"/>
      <w:pPr>
        <w:tabs>
          <w:tab w:val="num" w:pos="567"/>
        </w:tabs>
        <w:ind w:left="567" w:hanging="567"/>
      </w:pPr>
      <w:rPr>
        <w:rFonts w:hint="default"/>
      </w:rPr>
    </w:lvl>
    <w:lvl w:ilvl="1">
      <w:start w:val="1"/>
      <w:numFmt w:val="decimal"/>
      <w:pStyle w:val="3"/>
      <w:lvlText w:val="%2"/>
      <w:lvlJc w:val="left"/>
      <w:pPr>
        <w:tabs>
          <w:tab w:val="num" w:pos="567"/>
        </w:tabs>
        <w:ind w:left="567" w:hanging="567"/>
      </w:pPr>
      <w:rPr>
        <w:rFonts w:hint="default"/>
      </w:rPr>
    </w:lvl>
    <w:lvl w:ilvl="2">
      <w:start w:val="1"/>
      <w:numFmt w:val="decimal"/>
      <w:pStyle w:val="4"/>
      <w:lvlText w:val="%2.%3"/>
      <w:lvlJc w:val="left"/>
      <w:pPr>
        <w:tabs>
          <w:tab w:val="num" w:pos="567"/>
        </w:tabs>
        <w:ind w:left="567" w:hanging="567"/>
      </w:pPr>
      <w:rPr>
        <w:rFonts w:hint="default"/>
      </w:rPr>
    </w:lvl>
    <w:lvl w:ilvl="3">
      <w:start w:val="1"/>
      <w:numFmt w:val="decimal"/>
      <w:lvlText w:val="%2.%3.%4"/>
      <w:lvlJc w:val="left"/>
      <w:pPr>
        <w:tabs>
          <w:tab w:val="num" w:pos="851"/>
        </w:tabs>
        <w:ind w:left="851" w:hanging="851"/>
      </w:pPr>
      <w:rPr>
        <w:rFonts w:hint="default"/>
      </w:rPr>
    </w:lvl>
    <w:lvl w:ilvl="4">
      <w:start w:val="1"/>
      <w:numFmt w:val="lowerLetter"/>
      <w:lvlText w:val="%5)"/>
      <w:lvlJc w:val="left"/>
      <w:pPr>
        <w:tabs>
          <w:tab w:val="num" w:pos="567"/>
        </w:tabs>
        <w:ind w:left="567" w:hanging="567"/>
      </w:pPr>
      <w:rPr>
        <w:rFonts w:hint="default"/>
      </w:rPr>
    </w:lvl>
    <w:lvl w:ilvl="5">
      <w:start w:val="1"/>
      <w:numFmt w:val="lowerRoman"/>
      <w:pStyle w:val="7"/>
      <w:lvlText w:val="(%6)"/>
      <w:lvlJc w:val="left"/>
      <w:pPr>
        <w:tabs>
          <w:tab w:val="num" w:pos="567"/>
        </w:tabs>
        <w:ind w:left="567" w:hanging="567"/>
      </w:pPr>
      <w:rPr>
        <w:rFonts w:hint="default"/>
      </w:rPr>
    </w:lvl>
    <w:lvl w:ilvl="6">
      <w:start w:val="1"/>
      <w:numFmt w:val="bullet"/>
      <w:lvlText w:val=""/>
      <w:lvlJc w:val="left"/>
      <w:pPr>
        <w:tabs>
          <w:tab w:val="num" w:pos="1701"/>
        </w:tabs>
        <w:ind w:left="1701" w:hanging="283"/>
      </w:pPr>
      <w:rPr>
        <w:rFonts w:ascii="Symbol" w:hAnsi="Symbol" w:hint="default"/>
      </w:rPr>
    </w:lvl>
    <w:lvl w:ilvl="7">
      <w:start w:val="1"/>
      <w:numFmt w:val="bullet"/>
      <w:lvlText w:val="o"/>
      <w:lvlJc w:val="left"/>
      <w:pPr>
        <w:tabs>
          <w:tab w:val="num" w:pos="1985"/>
        </w:tabs>
        <w:ind w:left="1985" w:hanging="284"/>
      </w:pPr>
      <w:rPr>
        <w:rFonts w:ascii="Courier New" w:hAnsi="Courier New" w:hint="default"/>
      </w:rPr>
    </w:lvl>
    <w:lvl w:ilvl="8">
      <w:start w:val="1"/>
      <w:numFmt w:val="bullet"/>
      <w:lvlText w:val=""/>
      <w:lvlJc w:val="left"/>
      <w:pPr>
        <w:tabs>
          <w:tab w:val="num" w:pos="2268"/>
        </w:tabs>
        <w:ind w:left="2268" w:hanging="283"/>
      </w:pPr>
      <w:rPr>
        <w:rFonts w:ascii="Wingdings" w:hAnsi="Wingdings" w:hint="default"/>
      </w:rPr>
    </w:lvl>
  </w:abstractNum>
  <w:abstractNum w:abstractNumId="23" w15:restartNumberingAfterBreak="0">
    <w:nsid w:val="4B3A3115"/>
    <w:multiLevelType w:val="multilevel"/>
    <w:tmpl w:val="6E24CC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ABA6049"/>
    <w:multiLevelType w:val="multilevel"/>
    <w:tmpl w:val="A9F6C852"/>
    <w:lvl w:ilvl="0">
      <w:start w:val="1"/>
      <w:numFmt w:val="bullet"/>
      <w:lvlText w:val=""/>
      <w:lvlJc w:val="left"/>
      <w:pPr>
        <w:tabs>
          <w:tab w:val="num" w:pos="567"/>
        </w:tabs>
        <w:ind w:left="567" w:hanging="567"/>
      </w:pPr>
      <w:rPr>
        <w:rFonts w:ascii="Symbol" w:hAnsi="Symbol" w:hint="default"/>
      </w:rPr>
    </w:lvl>
    <w:lvl w:ilvl="1">
      <w:start w:val="1"/>
      <w:numFmt w:val="bullet"/>
      <w:lvlText w:val="o"/>
      <w:lvlJc w:val="left"/>
      <w:pPr>
        <w:tabs>
          <w:tab w:val="num" w:pos="1134"/>
        </w:tabs>
        <w:ind w:left="1134" w:hanging="567"/>
      </w:pPr>
      <w:rPr>
        <w:rFonts w:ascii="Courier New" w:hAnsi="Courier New" w:hint="default"/>
      </w:rPr>
    </w:lvl>
    <w:lvl w:ilvl="2">
      <w:start w:val="1"/>
      <w:numFmt w:val="bullet"/>
      <w:lvlText w:val=""/>
      <w:lvlJc w:val="left"/>
      <w:pPr>
        <w:tabs>
          <w:tab w:val="num" w:pos="1701"/>
        </w:tabs>
        <w:ind w:left="1701" w:hanging="567"/>
      </w:pPr>
      <w:rPr>
        <w:rFonts w:ascii="Wingdings" w:hAnsi="Wingdings" w:hint="default"/>
      </w:rPr>
    </w:lvl>
    <w:lvl w:ilvl="3">
      <w:start w:val="1"/>
      <w:numFmt w:val="bullet"/>
      <w:lvlText w:val=""/>
      <w:lvlJc w:val="left"/>
      <w:pPr>
        <w:tabs>
          <w:tab w:val="num" w:pos="2268"/>
        </w:tabs>
        <w:ind w:left="2268" w:hanging="567"/>
      </w:pPr>
      <w:rPr>
        <w:rFonts w:ascii="Symbol" w:hAnsi="Symbol" w:hint="default"/>
        <w:color w:val="auto"/>
      </w:rPr>
    </w:lvl>
    <w:lvl w:ilvl="4">
      <w:start w:val="1"/>
      <w:numFmt w:val="lowerLetter"/>
      <w:pStyle w:val="6"/>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5BCC69D0"/>
    <w:multiLevelType w:val="multilevel"/>
    <w:tmpl w:val="2CF8A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2E2893"/>
    <w:multiLevelType w:val="hybridMultilevel"/>
    <w:tmpl w:val="2D903F7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FC26EDE"/>
    <w:multiLevelType w:val="multilevel"/>
    <w:tmpl w:val="F664D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56588F"/>
    <w:multiLevelType w:val="multilevel"/>
    <w:tmpl w:val="5FAE0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4359C9"/>
    <w:multiLevelType w:val="multilevel"/>
    <w:tmpl w:val="69B48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DB2371"/>
    <w:multiLevelType w:val="multilevel"/>
    <w:tmpl w:val="A89AC5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520443E"/>
    <w:multiLevelType w:val="hybridMultilevel"/>
    <w:tmpl w:val="B7B2D71C"/>
    <w:lvl w:ilvl="0" w:tplc="0409000F">
      <w:start w:val="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7A61C43"/>
    <w:multiLevelType w:val="hybridMultilevel"/>
    <w:tmpl w:val="0100C8AE"/>
    <w:lvl w:ilvl="0" w:tplc="8ED052FC">
      <w:numFmt w:val="bullet"/>
      <w:lvlText w:val="-"/>
      <w:lvlJc w:val="left"/>
      <w:pPr>
        <w:ind w:left="420" w:hanging="360"/>
      </w:pPr>
      <w:rPr>
        <w:rFonts w:ascii="Arial" w:eastAsia="Frutiger LT Std 45 Light" w:hAnsi="Arial" w:cs="Arial" w:hint="default"/>
      </w:rPr>
    </w:lvl>
    <w:lvl w:ilvl="1" w:tplc="08430003" w:tentative="1">
      <w:start w:val="1"/>
      <w:numFmt w:val="bullet"/>
      <w:lvlText w:val="o"/>
      <w:lvlJc w:val="left"/>
      <w:pPr>
        <w:ind w:left="1140" w:hanging="360"/>
      </w:pPr>
      <w:rPr>
        <w:rFonts w:ascii="Courier New" w:hAnsi="Courier New" w:cs="Courier New" w:hint="default"/>
      </w:rPr>
    </w:lvl>
    <w:lvl w:ilvl="2" w:tplc="08430005" w:tentative="1">
      <w:start w:val="1"/>
      <w:numFmt w:val="bullet"/>
      <w:lvlText w:val=""/>
      <w:lvlJc w:val="left"/>
      <w:pPr>
        <w:ind w:left="1860" w:hanging="360"/>
      </w:pPr>
      <w:rPr>
        <w:rFonts w:ascii="Wingdings" w:hAnsi="Wingdings" w:hint="default"/>
      </w:rPr>
    </w:lvl>
    <w:lvl w:ilvl="3" w:tplc="08430001" w:tentative="1">
      <w:start w:val="1"/>
      <w:numFmt w:val="bullet"/>
      <w:lvlText w:val=""/>
      <w:lvlJc w:val="left"/>
      <w:pPr>
        <w:ind w:left="2580" w:hanging="360"/>
      </w:pPr>
      <w:rPr>
        <w:rFonts w:ascii="Symbol" w:hAnsi="Symbol" w:hint="default"/>
      </w:rPr>
    </w:lvl>
    <w:lvl w:ilvl="4" w:tplc="08430003" w:tentative="1">
      <w:start w:val="1"/>
      <w:numFmt w:val="bullet"/>
      <w:lvlText w:val="o"/>
      <w:lvlJc w:val="left"/>
      <w:pPr>
        <w:ind w:left="3300" w:hanging="360"/>
      </w:pPr>
      <w:rPr>
        <w:rFonts w:ascii="Courier New" w:hAnsi="Courier New" w:cs="Courier New" w:hint="default"/>
      </w:rPr>
    </w:lvl>
    <w:lvl w:ilvl="5" w:tplc="08430005" w:tentative="1">
      <w:start w:val="1"/>
      <w:numFmt w:val="bullet"/>
      <w:lvlText w:val=""/>
      <w:lvlJc w:val="left"/>
      <w:pPr>
        <w:ind w:left="4020" w:hanging="360"/>
      </w:pPr>
      <w:rPr>
        <w:rFonts w:ascii="Wingdings" w:hAnsi="Wingdings" w:hint="default"/>
      </w:rPr>
    </w:lvl>
    <w:lvl w:ilvl="6" w:tplc="08430001" w:tentative="1">
      <w:start w:val="1"/>
      <w:numFmt w:val="bullet"/>
      <w:lvlText w:val=""/>
      <w:lvlJc w:val="left"/>
      <w:pPr>
        <w:ind w:left="4740" w:hanging="360"/>
      </w:pPr>
      <w:rPr>
        <w:rFonts w:ascii="Symbol" w:hAnsi="Symbol" w:hint="default"/>
      </w:rPr>
    </w:lvl>
    <w:lvl w:ilvl="7" w:tplc="08430003" w:tentative="1">
      <w:start w:val="1"/>
      <w:numFmt w:val="bullet"/>
      <w:lvlText w:val="o"/>
      <w:lvlJc w:val="left"/>
      <w:pPr>
        <w:ind w:left="5460" w:hanging="360"/>
      </w:pPr>
      <w:rPr>
        <w:rFonts w:ascii="Courier New" w:hAnsi="Courier New" w:cs="Courier New" w:hint="default"/>
      </w:rPr>
    </w:lvl>
    <w:lvl w:ilvl="8" w:tplc="08430005" w:tentative="1">
      <w:start w:val="1"/>
      <w:numFmt w:val="bullet"/>
      <w:lvlText w:val=""/>
      <w:lvlJc w:val="left"/>
      <w:pPr>
        <w:ind w:left="6180" w:hanging="360"/>
      </w:pPr>
      <w:rPr>
        <w:rFonts w:ascii="Wingdings" w:hAnsi="Wingdings" w:hint="default"/>
      </w:rPr>
    </w:lvl>
  </w:abstractNum>
  <w:abstractNum w:abstractNumId="33" w15:restartNumberingAfterBreak="0">
    <w:nsid w:val="6C3616C1"/>
    <w:multiLevelType w:val="hybridMultilevel"/>
    <w:tmpl w:val="725CD380"/>
    <w:lvl w:ilvl="0" w:tplc="0843000F">
      <w:start w:val="1"/>
      <w:numFmt w:val="decimal"/>
      <w:lvlText w:val="%1."/>
      <w:lvlJc w:val="left"/>
      <w:pPr>
        <w:ind w:left="720" w:hanging="360"/>
      </w:pPr>
      <w:rPr>
        <w:rFonts w:hint="default"/>
      </w:rPr>
    </w:lvl>
    <w:lvl w:ilvl="1" w:tplc="08430019" w:tentative="1">
      <w:start w:val="1"/>
      <w:numFmt w:val="lowerLetter"/>
      <w:lvlText w:val="%2."/>
      <w:lvlJc w:val="left"/>
      <w:pPr>
        <w:ind w:left="1440" w:hanging="360"/>
      </w:pPr>
    </w:lvl>
    <w:lvl w:ilvl="2" w:tplc="0843001B" w:tentative="1">
      <w:start w:val="1"/>
      <w:numFmt w:val="lowerRoman"/>
      <w:lvlText w:val="%3."/>
      <w:lvlJc w:val="right"/>
      <w:pPr>
        <w:ind w:left="2160" w:hanging="180"/>
      </w:pPr>
    </w:lvl>
    <w:lvl w:ilvl="3" w:tplc="0843000F" w:tentative="1">
      <w:start w:val="1"/>
      <w:numFmt w:val="decimal"/>
      <w:lvlText w:val="%4."/>
      <w:lvlJc w:val="left"/>
      <w:pPr>
        <w:ind w:left="2880" w:hanging="360"/>
      </w:pPr>
    </w:lvl>
    <w:lvl w:ilvl="4" w:tplc="08430019" w:tentative="1">
      <w:start w:val="1"/>
      <w:numFmt w:val="lowerLetter"/>
      <w:lvlText w:val="%5."/>
      <w:lvlJc w:val="left"/>
      <w:pPr>
        <w:ind w:left="3600" w:hanging="360"/>
      </w:pPr>
    </w:lvl>
    <w:lvl w:ilvl="5" w:tplc="0843001B" w:tentative="1">
      <w:start w:val="1"/>
      <w:numFmt w:val="lowerRoman"/>
      <w:lvlText w:val="%6."/>
      <w:lvlJc w:val="right"/>
      <w:pPr>
        <w:ind w:left="4320" w:hanging="180"/>
      </w:pPr>
    </w:lvl>
    <w:lvl w:ilvl="6" w:tplc="0843000F" w:tentative="1">
      <w:start w:val="1"/>
      <w:numFmt w:val="decimal"/>
      <w:lvlText w:val="%7."/>
      <w:lvlJc w:val="left"/>
      <w:pPr>
        <w:ind w:left="5040" w:hanging="360"/>
      </w:pPr>
    </w:lvl>
    <w:lvl w:ilvl="7" w:tplc="08430019" w:tentative="1">
      <w:start w:val="1"/>
      <w:numFmt w:val="lowerLetter"/>
      <w:lvlText w:val="%8."/>
      <w:lvlJc w:val="left"/>
      <w:pPr>
        <w:ind w:left="5760" w:hanging="360"/>
      </w:pPr>
    </w:lvl>
    <w:lvl w:ilvl="8" w:tplc="0843001B" w:tentative="1">
      <w:start w:val="1"/>
      <w:numFmt w:val="lowerRoman"/>
      <w:lvlText w:val="%9."/>
      <w:lvlJc w:val="right"/>
      <w:pPr>
        <w:ind w:left="6480" w:hanging="180"/>
      </w:pPr>
    </w:lvl>
  </w:abstractNum>
  <w:abstractNum w:abstractNumId="34" w15:restartNumberingAfterBreak="0">
    <w:nsid w:val="6C9E42E3"/>
    <w:multiLevelType w:val="multilevel"/>
    <w:tmpl w:val="660A1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B87F29"/>
    <w:multiLevelType w:val="multilevel"/>
    <w:tmpl w:val="41A60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3A528A"/>
    <w:multiLevelType w:val="multilevel"/>
    <w:tmpl w:val="67442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D436BA"/>
    <w:multiLevelType w:val="multilevel"/>
    <w:tmpl w:val="6C28B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E62F9B"/>
    <w:multiLevelType w:val="hybridMultilevel"/>
    <w:tmpl w:val="FFBECFE8"/>
    <w:lvl w:ilvl="0" w:tplc="0843000F">
      <w:start w:val="1"/>
      <w:numFmt w:val="decimal"/>
      <w:lvlText w:val="%1."/>
      <w:lvlJc w:val="left"/>
      <w:pPr>
        <w:ind w:left="720" w:hanging="360"/>
      </w:pPr>
      <w:rPr>
        <w:rFonts w:hint="default"/>
      </w:rPr>
    </w:lvl>
    <w:lvl w:ilvl="1" w:tplc="08430019" w:tentative="1">
      <w:start w:val="1"/>
      <w:numFmt w:val="lowerLetter"/>
      <w:lvlText w:val="%2."/>
      <w:lvlJc w:val="left"/>
      <w:pPr>
        <w:ind w:left="1440" w:hanging="360"/>
      </w:pPr>
    </w:lvl>
    <w:lvl w:ilvl="2" w:tplc="0843001B" w:tentative="1">
      <w:start w:val="1"/>
      <w:numFmt w:val="lowerRoman"/>
      <w:lvlText w:val="%3."/>
      <w:lvlJc w:val="right"/>
      <w:pPr>
        <w:ind w:left="2160" w:hanging="180"/>
      </w:pPr>
    </w:lvl>
    <w:lvl w:ilvl="3" w:tplc="0843000F" w:tentative="1">
      <w:start w:val="1"/>
      <w:numFmt w:val="decimal"/>
      <w:lvlText w:val="%4."/>
      <w:lvlJc w:val="left"/>
      <w:pPr>
        <w:ind w:left="2880" w:hanging="360"/>
      </w:pPr>
    </w:lvl>
    <w:lvl w:ilvl="4" w:tplc="08430019" w:tentative="1">
      <w:start w:val="1"/>
      <w:numFmt w:val="lowerLetter"/>
      <w:lvlText w:val="%5."/>
      <w:lvlJc w:val="left"/>
      <w:pPr>
        <w:ind w:left="3600" w:hanging="360"/>
      </w:pPr>
    </w:lvl>
    <w:lvl w:ilvl="5" w:tplc="0843001B" w:tentative="1">
      <w:start w:val="1"/>
      <w:numFmt w:val="lowerRoman"/>
      <w:lvlText w:val="%6."/>
      <w:lvlJc w:val="right"/>
      <w:pPr>
        <w:ind w:left="4320" w:hanging="180"/>
      </w:pPr>
    </w:lvl>
    <w:lvl w:ilvl="6" w:tplc="0843000F" w:tentative="1">
      <w:start w:val="1"/>
      <w:numFmt w:val="decimal"/>
      <w:lvlText w:val="%7."/>
      <w:lvlJc w:val="left"/>
      <w:pPr>
        <w:ind w:left="5040" w:hanging="360"/>
      </w:pPr>
    </w:lvl>
    <w:lvl w:ilvl="7" w:tplc="08430019" w:tentative="1">
      <w:start w:val="1"/>
      <w:numFmt w:val="lowerLetter"/>
      <w:lvlText w:val="%8."/>
      <w:lvlJc w:val="left"/>
      <w:pPr>
        <w:ind w:left="5760" w:hanging="360"/>
      </w:pPr>
    </w:lvl>
    <w:lvl w:ilvl="8" w:tplc="0843001B" w:tentative="1">
      <w:start w:val="1"/>
      <w:numFmt w:val="lowerRoman"/>
      <w:lvlText w:val="%9."/>
      <w:lvlJc w:val="right"/>
      <w:pPr>
        <w:ind w:left="6480" w:hanging="180"/>
      </w:pPr>
    </w:lvl>
  </w:abstractNum>
  <w:abstractNum w:abstractNumId="39" w15:restartNumberingAfterBreak="0">
    <w:nsid w:val="7C064E7D"/>
    <w:multiLevelType w:val="hybridMultilevel"/>
    <w:tmpl w:val="D15A20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CFD51D6"/>
    <w:multiLevelType w:val="multilevel"/>
    <w:tmpl w:val="73FC2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7"/>
  </w:num>
  <w:num w:numId="2">
    <w:abstractNumId w:val="22"/>
  </w:num>
  <w:num w:numId="3">
    <w:abstractNumId w:val="24"/>
  </w:num>
  <w:num w:numId="4">
    <w:abstractNumId w:val="20"/>
  </w:num>
  <w:num w:numId="5">
    <w:abstractNumId w:val="14"/>
  </w:num>
  <w:num w:numId="6">
    <w:abstractNumId w:val="12"/>
  </w:num>
  <w:num w:numId="7">
    <w:abstractNumId w:val="19"/>
  </w:num>
  <w:num w:numId="8">
    <w:abstractNumId w:val="27"/>
  </w:num>
  <w:num w:numId="9">
    <w:abstractNumId w:val="26"/>
  </w:num>
  <w:num w:numId="10">
    <w:abstractNumId w:val="39"/>
  </w:num>
  <w:num w:numId="11">
    <w:abstractNumId w:val="1"/>
  </w:num>
  <w:num w:numId="12">
    <w:abstractNumId w:val="0"/>
  </w:num>
  <w:num w:numId="13">
    <w:abstractNumId w:val="16"/>
  </w:num>
  <w:num w:numId="14">
    <w:abstractNumId w:val="21"/>
  </w:num>
  <w:num w:numId="15">
    <w:abstractNumId w:val="29"/>
  </w:num>
  <w:num w:numId="16">
    <w:abstractNumId w:val="40"/>
  </w:num>
  <w:num w:numId="17">
    <w:abstractNumId w:val="37"/>
  </w:num>
  <w:num w:numId="18">
    <w:abstractNumId w:val="8"/>
  </w:num>
  <w:num w:numId="19">
    <w:abstractNumId w:val="23"/>
  </w:num>
  <w:num w:numId="2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30"/>
  </w:num>
  <w:num w:numId="22">
    <w:abstractNumId w:val="36"/>
  </w:num>
  <w:num w:numId="23">
    <w:abstractNumId w:val="10"/>
  </w:num>
  <w:num w:numId="24">
    <w:abstractNumId w:val="7"/>
  </w:num>
  <w:num w:numId="25">
    <w:abstractNumId w:val="32"/>
  </w:num>
  <w:num w:numId="26">
    <w:abstractNumId w:val="5"/>
  </w:num>
  <w:num w:numId="27">
    <w:abstractNumId w:val="15"/>
  </w:num>
  <w:num w:numId="28">
    <w:abstractNumId w:val="38"/>
  </w:num>
  <w:num w:numId="29">
    <w:abstractNumId w:val="33"/>
  </w:num>
  <w:num w:numId="30">
    <w:abstractNumId w:val="31"/>
  </w:num>
  <w:num w:numId="31">
    <w:abstractNumId w:val="6"/>
  </w:num>
  <w:num w:numId="32">
    <w:abstractNumId w:val="34"/>
  </w:num>
  <w:num w:numId="33">
    <w:abstractNumId w:val="13"/>
  </w:num>
  <w:num w:numId="34">
    <w:abstractNumId w:val="2"/>
  </w:num>
  <w:num w:numId="35">
    <w:abstractNumId w:val="28"/>
  </w:num>
  <w:num w:numId="36">
    <w:abstractNumId w:val="9"/>
  </w:num>
  <w:num w:numId="37">
    <w:abstractNumId w:val="4"/>
  </w:num>
  <w:num w:numId="38">
    <w:abstractNumId w:val="35"/>
  </w:num>
  <w:num w:numId="39">
    <w:abstractNumId w:val="3"/>
  </w:num>
  <w:num w:numId="40">
    <w:abstractNumId w:val="11"/>
  </w:num>
  <w:num w:numId="41">
    <w:abstractNumId w:val="25"/>
  </w:num>
  <w:num w:numId="4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4467"/>
    <w:rsid w:val="00012043"/>
    <w:rsid w:val="00034B7A"/>
    <w:rsid w:val="000426A6"/>
    <w:rsid w:val="000E403E"/>
    <w:rsid w:val="00135863"/>
    <w:rsid w:val="00196BBF"/>
    <w:rsid w:val="001A6FAB"/>
    <w:rsid w:val="00220058"/>
    <w:rsid w:val="002D631D"/>
    <w:rsid w:val="00300987"/>
    <w:rsid w:val="0030335B"/>
    <w:rsid w:val="00350219"/>
    <w:rsid w:val="003971F1"/>
    <w:rsid w:val="003D0C56"/>
    <w:rsid w:val="003D7278"/>
    <w:rsid w:val="00410018"/>
    <w:rsid w:val="00492AE5"/>
    <w:rsid w:val="004F732C"/>
    <w:rsid w:val="00521BB7"/>
    <w:rsid w:val="00550F37"/>
    <w:rsid w:val="0058147B"/>
    <w:rsid w:val="005C3BF8"/>
    <w:rsid w:val="0060301F"/>
    <w:rsid w:val="00622AE6"/>
    <w:rsid w:val="006864A6"/>
    <w:rsid w:val="0068790C"/>
    <w:rsid w:val="00703584"/>
    <w:rsid w:val="00722846"/>
    <w:rsid w:val="00724467"/>
    <w:rsid w:val="00741388"/>
    <w:rsid w:val="00761CAD"/>
    <w:rsid w:val="007727C8"/>
    <w:rsid w:val="007E2657"/>
    <w:rsid w:val="00812710"/>
    <w:rsid w:val="00892DF8"/>
    <w:rsid w:val="008D3A6D"/>
    <w:rsid w:val="008F45D1"/>
    <w:rsid w:val="0094241A"/>
    <w:rsid w:val="009B7FDA"/>
    <w:rsid w:val="00A21913"/>
    <w:rsid w:val="00A679CF"/>
    <w:rsid w:val="00B15CC7"/>
    <w:rsid w:val="00B17700"/>
    <w:rsid w:val="00B223C9"/>
    <w:rsid w:val="00B36D89"/>
    <w:rsid w:val="00B85FC8"/>
    <w:rsid w:val="00B96782"/>
    <w:rsid w:val="00C000C9"/>
    <w:rsid w:val="00C46985"/>
    <w:rsid w:val="00C67031"/>
    <w:rsid w:val="00C84ED4"/>
    <w:rsid w:val="00CA00D4"/>
    <w:rsid w:val="00D558AB"/>
    <w:rsid w:val="00EF7FBE"/>
    <w:rsid w:val="00F14A5B"/>
    <w:rsid w:val="00F261FC"/>
    <w:rsid w:val="00F639AE"/>
    <w:rsid w:val="00F87A8E"/>
    <w:rsid w:val="00F93E53"/>
    <w:rsid w:val="00F94C1E"/>
  </w:rsids>
  <m:mathPr>
    <m:mathFont m:val="Cambria Math"/>
    <m:brkBin m:val="before"/>
    <m:brkBinSub m:val="--"/>
    <m:smallFrac m:val="0"/>
    <m:dispDef/>
    <m:lMargin m:val="0"/>
    <m:rMargin m:val="0"/>
    <m:defJc m:val="centerGroup"/>
    <m:wrapIndent m:val="1440"/>
    <m:intLim m:val="subSup"/>
    <m:naryLim m:val="undOvr"/>
  </m:mathPr>
  <w:themeFontLang w:val="uz-Cyrl-U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2265B9"/>
  <w15:chartTrackingRefBased/>
  <w15:docId w15:val="{4437B015-2D32-408E-8B3B-A2FE69034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uz-Cyrl-UZ"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1"/>
    <w:rsid w:val="00724467"/>
    <w:pPr>
      <w:keepNext/>
      <w:spacing w:before="240" w:after="60" w:line="240" w:lineRule="auto"/>
      <w:outlineLvl w:val="0"/>
    </w:pPr>
    <w:rPr>
      <w:rFonts w:ascii="Arial" w:eastAsia="Frutiger LT Std 45 Light" w:hAnsi="Arial" w:cs="Frutiger LT Std 45 Light"/>
      <w:b/>
      <w:bCs/>
      <w:kern w:val="32"/>
      <w:sz w:val="32"/>
      <w:szCs w:val="32"/>
      <w:lang w:val="en-GB"/>
    </w:rPr>
  </w:style>
  <w:style w:type="paragraph" w:styleId="2">
    <w:name w:val="heading 2"/>
    <w:next w:val="a0"/>
    <w:link w:val="20"/>
    <w:uiPriority w:val="1"/>
    <w:qFormat/>
    <w:rsid w:val="00724467"/>
    <w:pPr>
      <w:keepNext/>
      <w:numPr>
        <w:numId w:val="2"/>
      </w:numPr>
      <w:spacing w:before="480" w:after="120" w:line="360" w:lineRule="auto"/>
      <w:outlineLvl w:val="1"/>
    </w:pPr>
    <w:rPr>
      <w:rFonts w:ascii="Frutiger LT Std 45 Light" w:eastAsia="Frutiger LT Std 45 Light" w:hAnsi="Frutiger LT Std 45 Light" w:cs="Frutiger LT Std 45 Light"/>
      <w:b/>
      <w:bCs/>
      <w:u w:val="single"/>
      <w:lang w:val="en-GB"/>
    </w:rPr>
  </w:style>
  <w:style w:type="paragraph" w:styleId="3">
    <w:name w:val="heading 3"/>
    <w:next w:val="a0"/>
    <w:link w:val="30"/>
    <w:uiPriority w:val="1"/>
    <w:qFormat/>
    <w:rsid w:val="00724467"/>
    <w:pPr>
      <w:keepNext/>
      <w:numPr>
        <w:ilvl w:val="1"/>
        <w:numId w:val="2"/>
      </w:numPr>
      <w:spacing w:before="480" w:after="120" w:line="360" w:lineRule="auto"/>
      <w:outlineLvl w:val="2"/>
    </w:pPr>
    <w:rPr>
      <w:rFonts w:ascii="Frutiger LT Std 45 Light" w:eastAsia="Frutiger LT Std 45 Light" w:hAnsi="Frutiger LT Std 45 Light" w:cs="Frutiger LT Std 45 Light"/>
      <w:b/>
      <w:bCs/>
      <w:szCs w:val="24"/>
      <w:lang w:val="en-GB"/>
    </w:rPr>
  </w:style>
  <w:style w:type="paragraph" w:styleId="4">
    <w:name w:val="heading 4"/>
    <w:next w:val="a0"/>
    <w:link w:val="40"/>
    <w:uiPriority w:val="1"/>
    <w:qFormat/>
    <w:rsid w:val="00724467"/>
    <w:pPr>
      <w:keepNext/>
      <w:numPr>
        <w:ilvl w:val="2"/>
        <w:numId w:val="2"/>
      </w:numPr>
      <w:spacing w:before="240" w:after="120" w:line="360" w:lineRule="auto"/>
      <w:outlineLvl w:val="3"/>
    </w:pPr>
    <w:rPr>
      <w:rFonts w:ascii="Aptos" w:eastAsia="Frutiger LT Std 45 Light" w:hAnsi="Aptos" w:cs="Frutiger LT Std 45 Light"/>
      <w:b/>
      <w:bCs/>
      <w:color w:val="A71930"/>
      <w:lang w:val="en-GB"/>
    </w:rPr>
  </w:style>
  <w:style w:type="paragraph" w:styleId="5">
    <w:name w:val="heading 5"/>
    <w:next w:val="a0"/>
    <w:link w:val="50"/>
    <w:uiPriority w:val="1"/>
    <w:qFormat/>
    <w:rsid w:val="00724467"/>
    <w:pPr>
      <w:keepNext/>
      <w:spacing w:before="240" w:after="120" w:line="360" w:lineRule="auto"/>
      <w:outlineLvl w:val="4"/>
    </w:pPr>
    <w:rPr>
      <w:rFonts w:ascii="Frutiger LT Std 45 Light" w:eastAsia="Frutiger LT Std 45 Light" w:hAnsi="Frutiger LT Std 45 Light" w:cs="Frutiger LT Std 45 Light"/>
      <w:b/>
      <w:lang w:val="en-GB"/>
    </w:rPr>
  </w:style>
  <w:style w:type="paragraph" w:styleId="6">
    <w:name w:val="heading 6"/>
    <w:next w:val="a0"/>
    <w:link w:val="60"/>
    <w:uiPriority w:val="1"/>
    <w:qFormat/>
    <w:rsid w:val="00724467"/>
    <w:pPr>
      <w:keepNext/>
      <w:numPr>
        <w:ilvl w:val="4"/>
        <w:numId w:val="3"/>
      </w:numPr>
      <w:tabs>
        <w:tab w:val="num" w:pos="567"/>
      </w:tabs>
      <w:spacing w:before="120" w:after="120" w:line="360" w:lineRule="auto"/>
      <w:ind w:left="567" w:hanging="567"/>
      <w:outlineLvl w:val="5"/>
    </w:pPr>
    <w:rPr>
      <w:rFonts w:ascii="Frutiger LT Std 45 Light" w:eastAsia="Frutiger LT Std 45 Light" w:hAnsi="Frutiger LT Std 45 Light" w:cs="Frutiger LT Std 45 Light"/>
      <w:bCs/>
      <w:lang w:val="en-GB"/>
    </w:rPr>
  </w:style>
  <w:style w:type="paragraph" w:styleId="7">
    <w:name w:val="heading 7"/>
    <w:next w:val="a0"/>
    <w:link w:val="70"/>
    <w:uiPriority w:val="1"/>
    <w:unhideWhenUsed/>
    <w:rsid w:val="00724467"/>
    <w:pPr>
      <w:keepNext/>
      <w:keepLines/>
      <w:numPr>
        <w:ilvl w:val="5"/>
        <w:numId w:val="2"/>
      </w:numPr>
      <w:spacing w:before="120" w:after="0" w:line="360" w:lineRule="auto"/>
      <w:outlineLvl w:val="6"/>
    </w:pPr>
    <w:rPr>
      <w:rFonts w:ascii="Frutiger LT Std 45 Light" w:eastAsia="Frutiger LT Std 45 Light" w:hAnsi="Frutiger LT Std 45 Light" w:cs="Frutiger LT Std 45 Light"/>
      <w:iCs/>
      <w:lang w:val="de-DE"/>
    </w:rPr>
  </w:style>
  <w:style w:type="paragraph" w:styleId="8">
    <w:name w:val="heading 8"/>
    <w:basedOn w:val="a"/>
    <w:next w:val="a"/>
    <w:link w:val="80"/>
    <w:uiPriority w:val="1"/>
    <w:semiHidden/>
    <w:unhideWhenUsed/>
    <w:rsid w:val="00724467"/>
    <w:pPr>
      <w:spacing w:before="240" w:after="60" w:line="240" w:lineRule="auto"/>
      <w:outlineLvl w:val="7"/>
    </w:pPr>
    <w:rPr>
      <w:rFonts w:ascii="Calibri" w:eastAsia="Frutiger LT Std 45 Light" w:hAnsi="Calibri" w:cs="Times New Roman"/>
      <w:i/>
      <w:iCs/>
      <w:sz w:val="24"/>
      <w:szCs w:val="24"/>
      <w:lang w:val="en-GB" w:eastAsia="de-DE"/>
    </w:rPr>
  </w:style>
  <w:style w:type="paragraph" w:styleId="9">
    <w:name w:val="heading 9"/>
    <w:basedOn w:val="a"/>
    <w:next w:val="a"/>
    <w:link w:val="90"/>
    <w:uiPriority w:val="1"/>
    <w:semiHidden/>
    <w:unhideWhenUsed/>
    <w:qFormat/>
    <w:rsid w:val="00724467"/>
    <w:pPr>
      <w:spacing w:before="240" w:after="60" w:line="240" w:lineRule="auto"/>
      <w:outlineLvl w:val="8"/>
    </w:pPr>
    <w:rPr>
      <w:rFonts w:ascii="Cambria" w:eastAsia="Frutiger LT Std 45 Light" w:hAnsi="Cambria" w:cs="Times New Roman"/>
      <w:lang w:val="de-DE" w:eastAsia="de-DE"/>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1"/>
    <w:rsid w:val="00724467"/>
    <w:rPr>
      <w:rFonts w:ascii="Arial" w:eastAsia="Frutiger LT Std 45 Light" w:hAnsi="Arial" w:cs="Frutiger LT Std 45 Light"/>
      <w:b/>
      <w:bCs/>
      <w:kern w:val="32"/>
      <w:sz w:val="32"/>
      <w:szCs w:val="32"/>
      <w:lang w:val="en-GB"/>
    </w:rPr>
  </w:style>
  <w:style w:type="character" w:customStyle="1" w:styleId="20">
    <w:name w:val="Заголовок 2 Знак"/>
    <w:basedOn w:val="a1"/>
    <w:link w:val="2"/>
    <w:uiPriority w:val="1"/>
    <w:rsid w:val="00724467"/>
    <w:rPr>
      <w:rFonts w:ascii="Frutiger LT Std 45 Light" w:eastAsia="Frutiger LT Std 45 Light" w:hAnsi="Frutiger LT Std 45 Light" w:cs="Frutiger LT Std 45 Light"/>
      <w:b/>
      <w:bCs/>
      <w:u w:val="single"/>
      <w:lang w:val="en-GB"/>
    </w:rPr>
  </w:style>
  <w:style w:type="character" w:customStyle="1" w:styleId="30">
    <w:name w:val="Заголовок 3 Знак"/>
    <w:basedOn w:val="a1"/>
    <w:link w:val="3"/>
    <w:uiPriority w:val="1"/>
    <w:rsid w:val="00724467"/>
    <w:rPr>
      <w:rFonts w:ascii="Frutiger LT Std 45 Light" w:eastAsia="Frutiger LT Std 45 Light" w:hAnsi="Frutiger LT Std 45 Light" w:cs="Frutiger LT Std 45 Light"/>
      <w:b/>
      <w:bCs/>
      <w:szCs w:val="24"/>
      <w:lang w:val="en-GB"/>
    </w:rPr>
  </w:style>
  <w:style w:type="character" w:customStyle="1" w:styleId="40">
    <w:name w:val="Заголовок 4 Знак"/>
    <w:basedOn w:val="a1"/>
    <w:link w:val="4"/>
    <w:uiPriority w:val="1"/>
    <w:rsid w:val="00724467"/>
    <w:rPr>
      <w:rFonts w:ascii="Aptos" w:eastAsia="Frutiger LT Std 45 Light" w:hAnsi="Aptos" w:cs="Frutiger LT Std 45 Light"/>
      <w:b/>
      <w:bCs/>
      <w:color w:val="A71930"/>
      <w:lang w:val="en-GB"/>
    </w:rPr>
  </w:style>
  <w:style w:type="character" w:customStyle="1" w:styleId="50">
    <w:name w:val="Заголовок 5 Знак"/>
    <w:basedOn w:val="a1"/>
    <w:link w:val="5"/>
    <w:uiPriority w:val="1"/>
    <w:rsid w:val="00724467"/>
    <w:rPr>
      <w:rFonts w:ascii="Frutiger LT Std 45 Light" w:eastAsia="Frutiger LT Std 45 Light" w:hAnsi="Frutiger LT Std 45 Light" w:cs="Frutiger LT Std 45 Light"/>
      <w:b/>
      <w:lang w:val="en-GB"/>
    </w:rPr>
  </w:style>
  <w:style w:type="character" w:customStyle="1" w:styleId="60">
    <w:name w:val="Заголовок 6 Знак"/>
    <w:basedOn w:val="a1"/>
    <w:link w:val="6"/>
    <w:uiPriority w:val="1"/>
    <w:rsid w:val="00724467"/>
    <w:rPr>
      <w:rFonts w:ascii="Frutiger LT Std 45 Light" w:eastAsia="Frutiger LT Std 45 Light" w:hAnsi="Frutiger LT Std 45 Light" w:cs="Frutiger LT Std 45 Light"/>
      <w:bCs/>
      <w:lang w:val="en-GB"/>
    </w:rPr>
  </w:style>
  <w:style w:type="character" w:customStyle="1" w:styleId="70">
    <w:name w:val="Заголовок 7 Знак"/>
    <w:basedOn w:val="a1"/>
    <w:link w:val="7"/>
    <w:uiPriority w:val="1"/>
    <w:rsid w:val="00724467"/>
    <w:rPr>
      <w:rFonts w:ascii="Frutiger LT Std 45 Light" w:eastAsia="Frutiger LT Std 45 Light" w:hAnsi="Frutiger LT Std 45 Light" w:cs="Frutiger LT Std 45 Light"/>
      <w:iCs/>
      <w:lang w:val="de-DE"/>
    </w:rPr>
  </w:style>
  <w:style w:type="character" w:customStyle="1" w:styleId="80">
    <w:name w:val="Заголовок 8 Знак"/>
    <w:basedOn w:val="a1"/>
    <w:link w:val="8"/>
    <w:uiPriority w:val="1"/>
    <w:semiHidden/>
    <w:rsid w:val="00724467"/>
    <w:rPr>
      <w:rFonts w:ascii="Calibri" w:eastAsia="Frutiger LT Std 45 Light" w:hAnsi="Calibri" w:cs="Times New Roman"/>
      <w:i/>
      <w:iCs/>
      <w:sz w:val="24"/>
      <w:szCs w:val="24"/>
      <w:lang w:val="en-GB" w:eastAsia="de-DE"/>
    </w:rPr>
  </w:style>
  <w:style w:type="character" w:customStyle="1" w:styleId="90">
    <w:name w:val="Заголовок 9 Знак"/>
    <w:basedOn w:val="a1"/>
    <w:link w:val="9"/>
    <w:uiPriority w:val="1"/>
    <w:semiHidden/>
    <w:rsid w:val="00724467"/>
    <w:rPr>
      <w:rFonts w:ascii="Cambria" w:eastAsia="Frutiger LT Std 45 Light" w:hAnsi="Cambria" w:cs="Times New Roman"/>
      <w:lang w:val="de-DE" w:eastAsia="de-DE"/>
    </w:rPr>
  </w:style>
  <w:style w:type="paragraph" w:styleId="a4">
    <w:name w:val="header"/>
    <w:basedOn w:val="a"/>
    <w:link w:val="a5"/>
    <w:rsid w:val="00724467"/>
    <w:pPr>
      <w:tabs>
        <w:tab w:val="center" w:pos="4536"/>
        <w:tab w:val="right" w:pos="9072"/>
      </w:tabs>
      <w:spacing w:after="0" w:line="281" w:lineRule="auto"/>
    </w:pPr>
    <w:rPr>
      <w:rFonts w:ascii="Arial" w:eastAsia="Frutiger LT Std 45 Light" w:hAnsi="Arial" w:cs="Frutiger LT Std 45 Light"/>
      <w:szCs w:val="20"/>
      <w:lang w:val="en-GB"/>
    </w:rPr>
  </w:style>
  <w:style w:type="character" w:customStyle="1" w:styleId="a5">
    <w:name w:val="Верхний колонтитул Знак"/>
    <w:basedOn w:val="a1"/>
    <w:link w:val="a4"/>
    <w:rsid w:val="00724467"/>
    <w:rPr>
      <w:rFonts w:ascii="Arial" w:eastAsia="Frutiger LT Std 45 Light" w:hAnsi="Arial" w:cs="Frutiger LT Std 45 Light"/>
      <w:szCs w:val="20"/>
      <w:lang w:val="en-GB"/>
    </w:rPr>
  </w:style>
  <w:style w:type="paragraph" w:styleId="a6">
    <w:name w:val="footer"/>
    <w:basedOn w:val="a"/>
    <w:link w:val="a7"/>
    <w:uiPriority w:val="99"/>
    <w:rsid w:val="00724467"/>
    <w:pPr>
      <w:tabs>
        <w:tab w:val="center" w:pos="4536"/>
        <w:tab w:val="right" w:pos="9072"/>
      </w:tabs>
      <w:spacing w:after="0" w:line="240" w:lineRule="auto"/>
    </w:pPr>
    <w:rPr>
      <w:rFonts w:ascii="Frutiger LT Std 45 Light" w:eastAsia="Frutiger LT Std 45 Light" w:hAnsi="Frutiger LT Std 45 Light" w:cs="Frutiger LT Std 45 Light"/>
      <w:lang w:val="en-GB"/>
    </w:rPr>
  </w:style>
  <w:style w:type="character" w:customStyle="1" w:styleId="a7">
    <w:name w:val="Нижний колонтитул Знак"/>
    <w:basedOn w:val="a1"/>
    <w:link w:val="a6"/>
    <w:uiPriority w:val="99"/>
    <w:rsid w:val="00724467"/>
    <w:rPr>
      <w:rFonts w:ascii="Frutiger LT Std 45 Light" w:eastAsia="Frutiger LT Std 45 Light" w:hAnsi="Frutiger LT Std 45 Light" w:cs="Frutiger LT Std 45 Light"/>
      <w:lang w:val="en-GB"/>
    </w:rPr>
  </w:style>
  <w:style w:type="character" w:styleId="a8">
    <w:name w:val="page number"/>
    <w:basedOn w:val="a1"/>
    <w:rsid w:val="00724467"/>
  </w:style>
  <w:style w:type="paragraph" w:styleId="a0">
    <w:name w:val="Body Text"/>
    <w:link w:val="a9"/>
    <w:qFormat/>
    <w:rsid w:val="00724467"/>
    <w:pPr>
      <w:spacing w:after="120" w:line="360" w:lineRule="auto"/>
      <w:jc w:val="both"/>
    </w:pPr>
    <w:rPr>
      <w:rFonts w:ascii="Frutiger LT Std 45 Light" w:eastAsia="Frutiger LT Std 45 Light" w:hAnsi="Frutiger LT Std 45 Light" w:cs="Frutiger LT Std 45 Light"/>
      <w:lang w:val="en-GB" w:eastAsia="de-DE"/>
    </w:rPr>
  </w:style>
  <w:style w:type="character" w:customStyle="1" w:styleId="a9">
    <w:name w:val="Основной текст Знак"/>
    <w:basedOn w:val="a1"/>
    <w:link w:val="a0"/>
    <w:rsid w:val="00724467"/>
    <w:rPr>
      <w:rFonts w:ascii="Frutiger LT Std 45 Light" w:eastAsia="Frutiger LT Std 45 Light" w:hAnsi="Frutiger LT Std 45 Light" w:cs="Frutiger LT Std 45 Light"/>
      <w:lang w:val="en-GB" w:eastAsia="de-DE"/>
    </w:rPr>
  </w:style>
  <w:style w:type="paragraph" w:styleId="aa">
    <w:name w:val="Balloon Text"/>
    <w:basedOn w:val="a"/>
    <w:link w:val="ab"/>
    <w:uiPriority w:val="99"/>
    <w:semiHidden/>
    <w:rsid w:val="00724467"/>
    <w:pPr>
      <w:spacing w:after="0" w:line="240" w:lineRule="auto"/>
    </w:pPr>
    <w:rPr>
      <w:rFonts w:ascii="Tahoma" w:eastAsia="Frutiger LT Std 45 Light" w:hAnsi="Tahoma" w:cs="Tahoma"/>
      <w:sz w:val="16"/>
      <w:szCs w:val="16"/>
      <w:lang w:val="en-GB"/>
    </w:rPr>
  </w:style>
  <w:style w:type="character" w:customStyle="1" w:styleId="ab">
    <w:name w:val="Текст выноски Знак"/>
    <w:basedOn w:val="a1"/>
    <w:link w:val="aa"/>
    <w:uiPriority w:val="99"/>
    <w:semiHidden/>
    <w:rsid w:val="00724467"/>
    <w:rPr>
      <w:rFonts w:ascii="Tahoma" w:eastAsia="Frutiger LT Std 45 Light" w:hAnsi="Tahoma" w:cs="Tahoma"/>
      <w:sz w:val="16"/>
      <w:szCs w:val="16"/>
      <w:lang w:val="en-GB"/>
    </w:rPr>
  </w:style>
  <w:style w:type="character" w:styleId="ac">
    <w:name w:val="Hyperlink"/>
    <w:basedOn w:val="a1"/>
    <w:uiPriority w:val="99"/>
    <w:rsid w:val="00724467"/>
    <w:rPr>
      <w:color w:val="0000FF"/>
      <w:u w:val="single"/>
    </w:rPr>
  </w:style>
  <w:style w:type="character" w:styleId="ad">
    <w:name w:val="annotation reference"/>
    <w:basedOn w:val="a1"/>
    <w:semiHidden/>
    <w:rsid w:val="00724467"/>
    <w:rPr>
      <w:sz w:val="16"/>
      <w:szCs w:val="16"/>
    </w:rPr>
  </w:style>
  <w:style w:type="paragraph" w:styleId="ae">
    <w:name w:val="annotation text"/>
    <w:basedOn w:val="a"/>
    <w:link w:val="af"/>
    <w:semiHidden/>
    <w:rsid w:val="00724467"/>
    <w:pPr>
      <w:spacing w:after="0" w:line="240" w:lineRule="auto"/>
    </w:pPr>
    <w:rPr>
      <w:rFonts w:ascii="Frutiger LT Std 45 Light" w:eastAsia="Frutiger LT Std 45 Light" w:hAnsi="Frutiger LT Std 45 Light" w:cs="Frutiger LT Std 45 Light"/>
      <w:sz w:val="20"/>
      <w:szCs w:val="20"/>
      <w:lang w:val="en-GB"/>
    </w:rPr>
  </w:style>
  <w:style w:type="character" w:customStyle="1" w:styleId="af">
    <w:name w:val="Текст примечания Знак"/>
    <w:basedOn w:val="a1"/>
    <w:link w:val="ae"/>
    <w:semiHidden/>
    <w:rsid w:val="00724467"/>
    <w:rPr>
      <w:rFonts w:ascii="Frutiger LT Std 45 Light" w:eastAsia="Frutiger LT Std 45 Light" w:hAnsi="Frutiger LT Std 45 Light" w:cs="Frutiger LT Std 45 Light"/>
      <w:sz w:val="20"/>
      <w:szCs w:val="20"/>
      <w:lang w:val="en-GB"/>
    </w:rPr>
  </w:style>
  <w:style w:type="paragraph" w:styleId="af0">
    <w:name w:val="annotation subject"/>
    <w:basedOn w:val="ae"/>
    <w:next w:val="ae"/>
    <w:link w:val="af1"/>
    <w:semiHidden/>
    <w:rsid w:val="00724467"/>
    <w:rPr>
      <w:b/>
      <w:bCs/>
    </w:rPr>
  </w:style>
  <w:style w:type="character" w:customStyle="1" w:styleId="af1">
    <w:name w:val="Тема примечания Знак"/>
    <w:basedOn w:val="af"/>
    <w:link w:val="af0"/>
    <w:semiHidden/>
    <w:rsid w:val="00724467"/>
    <w:rPr>
      <w:rFonts w:ascii="Frutiger LT Std 45 Light" w:eastAsia="Frutiger LT Std 45 Light" w:hAnsi="Frutiger LT Std 45 Light" w:cs="Frutiger LT Std 45 Light"/>
      <w:b/>
      <w:bCs/>
      <w:sz w:val="20"/>
      <w:szCs w:val="20"/>
      <w:lang w:val="en-GB"/>
    </w:rPr>
  </w:style>
  <w:style w:type="paragraph" w:styleId="af2">
    <w:name w:val="footnote text"/>
    <w:basedOn w:val="a"/>
    <w:link w:val="af3"/>
    <w:rsid w:val="00724467"/>
    <w:pPr>
      <w:tabs>
        <w:tab w:val="left" w:pos="284"/>
      </w:tabs>
      <w:spacing w:after="120" w:line="240" w:lineRule="auto"/>
      <w:ind w:left="284" w:hanging="284"/>
    </w:pPr>
    <w:rPr>
      <w:rFonts w:ascii="Frutiger LT Std 45 Light" w:eastAsia="Frutiger LT Std 45 Light" w:hAnsi="Frutiger LT Std 45 Light" w:cs="Frutiger LT Std 45 Light"/>
      <w:sz w:val="20"/>
      <w:szCs w:val="20"/>
      <w:lang w:val="en-GB"/>
    </w:rPr>
  </w:style>
  <w:style w:type="character" w:customStyle="1" w:styleId="af3">
    <w:name w:val="Текст сноски Знак"/>
    <w:basedOn w:val="a1"/>
    <w:link w:val="af2"/>
    <w:rsid w:val="00724467"/>
    <w:rPr>
      <w:rFonts w:ascii="Frutiger LT Std 45 Light" w:eastAsia="Frutiger LT Std 45 Light" w:hAnsi="Frutiger LT Std 45 Light" w:cs="Frutiger LT Std 45 Light"/>
      <w:sz w:val="20"/>
      <w:szCs w:val="20"/>
      <w:lang w:val="en-GB"/>
    </w:rPr>
  </w:style>
  <w:style w:type="character" w:styleId="af4">
    <w:name w:val="footnote reference"/>
    <w:basedOn w:val="a1"/>
    <w:unhideWhenUsed/>
    <w:rsid w:val="00724467"/>
    <w:rPr>
      <w:vertAlign w:val="superscript"/>
    </w:rPr>
  </w:style>
  <w:style w:type="paragraph" w:styleId="af5">
    <w:name w:val="List Paragraph"/>
    <w:basedOn w:val="a"/>
    <w:uiPriority w:val="34"/>
    <w:qFormat/>
    <w:rsid w:val="00724467"/>
    <w:pPr>
      <w:spacing w:after="200" w:line="240" w:lineRule="auto"/>
      <w:ind w:left="720"/>
      <w:contextualSpacing/>
    </w:pPr>
    <w:rPr>
      <w:rFonts w:ascii="Frutiger LT Std 45 Light" w:eastAsia="Calibri" w:hAnsi="Frutiger LT Std 45 Light" w:cs="Frutiger LT Std 45 Light"/>
      <w:lang w:val="en-GB"/>
    </w:rPr>
  </w:style>
  <w:style w:type="paragraph" w:customStyle="1" w:styleId="Literaturangabe">
    <w:name w:val="Literaturangabe"/>
    <w:uiPriority w:val="2"/>
    <w:rsid w:val="00724467"/>
    <w:pPr>
      <w:spacing w:after="60" w:line="360" w:lineRule="auto"/>
      <w:ind w:left="709" w:hanging="709"/>
      <w:jc w:val="both"/>
    </w:pPr>
    <w:rPr>
      <w:rFonts w:ascii="Frutiger LT Std 45 Light" w:eastAsia="Times New Roman" w:hAnsi="Frutiger LT Std 45 Light" w:cs="Times New Roman"/>
      <w:szCs w:val="24"/>
      <w:lang w:val="de-DE"/>
    </w:rPr>
  </w:style>
  <w:style w:type="paragraph" w:styleId="af6">
    <w:name w:val="Title"/>
    <w:next w:val="a0"/>
    <w:link w:val="af7"/>
    <w:qFormat/>
    <w:rsid w:val="00724467"/>
    <w:pPr>
      <w:spacing w:after="120" w:line="360" w:lineRule="auto"/>
      <w:jc w:val="center"/>
      <w:outlineLvl w:val="0"/>
    </w:pPr>
    <w:rPr>
      <w:rFonts w:ascii="Frutiger LT Std 45 Light" w:eastAsia="Frutiger LT Std 45 Light" w:hAnsi="Frutiger LT Std 45 Light" w:cs="Frutiger LT Std 45 Light"/>
      <w:b/>
      <w:bCs/>
      <w:szCs w:val="24"/>
      <w:u w:val="single"/>
      <w:lang w:val="en-GB" w:eastAsia="de-DE"/>
    </w:rPr>
  </w:style>
  <w:style w:type="character" w:customStyle="1" w:styleId="af7">
    <w:name w:val="Заголовок Знак"/>
    <w:basedOn w:val="a1"/>
    <w:link w:val="af6"/>
    <w:rsid w:val="00724467"/>
    <w:rPr>
      <w:rFonts w:ascii="Frutiger LT Std 45 Light" w:eastAsia="Frutiger LT Std 45 Light" w:hAnsi="Frutiger LT Std 45 Light" w:cs="Frutiger LT Std 45 Light"/>
      <w:b/>
      <w:bCs/>
      <w:szCs w:val="24"/>
      <w:u w:val="single"/>
      <w:lang w:val="en-GB" w:eastAsia="de-DE"/>
    </w:rPr>
  </w:style>
  <w:style w:type="paragraph" w:styleId="af8">
    <w:name w:val="Subtitle"/>
    <w:next w:val="a0"/>
    <w:link w:val="af9"/>
    <w:qFormat/>
    <w:rsid w:val="00724467"/>
    <w:pPr>
      <w:spacing w:after="240" w:line="360" w:lineRule="auto"/>
      <w:jc w:val="center"/>
      <w:outlineLvl w:val="1"/>
    </w:pPr>
    <w:rPr>
      <w:rFonts w:ascii="Frutiger LT Std 45 Light" w:eastAsia="Frutiger LT Std 45 Light" w:hAnsi="Frutiger LT Std 45 Light" w:cs="Frutiger LT Std 45 Light"/>
      <w:b/>
      <w:bCs/>
      <w:szCs w:val="24"/>
      <w:lang w:val="en-GB" w:eastAsia="de-DE"/>
    </w:rPr>
  </w:style>
  <w:style w:type="character" w:customStyle="1" w:styleId="af9">
    <w:name w:val="Подзаголовок Знак"/>
    <w:basedOn w:val="a1"/>
    <w:link w:val="af8"/>
    <w:rsid w:val="00724467"/>
    <w:rPr>
      <w:rFonts w:ascii="Frutiger LT Std 45 Light" w:eastAsia="Frutiger LT Std 45 Light" w:hAnsi="Frutiger LT Std 45 Light" w:cs="Frutiger LT Std 45 Light"/>
      <w:b/>
      <w:bCs/>
      <w:szCs w:val="24"/>
      <w:lang w:val="en-GB" w:eastAsia="de-DE"/>
    </w:rPr>
  </w:style>
  <w:style w:type="paragraph" w:styleId="21">
    <w:name w:val="Quote"/>
    <w:basedOn w:val="a"/>
    <w:next w:val="a"/>
    <w:link w:val="22"/>
    <w:uiPriority w:val="29"/>
    <w:rsid w:val="00724467"/>
    <w:pPr>
      <w:spacing w:after="0" w:line="240" w:lineRule="auto"/>
    </w:pPr>
    <w:rPr>
      <w:rFonts w:ascii="Frutiger LT Std 45 Light" w:eastAsia="Frutiger LT Std 45 Light" w:hAnsi="Frutiger LT Std 45 Light" w:cs="Frutiger LT Std 45 Light"/>
      <w:i/>
      <w:lang w:val="en-GB" w:eastAsia="de-DE"/>
    </w:rPr>
  </w:style>
  <w:style w:type="character" w:customStyle="1" w:styleId="22">
    <w:name w:val="Цитата 2 Знак"/>
    <w:basedOn w:val="a1"/>
    <w:link w:val="21"/>
    <w:uiPriority w:val="29"/>
    <w:rsid w:val="00724467"/>
    <w:rPr>
      <w:rFonts w:ascii="Frutiger LT Std 45 Light" w:eastAsia="Frutiger LT Std 45 Light" w:hAnsi="Frutiger LT Std 45 Light" w:cs="Frutiger LT Std 45 Light"/>
      <w:i/>
      <w:lang w:val="en-GB" w:eastAsia="de-DE"/>
    </w:rPr>
  </w:style>
  <w:style w:type="paragraph" w:styleId="11">
    <w:name w:val="toc 1"/>
    <w:basedOn w:val="a"/>
    <w:next w:val="a"/>
    <w:autoRedefine/>
    <w:uiPriority w:val="39"/>
    <w:rsid w:val="00724467"/>
    <w:pPr>
      <w:tabs>
        <w:tab w:val="left" w:pos="567"/>
        <w:tab w:val="right" w:leader="dot" w:pos="9072"/>
      </w:tabs>
      <w:spacing w:before="120" w:after="0" w:line="240" w:lineRule="auto"/>
      <w:ind w:left="567" w:hanging="567"/>
    </w:pPr>
    <w:rPr>
      <w:rFonts w:ascii="Frutiger LT Std 45 Light" w:eastAsia="Frutiger LT Std 45 Light" w:hAnsi="Frutiger LT Std 45 Light" w:cs="Frutiger LT Std 45 Light"/>
      <w:b/>
      <w:lang w:val="en-GB"/>
    </w:rPr>
  </w:style>
  <w:style w:type="paragraph" w:styleId="23">
    <w:name w:val="toc 2"/>
    <w:basedOn w:val="a"/>
    <w:next w:val="a"/>
    <w:autoRedefine/>
    <w:uiPriority w:val="39"/>
    <w:rsid w:val="00724467"/>
    <w:pPr>
      <w:tabs>
        <w:tab w:val="left" w:pos="1021"/>
        <w:tab w:val="right" w:leader="dot" w:pos="9072"/>
      </w:tabs>
      <w:spacing w:before="100" w:after="0" w:line="240" w:lineRule="auto"/>
      <w:ind w:left="1021" w:hanging="454"/>
    </w:pPr>
    <w:rPr>
      <w:rFonts w:ascii="Frutiger LT Std 45 Light" w:eastAsia="Frutiger LT Std 45 Light" w:hAnsi="Frutiger LT Std 45 Light" w:cs="Frutiger LT Std 45 Light"/>
      <w:lang w:val="en-GB"/>
    </w:rPr>
  </w:style>
  <w:style w:type="paragraph" w:styleId="31">
    <w:name w:val="toc 3"/>
    <w:basedOn w:val="a"/>
    <w:next w:val="a"/>
    <w:autoRedefine/>
    <w:uiPriority w:val="39"/>
    <w:rsid w:val="00724467"/>
    <w:pPr>
      <w:tabs>
        <w:tab w:val="left" w:pos="1701"/>
        <w:tab w:val="right" w:leader="dot" w:pos="9072"/>
      </w:tabs>
      <w:spacing w:before="60" w:after="0" w:line="240" w:lineRule="auto"/>
      <w:ind w:left="1701" w:hanging="680"/>
    </w:pPr>
    <w:rPr>
      <w:rFonts w:ascii="Frutiger LT Std 45 Light" w:eastAsia="Frutiger LT Std 45 Light" w:hAnsi="Frutiger LT Std 45 Light" w:cs="Frutiger LT Std 45 Light"/>
      <w:lang w:val="en-GB"/>
    </w:rPr>
  </w:style>
  <w:style w:type="paragraph" w:styleId="41">
    <w:name w:val="toc 4"/>
    <w:basedOn w:val="a"/>
    <w:next w:val="a"/>
    <w:autoRedefine/>
    <w:uiPriority w:val="39"/>
    <w:rsid w:val="00724467"/>
    <w:pPr>
      <w:tabs>
        <w:tab w:val="left" w:pos="2268"/>
        <w:tab w:val="right" w:leader="dot" w:pos="9072"/>
      </w:tabs>
      <w:spacing w:after="0" w:line="240" w:lineRule="auto"/>
      <w:ind w:left="2268" w:hanging="567"/>
    </w:pPr>
    <w:rPr>
      <w:rFonts w:ascii="Frutiger LT Std 45 Light" w:eastAsia="Frutiger LT Std 45 Light" w:hAnsi="Frutiger LT Std 45 Light" w:cs="Frutiger LT Std 45 Light"/>
      <w:lang w:val="en-GB"/>
    </w:rPr>
  </w:style>
  <w:style w:type="numbering" w:styleId="111111">
    <w:name w:val="Outline List 2"/>
    <w:basedOn w:val="a3"/>
    <w:rsid w:val="00724467"/>
    <w:pPr>
      <w:numPr>
        <w:numId w:val="1"/>
      </w:numPr>
    </w:pPr>
  </w:style>
  <w:style w:type="paragraph" w:customStyle="1" w:styleId="FarbigFett">
    <w:name w:val="Farbig Fett"/>
    <w:basedOn w:val="a"/>
    <w:qFormat/>
    <w:rsid w:val="00724467"/>
    <w:pPr>
      <w:keepNext/>
      <w:spacing w:before="120" w:after="120" w:line="360" w:lineRule="auto"/>
      <w:jc w:val="both"/>
    </w:pPr>
    <w:rPr>
      <w:rFonts w:ascii="Arial" w:eastAsia="Times New Roman" w:hAnsi="Arial" w:cs="Arial"/>
      <w:b/>
      <w:color w:val="A71930"/>
      <w:lang w:val="de-DE" w:eastAsia="de-DE"/>
    </w:rPr>
  </w:style>
  <w:style w:type="table" w:styleId="afa">
    <w:name w:val="Table Grid"/>
    <w:basedOn w:val="a2"/>
    <w:uiPriority w:val="39"/>
    <w:rsid w:val="00724467"/>
    <w:pPr>
      <w:widowControl w:val="0"/>
      <w:spacing w:after="0" w:line="240" w:lineRule="auto"/>
    </w:pPr>
    <w:rPr>
      <w:rFonts w:ascii="Helvetica Neue" w:eastAsia="Helvetica Neue" w:hAnsi="Helvetica Neue" w:cs="Helvetica Neue"/>
      <w:lang w:val="en-US" w:eastAsia="en-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FollowedHyperlink"/>
    <w:basedOn w:val="a1"/>
    <w:semiHidden/>
    <w:unhideWhenUsed/>
    <w:rsid w:val="00724467"/>
    <w:rPr>
      <w:color w:val="954F72" w:themeColor="followedHyperlink"/>
      <w:u w:val="single"/>
    </w:rPr>
  </w:style>
  <w:style w:type="paragraph" w:styleId="afc">
    <w:name w:val="Normal (Web)"/>
    <w:basedOn w:val="a"/>
    <w:uiPriority w:val="99"/>
    <w:unhideWhenUsed/>
    <w:rsid w:val="00724467"/>
    <w:pPr>
      <w:spacing w:after="0" w:line="240" w:lineRule="auto"/>
    </w:pPr>
    <w:rPr>
      <w:rFonts w:ascii="Times New Roman" w:eastAsia="Frutiger LT Std 45 Light" w:hAnsi="Times New Roman" w:cs="Times New Roman"/>
      <w:sz w:val="24"/>
      <w:szCs w:val="24"/>
      <w:lang w:val="en-GB"/>
    </w:rPr>
  </w:style>
  <w:style w:type="table" w:styleId="-45">
    <w:name w:val="Grid Table 4 Accent 5"/>
    <w:basedOn w:val="a2"/>
    <w:uiPriority w:val="49"/>
    <w:rsid w:val="00724467"/>
    <w:pPr>
      <w:spacing w:after="0" w:line="240" w:lineRule="auto"/>
    </w:pPr>
    <w:rPr>
      <w:rFonts w:ascii="Frutiger LT CYR 45 Light" w:eastAsia="Times New Roman" w:hAnsi="Frutiger LT CYR 45 Light" w:cs="Times New Roman"/>
      <w:sz w:val="20"/>
      <w:szCs w:val="20"/>
      <w:lang w:val="de-DE" w:eastAsia="de-DE"/>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50">
    <w:name w:val="List Table 4 Accent 5"/>
    <w:basedOn w:val="a2"/>
    <w:uiPriority w:val="49"/>
    <w:rsid w:val="00724467"/>
    <w:pPr>
      <w:spacing w:after="0" w:line="240" w:lineRule="auto"/>
    </w:pPr>
    <w:rPr>
      <w:rFonts w:ascii="Frutiger LT CYR 45 Light" w:eastAsia="Times New Roman" w:hAnsi="Frutiger LT CYR 45 Light" w:cs="Times New Roman"/>
      <w:sz w:val="20"/>
      <w:szCs w:val="20"/>
      <w:lang w:val="de-DE" w:eastAsia="de-DE"/>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3">
    <w:name w:val="List Table 4 Accent 3"/>
    <w:basedOn w:val="a2"/>
    <w:uiPriority w:val="49"/>
    <w:rsid w:val="00724467"/>
    <w:pPr>
      <w:spacing w:after="0" w:line="240" w:lineRule="auto"/>
    </w:pPr>
    <w:rPr>
      <w:rFonts w:ascii="Frutiger LT CYR 45 Light" w:eastAsia="Times New Roman" w:hAnsi="Frutiger LT CYR 45 Light" w:cs="Times New Roman"/>
      <w:sz w:val="20"/>
      <w:szCs w:val="20"/>
      <w:lang w:val="de-DE" w:eastAsia="de-D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afd">
    <w:name w:val="Strong"/>
    <w:basedOn w:val="a1"/>
    <w:uiPriority w:val="22"/>
    <w:qFormat/>
    <w:rsid w:val="00724467"/>
    <w:rPr>
      <w:b/>
      <w:bCs/>
    </w:rPr>
  </w:style>
  <w:style w:type="table" w:styleId="-41">
    <w:name w:val="List Table 4 Accent 1"/>
    <w:basedOn w:val="a2"/>
    <w:uiPriority w:val="49"/>
    <w:rsid w:val="00724467"/>
    <w:pPr>
      <w:spacing w:after="0" w:line="240" w:lineRule="auto"/>
    </w:pPr>
    <w:rPr>
      <w:rFonts w:ascii="Frutiger LT CYR 45 Light" w:eastAsia="Times New Roman" w:hAnsi="Frutiger LT CYR 45 Light" w:cs="Times New Roman"/>
      <w:sz w:val="20"/>
      <w:szCs w:val="20"/>
      <w:lang w:val="de-DE" w:eastAsia="de-DE"/>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94">
    <w:name w:val="94"/>
    <w:basedOn w:val="a2"/>
    <w:rsid w:val="00724467"/>
    <w:pPr>
      <w:widowControl w:val="0"/>
      <w:spacing w:after="0" w:line="240" w:lineRule="auto"/>
      <w:jc w:val="both"/>
    </w:pPr>
    <w:rPr>
      <w:rFonts w:ascii="Helvetica Neue" w:eastAsia="Helvetica Neue" w:hAnsi="Helvetica Neue" w:cs="Helvetica Neue"/>
      <w:lang w:val="en-US" w:eastAsia="en-ID"/>
    </w:rPr>
    <w:tblPr>
      <w:tblStyleRowBandSize w:val="1"/>
      <w:tblStyleColBandSize w:val="1"/>
      <w:tblCellMar>
        <w:top w:w="100" w:type="dxa"/>
        <w:left w:w="100" w:type="dxa"/>
        <w:bottom w:w="100" w:type="dxa"/>
        <w:right w:w="100" w:type="dxa"/>
      </w:tblCellMar>
    </w:tblPr>
  </w:style>
  <w:style w:type="paragraph" w:styleId="afe">
    <w:name w:val="No Spacing"/>
    <w:uiPriority w:val="1"/>
    <w:qFormat/>
    <w:rsid w:val="00724467"/>
    <w:pPr>
      <w:widowControl w:val="0"/>
      <w:spacing w:after="0" w:line="240" w:lineRule="auto"/>
    </w:pPr>
    <w:rPr>
      <w:rFonts w:ascii="Calibri" w:eastAsia="Helvetica Neue" w:hAnsi="Calibri" w:cs="Helvetica Neue"/>
      <w:lang w:val="en-US" w:eastAsia="en-ID"/>
    </w:rPr>
  </w:style>
  <w:style w:type="table" w:styleId="-35">
    <w:name w:val="List Table 3 Accent 5"/>
    <w:basedOn w:val="a2"/>
    <w:uiPriority w:val="48"/>
    <w:rsid w:val="00724467"/>
    <w:pPr>
      <w:spacing w:after="0" w:line="240" w:lineRule="auto"/>
    </w:pPr>
    <w:rPr>
      <w:rFonts w:ascii="Frutiger LT CYR 45 Light" w:eastAsia="Times New Roman" w:hAnsi="Frutiger LT CYR 45 Light" w:cs="Times New Roman"/>
      <w:sz w:val="20"/>
      <w:szCs w:val="20"/>
      <w:lang w:val="de-DE" w:eastAsia="de-DE"/>
    </w:r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character" w:styleId="HTML">
    <w:name w:val="HTML Code"/>
    <w:basedOn w:val="a1"/>
    <w:uiPriority w:val="99"/>
    <w:semiHidden/>
    <w:unhideWhenUsed/>
    <w:rsid w:val="00724467"/>
    <w:rPr>
      <w:rFonts w:ascii="Courier New" w:eastAsia="Times New Roman" w:hAnsi="Courier New" w:cs="Courier New"/>
      <w:sz w:val="20"/>
      <w:szCs w:val="20"/>
    </w:rPr>
  </w:style>
  <w:style w:type="character" w:customStyle="1" w:styleId="12">
    <w:name w:val="Неразрешенное упоминание1"/>
    <w:basedOn w:val="a1"/>
    <w:uiPriority w:val="99"/>
    <w:semiHidden/>
    <w:unhideWhenUsed/>
    <w:rsid w:val="00724467"/>
    <w:rPr>
      <w:color w:val="605E5C"/>
      <w:shd w:val="clear" w:color="auto" w:fill="E1DFDD"/>
    </w:rPr>
  </w:style>
  <w:style w:type="table" w:styleId="-31">
    <w:name w:val="List Table 3 Accent 1"/>
    <w:basedOn w:val="a2"/>
    <w:uiPriority w:val="48"/>
    <w:rsid w:val="00724467"/>
    <w:pPr>
      <w:spacing w:after="0" w:line="240" w:lineRule="auto"/>
    </w:pPr>
    <w:rPr>
      <w:rFonts w:ascii="Frutiger LT CYR 45 Light" w:eastAsia="Times New Roman" w:hAnsi="Frutiger LT CYR 45 Light" w:cs="Times New Roman"/>
      <w:sz w:val="20"/>
      <w:szCs w:val="20"/>
      <w:lang w:val="de-DE" w:eastAsia="de-DE"/>
    </w:r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410">
    <w:name w:val="Grid Table 4 Accent 1"/>
    <w:basedOn w:val="a2"/>
    <w:uiPriority w:val="49"/>
    <w:rsid w:val="00724467"/>
    <w:pPr>
      <w:spacing w:after="0" w:line="240" w:lineRule="auto"/>
    </w:pPr>
    <w:rPr>
      <w:rFonts w:ascii="Frutiger LT CYR 45 Light" w:eastAsia="Times New Roman" w:hAnsi="Frutiger LT CYR 45 Light" w:cs="Times New Roman"/>
      <w:sz w:val="20"/>
      <w:szCs w:val="20"/>
      <w:lang w:val="de-DE" w:eastAsia="de-DE"/>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1">
    <w:name w:val="Grid Table 1 Light Accent 1"/>
    <w:basedOn w:val="a2"/>
    <w:uiPriority w:val="46"/>
    <w:rsid w:val="00724467"/>
    <w:pPr>
      <w:spacing w:after="0" w:line="240" w:lineRule="auto"/>
    </w:pPr>
    <w:rPr>
      <w:rFonts w:ascii="Frutiger LT CYR 45 Light" w:eastAsia="Times New Roman" w:hAnsi="Frutiger LT CYR 45 Light" w:cs="Times New Roman"/>
      <w:sz w:val="20"/>
      <w:szCs w:val="20"/>
      <w:lang w:val="de-DE" w:eastAsia="de-DE"/>
    </w:r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1535521">
      <w:bodyDiv w:val="1"/>
      <w:marLeft w:val="0"/>
      <w:marRight w:val="0"/>
      <w:marTop w:val="0"/>
      <w:marBottom w:val="0"/>
      <w:divBdr>
        <w:top w:val="none" w:sz="0" w:space="0" w:color="auto"/>
        <w:left w:val="none" w:sz="0" w:space="0" w:color="auto"/>
        <w:bottom w:val="none" w:sz="0" w:space="0" w:color="auto"/>
        <w:right w:val="none" w:sz="0" w:space="0" w:color="auto"/>
      </w:divBdr>
      <w:divsChild>
        <w:div w:id="1049959646">
          <w:marLeft w:val="0"/>
          <w:marRight w:val="0"/>
          <w:marTop w:val="0"/>
          <w:marBottom w:val="0"/>
          <w:divBdr>
            <w:top w:val="none" w:sz="0" w:space="0" w:color="auto"/>
            <w:left w:val="none" w:sz="0" w:space="0" w:color="auto"/>
            <w:bottom w:val="none" w:sz="0" w:space="0" w:color="auto"/>
            <w:right w:val="none" w:sz="0" w:space="0" w:color="auto"/>
          </w:divBdr>
        </w:div>
      </w:divsChild>
    </w:div>
    <w:div w:id="206071159">
      <w:bodyDiv w:val="1"/>
      <w:marLeft w:val="0"/>
      <w:marRight w:val="0"/>
      <w:marTop w:val="0"/>
      <w:marBottom w:val="0"/>
      <w:divBdr>
        <w:top w:val="none" w:sz="0" w:space="0" w:color="auto"/>
        <w:left w:val="none" w:sz="0" w:space="0" w:color="auto"/>
        <w:bottom w:val="none" w:sz="0" w:space="0" w:color="auto"/>
        <w:right w:val="none" w:sz="0" w:space="0" w:color="auto"/>
      </w:divBdr>
    </w:div>
    <w:div w:id="226768457">
      <w:bodyDiv w:val="1"/>
      <w:marLeft w:val="0"/>
      <w:marRight w:val="0"/>
      <w:marTop w:val="0"/>
      <w:marBottom w:val="0"/>
      <w:divBdr>
        <w:top w:val="none" w:sz="0" w:space="0" w:color="auto"/>
        <w:left w:val="none" w:sz="0" w:space="0" w:color="auto"/>
        <w:bottom w:val="none" w:sz="0" w:space="0" w:color="auto"/>
        <w:right w:val="none" w:sz="0" w:space="0" w:color="auto"/>
      </w:divBdr>
    </w:div>
    <w:div w:id="247931840">
      <w:bodyDiv w:val="1"/>
      <w:marLeft w:val="0"/>
      <w:marRight w:val="0"/>
      <w:marTop w:val="0"/>
      <w:marBottom w:val="0"/>
      <w:divBdr>
        <w:top w:val="none" w:sz="0" w:space="0" w:color="auto"/>
        <w:left w:val="none" w:sz="0" w:space="0" w:color="auto"/>
        <w:bottom w:val="none" w:sz="0" w:space="0" w:color="auto"/>
        <w:right w:val="none" w:sz="0" w:space="0" w:color="auto"/>
      </w:divBdr>
    </w:div>
    <w:div w:id="320887149">
      <w:bodyDiv w:val="1"/>
      <w:marLeft w:val="0"/>
      <w:marRight w:val="0"/>
      <w:marTop w:val="0"/>
      <w:marBottom w:val="0"/>
      <w:divBdr>
        <w:top w:val="none" w:sz="0" w:space="0" w:color="auto"/>
        <w:left w:val="none" w:sz="0" w:space="0" w:color="auto"/>
        <w:bottom w:val="none" w:sz="0" w:space="0" w:color="auto"/>
        <w:right w:val="none" w:sz="0" w:space="0" w:color="auto"/>
      </w:divBdr>
    </w:div>
    <w:div w:id="423036424">
      <w:bodyDiv w:val="1"/>
      <w:marLeft w:val="0"/>
      <w:marRight w:val="0"/>
      <w:marTop w:val="0"/>
      <w:marBottom w:val="0"/>
      <w:divBdr>
        <w:top w:val="none" w:sz="0" w:space="0" w:color="auto"/>
        <w:left w:val="none" w:sz="0" w:space="0" w:color="auto"/>
        <w:bottom w:val="none" w:sz="0" w:space="0" w:color="auto"/>
        <w:right w:val="none" w:sz="0" w:space="0" w:color="auto"/>
      </w:divBdr>
    </w:div>
    <w:div w:id="543906605">
      <w:bodyDiv w:val="1"/>
      <w:marLeft w:val="0"/>
      <w:marRight w:val="0"/>
      <w:marTop w:val="0"/>
      <w:marBottom w:val="0"/>
      <w:divBdr>
        <w:top w:val="none" w:sz="0" w:space="0" w:color="auto"/>
        <w:left w:val="none" w:sz="0" w:space="0" w:color="auto"/>
        <w:bottom w:val="none" w:sz="0" w:space="0" w:color="auto"/>
        <w:right w:val="none" w:sz="0" w:space="0" w:color="auto"/>
      </w:divBdr>
      <w:divsChild>
        <w:div w:id="2045599111">
          <w:marLeft w:val="0"/>
          <w:marRight w:val="0"/>
          <w:marTop w:val="0"/>
          <w:marBottom w:val="0"/>
          <w:divBdr>
            <w:top w:val="none" w:sz="0" w:space="0" w:color="auto"/>
            <w:left w:val="none" w:sz="0" w:space="0" w:color="auto"/>
            <w:bottom w:val="none" w:sz="0" w:space="0" w:color="auto"/>
            <w:right w:val="none" w:sz="0" w:space="0" w:color="auto"/>
          </w:divBdr>
        </w:div>
      </w:divsChild>
    </w:div>
    <w:div w:id="761534462">
      <w:bodyDiv w:val="1"/>
      <w:marLeft w:val="0"/>
      <w:marRight w:val="0"/>
      <w:marTop w:val="0"/>
      <w:marBottom w:val="0"/>
      <w:divBdr>
        <w:top w:val="none" w:sz="0" w:space="0" w:color="auto"/>
        <w:left w:val="none" w:sz="0" w:space="0" w:color="auto"/>
        <w:bottom w:val="none" w:sz="0" w:space="0" w:color="auto"/>
        <w:right w:val="none" w:sz="0" w:space="0" w:color="auto"/>
      </w:divBdr>
    </w:div>
    <w:div w:id="777598766">
      <w:bodyDiv w:val="1"/>
      <w:marLeft w:val="0"/>
      <w:marRight w:val="0"/>
      <w:marTop w:val="0"/>
      <w:marBottom w:val="0"/>
      <w:divBdr>
        <w:top w:val="none" w:sz="0" w:space="0" w:color="auto"/>
        <w:left w:val="none" w:sz="0" w:space="0" w:color="auto"/>
        <w:bottom w:val="none" w:sz="0" w:space="0" w:color="auto"/>
        <w:right w:val="none" w:sz="0" w:space="0" w:color="auto"/>
      </w:divBdr>
    </w:div>
    <w:div w:id="915822709">
      <w:bodyDiv w:val="1"/>
      <w:marLeft w:val="0"/>
      <w:marRight w:val="0"/>
      <w:marTop w:val="0"/>
      <w:marBottom w:val="0"/>
      <w:divBdr>
        <w:top w:val="none" w:sz="0" w:space="0" w:color="auto"/>
        <w:left w:val="none" w:sz="0" w:space="0" w:color="auto"/>
        <w:bottom w:val="none" w:sz="0" w:space="0" w:color="auto"/>
        <w:right w:val="none" w:sz="0" w:space="0" w:color="auto"/>
      </w:divBdr>
    </w:div>
    <w:div w:id="959647620">
      <w:bodyDiv w:val="1"/>
      <w:marLeft w:val="0"/>
      <w:marRight w:val="0"/>
      <w:marTop w:val="0"/>
      <w:marBottom w:val="0"/>
      <w:divBdr>
        <w:top w:val="none" w:sz="0" w:space="0" w:color="auto"/>
        <w:left w:val="none" w:sz="0" w:space="0" w:color="auto"/>
        <w:bottom w:val="none" w:sz="0" w:space="0" w:color="auto"/>
        <w:right w:val="none" w:sz="0" w:space="0" w:color="auto"/>
      </w:divBdr>
    </w:div>
    <w:div w:id="1109400142">
      <w:bodyDiv w:val="1"/>
      <w:marLeft w:val="0"/>
      <w:marRight w:val="0"/>
      <w:marTop w:val="0"/>
      <w:marBottom w:val="0"/>
      <w:divBdr>
        <w:top w:val="none" w:sz="0" w:space="0" w:color="auto"/>
        <w:left w:val="none" w:sz="0" w:space="0" w:color="auto"/>
        <w:bottom w:val="none" w:sz="0" w:space="0" w:color="auto"/>
        <w:right w:val="none" w:sz="0" w:space="0" w:color="auto"/>
      </w:divBdr>
    </w:div>
    <w:div w:id="1236622882">
      <w:bodyDiv w:val="1"/>
      <w:marLeft w:val="0"/>
      <w:marRight w:val="0"/>
      <w:marTop w:val="0"/>
      <w:marBottom w:val="0"/>
      <w:divBdr>
        <w:top w:val="none" w:sz="0" w:space="0" w:color="auto"/>
        <w:left w:val="none" w:sz="0" w:space="0" w:color="auto"/>
        <w:bottom w:val="none" w:sz="0" w:space="0" w:color="auto"/>
        <w:right w:val="none" w:sz="0" w:space="0" w:color="auto"/>
      </w:divBdr>
    </w:div>
    <w:div w:id="1257833597">
      <w:bodyDiv w:val="1"/>
      <w:marLeft w:val="0"/>
      <w:marRight w:val="0"/>
      <w:marTop w:val="0"/>
      <w:marBottom w:val="0"/>
      <w:divBdr>
        <w:top w:val="none" w:sz="0" w:space="0" w:color="auto"/>
        <w:left w:val="none" w:sz="0" w:space="0" w:color="auto"/>
        <w:bottom w:val="none" w:sz="0" w:space="0" w:color="auto"/>
        <w:right w:val="none" w:sz="0" w:space="0" w:color="auto"/>
      </w:divBdr>
    </w:div>
    <w:div w:id="1296907435">
      <w:bodyDiv w:val="1"/>
      <w:marLeft w:val="0"/>
      <w:marRight w:val="0"/>
      <w:marTop w:val="0"/>
      <w:marBottom w:val="0"/>
      <w:divBdr>
        <w:top w:val="none" w:sz="0" w:space="0" w:color="auto"/>
        <w:left w:val="none" w:sz="0" w:space="0" w:color="auto"/>
        <w:bottom w:val="none" w:sz="0" w:space="0" w:color="auto"/>
        <w:right w:val="none" w:sz="0" w:space="0" w:color="auto"/>
      </w:divBdr>
    </w:div>
    <w:div w:id="1602031636">
      <w:bodyDiv w:val="1"/>
      <w:marLeft w:val="0"/>
      <w:marRight w:val="0"/>
      <w:marTop w:val="0"/>
      <w:marBottom w:val="0"/>
      <w:divBdr>
        <w:top w:val="none" w:sz="0" w:space="0" w:color="auto"/>
        <w:left w:val="none" w:sz="0" w:space="0" w:color="auto"/>
        <w:bottom w:val="none" w:sz="0" w:space="0" w:color="auto"/>
        <w:right w:val="none" w:sz="0" w:space="0" w:color="auto"/>
      </w:divBdr>
    </w:div>
    <w:div w:id="1906867084">
      <w:bodyDiv w:val="1"/>
      <w:marLeft w:val="0"/>
      <w:marRight w:val="0"/>
      <w:marTop w:val="0"/>
      <w:marBottom w:val="0"/>
      <w:divBdr>
        <w:top w:val="none" w:sz="0" w:space="0" w:color="auto"/>
        <w:left w:val="none" w:sz="0" w:space="0" w:color="auto"/>
        <w:bottom w:val="none" w:sz="0" w:space="0" w:color="auto"/>
        <w:right w:val="none" w:sz="0" w:space="0" w:color="auto"/>
      </w:divBdr>
    </w:div>
    <w:div w:id="1933926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yperlink" Target="https://studyin-uzbekistan.uz/universities/93" TargetMode="External"/><Relationship Id="rId2" Type="http://schemas.openxmlformats.org/officeDocument/2006/relationships/styles" Target="styles.xml"/><Relationship Id="rId16" Type="http://schemas.openxmlformats.org/officeDocument/2006/relationships/hyperlink" Target="http://survey.tersu.uz"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urvey.hemis.uz" TargetMode="External"/><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5.xml"/></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TotalTime>
  <Pages>1</Pages>
  <Words>39542</Words>
  <Characters>225393</Characters>
  <Application>Microsoft Office Word</Application>
  <DocSecurity>0</DocSecurity>
  <Lines>1878</Lines>
  <Paragraphs>528</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264407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6</cp:revision>
  <dcterms:created xsi:type="dcterms:W3CDTF">2026-09-23T12:31:00Z</dcterms:created>
  <dcterms:modified xsi:type="dcterms:W3CDTF">2026-09-25T16:00:00Z</dcterms:modified>
</cp:coreProperties>
</file>