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1942"/>
        </w:trPr>
        <w:tc>
          <w:tcPr>
            <w:tcW w:type="dxa" w:w="46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0" w:after="0"/>
              <w:ind w:left="720" w:right="576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«APPROVED»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Rector of Termez state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University__________A. </w:t>
            </w:r>
          </w:p>
          <w:p>
            <w:pPr>
              <w:autoSpaceDN w:val="0"/>
              <w:autoSpaceDE w:val="0"/>
              <w:widowControl/>
              <w:spacing w:line="322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Tashkulov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«____» _________ 2025 yil </w:t>
            </w:r>
          </w:p>
        </w:tc>
      </w:tr>
    </w:tbl>
    <w:p>
      <w:pPr>
        <w:autoSpaceDN w:val="0"/>
        <w:tabs>
          <w:tab w:pos="1168" w:val="left"/>
        </w:tabs>
        <w:autoSpaceDE w:val="0"/>
        <w:widowControl/>
        <w:spacing w:line="416" w:lineRule="exact" w:before="1606" w:after="0"/>
        <w:ind w:left="816" w:right="720" w:firstLine="0"/>
        <w:jc w:val="left"/>
      </w:pPr>
      <w:r>
        <w:rPr>
          <w:rFonts w:ascii="Arial" w:hAnsi="Arial" w:eastAsia="Arial"/>
          <w:b/>
          <w:i w:val="0"/>
          <w:color w:val="1F4E79"/>
          <w:sz w:val="36"/>
        </w:rPr>
        <w:t xml:space="preserve">STRATEGY FOR THE DEVELOPMENT OF </w:t>
      </w:r>
      <w:r>
        <w:rPr>
          <w:rFonts w:ascii="Arial" w:hAnsi="Arial" w:eastAsia="Arial"/>
          <w:b/>
          <w:i w:val="0"/>
          <w:color w:val="1F4E79"/>
          <w:sz w:val="36"/>
        </w:rPr>
        <w:t>TERMEZ STATE UNIVERSITY FOR 2025–2027</w:t>
      </w:r>
    </w:p>
    <w:p>
      <w:pPr>
        <w:autoSpaceDN w:val="0"/>
        <w:autoSpaceDE w:val="0"/>
        <w:widowControl/>
        <w:spacing w:line="314" w:lineRule="exact" w:before="805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Termez-2025 </w:t>
      </w:r>
    </w:p>
    <w:p>
      <w:pPr>
        <w:autoSpaceDN w:val="0"/>
        <w:autoSpaceDE w:val="0"/>
        <w:widowControl/>
        <w:spacing w:line="197" w:lineRule="auto" w:before="4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0" w:right="3634" w:firstLine="0"/>
        <w:jc w:val="righ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MUNDARIJA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9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104" w:right="86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STRATEGY FOR THE DEVELOPMENT OF TERMEZ STATE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UNIVERSITY FOR 2025–2027: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THE TARGET MODEL AND ITS KEY XUSUSIYATLARI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1.1.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Hujjatning maqsadi va qamrovi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Universitet missiyasi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Kelajak uchun tasavvur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Asosiy qadriyatlar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1.5.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Strategik maqsadlar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Brief historical overview of universitet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1.7.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Methodological basis and milliy context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THE UNIVERSITY’S DEVELOPMENT MODEL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OUR STRATEGIC INSTITUTIONAL PROGRAMMES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THE “REGIONAL DEVELOPMENT LOCOMOTIVE” PROGRAMME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11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12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158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“DIGITAL AND COMPETENCE-BASED EDUCATION”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PROGRAMME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19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Dastur harakat rejasi table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21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016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“DEVELOPMENT OF SCIENCE AND INNOVATION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TRANSFORMATION” PROGRAMME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26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32 </w:t>
            </w:r>
          </w:p>
        </w:tc>
      </w:tr>
    </w:tbl>
    <w:p>
      <w:pPr>
        <w:autoSpaceDN w:val="0"/>
        <w:autoSpaceDE w:val="0"/>
        <w:widowControl/>
        <w:spacing w:line="197" w:lineRule="auto" w:before="896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88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“STUDENT DEVELOPMENT BASED ON SOCIAL ACTIVITY AND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MORAL IMMUNITY” PROGRAMME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</w:t>
            </w:r>
          </w:p>
        </w:tc>
        <w:tc>
          <w:tcPr>
            <w:tcW w:type="dxa" w:w="8352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50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2" w:after="0"/>
              <w:ind w:left="104" w:right="115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“ACADEMIC GLOBALISATION AND INTEGRATION INTO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INTERNATIONAL RANKINGS” PROGRAMME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</w:t>
            </w:r>
          </w:p>
        </w:tc>
        <w:tc>
          <w:tcPr>
            <w:tcW w:type="dxa" w:w="8352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56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58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60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72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“SUSTAINABLE INFRASTRUCTURE AND GREEN CAMPUS”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PROGRAMME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Conclusion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75 </w:t>
            </w:r>
          </w:p>
        </w:tc>
      </w:tr>
    </w:tbl>
    <w:p>
      <w:pPr>
        <w:autoSpaceDN w:val="0"/>
        <w:autoSpaceDE w:val="0"/>
        <w:widowControl/>
        <w:spacing w:line="197" w:lineRule="auto" w:before="4908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4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1. TERMIZ DAVLAT UNIVERSITETINI RIVOJLANTIRISH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8.0000000000001" w:type="dxa"/>
      </w:tblPr>
      <w:tblGrid>
        <w:gridCol w:w="9486"/>
      </w:tblGrid>
      <w:tr>
        <w:trPr>
          <w:trHeight w:hRule="exact" w:val="322"/>
        </w:trPr>
        <w:tc>
          <w:tcPr>
            <w:tcW w:type="dxa" w:w="88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STRATEGIYASI 2025–2027: MAQSADLI MODEL VA UNING ASOSIY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68.0" w:type="dxa"/>
      </w:tblPr>
      <w:tblGrid>
        <w:gridCol w:w="9486"/>
      </w:tblGrid>
      <w:tr>
        <w:trPr>
          <w:trHeight w:hRule="exact" w:val="322"/>
        </w:trPr>
        <w:tc>
          <w:tcPr>
            <w:tcW w:type="dxa" w:w="61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XUSUSIYATLARI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1.1. Hujjatning maqsadi va qamrovi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This Strategik Rivojlanish rejasi belgilaydi the roadmap for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institutsional advancement of Termiz davlat universiteti (TerSU) for the yillar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2025–2027. The document identifies universitet’s missiya, vazifalar, qadriyatlar,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strategik maqsadlar, and serves tashkil etish yo'nalishlar for barqaror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rivojlanish. The plan is qaratilgan kuchaytirish the ta'lim sifati,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mustahkamlash ilmiy salohiyat, targ'ib qilish innovatsiya and tadqiqot,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 positive impact on society.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32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1.2. Universitet missiyasi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 contribute to the intellectual and cultural rivojlanish of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Surxondaryo viloyati and mamlakat umuman by tayyorlash knowledgeable,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academically malakali and socially mas'ul mutaxassislar,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tadqiqotlar, and amalga oshirish innovations qo'llab-quvvatlash barqaror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socio-economic growth. </w:t>
      </w:r>
    </w:p>
    <w:p>
      <w:pPr>
        <w:autoSpaceDN w:val="0"/>
        <w:tabs>
          <w:tab w:pos="1468" w:val="left"/>
        </w:tabs>
        <w:autoSpaceDE w:val="0"/>
        <w:widowControl/>
        <w:spacing w:line="322" w:lineRule="exact" w:before="322" w:after="6"/>
        <w:ind w:left="736" w:right="1584" w:firstLine="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1.3. Kelajak uchun tasavvur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By 2027, Termiz davlat universiteti maqsad qo'yadi to become: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one of the leading universitetlar in Markaziy Osiyo,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 decisive ilmiy markaz for mintaqaviy rivojlanish,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0"/>
        </w:trPr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3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an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muassasa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where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tadqiqot,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and </w:t>
            </w:r>
          </w:p>
        </w:tc>
      </w:tr>
    </w:tbl>
    <w:p>
      <w:pPr>
        <w:autoSpaceDN w:val="0"/>
        <w:tabs>
          <w:tab w:pos="1108" w:val="left"/>
        </w:tabs>
        <w:autoSpaceDE w:val="0"/>
        <w:widowControl/>
        <w:spacing w:line="320" w:lineRule="exact" w:before="0" w:after="0"/>
        <w:ind w:left="74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tadbirkorlik are harmoniously integrated,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 university egallab a munosib position in milliy and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reytinglar. </w:t>
      </w:r>
    </w:p>
    <w:p>
      <w:pPr>
        <w:autoSpaceDN w:val="0"/>
        <w:autoSpaceDE w:val="0"/>
        <w:widowControl/>
        <w:spacing w:line="324" w:lineRule="exact" w:before="318" w:after="0"/>
        <w:ind w:left="736" w:right="0" w:firstLine="2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1.4. Asosiy qadriyatlar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>1. Hurmat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ustuvorlashtirish mutual hurmat and humane relations among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all professor-o'qituvchilar, talabalar, and xodimlar. </w:t>
      </w:r>
    </w:p>
    <w:p>
      <w:pPr>
        <w:autoSpaceDN w:val="0"/>
        <w:autoSpaceDE w:val="0"/>
        <w:widowControl/>
        <w:spacing w:line="322" w:lineRule="exact" w:before="0" w:after="0"/>
        <w:ind w:left="736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2. Mas'uliyat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every individual is javobgar for their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actions and tan oladi their mas'uliyat not to damage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reputation and standing of universitet. </w:t>
      </w:r>
    </w:p>
    <w:p>
      <w:pPr>
        <w:autoSpaceDN w:val="0"/>
        <w:autoSpaceDE w:val="0"/>
        <w:widowControl/>
        <w:spacing w:line="322" w:lineRule="exact" w:before="0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Ilmiy Approach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qabul qilish ilmiy methodology in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boshqaruv, and making qarorlar based on tadqiqot. </w:t>
      </w:r>
    </w:p>
    <w:p>
      <w:pPr>
        <w:autoSpaceDN w:val="0"/>
        <w:autoSpaceDE w:val="0"/>
        <w:widowControl/>
        <w:spacing w:line="322" w:lineRule="exact" w:before="2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Ochiqlik and Innovatsiya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actively foydalanish raqamli texnologiyalar,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eco-texnologiyalar, and solutions based on sun'iy intellekt. </w:t>
      </w:r>
    </w:p>
    <w:p>
      <w:pPr>
        <w:autoSpaceDN w:val="0"/>
        <w:autoSpaceDE w:val="0"/>
        <w:widowControl/>
        <w:spacing w:line="197" w:lineRule="auto" w:before="96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736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5. Hamkorlik and Teamwork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maintaining ochiqlik to local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hamkorlarhip, rivojlantirish communication and a madaniyat of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collaborative work. </w:t>
      </w:r>
    </w:p>
    <w:p>
      <w:pPr>
        <w:autoSpaceDN w:val="0"/>
        <w:autoSpaceDE w:val="0"/>
        <w:widowControl/>
        <w:spacing w:line="314" w:lineRule="exact" w:before="8" w:after="6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Uyg'unlik of Meros and Zamonaviylik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grounding faoliyatlar in the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cultural,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and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historical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meros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of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Termez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and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73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Surkhandarya, while striving for zamonaviy bilim and texnologiyalar. </w:t>
      </w:r>
      <w:r>
        <w:rPr>
          <w:rFonts w:ascii="Arial" w:hAnsi="Arial" w:eastAsia="Arial"/>
          <w:b/>
          <w:i w:val="0"/>
          <w:color w:val="1F4E79"/>
          <w:sz w:val="28"/>
        </w:rPr>
        <w:t xml:space="preserve">1.5. Strategik maqsadlar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6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1.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30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Improving and Digitalising the Quality of Ta'lim: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oshirish a kompetensiyaga asoslangan and raqamli ta'lim </w:t>
            </w:r>
          </w:p>
        </w:tc>
      </w:tr>
    </w:tbl>
    <w:p>
      <w:pPr>
        <w:autoSpaceDN w:val="0"/>
        <w:tabs>
          <w:tab w:pos="1816" w:val="left"/>
        </w:tabs>
        <w:autoSpaceDE w:val="0"/>
        <w:widowControl/>
        <w:spacing w:line="330" w:lineRule="exact" w:before="0" w:after="0"/>
        <w:ind w:left="1108" w:right="2304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Undergoing xalqaro akkreditatsiya. </w:t>
      </w:r>
    </w:p>
    <w:p>
      <w:pPr>
        <w:autoSpaceDN w:val="0"/>
        <w:tabs>
          <w:tab w:pos="1108" w:val="left"/>
          <w:tab w:pos="1468" w:val="left"/>
          <w:tab w:pos="1816" w:val="left"/>
        </w:tabs>
        <w:autoSpaceDE w:val="0"/>
        <w:widowControl/>
        <w:spacing w:line="332" w:lineRule="exact" w:before="0" w:after="4"/>
        <w:ind w:left="72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Ishlab chiqish Ilmiy Activity: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Rivojlantirish ilmiy tadqiqotlar;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Oshirish the number of nashrlar in Scopus/Web of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980"/>
        </w:trPr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3. </w:t>
            </w:r>
          </w:p>
        </w:tc>
        <w:tc>
          <w:tcPr>
            <w:tcW w:type="dxa" w:w="82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  <w:tab w:pos="908" w:val="left"/>
              </w:tabs>
              <w:autoSpaceDE w:val="0"/>
              <w:widowControl/>
              <w:spacing w:line="326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Engagement in Mintaqaviy Rivojlanish: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chiqish solutions to the economic and social masalalar of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Surkhandarya through the “Mintaqaviy tadqiqotlar markazi”; </w:t>
            </w:r>
          </w:p>
        </w:tc>
      </w:tr>
      <w:tr>
        <w:trPr>
          <w:trHeight w:hRule="exact" w:val="346"/>
        </w:trPr>
        <w:tc>
          <w:tcPr>
            <w:tcW w:type="dxa" w:w="1581"/>
            <w:vMerge/>
            <w:tcBorders/>
          </w:tcPr>
          <w:p/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56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oshirish 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ekologik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tashabbuslar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within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the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6"/>
        <w:ind w:left="2156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of the “O'zbekiston – 2030” Strategiya through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Davlat dasturi on the “Atrof-muhitni muhofaza qilish yili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Yashil iqtisodiyot”.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1004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568" w:right="0" w:hanging="348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Internationalisation: 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Achieving munosib positions in xalqaro reytinglar;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Tashkil etish qo'shma dasturlar with foreign universitetlar </w:t>
            </w:r>
          </w:p>
        </w:tc>
      </w:tr>
    </w:tbl>
    <w:p>
      <w:pPr>
        <w:autoSpaceDN w:val="0"/>
        <w:tabs>
          <w:tab w:pos="2156" w:val="left"/>
        </w:tabs>
        <w:autoSpaceDE w:val="0"/>
        <w:widowControl/>
        <w:spacing w:line="330" w:lineRule="exact" w:before="0" w:after="4"/>
        <w:ind w:left="1816" w:right="288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(jumladan bachelor’s, master’s, and PhD dasturlari);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etish xalqaro talabalar and tadqiqotchilar.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2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5.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28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Modernising Infrastructure: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chiqish an intellectual kampus, laboratoriyalar, an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21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elektron kutubxona, tadqiqot accommodation inshootlar,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yashil energiya tizimlar.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1.6. Universitetning qisqacha tarixiy sharhi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Termiz davlat universiteti boshladi its faoliyatlar on 28 February 1992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asosida the Termiz davlat pedagogika instituti, and has since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become a yirik oliy ta'lim muassasa in the Surxondaryo viloyati.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history of universitet begins with the relocation of the Margilan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Teachers’ Institute to the city of Termez on 24 February 1954. Keyinchalik,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muassasa operated under the name of the Termez Teachers’ Institute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and, in its first o'quv yili, established kafedralar of Uzbek Language </w:t>
      </w:r>
    </w:p>
    <w:p>
      <w:pPr>
        <w:autoSpaceDN w:val="0"/>
        <w:autoSpaceDE w:val="0"/>
        <w:widowControl/>
        <w:spacing w:line="197" w:lineRule="auto" w:before="4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Literature, Russian Language and Literature, Physics and Mathematics,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shuningdek Natural Sciences and Chemistry. A total of 175 talabalar were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qabul qilindi to these kafedralar.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 the 1956–1957 o'quv yili, 187 talabalar bitirdi from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institute and were tayinlandi to work in the tegishli fields. That same yil,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institute was o'zgartirildi into the Termiz davlat pedagogika instituti,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thereby kengaytirish its scope of faoliyat as the first oliy ta'lim muassasa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 the Surkhan oasis.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 1960, due to the dissolution of Qashqadaryo viloyati, the institute was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qo'shildi with the Qarshi davlat pedagogika instituti. Biroq, in 1964, when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Qashqadaryo viloyati was tiklandi and the demand for oliy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 Surkhandarya increased, the Termiz davlat pedagogika instituti resumed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its operations on 24 April 1965.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During the yillar of independence, on 15 March 1992, the institute was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ko'tarildi to the status of Termiz davlat universiteti, and since then it has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 qildi as a yirik markaz of ta'lim and fan in the southern region.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Throughout its history, universitet has made a sezilarli contribution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 the tayyorlash of malakali pedagogik mutaxassislar in mintaqa and has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played an important role in rivojlantirish the ta'lim tizim to a yangi level.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Today, TerSU enrols dan ortiq 15,000 talabalar and o'z ichiga oladi 14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fakultetlar, 4 markazlar, 44 kafedralar, shuningdek ega a robust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laboratoriya base within mintaqa’s yirik “Surxon Innovatsiya Cluster”.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This strategik document serves as a dastur foundation for elevating this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historical legacy to a yangi stage and transforming universitet into 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3.0 </w:t>
      </w:r>
      <w:r>
        <w:rPr>
          <w:rFonts w:ascii="Arial" w:hAnsi="Arial" w:eastAsia="Arial"/>
          <w:b/>
          <w:i w:val="0"/>
          <w:color w:val="000000"/>
          <w:sz w:val="28"/>
        </w:rPr>
        <w:t>model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based on raqamli, green, and tadbirkorlik tamoyillar. </w:t>
      </w:r>
    </w:p>
    <w:p>
      <w:pPr>
        <w:autoSpaceDN w:val="0"/>
        <w:tabs>
          <w:tab w:pos="38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1.7. Metodologik asos va milliy kontekst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farmoni of the O'zbekiston Respublikasi No. PF-4958 of 16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February 2017 “On further improving the oliy o'quv yurtidan keyingi ta'lim tizim”,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farmoni of the O'zbekiston Respublikasi No. PF-5847 of 8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October 2019 “On approving the concept for the rivojlanish of the higher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tizim of the O'zbekiston Respublikasi until 2030”, Decree of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President of the O'zbekiston Respublikasi No. PF-6097 of 29 October 2020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“On the concept for the rivojlanish of fan until 2030”, Resolution of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President of the O'zbekiston Respublikasi No. PQ-5047 of 1 April 2021 “On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measures to further improve state policy and state administration in the field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 fan and innovatsion rivojlanish”, Prezident farmoni of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O'zbekiston Respublikasi No. PF-6198 of 1 April 2021 “On improving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of state administration for the rivojlanish of ilmiy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faoliyat”, Resolution of the Vazirlar Mahkamasi of the Republic of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226 of 13 October 2008 “On awarding and ta'minlash material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2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incentives to iqtidorli yoshlar of Uzbekistan”, Resolution of the Cabinet of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Ministers of the O'zbekiston Respublikasi No. 365 of 28 December 2012 “On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measures yaxshilash the tizim of oliy o'quv yurtidan keyingi ta'lim and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certification of highly malakali ilmiy and ilmiy-pedagogik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personnel”, Resolution of the Vazirlar Mahkamasi of the Republic of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36 of 2 March 2015 “On approving the regulation on Master’s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Degree dasturlar”, Resolution of the Vazirlar Mahkamasi of the Republic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 Uzbekistan No. 365 of 28 December 2012 “On measures yaxshilash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of oliy o'quv yurtidan keyingi ta'lim and the certification of highly malakali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and ilmiy-pedagogik personnel”, Resolution of the Cabinet of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Ministers of the O'zbekiston Respublikasi No. 36 of 2 March 2015 “On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approving the regulation on Master’s Degree dasturlar”, Resolution of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Vazirlar Mahkamasi of the O'zbekiston Respublikasi No. 304 of 22 May 2017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“On measures to further improve the oliy o'quv yurtidan keyingi ta'lim tizim”,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Resolution of the Vazirlar Mahkamasi of the O'zbekiston Respublikasi No. 937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 22 November 2017 “On measures to further improve the procedures for </w:t>
      </w:r>
      <w:r>
        <w:rPr>
          <w:rFonts w:ascii="ArialMT" w:hAnsi="ArialMT" w:eastAsia="ArialMT"/>
          <w:b w:val="0"/>
          <w:i w:val="0"/>
          <w:color w:val="000000"/>
          <w:sz w:val="28"/>
        </w:rPr>
        <w:t>the tayyorlash and certification of highly malakali ilmiy and ilmiy-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pedagogik personnel”, Resolution of the Vazirlar Mahkamasi of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O'zbekiston Respublikasi No. 606 of 19 July 2019 “On improving the tizim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 maqsadli tayyorlash of highly malakali ilmiy and ilmiy-pedagogik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personnel”, Resolution of the Vazirlar Mahkamasi of the Republic of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133 of 9 March 2020 “On measures to further improve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regulatory and legal tizim for the rivojlanish of tadqiqot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faoliyat”, va boshqalar.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>2. THE UNIVERSITY’S DEVELOPMENT MODEL FOR 2025–2027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8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Oliy ta'limni rivojlantirish konsepsiyasi in Uzbekistan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gacha 2030 belgilaydi the phased introduction of the “Universitet 3.0” model.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“Universitet 3.0,” or the “third-generation university,” is not limited to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and tadqiqot alone; it also jalb qiladi in the tijoratlashtirish of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their natijalar, the creation of start-aplar, and the registration of patentlar. This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 is characterised by a developed madaniyat of tadbirkorlik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samarali hamkorlik with representatives of the business sektor.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indicates that a sezilarli proportion of universitetlar around the world have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already embarked upon the transition to this model. As global universitetlar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strive towards this yo'nalish, TerSU likewise belgilaydi its own trajectory of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mos ravishda. Based on the idea of “Universitet 3.0,” TerSU will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create its own “Integratsiyalashgan strategik boshqaruv va rivojlanish modeli”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establish it as the central maqsad of the 2025–2027 Rivojlanish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Strategiya.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0" w:firstLine="72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>Modelning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To systematically manage the long-muddat </w:t>
      </w:r>
      <w:r>
        <w:rPr>
          <w:rFonts w:ascii="ArialMT" w:hAnsi="ArialMT" w:eastAsia="ArialMT"/>
          <w:b w:val="0"/>
          <w:i w:val="0"/>
          <w:color w:val="000000"/>
          <w:sz w:val="28"/>
        </w:rPr>
        <w:t>strategik rivojlanish of TerSU, to harmonise the faoliyatlar of all vice-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rectorates within an integratsiyalashgan tizim, and shakllantirish a boshqaruv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madaniyat aligned with contemporary trends in oliy ta'lim. </w:t>
      </w:r>
    </w:p>
    <w:p>
      <w:pPr>
        <w:autoSpaceDN w:val="0"/>
        <w:tabs>
          <w:tab w:pos="748" w:val="left"/>
          <w:tab w:pos="1108" w:val="left"/>
        </w:tabs>
        <w:autoSpaceDE w:val="0"/>
        <w:widowControl/>
        <w:spacing w:line="302" w:lineRule="exact" w:before="22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Within this model, quyidagi dasturlar are belgilangan as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strategik ustunlar: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1. </w:t>
      </w:r>
      <w:r>
        <w:rPr>
          <w:rFonts w:ascii="Arial" w:hAnsi="Arial" w:eastAsia="Arial"/>
          <w:b/>
          <w:i w:val="0"/>
          <w:color w:val="1F4E79"/>
          <w:sz w:val="26"/>
        </w:rPr>
        <w:t>“A Driver of mintaqaviy rivojlanish”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2. </w:t>
      </w:r>
      <w:r>
        <w:rPr>
          <w:rFonts w:ascii="Arial" w:hAnsi="Arial" w:eastAsia="Arial"/>
          <w:b/>
          <w:i w:val="0"/>
          <w:color w:val="1F4E79"/>
          <w:sz w:val="26"/>
        </w:rPr>
        <w:t>“Raqamli and kompetensiyaga asoslangan ta'lim”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3. </w:t>
      </w:r>
      <w:r>
        <w:rPr>
          <w:rFonts w:ascii="Arial" w:hAnsi="Arial" w:eastAsia="Arial"/>
          <w:b/>
          <w:i w:val="0"/>
          <w:color w:val="1F4E79"/>
          <w:sz w:val="26"/>
        </w:rPr>
        <w:t>“Ilmiy taraqqiyot va innovatsion o'zgarishlar”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4.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“Talaba rivojlanish based on ijtimoiy faollik and moral </w:t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resilience”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5.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“Akademik Globalisation and Integration into Xalqaro </w:t>
      </w:r>
      <w:r>
        <w:br/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Rankings”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6. </w:t>
      </w:r>
      <w:r>
        <w:rPr>
          <w:rFonts w:ascii="Arial" w:hAnsi="Arial" w:eastAsia="Arial"/>
          <w:b/>
          <w:i w:val="0"/>
          <w:color w:val="1F4E79"/>
          <w:sz w:val="26"/>
        </w:rPr>
        <w:t>“Barqaror Infrastructure and a Yashil kampus”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39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2. BIZNING STRATEGIK INSTITUTSIONAL DASTURLARIMIZ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0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7"/>
              </w:rPr>
              <w:t xml:space="preserve">3.1. “REGIONAL DEVELOPMENT LOCOMOTIVE” PROGRAMME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</w:t>
      </w:r>
      <w:r>
        <w:rPr>
          <w:rFonts w:ascii="Arial" w:hAnsi="Arial" w:eastAsia="Arial"/>
          <w:b/>
          <w:i w:val="0"/>
          <w:color w:val="000000"/>
          <w:sz w:val="28"/>
        </w:rPr>
        <w:t>“Mintaqaviy rivojlanish haydovchisi”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 the mintaqaviy strategik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leadership dastur of Termiz davlat universiteti.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" w:hAnsi="Arial" w:eastAsia="Arial"/>
          <w:b/>
          <w:i w:val="0"/>
          <w:color w:val="1F4E79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Based on its akademik salohiyat,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potential and practically oriented strategik yondashuv, Termez State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faoliyat yuritadi as an intellectual markaz that supports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 qamrovli rivojlanish of Surxondaryo viloyati through ilmiy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yondashuves.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University’s </w:t>
      </w:r>
      <w:r>
        <w:rPr>
          <w:rFonts w:ascii="Arial" w:hAnsi="Arial" w:eastAsia="Arial"/>
          <w:b w:val="0"/>
          <w:i/>
          <w:color w:val="000000"/>
          <w:sz w:val="28"/>
        </w:rPr>
        <w:t>Mintaqaviy tadqiqotlar markazi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serves as the institutsional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body ta'minlash a tizimli and ilmiy yondashuv to mintaqaviy muammolar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acts as the mas'ul and leading tuzilma for the amalga oshirish of this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strategik pillar.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markaz participates in rivojlanish dasturlar across all tumanlar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 mintaqa by ta'minlash ilmiy asoslangan tavsiyalar.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144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>Dastur vazifasis: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This dastur identifies the key yo'nalishlar for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ijtimoiy-iqtisodiy rivojlanish of Surxondaryo viloyati quyidagicha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submits scientifically based takliflar to the tegishli organisations: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Rivojlanish of the agrarian sektor: </w:t>
      </w:r>
      <w:r>
        <w:br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Cultivation of high value-added crops; introduction of zamonaviy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agrotechnologies; seedling production; expansion of agricultural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processing; raqamlashtirish of qishloq xo'jaligi; livestock farming.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Rivojlanish of industry and infratuzilma: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Support for small and medium-sized industry using local raw material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resurslar; yaxshilash of logistics and transport networks; mining. </w:t>
      </w:r>
    </w:p>
    <w:p>
      <w:pPr>
        <w:autoSpaceDN w:val="0"/>
        <w:autoSpaceDE w:val="0"/>
        <w:widowControl/>
        <w:spacing w:line="197" w:lineRule="auto" w:before="84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144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Rivojlanish of turizm: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domestic and xalqaro turizm potential based on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historical, cultural and natural sites; yangilash turizm infratuzilma.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4. Support for bandlik, small business and tadbirkorlik: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Creation of yangi jobs; promotion of yoshlar and women’s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tadbirkorlik; vocational tayyorlash. </w:t>
      </w:r>
    </w:p>
    <w:p>
      <w:pPr>
        <w:autoSpaceDN w:val="0"/>
        <w:autoSpaceDE w:val="0"/>
        <w:widowControl/>
        <w:spacing w:line="322" w:lineRule="exact" w:before="0" w:after="4"/>
        <w:ind w:left="748" w:right="864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5. Yaxshilash of the social sphere: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of the sharoit of schools and hospitals; strong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emphasis on the ta'lim sifati; modernizatsiya of social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infratuzilma.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3.1.1. DASTURNING ASOSIY TARKIBIY QISMLARI </w:t>
            </w:r>
          </w:p>
        </w:tc>
      </w:tr>
    </w:tbl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TerSU’s operation as a ilmiy-tahliliy markaz within the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region: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analytical groups on sektor-aniq mintaqaviy muammolar;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“ilmiy asoslangan qaror qabul qilish packages”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for local administration, tumanlar and cities. </w:t>
      </w:r>
    </w:p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Mintaqaviy specialisation of personnel tayyorlash: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Diversifying bachelor’s and master’s ta'lim dasturlari based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on the ijtimoiy-iqtisodiy profil of tumanlar;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Shakllantirish tuman-based analyses of personnel demand. </w:t>
      </w:r>
    </w:p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4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Contribution to economic faoliyat through innovatsion loyihalar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and start-aplar: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Initiatives masalan, “Sherobod Agro-start-ap zonasi”, “Darband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Eco-Turizm Incubator”;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 platformalar masalan, “Artificial Intelligence + Qishloq xo'jaligi”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(AgroAI).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Cluster-based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hamkorlik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with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local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government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and </w:t>
            </w:r>
          </w:p>
        </w:tc>
      </w:tr>
    </w:tbl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2"/>
        <w:ind w:left="74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korxonalar: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Bog'lash “fan – ta'lim – practice” clusters to masalalar of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production, healthcare and ekologik muammolar in tumanlar;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Provision of ilmiy xizmatlar based on tashabbus budgets and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social orders.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08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3.1.2. DASTURNING KUTILAYOTGAN NATIJALARI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0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 faoliyat yuritadi as a markaz ta'minlash the ilmiy foundation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for yirik qaror qabul qilish at the mintaqaviy level.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>A aniq ilmiy engagement and interest of TerSU in the socio-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economic rivojlanish of mintaqa shakllantiriladi.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0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faoliyatlar and the ta'lim jarayoni bo'ladi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closely integrated with the needs of mintaqa. </w:t>
      </w:r>
    </w:p>
    <w:p>
      <w:pPr>
        <w:autoSpaceDN w:val="0"/>
        <w:autoSpaceDE w:val="0"/>
        <w:widowControl/>
        <w:spacing w:line="197" w:lineRule="auto" w:before="654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9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2" w:lineRule="exact" w:before="408" w:after="2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For donorlar and xalqaro tashkilotlar, TerSU will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recognised as a ishonchli ilmiy partner.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3.1.3. DASTURNI AMALGA OSHIRISH MEXANIZMLARI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the amalga oshirish of this dastur, under the leadership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 the Universitet rektori, the Ilmiy ishlar va innovatsiyalar bo'yicha prorektor,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Mintaqaviy tadqiqotlar markazi (RSC) faoliyat yuritadi as the execution,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monitoring va hisobot body of this model. They shall establish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following amalga oshirish mexanizmlari: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thematic groups within fakultetlar to study economic, social,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demographic and ekologik masalalar in each tuman. These groups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shall consist of tadqiqotda faol professorlar and o'qituvchilar, PhD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tadqiqotchilar, master’s talabalar and tadqiqot interns;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Create hamkorlik tuzilmalar with tuman sektor yetakchilar, city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administration, ishlab chiqarish korxonalari and NGOs;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Consolidate all analytical data, reports, tavsiyalar and survey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natijalar in the RSC’s raqamli database, and regularly submit them to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mintaqaviy and tuman ma'muriyati;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Present information in open format on a maxsus page of the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official website;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Launch faoliyatlar integratsiya qilish fakultetlar into the solution of mintaqaviy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masalalar;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Take measures to orient tadqiqot mavzulari, bitiruv ishlari,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stajirovkalar and expeditions towards the problems of these tumanlar;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Prepare takliflar for joriy etish model of “teaching through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tadqiqot” (tadqiqotga asoslangan ta'lim) into the ta'lim jarayoni;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Develop tavsiyalar on tashkil etish mintaqaviy tahlil and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amaliy modules for bachelor’s and master’s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Prepare takliflar for amalga oshirish amaliy mashg'ulotlar and summer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expeditions in the “talaba + tuman + tadqiqot” format;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Rahbarligida the vice-rectors and the RSC, organise yillik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hisobot yig'ilishlari and strategik ko'rib chiqish sessions. </w:t>
      </w:r>
    </w:p>
    <w:p>
      <w:pPr>
        <w:autoSpaceDN w:val="0"/>
        <w:tabs>
          <w:tab w:pos="8620" w:val="left"/>
        </w:tabs>
        <w:autoSpaceDE w:val="0"/>
        <w:widowControl/>
        <w:spacing w:line="230" w:lineRule="exact" w:before="92" w:after="2"/>
        <w:ind w:left="2616" w:right="0" w:firstLine="0"/>
        <w:jc w:val="left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3.1.4. DASTUR YO'L XARITASI </w:t>
      </w:r>
      <w:r>
        <w:br/>
      </w:r>
      <w:r>
        <w:tab/>
      </w:r>
      <w:r>
        <w:rPr>
          <w:rFonts w:ascii="Arial" w:hAnsi="Arial" w:eastAsia="Arial"/>
          <w:b/>
          <w:i w:val="0"/>
          <w:color w:val="002060"/>
          <w:sz w:val="20"/>
        </w:rPr>
        <w:t>1</w:t>
      </w:r>
      <w:r>
        <w:rPr>
          <w:rFonts w:ascii="Arial" w:hAnsi="Arial" w:eastAsia="Arial"/>
          <w:b/>
          <w:i w:val="0"/>
          <w:color w:val="002060"/>
          <w:sz w:val="13"/>
        </w:rPr>
        <w:t>st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Parties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Expected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Outcome </w:t>
            </w:r>
          </w:p>
        </w:tc>
      </w:tr>
      <w:tr>
        <w:trPr>
          <w:trHeight w:hRule="exact" w:val="1114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Tasdiqlash and amalga oshirish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“Mintaqaviy 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Model” through an official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decision.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document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 tasdiqlangan </w:t>
            </w:r>
          </w:p>
        </w:tc>
      </w:tr>
    </w:tbl>
    <w:p>
      <w:pPr>
        <w:autoSpaceDN w:val="0"/>
        <w:autoSpaceDE w:val="0"/>
        <w:widowControl/>
        <w:spacing w:line="197" w:lineRule="auto" w:before="71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Restructuring 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organisational tizim of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tadqiqotlar markazi.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tuzilmaviy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is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established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Establishment of ilmiy-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analytical groups by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(organised by fakultetlar).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groups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are formed </w:t>
            </w:r>
          </w:p>
        </w:tc>
      </w:tr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Preparation of tuman-aniq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analyses and problem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maps.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problems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database is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created </w:t>
            </w:r>
          </w:p>
        </w:tc>
      </w:tr>
      <w:tr>
        <w:trPr>
          <w:trHeight w:hRule="exact" w:val="1118"/>
        </w:trPr>
        <w:tc>
          <w:tcPr>
            <w:tcW w:type="dxa" w:w="5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7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Introduction of the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Researchers’ Group” tizim. </w:t>
            </w:r>
          </w:p>
        </w:tc>
        <w:tc>
          <w:tcPr>
            <w:tcW w:type="dxa" w:w="12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98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faoliyatlar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specialized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commence </w:t>
            </w:r>
          </w:p>
        </w:tc>
      </w:tr>
      <w:tr>
        <w:trPr>
          <w:trHeight w:hRule="exact" w:val="138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of tadqiqot mavzulari with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masalalar (for Master’s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 talabalar).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II-IV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chairs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localized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of the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Day” format.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Conducts public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74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Execution of Memoranda with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sektors and administration. </w:t>
            </w:r>
          </w:p>
        </w:tc>
        <w:tc>
          <w:tcPr>
            <w:tcW w:type="dxa" w:w="128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becomes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institutionalized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of talabalar in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tadqiqot within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onwards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+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Participation in xalqaro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grant tanlovlari.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onwards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Grants allocated </w:t>
            </w:r>
          </w:p>
        </w:tc>
      </w:tr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Submission of the final report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natijalar for 2025-2027 to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tegishli authorities.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each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public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reputation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0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3.1.5. PROGRAMME INDICATORS: TARGET METRICS </w:t>
            </w:r>
          </w:p>
        </w:tc>
      </w:tr>
    </w:tbl>
    <w:p>
      <w:pPr>
        <w:autoSpaceDN w:val="0"/>
        <w:autoSpaceDE w:val="0"/>
        <w:widowControl/>
        <w:spacing w:line="228" w:lineRule="exact" w:before="2" w:after="322"/>
        <w:ind w:left="0" w:right="188" w:firstLine="0"/>
        <w:jc w:val="right"/>
      </w:pPr>
      <w:r>
        <w:rPr>
          <w:rFonts w:ascii="Arial" w:hAnsi="Arial" w:eastAsia="Arial"/>
          <w:b/>
          <w:i w:val="0"/>
          <w:color w:val="002060"/>
          <w:sz w:val="20"/>
        </w:rPr>
        <w:t>2</w:t>
      </w:r>
      <w:r>
        <w:rPr>
          <w:rFonts w:ascii="Arial" w:hAnsi="Arial" w:eastAsia="Arial"/>
          <w:b/>
          <w:i w:val="0"/>
          <w:color w:val="002060"/>
          <w:sz w:val="13"/>
        </w:rPr>
        <w:t>nd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y.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y.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tahliliy hisobotlar by tuman on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ilmiy tavsiyalar submitted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tuman and shahar ma'muriyati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active fakultetlar within the “Tadqiqot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 on Mintaqaviy Issues”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197" w:lineRule="auto" w:before="52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talabalar tadqiqoti papers and master’s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directed to each tuman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tashabbus loyihalar (qishloq xo'jaligi, turizm,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water, social sektor)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Participation in mintaqaviy ilmiy and amaliy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Financial daromad derived from ilmiy xizmatlar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(expert examination, tahlil, consultancy) (in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million soums)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mln.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events held in the “Mintaqaviy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Day” format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loyihalar participated in within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and milliy grant dasturlari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Memoranda signed with mintaqaviy partner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organizations (tuman ma'muriyati, korxonalar)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Number of sektorlar and tumanlar for which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Rivojlanish Atlas” / information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bulletin is prepared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Mintaqaviy start-aplar implemented with talaba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participation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28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Public surveys and analyses on mintaqaviy muammolar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4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Amaliy amaliy mashg'ulotlar on socio-economic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of regions conducted on-site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Number of takliflar accepted by tuman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 for amalga oshirish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3.1.6. PROGRAMME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mexanizm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parties </w:t>
            </w:r>
          </w:p>
        </w:tc>
      </w:tr>
      <w:tr>
        <w:trPr>
          <w:trHeight w:hRule="exact" w:val="138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Analytical reports by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collecting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data, and o'tkazish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for each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III-chorak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Preparation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Tayyorlash infographic-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basis 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natijalar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group”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within fakultetlar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coordinating group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o'tkazish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III-IV chorak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Mas'ul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rector, deans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fakultetlar</w:t>
            </w:r>
          </w:p>
        </w:tc>
      </w:tr>
    </w:tbl>
    <w:p>
      <w:pPr>
        <w:autoSpaceDN w:val="0"/>
        <w:autoSpaceDE w:val="0"/>
        <w:widowControl/>
        <w:spacing w:line="197" w:lineRule="auto" w:before="804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Localisation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Guidelines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rahbarlar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a database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 tadqiqot mavzulari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Commences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 III 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of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tashabbus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Competitions for agro,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eco, water, and social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yiliga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</w:t>
            </w:r>
          </w:p>
        </w:tc>
      </w:tr>
      <w:tr>
        <w:trPr>
          <w:trHeight w:hRule="exact" w:val="1116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Financial revenue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Contracts with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administrations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Day”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Presentation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natijalar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each 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to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plan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group”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Participation in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grantlar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applications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 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UNDP, and ISTTP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Drafting 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memorandum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Negotiations with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administrations, local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sektorlar,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korxonalar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mas'ul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rector, economic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division,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tadqiqot markaz</w:t>
            </w:r>
          </w:p>
        </w:tc>
      </w:tr>
      <w:tr>
        <w:trPr>
          <w:trHeight w:hRule="exact" w:val="838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atlas”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Compilation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datasets, maps,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analyses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markaz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24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start-aplar </w:t>
            </w:r>
          </w:p>
        </w:tc>
        <w:tc>
          <w:tcPr>
            <w:tcW w:type="dxa" w:w="26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Business incubator,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mentorship,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financing</w:t>
            </w:r>
          </w:p>
        </w:tc>
        <w:tc>
          <w:tcPr>
            <w:tcW w:type="dxa" w:w="156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</w:t>
            </w:r>
          </w:p>
        </w:tc>
        <w:tc>
          <w:tcPr>
            <w:tcW w:type="dxa" w:w="221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Social surveys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analyses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social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surveys among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and the local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population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per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markaz</w:t>
            </w:r>
          </w:p>
        </w:tc>
      </w:tr>
      <w:tr>
        <w:trPr>
          <w:trHeight w:hRule="exact" w:val="166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seminarlar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 socio-economic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tumanlar on site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Thematic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masterclasses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 discussions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per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in each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Centre,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Researchers’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Group”,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</w:tbl>
    <w:p>
      <w:pPr>
        <w:autoSpaceDN w:val="0"/>
        <w:autoSpaceDE w:val="0"/>
        <w:widowControl/>
        <w:spacing w:line="197" w:lineRule="auto" w:before="9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The moliyalashtirish manbalari for the Harakat rejasi may include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byudjet, tashabbuskorlik byudjetlari, grantlar, and buyurtma xizmatlari.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Harakat rejasi bo'ladi implemented in an integratsiyalashgan tarzda in hamkorlik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with korxonalar, mahalliy hokimiyatlar, and xalqaro hamkorlar. </w:t>
      </w:r>
    </w:p>
    <w:p>
      <w:pPr>
        <w:autoSpaceDN w:val="0"/>
        <w:tabs>
          <w:tab w:pos="958" w:val="left"/>
          <w:tab w:pos="3768" w:val="left"/>
        </w:tabs>
        <w:autoSpaceDE w:val="0"/>
        <w:widowControl/>
        <w:spacing w:line="322" w:lineRule="exact" w:before="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 “DIGITAL AND COMPETENCY-BASED EDUCATION” </w:t>
      </w: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PROGRAMME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</w:t>
      </w:r>
      <w:r>
        <w:rPr>
          <w:rFonts w:ascii="Arial" w:hAnsi="Arial" w:eastAsia="Arial"/>
          <w:b/>
          <w:i w:val="0"/>
          <w:color w:val="000000"/>
          <w:sz w:val="28"/>
        </w:rPr>
        <w:t>“Raqamli and kompetensiyaga asoslangan ta'lim”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 is 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advanced educational tashabbus that belgilaydi TerSU’s strategik yetakchilik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yo'nalish in the akademik sphere. </w:t>
      </w:r>
    </w:p>
    <w:p>
      <w:pPr>
        <w:autoSpaceDN w:val="0"/>
        <w:autoSpaceDE w:val="0"/>
        <w:widowControl/>
        <w:spacing w:line="322" w:lineRule="exact" w:before="0" w:after="4"/>
        <w:ind w:left="28" w:right="22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maqsadi: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the ta'lim jarayoni at TerSU in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alignment with raqamli texnologiyalar, a kompetensiyaviy yondashuv, and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talablar of the mehnat bozori, thereby ta'minlash the preparation of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mutaxassislar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who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possess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strong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amaliy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bilim,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skills,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and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raqobatbardoshlik.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vazifasi: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 reinforce nazariy bilim with amaliy ko'nikmalar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based on employer talablar; shakllantirish the ability to make prompt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qarorlar in real situations; and tayyorlash raqobatbardosh mutaxassislar who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possess yetarli understanding of the current state and future prospects of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their respective fields. </w:t>
      </w:r>
    </w:p>
    <w:p>
      <w:pPr>
        <w:autoSpaceDN w:val="0"/>
        <w:tabs>
          <w:tab w:pos="388" w:val="left"/>
          <w:tab w:pos="748" w:val="left"/>
          <w:tab w:pos="1962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3.2.1. Dasturning asosiy tarkibiy qismlari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To'liq transition to a raqamli ta'lim muhiti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amalga oshirish keng qamrovli utilisation of HEMIS, LMS, and other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platformalari tashkil qilish and manage the learning jarayon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effectively.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integratsiya qilish elektron learning resurslar, online assessments, video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materials, and feedback tizimlar into the o'qitish jarayoni.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a university platforma qo'llab-quvvatlash grant tanlovlari in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compliance with Presidential Decree No. PF-76.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a platforma optimallashtirish accommodation use and monitor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room occupancy efficiently.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shaffof selection jarayonlar for subjects and akademik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setting up a tizim nazorat qilish bitiruvchilar’ readiness for the State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Attestation Examination (Baccalaureate and Master level).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managing talaba transfers and reinstatements through a maxsus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platforma.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ta'minlash access to universitet’s elektron kutubxona collection for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pupils of affiliated schools, polytechnics, and technical colleges. </w:t>
      </w:r>
    </w:p>
    <w:p>
      <w:pPr>
        <w:autoSpaceDN w:val="0"/>
        <w:autoSpaceDE w:val="0"/>
        <w:widowControl/>
        <w:spacing w:line="197" w:lineRule="auto" w:before="81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14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2208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5020"/>
            <w:gridSpan w:val="4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  <w:tc>
          <w:tcPr>
            <w:tcW w:type="dxa" w:w="1560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680"/>
            <w:tcBorders/>
            <w:shd w:fill="ffc00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54"/>
        </w:trPr>
        <w:tc>
          <w:tcPr>
            <w:tcW w:type="dxa" w:w="22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408" w:after="0"/>
              <w:ind w:left="38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oshirish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engagement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with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raqamli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resurslar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and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74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continuously kengaytirish the elektron kutubxona collection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accessibility and ease of use.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the EduVision AI platforma, integratsiya qilish sun'iy intellekt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the quality of teaching and learning.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2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joriy etish a masofaviy ta'lim platforma to complement on-kampus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teaching. </w:t>
      </w:r>
    </w:p>
    <w:p>
      <w:pPr>
        <w:autoSpaceDN w:val="0"/>
        <w:tabs>
          <w:tab w:pos="748" w:val="left"/>
        </w:tabs>
        <w:autoSpaceDE w:val="0"/>
        <w:widowControl/>
        <w:spacing w:line="318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gradually yangilash and integratsiya qilish all mavjud ta'lim platformalari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for cohesive operation.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applying zamonaviy raqamli texnologiyalar to deliver talaba-centred,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convenient, and samarali ta'lim xizmatlari.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Adoption of kompetensiyaga asoslangan dasturlar from Top-300 Global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Universities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review and analyse the o'quv rejalari of top-300 global universitetlar;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enhance Universitet’s dasturlar by moslash them with the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o'quv rejalari of xalqaro universitetlar ranked within the top-300;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redesign the o'quv rejalari based on a competence-oriented yondashuv;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revise the dasturlar according to an natija-based tizim;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deliver courses through amaliy assignments, case studies, and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loyiha-based learning.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Kuchaytirish the samaradorlik of the ta'lim jarayoni and the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preparation of raqobatbardosh mutaxassislar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engaging malakali fakultet members from top 1,000 xalqaro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 in the ta'lim jarayoni;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facilitating the malaka oshirish of kafedra fakultet at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leading milliy and xalqaro korxonalar and organisations, while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selectively tayyorlash promising young mutaxassislar for maqsadli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masalan, “El-Yurt Umidi” and various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talaba stajirovkalar in korxonalar and organisations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equipped with zamonaviy texnologiyalar tegishli to their fields of study,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kafedra branches optimallashtirish the use of material and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technical resurslar, and coordinating educational sessions, final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qualification works (BSc/ MSc theses), and dissertatsiya himoyalari;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gradually oshirish the number of yakuniy malakaviy ishlar in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accordance with the talabalar’ numbers, hisobga olgan holda ilmiy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potential, moddiy-texnika resurslari, and the specifics of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dasturlar, while yo'naltirish their topics towards tadqiqot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addressing mintaqaviy and sectoral muammolar with amaliy yechimlar; </w:t>
      </w:r>
    </w:p>
    <w:p>
      <w:pPr>
        <w:autoSpaceDN w:val="0"/>
        <w:autoSpaceDE w:val="0"/>
        <w:widowControl/>
        <w:spacing w:line="197" w:lineRule="auto" w:before="70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8" w:lineRule="exact" w:before="4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staffing the Axborot-resurs markazi (IRC) with highly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malakali mutaxassislar holding advanced degrees in the tegishli fields;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preparation of master’s talabalar in specialised areas at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leading milliy universitetlar and key partner muassasalar.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Rivojlanish of the moddiy-texnika bazasi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establish SMART (subject-aniq) classrooms aligned with degree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in each fakultet boshida the yangi o'quv yili;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purchase monitors, zamonaviy whiteboards, e-podiums, and visual aids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the samaradorlik of lectures;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set up computer laboratoriyalar in each fakultet, equipped with the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zarur dasturiy ta'minot;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renovate classroom furniture and laboratoriya spaces, and procure yangi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laboratoriya jihozlar and chemical reagents;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refurbish the Axborot-resurs markazi, install a yangi internet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network, and furnish it with zamonaviy furniture.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Kuchaytirish Universitet’s Attractiveness and Amalga oshirish High-</w:t>
      </w:r>
      <w:r>
        <w:rPr>
          <w:rFonts w:ascii="Arial" w:hAnsi="Arial" w:eastAsia="Arial"/>
          <w:b/>
          <w:i w:val="0"/>
          <w:color w:val="000000"/>
          <w:sz w:val="28"/>
        </w:rPr>
        <w:t>Quality Educational Services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conduct teaching of ixtisoslik fanlari in English;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organise ta'lim xizmatlari in formats that are convenient for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ensure tegishli o'quv dasturlari are accredited muvofiq the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demands of the ta'lim market;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hostels qo'llab-quvvatlash dual ta'lim in the Turizm study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provide specialised learning jihozlar, Brayl adabiyoti, and audio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materials for nogironligi bo'lgan talabalar and maxsus ehtiyojlar;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set up ixtisoslashtirilgan kurslar enabling bitiruvchilar to acquire additional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certifications talab qilinadigan for bandlik, jumladan chet tili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proficiency and AT savodxonligi in their respective specialisations;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offer courses in psychology, law, turizm, accounting, language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learning, sports coaching, and other areas within universitet;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organise O'zbek tili kurslari for 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conduct teaching by grouping talabalar into beginner and advanced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classes based on chet tili proficiency;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til kurslari for professorlar and professor-o'qituvchilar.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6. Labour market-aligned ta'lim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develop tanlov fanlar based on mehnat bozori demands and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employer talablar. </w:t>
      </w:r>
    </w:p>
    <w:p>
      <w:pPr>
        <w:autoSpaceDN w:val="0"/>
        <w:autoSpaceDE w:val="0"/>
        <w:widowControl/>
        <w:spacing w:line="197" w:lineRule="auto" w:before="812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16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0" w:lineRule="exact" w:before="43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elevate the integration of korxonalar, amaliy mashg'ulotlar, and final-yil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loyihalar to a yangi level.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establish a doimiy dialogue platforma with mamlakat’s leading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 and organisations osonlashtirish graduate bandlik. </w:t>
      </w:r>
    </w:p>
    <w:p>
      <w:pPr>
        <w:autoSpaceDN w:val="0"/>
        <w:autoSpaceDE w:val="0"/>
        <w:widowControl/>
        <w:spacing w:line="322" w:lineRule="exact" w:before="20" w:after="2"/>
        <w:ind w:left="748" w:right="26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continuously monitor and analyse mintaqaviy vacancies,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bitiruvchilar can establish direct connections with the tegishli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 and organisations.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73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3.2.2. Kutilayotgan natijas of Dastur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All ta'lim jarayonies will be to'liq digitised and coordinated by the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ofis registratori.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The quality of courses, talabalar natijalari, and o'qitish samaradorligi will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monitored in real time via EduVision AI.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4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Platforms masalan, HEMIS, LMS, test.tersu.uz, magistr.tersu.uz, and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kpi.tersu.uz integratsiya qilinadi with AI.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.000000000000114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4. Monitoring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of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final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qualification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(BSc/MSc)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himoyalar,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accommodation, and study transfer jarayonlar amalga oshiriladi. </w:t>
      </w:r>
    </w:p>
    <w:p>
      <w:pPr>
        <w:autoSpaceDN w:val="0"/>
        <w:autoSpaceDE w:val="0"/>
        <w:widowControl/>
        <w:spacing w:line="322" w:lineRule="exact" w:before="2" w:after="0"/>
        <w:ind w:left="456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Library user engagement ikki baravar oshadi, and access to the elektron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collection at the Axborot-resurs markazi (IRC) faoliyat yuritadi online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24/7.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2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Talabalar egallaydi amaliy ko'nikmalar and soft skills alongside nazariy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bilim.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7. Alignment with xalqaro best practices will ensure parity with high-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 global universitetlar.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Departmental branches tashkil etiladi at amaliy mashg'ulotlar bases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tegishli to each dastur.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The volume of yakuniy malakaviy loyihalar oshadi by 30%, with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yo'naltirilgan amaliy, production-oriented solutions.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A pool of candidates for the “El-Yurt Umidi” and other grant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tashkil etiladi.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All fakultetlar will conduct classes in SMART sinf xonalari.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12. A amaliy learning environment yaratiladi using 3D printerlar,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elektron podiumlar, monitors, and yangi laboratoriya jihozlar. </w:t>
      </w:r>
    </w:p>
    <w:p>
      <w:pPr>
        <w:autoSpaceDN w:val="0"/>
        <w:tabs>
          <w:tab w:pos="456" w:val="left"/>
        </w:tabs>
        <w:autoSpaceDE w:val="0"/>
        <w:widowControl/>
        <w:spacing w:line="320" w:lineRule="exact" w:before="4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13. The Axborot-resurs markazi will be o'zgartirildi into a raqamli,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interactive, and zamonaviy bilim hub.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14. Facilities for nogironligi bo'lgan talabalar kuchaytiriladi, equipped with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specialised Brayl, audio va vizual resurslar.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15. Bitiruvchilar jihozlanadi with IT and chet tili certifications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raqobatbardoshlik in the mehnat bozori. </w:t>
      </w:r>
    </w:p>
    <w:p>
      <w:pPr>
        <w:autoSpaceDN w:val="0"/>
        <w:autoSpaceDE w:val="0"/>
        <w:widowControl/>
        <w:spacing w:line="197" w:lineRule="auto" w:before="908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408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16. Supplementary courses within universitet will provide additional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xizmatlar and revenue streams for talabalar and jamiyat. </w:t>
      </w:r>
    </w:p>
    <w:p>
      <w:pPr>
        <w:autoSpaceDN w:val="0"/>
        <w:autoSpaceDE w:val="0"/>
        <w:widowControl/>
        <w:spacing w:line="312" w:lineRule="exact" w:before="10" w:after="2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17. The university paydo bo'ladi as a leading mintaqaviy markaz for ta'lim.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4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3.2.3. PROGRAM EXECUTION MECHANISMS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the samarali amalga oshirish of this dastur, under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leadership of the Universitet rektori and the O'quv ishlari bo'yicha prorektor,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 collaboration with the Axborot texnologiyalari markazi, the Akademik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Methodology Department, the Axborot-resurs markazi, the Registrar’s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Office, Faculty Deans, and Heads of Departments, quyidagi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mexanizmlari tashkil etiladi progressively: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utilisation of ta'lim platformalari tashkil qilish the teaching and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learning jarayon efficiently.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application of zamonaviy texnologiyalar ta'minlash talabalar with accessible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high-quality ta'lim xizmatlari.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study and localisation of o'quv rejalari from xalqaro (Top-300)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universitetlar. </w:t>
      </w:r>
    </w:p>
    <w:p>
      <w:pPr>
        <w:autoSpaceDN w:val="0"/>
        <w:tabs>
          <w:tab w:pos="74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of the samaradorlik and samaradorlik of the educational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jarayon.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of fakultet kasbiy salohiyat and preparation of young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mutaxassislar for participation in xalqaro dasturlar. </w:t>
      </w:r>
    </w:p>
    <w:p>
      <w:pPr>
        <w:autoSpaceDN w:val="0"/>
        <w:autoSpaceDE w:val="0"/>
        <w:widowControl/>
        <w:spacing w:line="314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expansion and modernizatsiya of the moddiy-texnika bazasi. </w:t>
      </w:r>
    </w:p>
    <w:p>
      <w:pPr>
        <w:autoSpaceDN w:val="0"/>
        <w:autoSpaceDE w:val="0"/>
        <w:widowControl/>
        <w:spacing w:line="312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of Universitet’s attractiveness and appeal.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preparation of raqobatbardosh bitiruvchilar and the rivojlanish of their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amaliy ko'nikmalar. </w:t>
      </w:r>
    </w:p>
    <w:p>
      <w:pPr>
        <w:autoSpaceDN w:val="0"/>
        <w:autoSpaceDE w:val="0"/>
        <w:widowControl/>
        <w:spacing w:line="314" w:lineRule="exact" w:before="8" w:after="2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integration of ta'lim with mehnat bozori needs.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0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3.2.4. DASTUR YO'L XARITASI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natija </w:t>
            </w:r>
          </w:p>
        </w:tc>
      </w:tr>
      <w:tr>
        <w:trPr>
          <w:trHeight w:hRule="exact" w:val="221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utilisation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platformalari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optimallashtirish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and learning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office,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level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oshadi,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samaradorlik of o'qituvchilar’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 will improve, and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raqamli image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mustahkamlanadi.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Deployment of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to deliver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accessible and high-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educational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will have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imkoniyat to access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sources online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24/7 from any location and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across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markaz(IRC),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office,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find information (maqolalar,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books, video lectures)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quickly and accurately. </w:t>
            </w:r>
          </w:p>
        </w:tc>
      </w:tr>
      <w:tr>
        <w:trPr>
          <w:trHeight w:hRule="exact" w:val="249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Analysis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localisation of o'quv rejalari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top-300 global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university’s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closer to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standartlar,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raqobatbardoshlik in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increase, and imkoniyatlar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 rivojlantirish in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will be achieved. </w:t>
            </w:r>
          </w:p>
        </w:tc>
      </w:tr>
      <w:tr>
        <w:trPr>
          <w:trHeight w:hRule="exact" w:val="277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and learning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umumiy 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performance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affairs,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nazariy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will be further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reinforced, and their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competencies in working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 zamonaviy texnologiyalar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kuchaytiriladi. </w:t>
            </w:r>
          </w:p>
        </w:tc>
      </w:tr>
      <w:tr>
        <w:trPr>
          <w:trHeight w:hRule="exact" w:val="30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professor-o'qituvchilar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promising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mutaxassislar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affairs,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relations,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professor-o'qituvchilar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improved, and a pool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promising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mutaxassislar shakllantiriladi,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their participation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 various grantlar. </w:t>
            </w:r>
          </w:p>
        </w:tc>
      </w:tr>
      <w:tr>
        <w:trPr>
          <w:trHeight w:hRule="exact" w:val="249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university’s material-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technical infratuzilma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affairs,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convenient, zamonaviy,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technologically equipped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 for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jarayoni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created.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Augmentation of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attractiveness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reputation as a markaz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excellence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affairs,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comfortable and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 environment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established for both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and local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at universitet. </w:t>
            </w:r>
          </w:p>
        </w:tc>
      </w:tr>
      <w:tr>
        <w:trPr>
          <w:trHeight w:hRule="exact" w:val="304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Preparation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raqobatbardosh bitiruvchilar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equipped with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advanced amaliy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transferable skills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affairs,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essential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masalan, chet tilis,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IT, legal literacy,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psychology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improved. They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shaped into mutaxassislar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who are raqobatbardosh in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and meet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contemporary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talablar. </w:t>
            </w:r>
          </w:p>
        </w:tc>
      </w:tr>
      <w:tr>
        <w:trPr>
          <w:trHeight w:hRule="exact" w:val="277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educational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with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career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aligned with real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employer demands,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connection between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bitiruvchilar and job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positions tegishli to their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specialisation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easier, and their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bandlik ko'rsatkichlar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increase. </w:t>
            </w:r>
          </w:p>
        </w:tc>
      </w:tr>
    </w:tbl>
    <w:p>
      <w:pPr>
        <w:autoSpaceDN w:val="0"/>
        <w:autoSpaceDE w:val="0"/>
        <w:widowControl/>
        <w:spacing w:line="197" w:lineRule="auto" w:before="37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20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3.2.5. PROGRAMME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of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Gradual integration of mavjud university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6"/>
              </w:trPr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platforms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such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test.tersu.uz, kpi.tersu.uz, magistr.tersu.uz,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ofis.tersu.uz with sun'iy intellekt.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of yangi platformalar kuchaytirish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quality of ta'lim xizmatlari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838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and localisation of o'quv rejalari from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TOP-300 universitetlar.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44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75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of highly malakali professorlar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TOP-1000 universitetlar in the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rivojlanish of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at leading xalqaro and milliy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 and organisations according to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their specialisations.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(in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3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Establishment of SMART (subject-aniq)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classrooms muvofiq ravishda educational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1209"/>
              <w:gridCol w:w="1209"/>
              <w:gridCol w:w="1209"/>
              <w:gridCol w:w="1209"/>
            </w:tblGrid>
            <w:tr>
              <w:trPr>
                <w:trHeight w:hRule="exact" w:val="276"/>
              </w:trPr>
              <w:tc>
                <w:tcPr>
                  <w:tcW w:type="dxa" w:w="2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of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teaching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1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English for ixtisoslik fanlari.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8"/>
              </w:trPr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courses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33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meetings with employers.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</w:tbl>
    <w:p>
      <w:pPr>
        <w:autoSpaceDN w:val="0"/>
        <w:autoSpaceDE w:val="0"/>
        <w:widowControl/>
        <w:spacing w:line="197" w:lineRule="auto" w:before="529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21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3.2.6. </w:t>
            </w: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PROGRAM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12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56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executing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Utilisation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platformalari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 jarayon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effectively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Gradual integration of mavjud university platformalar such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8.000000000000114" w:type="dxa"/>
            </w:tblPr>
            <w:tblGrid>
              <w:gridCol w:w="1069"/>
              <w:gridCol w:w="1069"/>
              <w:gridCol w:w="1069"/>
              <w:gridCol w:w="1069"/>
              <w:gridCol w:w="1069"/>
              <w:gridCol w:w="1069"/>
            </w:tblGrid>
            <w:tr>
              <w:trPr>
                <w:trHeight w:hRule="exact" w:val="272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test.tersu.uz, </w:t>
                  </w:r>
                </w:p>
              </w:tc>
              <w:tc>
                <w:tcPr>
                  <w:tcW w:type="dxa" w:w="17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3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kpi.tersu.uz, </w:t>
                  </w:r>
                </w:p>
              </w:tc>
            </w:tr>
            <w:tr>
              <w:trPr>
                <w:trHeight w:hRule="exact" w:val="280"/>
              </w:trPr>
              <w:tc>
                <w:tcPr>
                  <w:tcW w:type="dxa" w:w="198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magistr.tersu.uz,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4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ofis.tersu.uz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4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artificial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intelligence.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Enhancement of educational quality and real-time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monitoring of talaba and professor-o'qituvchilar performance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through EduVision AI.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Utilisation of a maxsus LMS e-platforma for distance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learning, incorporating video lectures, online assessments,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grading, and feedback tizimlar.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office, part-time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kafedra </w:t>
            </w:r>
          </w:p>
        </w:tc>
      </w:tr>
      <w:tr>
        <w:trPr>
          <w:trHeight w:hRule="exact" w:val="302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Application of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to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provide accessible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educational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at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access to the raqamli library and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elektron resurslar of the Axborot-resurs markazi.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all professor-o'qituvchilar to utilise the LMS tizim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course of teaching and ta'minlash methodological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support.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Ishlab chiqish yangi platformalar kuchaytirish the quality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xizmatlari for 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4" w:lineRule="exact" w:before="28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chorak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РТТМ,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office, part-time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kafedra </w:t>
            </w:r>
          </w:p>
        </w:tc>
      </w:tr>
      <w:tr>
        <w:trPr>
          <w:trHeight w:hRule="exact" w:val="166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and localisation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of o'quv rejalari from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universitetlar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1. Studying the o'quv rejalari of universitetlar ranked in the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Improving universitet’s o'quv rejalari through alignment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 the dasturlar of xalqaro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muassasalar ranked in the TOP-300.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office, heads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197" w:lineRule="auto" w:before="440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22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304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of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learning jarayon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Engaging malakali professor-o'qituvchilar from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muassasalar ranked within the TOP-1000 in the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talaba placements at korxonalar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 equipped with zamonaviy texnologiyalar tegishli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the akademik dasturlar, foydalanish the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branches to make samarali use of the material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technical resurslar, and coordinating the organisation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sessions, yakuniy malakaviy ishlar (BSc/MSc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theses), and their himoyalar.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foreign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akademik office,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kafedra </w:t>
            </w:r>
          </w:p>
        </w:tc>
      </w:tr>
      <w:tr>
        <w:trPr>
          <w:trHeight w:hRule="exact" w:val="415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preparation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promising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personnel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4" w:val="left"/>
                <w:tab w:pos="2108" w:val="left"/>
                <w:tab w:pos="2768" w:val="left"/>
                <w:tab w:pos="4392" w:val="left"/>
                <w:tab w:pos="609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Facilitating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</w:t>
            </w:r>
          </w:p>
          <w:p>
            <w:pPr>
              <w:autoSpaceDN w:val="0"/>
              <w:tabs>
                <w:tab w:pos="1818" w:val="left"/>
                <w:tab w:pos="3158" w:val="left"/>
                <w:tab w:pos="3924" w:val="left"/>
                <w:tab w:pos="4422" w:val="left"/>
                <w:tab w:pos="520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respective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specialisations at leading domestic and xalqaro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 and organisations, and selecting promising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mutaxassislar for maqsadli preparation for the “El-Yurt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Umid” dastur and various grantlar.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O'tkazish maqsadli preparation of master’s talabalar in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specialised fields at leading and foundational higher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muassasalar across mamlakat within the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Equipping the Axborot-resurs markazi (IRC)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 highly malakali mutaxassislar ega advanced </w:t>
            </w:r>
          </w:p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expertise in the tegishli fields.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th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foreign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akademik office,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kafedra </w:t>
            </w:r>
          </w:p>
        </w:tc>
      </w:tr>
      <w:tr>
        <w:trPr>
          <w:trHeight w:hRule="exact" w:val="1940"/>
        </w:trPr>
        <w:tc>
          <w:tcPr>
            <w:tcW w:type="dxa" w:w="488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56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Advancement of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material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technical base </w:t>
            </w:r>
          </w:p>
        </w:tc>
        <w:tc>
          <w:tcPr>
            <w:tcW w:type="dxa" w:w="641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SMART (subject-aniq) classrooms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aligned with the educational dasturlar.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Procuring monitors, zamonaviy whiteboards, e-podiums,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visual aids kuchaytirish the samaradorlik of lecture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sessions. </w:t>
            </w:r>
          </w:p>
        </w:tc>
        <w:tc>
          <w:tcPr>
            <w:tcW w:type="dxa" w:w="151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chorak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297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economic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office,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kafedra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23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1942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Refurbishing classroom furniture and laboratoriya rooms,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purchasing yangi laboratoriya jihozlar and chemical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reagents.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Renovating the Axborot-resurs markazi,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o'rnatish a yangi internet network, and equipping it with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zamonaviy furniture.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6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of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attractiveness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O'tkazish subject-aniq lessons in English.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ta'lim xizmatlari in formats convenient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 xalqaro talabalar.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Ta'minlash specialised learning jihozlar, Braille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literature, and audio materials for nogironligi bo'lgan talabalar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maxsus ehtiyojlar.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O'tkazish lessons by dividing talabalar into beginner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advanced groups according to their chet tili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proficiency.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Tashkil qilish til kurslari for professor-o'qituvchilar.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0" w:val="left"/>
                <w:tab w:pos="390" w:val="left"/>
                <w:tab w:pos="450" w:val="left"/>
              </w:tabs>
              <w:autoSpaceDE w:val="0"/>
              <w:widowControl/>
              <w:spacing w:line="240" w:lineRule="auto" w:before="1188" w:after="0"/>
              <w:ind w:left="8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3500" cy="736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736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</w:p>
          <w:p>
            <w:pPr>
              <w:autoSpaceDN w:val="0"/>
              <w:autoSpaceDE w:val="0"/>
              <w:widowControl/>
              <w:spacing w:line="276" w:lineRule="exact" w:before="192" w:after="16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4.00000000000091" w:type="dxa"/>
            </w:tblPr>
            <w:tblGrid>
              <w:gridCol w:w="755"/>
              <w:gridCol w:w="755"/>
            </w:tblGrid>
            <w:tr>
              <w:trPr>
                <w:trHeight w:hRule="exact" w:val="1240"/>
              </w:trPr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800" cy="7239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800" cy="7239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11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During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2025-2027 </w:t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years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economic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office,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kafedra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of raqobatbardosh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personnel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of their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“HOSTELs” amalga oshirish dual ta'lim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Turizm dastur.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ixtisoslashtirilgan kurslar imkon berish bitiruvchilar to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obtain additional certificates talab qilinadigan for bandlik,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jumladan chet tili proficiency, AT savodxonligi, and their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specialisation.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Offering courses within universitet in psychology, law,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turizm, accounting, language learning, sports coaching,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other areas.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economic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office,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kafedra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24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84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O'zbek tili kurslari for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of labour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market-oriented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with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competency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Continuously updating the o'quv rejasi content based 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demands and talablar of korxonalar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etish a doimiy platforma for dialogue with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country’s leading korxonalar and organisations osonlashtirish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graduate bandlik.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O'tkazish davomiy monitoring and tahlil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vacancies in mintaqa and ta'minlash that bitiruvchilar can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establish contact with the tegishli korxonalar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8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akademik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office, career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432" w:right="596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Izoh: </w:t>
      </w:r>
      <w:r>
        <w:rPr>
          <w:rFonts w:ascii="ArialMT" w:hAnsi="ArialMT" w:eastAsia="ArialMT"/>
          <w:b w:val="0"/>
          <w:i w:val="0"/>
          <w:color w:val="000000"/>
          <w:sz w:val="28"/>
        </w:rPr>
        <w:t>The moliyalashtirish manbalari for the Harakat rejasi may include the universitet byudjeti, tashabbuskorlik byudjetlari,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grantlar, and buyurtma xizmatlari. The Harakat rejasi amalga oshiriladi in an integratsiyalashgan tarzda in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with korxonalar, mahalliy hokimiyatlar, and xalqaro hamkorlar. </w:t>
      </w:r>
    </w:p>
    <w:p>
      <w:pPr>
        <w:autoSpaceDN w:val="0"/>
        <w:autoSpaceDE w:val="0"/>
        <w:widowControl/>
        <w:spacing w:line="197" w:lineRule="auto" w:before="4464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25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4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 «SCIENCE DEVELOPMENT AND INNOVATIVE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88.0" w:type="dxa"/>
      </w:tblPr>
      <w:tblGrid>
        <w:gridCol w:w="9482"/>
      </w:tblGrid>
      <w:tr>
        <w:trPr>
          <w:trHeight w:hRule="exact" w:val="322"/>
        </w:trPr>
        <w:tc>
          <w:tcPr>
            <w:tcW w:type="dxa" w:w="71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TRANSFORMATION» PROGRAMME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«Fan rivojlanishi va innovatsion o'zgarishlar»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TerSU’s strategik yetakchilik dastur sohasida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and innovatsiya. </w:t>
      </w:r>
    </w:p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the rivojlanish of fan at TerSU,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enhancement of the ilmiy salohiyat of professor-o'qituvchilar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yosh tadqiqotchilar, going beyond ta'lim and tadqiqot to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commercialise ilmiy achievements, and turning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into a ilmiy-innovatsiya markaz at mintaqaviy and milliy levels. </w:t>
      </w:r>
    </w:p>
    <w:p>
      <w:pPr>
        <w:autoSpaceDN w:val="0"/>
        <w:autoSpaceDE w:val="0"/>
        <w:widowControl/>
        <w:spacing w:line="322" w:lineRule="exact" w:before="2" w:after="322"/>
        <w:ind w:left="880" w:right="0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vazifasi 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oshirish ilmiy salohiyat at TerSU, to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direct ilmiy tadqiqotlar towards solutions to mintaqaviy and sectoral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problems, rag'batlantirish yosh tadqiqotchilar, and ishlab chiqish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mahsulotlar and start-aplar, thereby transforming the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into a leading ilmiy-innovatsiya markaz at milliy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levels. Withdoirasida this dastur,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integration of tadqiqot, ta'lim, and practice ta'minlanadi,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 hamkorlik tashkil etiladi among Fan doktorlari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(DSc), PhD tadqiqotlariers, master’s talabalar, talabalar, and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production sektorlar.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59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3.3.1. KEY COMPONENTS OF THE PROGRAMME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34" w:lineRule="exact" w:before="0" w:after="0"/>
        <w:ind w:left="170" w:right="288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Oshirish ilmiy salohiyat yo'nalish: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Mustahkamlash dasturlar for kuchaytirish the capacity of akademik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Kengaytirish the base of doktorantura and PhD tadqiqotlari;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the tradition of “master–apprentice” mentorship;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ilmiy maktablar asosida the master–apprentice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etish iqtidorli talabalar to the master’s and doktorantura maktablari.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Yo'naltirish Ilmiy Tadqiqot Towards Mintaqaviy and Sectoral </w:t>
      </w:r>
      <w:r>
        <w:rPr>
          <w:rFonts w:ascii="Arial" w:hAnsi="Arial" w:eastAsia="Arial"/>
          <w:b/>
          <w:i w:val="0"/>
          <w:color w:val="000000"/>
          <w:sz w:val="28"/>
        </w:rPr>
        <w:t>Problems: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the integration of fan and practice;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Bog'lash bachelor’s theses, master’s dissertations, and PhD tadqiqotlari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topics to mintaqaviy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a “ilmiy order” tizim for shakllantirish bachelor’s theses,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master’s dissertations, and PhD topics jointly with mintaqaviy sektorlar and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korxonalar; </w:t>
      </w:r>
    </w:p>
    <w:p>
      <w:pPr>
        <w:autoSpaceDN w:val="0"/>
        <w:autoSpaceDE w:val="0"/>
        <w:widowControl/>
        <w:spacing w:line="197" w:lineRule="auto" w:before="870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26 </w:t>
      </w:r>
    </w:p>
    <w:p>
      <w:pPr>
        <w:sectPr>
          <w:pgSz w:w="12240" w:h="15840"/>
          <w:pgMar w:top="354" w:right="134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Tashkil etish strategik hamkorlik with the state, business, and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universitetlar, and moslash tadqiqot with industrial needs.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Mustahkamlash Innovatsiya Activity: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Oshirish the number of start-ap and spin-off loyihalar at the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Oshirish the number of innovatsion mahsulotlar (patentlar, dasturiy ta'minot,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ixtirolar);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Yaratish an incubation and acceleration environment for young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Prioritising high-impact nashrlar in prestigious ilmiy jurnallar;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Targ'ib qilish TerSU’s ilmiy faoliyatlar to the wider public through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konferensiyalar and forumlar;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the dissemination of ilmiy natijalar to society.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Kengaytirish Xalqaro Ilmiy Hamkorlik: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Involving PhD and master’s talabalar in 1+1 supervisor and mobility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the number of SCOPUS and WoS nashrlar;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etish in xalqaro ilmiy konferensiyalar and loyihalar.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Loyihalar: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Ishtirok etish in tanlovlar for innovatsion, fundamental, and applied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loyihalar announced by the Innovatsion rivojlanish agentligi;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yirik xalqaro tadqiqot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Amalga oshirish joint ilmiy loyihalar hamkorlikda foreign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organisations, tadqiqot institutes, and oliy ta'lim muassasalar;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cross-border tadqiqot with xalqaro ilmiy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muassasalar;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Improving mexanizmlar for texnologiya transferi and tijoratlashtirish.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Tadqiqot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Further reforming the tizim of managing ilmiy tadqiqotlar;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Coordinating the duties of professor-o'qituvchilar ta'minlash balance between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and o'qitish yuklama;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ilmiy supervision dasturlar and incentive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Targ'ib qilish standartlar of ilmiy etika and integrity.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Moslash Ilmiy Activity with Xalqaro Ranking Criteria: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Tahlil qilish reyting mezonlari and determining the talab qilinadigan vazifalar;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Integratsiya qilish reyting mezonlari into the ilmiy rejalashtirish and hisobot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amaliy measures erishish maqsadli ko'rsatkichlar;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326"/>
        <w:ind w:left="748" w:right="24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Yaratish complete information profiles for all tadqiqotchilar on platformalar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masalan, Google Scholar, ORCID, and ResearchGate, and bog'lash them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 the reyting tizimi.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8"/>
      </w:tblGrid>
      <w:tr>
        <w:trPr>
          <w:trHeight w:hRule="exact" w:val="320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3.3.2. DASTURNING KUTILAYOTGAN NATIJALARI </w:t>
            </w:r>
          </w:p>
        </w:tc>
      </w:tr>
    </w:tbl>
    <w:p>
      <w:pPr>
        <w:autoSpaceDN w:val="0"/>
        <w:autoSpaceDE w:val="0"/>
        <w:widowControl/>
        <w:spacing w:line="322" w:lineRule="exact" w:before="320" w:after="0"/>
        <w:ind w:left="748" w:right="22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Ilmiy capacity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the number of Candidates of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 and Fan doktorlari o'sadi, and the school of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supervisors will develop.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The share of SCOPUS and WoS maqolalar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nashrlar in internationally recognised jurnallar will improve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ranking.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The number of professor-o'qituvchilar with a Xirsh indeksi (h-index) of 5 </w:t>
      </w:r>
      <w:r>
        <w:rPr>
          <w:rFonts w:ascii="Arial" w:hAnsi="Arial" w:eastAsia="Arial"/>
          <w:b/>
          <w:i w:val="0"/>
          <w:color w:val="000000"/>
          <w:sz w:val="28"/>
        </w:rPr>
        <w:t>or higher (Scopus)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ko'tariladi.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The faoliyat of yosh tadqiqotchilar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schools ishlab chiqiladi asosida the master–apprentice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Innovatsion products (patentlar, dasturiy ta'minot, platformalar) yaratiladi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— imkoniyatlar for tijoratlashtirish universitet’s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developments paydo bo'ladi. </w:t>
      </w:r>
    </w:p>
    <w:p>
      <w:pPr>
        <w:autoSpaceDN w:val="0"/>
        <w:autoSpaceDE w:val="0"/>
        <w:widowControl/>
        <w:spacing w:line="320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Start-up and spin-off loyihalar shakllantiriladi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yosh olimlar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talabalar will transform their tadqiqot into tadbirkorlik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ventures. </w:t>
      </w:r>
    </w:p>
    <w:p>
      <w:pPr>
        <w:autoSpaceDN w:val="0"/>
        <w:autoSpaceDE w:val="0"/>
        <w:widowControl/>
        <w:spacing w:line="322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>The linkage of tadqiqot with practice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bachelor’s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theses, master’s dissertations, and doctoral works yo'naltiriladi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towards solving mintaqaviy muammolar. </w:t>
      </w:r>
    </w:p>
    <w:p>
      <w:pPr>
        <w:autoSpaceDN w:val="0"/>
        <w:autoSpaceDE w:val="0"/>
        <w:widowControl/>
        <w:spacing w:line="320" w:lineRule="exact" w:before="2" w:after="6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>The innovatsiya infratuzilmasi rivojlanadi to a yangi stage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tahlil and monitoring will be automated through raqamli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322"/>
        </w:trPr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platformalar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such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as 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jurnallar.tersu.uz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29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daraja.ilmiy.uz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74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8"/>
        </w:rPr>
        <w:t>admin.anjumanlar.uz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and </w:t>
      </w:r>
      <w:r>
        <w:rPr>
          <w:rFonts w:ascii="Arial" w:hAnsi="Arial" w:eastAsia="Arial"/>
          <w:b w:val="0"/>
          <w:i/>
          <w:color w:val="000000"/>
          <w:sz w:val="28"/>
        </w:rPr>
        <w:t>monitoring.ilmiy.uz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</w:t>
      </w:r>
      <w:r>
        <w:rPr>
          <w:rFonts w:ascii="Arial" w:hAnsi="Arial" w:eastAsia="Arial"/>
          <w:b/>
          <w:i w:val="0"/>
          <w:color w:val="000000"/>
          <w:sz w:val="28"/>
        </w:rPr>
        <w:t>Participation in xalqaro grantlar and loyihalar kengayadi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scope of ilmiy hamkorlik will broaden.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The university bo'ladi a milliy and mintaqaviy ilmiy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markaz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a centralised ecosystem of fan, tadqiqot, and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 shakllantiriladi.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university kuchayadi its position in xalqaro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rankings. </w:t>
      </w:r>
    </w:p>
    <w:p>
      <w:pPr>
        <w:autoSpaceDN w:val="0"/>
        <w:autoSpaceDE w:val="0"/>
        <w:widowControl/>
        <w:spacing w:line="197" w:lineRule="auto" w:before="128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6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6"/>
        <w:ind w:left="170" w:right="22" w:firstLine="57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>Ta'minlash the amalga oshirish of this dastur, under the leadership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of the Universitet rektori and the Vice-Rector for Ilmiy Affairs and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Innovatsiya, and hamkorlikda the Mintaqaviy tadqiqotlar markazi, the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.0000000000001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Department,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and 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kafedralar,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the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following </w:t>
            </w:r>
          </w:p>
        </w:tc>
      </w:tr>
    </w:tbl>
    <w:p>
      <w:pPr>
        <w:autoSpaceDN w:val="0"/>
        <w:tabs>
          <w:tab w:pos="530" w:val="left"/>
          <w:tab w:pos="890" w:val="left"/>
        </w:tabs>
        <w:autoSpaceDE w:val="0"/>
        <w:widowControl/>
        <w:spacing w:line="330" w:lineRule="exact" w:before="0" w:after="2"/>
        <w:ind w:left="17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mexanizmlari joriy etiladi bosqichma-bosqich: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plans ishlab chiqiladi in each fakultet and kafedra to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increase the number of DSc and PhD nomzodlari defending their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theses;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Based on ilmiy salohiyat ko'rsatkichlar, adjustments will be made to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work plans of professor-o'qituvchilar;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Dasturlar for ishlab chiqish ilmiy maktablar asosida the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master–apprentice model tayyorlanadi within kafedralar, and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samaradorlik of these schools tahlil qilinadi yillik;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Hamkorlikda the TerSU Mintaqaviy tadqiqotlar markazi, master’s,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PhD, and bachelor’s thesis (BMI) topics will be yo'naltirilgan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urgent masalalar in each tuman and sektor;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 tizim for receiving requests from sektorlar ishlab chiqiladi for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selecting tadqiqot mavzulari based on mintaqaviy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Recommendations, takliflar, and loyihalar formed natijasida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kiritiladi into amaliy reform jarayonlar;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By to'liq operationalising the faoliyatlar of the “Business Incubation and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Acceleration” unit, plans yaratiladi ishlab chiqish start-ap and spin-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 loyihalar from ilmiy ideas to final products;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 mexanizm for hamkorlik with the technopark ishlab chiqiladi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for the ilmiy-applied developments of professor-o'qituvchilar and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 group of innovatsiya menejerlari tashkil etiladi boshqarish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patentlash, litsenziyalash, and tijoratlashtirish jarayonlar;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Researcher exchange tashkil etiladi asosida bilateral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4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hamkorlik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shartnomalar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with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xalqaro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higher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 </w:t>
            </w:r>
          </w:p>
        </w:tc>
      </w:tr>
    </w:tbl>
    <w:p>
      <w:pPr>
        <w:autoSpaceDN w:val="0"/>
        <w:tabs>
          <w:tab w:pos="890" w:val="left"/>
        </w:tabs>
        <w:autoSpaceDE w:val="0"/>
        <w:widowControl/>
        <w:spacing w:line="330" w:lineRule="exact" w:before="0" w:after="0"/>
        <w:ind w:left="53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muassasalar (dual PhD, double degree, tadqiqot consortium);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Mentorship dasturlar and authorship amaliy mashg'ulotlar joriy etiladi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for writing SCOPUS/WoS maqolalar;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 tizim shakllantiriladi tayyorlash ilmiy tadqiqotlarers for grantlar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that send them on stajirovkalar to ilmiy markazlar abroad;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“Ilmiy tahlil and natijalar meetings” o'tkaziladi every six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oylar rahbarligida the vice-rectors; </w:t>
      </w:r>
    </w:p>
    <w:p>
      <w:pPr>
        <w:autoSpaceDN w:val="0"/>
        <w:autoSpaceDE w:val="0"/>
        <w:widowControl/>
        <w:spacing w:line="197" w:lineRule="auto" w:before="7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29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432" w:after="322"/>
        <w:ind w:left="890" w:right="0" w:hanging="36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An yillik tanlov o'tkaziladi in the nominations “Researcher of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the Yil”, “Eng yaxshi ilmiy guruh”, and “Ilmiy-innovatsion loyiha”.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Expected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 himoya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 DSc and PhD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for each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aniq plan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salohiyat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schools and the master–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apprentice tizim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tizim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supervision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renewed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a “ilmiy order”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(for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problems)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topics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moslashtiriladi with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needs </w:t>
            </w:r>
          </w:p>
        </w:tc>
      </w:tr>
      <w:tr>
        <w:trPr>
          <w:trHeight w:hRule="exact" w:val="139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a “Business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Acceleration” start-ap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incubator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 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created for 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a mentorship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course for writing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SCOPUS/WoS maqolalar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number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3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a reserve pool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candidates for grant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for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1-2-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Participation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overseas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intensify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 ilmiy tadqiqotlar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mezonlar in the KPI 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 xalqaro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rankings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1-chorak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Positions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improve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the maintenance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data on ministry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platformalar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Interdepartmental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exchange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strengthened </w:t>
            </w:r>
          </w:p>
        </w:tc>
      </w:tr>
    </w:tbl>
    <w:p>
      <w:pPr>
        <w:autoSpaceDN w:val="0"/>
        <w:autoSpaceDE w:val="0"/>
        <w:widowControl/>
        <w:spacing w:line="197" w:lineRule="auto" w:before="10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“Yilning tadqiqotchisi”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“Innovatsion Loyiha”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Anually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the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Active tadqiqotchilar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incentivised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999999999999886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52"/>
            <w:tcBorders>
              <w:start w:sz="3.2000000000000455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number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contractual economic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266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Daromad generated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etish spin-off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companies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established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number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with 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Xirsh indeksi (h-index) of 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 higher (Scopus)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Opportunities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grantlar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number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laboratoriyalar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30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Opportunities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tadqiqotlar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kengayadi </w:t>
            </w:r>
          </w:p>
        </w:tc>
      </w:tr>
      <w:tr>
        <w:trPr>
          <w:trHeight w:hRule="exact" w:val="1666"/>
        </w:trPr>
        <w:tc>
          <w:tcPr>
            <w:tcW w:type="dxa" w:w="486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Selecting and qo'llab-quvvatlash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iqtidorli talabalar </w:t>
            </w:r>
          </w:p>
        </w:tc>
        <w:tc>
          <w:tcPr>
            <w:tcW w:type="dxa" w:w="126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number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recipients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Presidential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named state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scholarships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number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circles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pool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scientifically active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expand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16 Tashkil qilish ilmiy-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konferensiyalar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symposia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solutions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chiqiladi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number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doktorantlar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yetarli supply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personnel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ensured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0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Ta'minlash shaffof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admission examinations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independent tadqiqotchilar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Trust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transparency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strengthened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number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loyihalar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loyiha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portfolio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expand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number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loyihalar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applied,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vibrant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formed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Participation in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(Erasmus+,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Horizon,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enhanced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loyihalar based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 contractual economic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between fan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business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strengthened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total number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ilmiy ishlar (maqolalar,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theses, patentlar,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reputation of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0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3.3.5. PROGRAMME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2-jadval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Indicator (Performance measure)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of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52"/>
            <w:tcBorders>
              <w:start w:sz="3.199999999999818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Fan doktorlari (DSc)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defended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Doctors of Philosophy (PhD)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defended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SCOPUS/WoS maqolalar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commercialised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developments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professor-o'qituvchilar undertaking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abroad through grantlar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(in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ilmiy laboratoriyalar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ilmiy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applied, grantlar)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xalqaro ilmiy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(Erasmus+, Horizon, etc.)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contractual economic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Number of spin-off companies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Number of iqtidorli talabalar (circles,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scholarships)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(in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</w:tbl>
    <w:p>
      <w:pPr>
        <w:autoSpaceDN w:val="0"/>
        <w:autoSpaceDE w:val="0"/>
        <w:widowControl/>
        <w:spacing w:line="197" w:lineRule="auto" w:before="8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7"/>
        <w:gridCol w:w="1577"/>
        <w:gridCol w:w="1577"/>
        <w:gridCol w:w="1577"/>
        <w:gridCol w:w="1577"/>
        <w:gridCol w:w="1577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29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Number of ilmiy-amaliy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 and symposia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2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innovatsion start-aplar/loyihalar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professor-o'qituvchilar with a Hirsch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index of 5 or higher (Scopus)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(in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464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Total number of ilmiy ishlar (maqolalar,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theses, patentlar, monographs, etc.) </w:t>
            </w:r>
          </w:p>
        </w:tc>
        <w:tc>
          <w:tcPr>
            <w:tcW w:type="dxa" w:w="19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</w:tbl>
    <w:p>
      <w:pPr>
        <w:autoSpaceDN w:val="0"/>
        <w:autoSpaceDE w:val="0"/>
        <w:widowControl/>
        <w:spacing w:line="197" w:lineRule="auto" w:before="1094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3.3.6. PROGRAMME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76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Activity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ko'rsatkich 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</w:p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Kuchaytirish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capacity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1. Mustahkamlash dasturlar for kuchaytirish the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capacity of professor-o'qituvchilar: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training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oshirish courses on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(Scopus, Web of Fan, grant yozish,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metodologiyasi).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yillik number of PhD dissertation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himoyalar to 60 and DSc himoyalar to 8.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number of professor-o'qituvchilar holding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unvonlar.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number of professor-o'qituvchilar with an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h-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index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≥ 3 to dan ortiq 30. </w:t>
            </w:r>
          </w:p>
          <w:p>
            <w:pPr>
              <w:autoSpaceDN w:val="0"/>
              <w:tabs>
                <w:tab w:pos="824" w:val="left"/>
                <w:tab w:pos="1982" w:val="left"/>
                <w:tab w:pos="3162" w:val="left"/>
                <w:tab w:pos="4254" w:val="left"/>
                <w:tab w:pos="498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that doktorantlar (tayanch doktorantura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doctoral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independent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tadqiqotchilar) defend their dissertations within the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belgilangan timeframe.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exchange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(postdoctoral tayyorlash, stajirovkalar).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8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internal akademik seminarlar by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fields.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2. Activities of the Postgraduate Ta'lim Institutes of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TerSU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Opening yangi PhD dasturlari (in fields of strategik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mintaqaviy importance).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2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number of ilmiy rahbarlar.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period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belgilangan by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regulations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depending 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possibilities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</w:tbl>
    <w:p>
      <w:pPr>
        <w:autoSpaceDN w:val="0"/>
        <w:autoSpaceDE w:val="0"/>
        <w:widowControl/>
        <w:spacing w:line="197" w:lineRule="auto" w:before="438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34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4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4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doctoral </w:t>
                  </w:r>
                </w:p>
              </w:tc>
              <w:tc>
                <w:tcPr>
                  <w:tcW w:type="dxa" w:w="17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917"/>
                  <w:vMerge/>
                  <w:tcBorders/>
                </w:tcPr>
                <w:p/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30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20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4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2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2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internal monitoring in each specialisation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the oliy o'quv yurtidan keyingi ta'lim institutes kamida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olti oyda bir.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Working more intensively with third-yil doctoral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candidates, basic doktorantlar and their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rahbarlar (consultants) and 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timely dissertatsiya himoyalari.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admissions to independent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each chorak based on submitted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applications. </w:t>
            </w:r>
          </w:p>
          <w:p>
            <w:pPr>
              <w:autoSpaceDN w:val="0"/>
              <w:tabs>
                <w:tab w:pos="824" w:val="left"/>
                <w:tab w:pos="2034" w:val="left"/>
                <w:tab w:pos="3148" w:val="left"/>
                <w:tab w:pos="390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admissions to basic doktorantura,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doctoral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trainee-researchership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based on the allocated quotas.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3. Kuchaytirish the samaradorlik of ilmiy kengashlar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awarding akademik degrees: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measures oshirish the number of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dissertatsiya himoyalari in the ilmiy kengashlar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operating at universitet.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Continuously monitoring the faoliyatlar of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councils, tahlil qilish performance ko'rsatkichlar, 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taking tegishli measures bartaraf etish identified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kamchiliklar.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Opening ilmiy kengashlar in specialisations with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yetarli ilmiy salohiyat (masalan, opening 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council sohasida Psychology).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number of specialisations under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mavjud ilmiy kengashlar.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4. Ishlab chiqish the tradition of akademik ustozlik: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teacher–talaba pairs based on the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tamoyil “one mentor – one young researcher”.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 least twice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within 6 oylar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Each chorak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Annually, from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September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15 October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Each chorak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a rating and financial incentive tizim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 mentors. </w:t>
            </w:r>
          </w:p>
          <w:p>
            <w:pPr>
              <w:autoSpaceDN w:val="0"/>
              <w:tabs>
                <w:tab w:pos="824" w:val="left"/>
                <w:tab w:pos="2152" w:val="left"/>
                <w:tab w:pos="2638" w:val="left"/>
                <w:tab w:pos="3950" w:val="left"/>
                <w:tab w:pos="5426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a hisobot tizimi based on the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mentorship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(Scopus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nashrlar, loyihalar, grantlar).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schools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based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2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on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mentorship: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Institutionalising mavjud ilmiy maktablar 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allocating yetarli resurslar to them at the level of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and kafedralar.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qo'shma loyihalar, grantlar and nashrlar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withdoirasida ilmiy maktablar.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5. Jalb etish iqtidorli talabalar to the Master’s and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Doctoral School: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a maxsus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Tadqiqot yo'nalishi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dastur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 gifted undergraduate talabalar.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Sinov qilish the “Yosh tadqiqotchi” and “Master’s +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PhD” tizim. </w:t>
            </w:r>
          </w:p>
          <w:p>
            <w:pPr>
              <w:autoSpaceDN w:val="0"/>
              <w:tabs>
                <w:tab w:pos="824" w:val="left"/>
                <w:tab w:pos="1824" w:val="left"/>
                <w:tab w:pos="3342" w:val="left"/>
                <w:tab w:pos="4772" w:val="left"/>
                <w:tab w:pos="5436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imkoniyatlar for maxsus talabalar tadqiqoti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mentorship,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summer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schools.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6. Tashkil qilish the faoliyatlar of the Yoshlar akademiyasi: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the faoliyatlar of the Yoshlar akademiyasi.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the membership of the Yoshlar akademiyasi 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electing its leader.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the zarur work tashkil qilish the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 of the Yoshlar akademiyasi.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candidates from among TerSU talabalar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the Yoshlar akademiyasi team through its leader.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tanlovlar masalan, “Eng yaxshi g'oya”, “Best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Invention” and “Eng yaxshi loyiha” among the Yoshlar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Academy members.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Each chorak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16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19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36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Resolution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President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Republic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Uzbekistan No.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RP-307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06.07.2022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7. Amalga oshirish of Resolution No. RP-307: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53: “Production of high-quality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adhesives for reed–chipboards based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 local raw materials.”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7, Clause 165: “Production of biogas from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organic waste and distribution of biogas to the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population and motor vehicles.”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52: “Recovery of high-quality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through the processing of waste tyres and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products.”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54: “Obtaining composite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membranes based on graphene and applying them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high-samaradorlik wastewater treatment.”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Yo'naltirish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towards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sectoral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problems: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8. Ta'minlash the integration of fan and practice: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a map of amaliy tadqiqotlar areas for each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link the faoliyatlar of kafedralar with mintaqaviy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sectoral partners (assigning each kafedra to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mahalliy sektor or korxona, opening kafedra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branches).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local forumlar and meetings on the theme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“Fan – Amaliy yechim”.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9. Bog'lash bachelor’s dissertations (BSc), master’s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dissertations and PhD tadqiqot mavzulari to mintaqaviy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problems: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a “mintaqaviy mavzular database” for talabalar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announce it at the beginning of the yil.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Tuzish, hamkorlikda tuman sektorlar,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industries and mahalliy korxonalar, a list of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topics aniq to each tuman.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specialise the supervisor–talaba pairing in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mavzular.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2026 yillar</w:t>
            </w:r>
          </w:p>
          <w:p>
            <w:pPr>
              <w:autoSpaceDN w:val="0"/>
              <w:autoSpaceDE w:val="0"/>
              <w:widowControl/>
              <w:spacing w:line="266" w:lineRule="exact" w:before="2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Annually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Annually </w:t>
            </w:r>
          </w:p>
          <w:p>
            <w:pPr>
              <w:autoSpaceDN w:val="0"/>
              <w:autoSpaceDE w:val="0"/>
              <w:widowControl/>
              <w:spacing w:line="268" w:lineRule="exact" w:before="249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Annually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10. Tashkil etish a tizim of “Ilmiy Orders”: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qilish that bachelor’s dissertations (BSc),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and PhD tadqiqot mavzulari be based on 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hamkorlik shartnoma with the tegishli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or sectoral organisation.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So'rash from organisations, boshida each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yil, a list of ilmiy ehtiyojlar and orders.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master’s and PhD tadqiqot mavzulari on the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basis of these orders and integrate them into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educational and ilmiy dasturlar.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a grant/financial support tizim on 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contractual basis for ilmiy orders.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11. Mustahkamlash strategik hamkorlik with the state,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business and universitetlar: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qo'shma laboratoriyalar and tadqiqot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hamkorlikda xalqaro tashkilotlar and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korxonalar.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inshootlar within industrial korxonalar for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stajirovkalar and tadqiqot faoliyatlari.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2" w:lineRule="exact" w:before="2208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9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faoliyat:</w:t>
            </w:r>
          </w:p>
        </w:tc>
        <w:tc>
          <w:tcPr>
            <w:tcW w:type="dxa" w:w="642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12. Oshirish the number of start-ap and spin-off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loyihalar: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a start-ap accelerator for talabalar and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in the fields of fan, texnologiya,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industry, ta'lim and turizm.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hold the yillik “TerDU Start-up” tanlov at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level.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the “Acceleration and Incubation” unit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under the Ilmiy bo'lim.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Ta'minlash legal and financial consultancy for spin-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 loyihalar on an tadbirkorlik basis (through the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Incubation Centre).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13. Oshirish the number of innovatsion mahsulotlar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(patentlar, dasturiy ta'minot, ixtirolar): </w:t>
            </w:r>
          </w:p>
        </w:tc>
        <w:tc>
          <w:tcPr>
            <w:tcW w:type="dxa" w:w="196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2027 yillar</w:t>
            </w:r>
          </w:p>
          <w:p>
            <w:pPr>
              <w:autoSpaceDN w:val="0"/>
              <w:autoSpaceDE w:val="0"/>
              <w:widowControl/>
              <w:spacing w:line="278" w:lineRule="exact" w:before="75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report submitted </w:t>
            </w:r>
          </w:p>
        </w:tc>
        <w:tc>
          <w:tcPr>
            <w:tcW w:type="dxa" w:w="213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2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seminarlar on patentlash and copyright.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a legal and technical support group for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formalising ilmiy natijalar in the form of patentlar,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dasturiy ta'minot and methodological works.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Qoplash part of the patent fees for innovations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produced by professor-o'qituvchilar, PhD tadqiqotlariers 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talabalar.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14. </w:t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Creating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incubation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acceleration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environment for yosh tadqiqotchilar: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coaching and mentoring dasturlar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 adapting ilmiy natijalar to production or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societal needs.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o'quv seminarlari on writing 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defending ilmiy grant arizalari.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15. Prioritising high-impact nashrlar in prestigious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ilmiy jurnallar: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ixtisoslashtirilgan kurslar on the Scopus/Web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Fan platformalar for professor-o'qituvchilar and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16. Targ'ib qilish TerSU’s ilmiy faoliyatlar through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xalqaro konferensiyalar and forumlar: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Yuborish TerSU tadqiqotchilar to xalqaro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disseminate the natijalar of ilmiy tadbirlar in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alohida ilmiy axborot byulleteni.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17. Oshirish the dissemination of ilmiy natijalar to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society: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a maxsus “Tadqiqot natijalari” section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 the TerSU website and publish videos,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infographics and maqolalar.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a public awareness kampaniya for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natijalar via local and milliy media,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television, radio and social networks.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35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amaliy guidelines based on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findings for problematic regions, sektorlar 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population groups.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18. Oshirish the samaradorlik of ilmiy tadqiqotlar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faoliyatlar. In 2025 alone: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number of ilmiy nashrlar to </w:t>
            </w:r>
            <w:r>
              <w:tab/>
            </w: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3,200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, jumladan: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 local ilmiy jurnallar recognised by the Higher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Attestation Commission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 internationally recognised ilmiy jurnallar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(HAC-listed)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 Web of Fan indexed jurnallar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 Scopus indexed jurnallar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200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 milliy konferensiyalar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 xalqaro konferensiyalar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Monographs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Patents for ixtirolar and utility models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Certificates for dasturiy ta'minot products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In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Kengaytirish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hamkorlik: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4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19. Engaging PhD tadqiqotlariers and master’s talabalar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“1+1”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supervision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mobility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dasturlar: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conclude memoranda and shartnomalar with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universitetlar on joint ilmiy supervision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(co-supervision).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and disseminate a database of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masalan, Erasmus+, DAAD, KOICA,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Fulbright, ISTTP and similar imkoniyatlar for PhD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and master’s talabalar.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20. Oshirish the number of SCOPUS and WoS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nashrlar: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priority points within the KPI tizim for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nashrlar in xalqaro jurnallar (Scopus Q1–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Q3, WoS).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during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seminar–trainings on writing, editing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submitting ilmiy maqolalar to SCOPUS 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WoS jurnallar.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maxsus maqsadli groups for co-authored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 with foreign partners.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21. Ishtirok etish in xalqaro ilmiy konferensiyalar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and loyihalar: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tayyorlash and mentoring dasturlar for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participation in xalqaro loyihalar (UNDP,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Horizon Europe, IICAS, etc.). </w:t>
            </w:r>
          </w:p>
          <w:p>
            <w:pPr>
              <w:autoSpaceDN w:val="0"/>
              <w:tabs>
                <w:tab w:pos="824" w:val="left"/>
                <w:tab w:pos="2300" w:val="left"/>
                <w:tab w:pos="2962" w:val="left"/>
                <w:tab w:pos="4420" w:val="left"/>
                <w:tab w:pos="4882" w:val="left"/>
                <w:tab w:pos="558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a “Loyiha Writing Hub” for the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preparation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submission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takliflar with foreign ilmiy organisations.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68" w:lineRule="exact" w:before="138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number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contractual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(economic)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shartnomalar: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3838" w:val="left"/>
                <w:tab w:pos="558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22. Participation in tanlovlar announced by the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Innovatsion rivojlanish agentligi: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distribute a maxsus calendar schedule to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fakultetlar/kafedralar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regarding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announced by the Agency for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Innovatsion Rivojlanish and other organisations.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mashg'ulotlar and ishchi guruhlar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 writing grant loyihalari for participation.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talabalar and yosh tadqiqotchilar in the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of selected loyihalar.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amaliy mashg'ulotlar and consultative sessions 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applying for xalqaro grantlar. </w:t>
            </w:r>
          </w:p>
          <w:p>
            <w:pPr>
              <w:autoSpaceDN w:val="0"/>
              <w:tabs>
                <w:tab w:pos="824" w:val="left"/>
                <w:tab w:pos="2362" w:val="left"/>
                <w:tab w:pos="2836" w:val="left"/>
                <w:tab w:pos="4094" w:val="left"/>
                <w:tab w:pos="5260" w:val="left"/>
                <w:tab w:pos="605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intensify the faoliyatlar of the Commercialisation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such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translation, financial rejalashtirish and technical loyiha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design for grant submission.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7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41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23. </w:t>
                  </w:r>
                </w:p>
              </w:tc>
              <w:tc>
                <w:tcPr>
                  <w:tcW w:type="dxa" w:w="18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Implementing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projects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0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90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organisations, </w:t>
                  </w:r>
                </w:p>
              </w:tc>
              <w:tc>
                <w:tcPr>
                  <w:tcW w:type="dxa" w:w="13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institutes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78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18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higher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ta'lim muassasalar: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amaliy tadqiqotlar loyihalar with foreign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and ilmiy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asosida Memoranda of Understanding.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stationary tadqiqot laboratoriyalar within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joint loyiha frameworks.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long-muddat hamkorlik dasturlar in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aniq fields (energy, agrotechnology, climate,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history, raqamli ta'lim).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Tayinlash each kafedra the obligation tayyorlash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submit kamida 2–3 joint grant loyihalari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24.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cross-border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xalqaro ilmiy muassasalar: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Yuborish iqtidorli PhD tadqiqotlariers and young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 to foreign institutes for fixed-muddat 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placements.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25. Kuchaytirish mexanizmlar for texnologiya transferi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and tijoratlashtirish: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a regulatory tizim and advisory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 for qo'llab-quvvatlash the jarayonlar of patentlash,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litsenziyalash, prototiplash and tijoratlashtirish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loyiha exhibitions, investor meetings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presentation days.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26. </w:t>
                  </w:r>
                </w:p>
              </w:tc>
              <w:tc>
                <w:tcPr>
                  <w:tcW w:type="dxa" w:w="1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content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infratuzilma and laboratoriyalar, and tashkil etish yangi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ones: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an inventory of mavjud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laboratoriyalar.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0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Tuzish a list of talab qilinadigan jihozlar.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33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8" w:lineRule="exact" w:before="82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65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42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71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Choralar ko'rish to procure zarur zamonaviy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jihozlar for ilmiy laboratoriyalar masalan, 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“Polymers and Construction Composite Materials”,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“Physical-Chemical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Research”,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“Oil and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2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Gas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4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Chemistry”, “Product Quality Assessment and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Certification”, “Artificial Intelligence and Raqamli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Technologies”,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“Regional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Centre”,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6" w:after="0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“Archaeology”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access to xalqaro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databases talab qilinadigan for tadqiqot (Scopus, SciVal,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ScienceDirect, link.springer.com, Web of Fan,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Pivot RP).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27. Oshirish the amount of funds obtained through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innovatsion and ilmiy tadqiqotlar shartnomalar: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number of shartnomaviy tadqiqotlar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based on sectoral orders to dan ortiq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increase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annual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income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conducted asosida sectoral orders (shartnoma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funds) to dan ortiq 1.5 billion UZS.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4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the range of xizmatlar provided. </w:t>
            </w:r>
          </w:p>
          <w:p>
            <w:pPr>
              <w:autoSpaceDN w:val="0"/>
              <w:tabs>
                <w:tab w:pos="824" w:val="left"/>
                <w:tab w:pos="1384" w:val="left"/>
                <w:tab w:pos="2546" w:val="left"/>
                <w:tab w:pos="4080" w:val="left"/>
                <w:tab w:pos="4782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broaden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manufacturing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regularly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analyse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performance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of shartnomaviy tadqiqotlar at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level.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Continuing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reform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boshqaruv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tizim: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2316" w:val="left"/>
                <w:tab w:pos="3882" w:val="left"/>
                <w:tab w:pos="5292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28. Reforming the tadqiqotlarni boshqarish tizim: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review institutsional policies and regulations on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(tahlil,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moliyalashtirish,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hisobot,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transparency).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monitor ilmiy loyihalar, tadqiqot groups,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authorship outputs and grantlar asosida 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maxsus registry.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43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29. Ta'minlash a balance between tadqiqot and teaching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workloads: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a “reduced o'quv yuklamasi” for akademik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engaged in active tadqiqot.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 maxsus timetable for the allocation of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and tadqiqot time for tadqiqotda faol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30. Targ'ib qilish norms of ilmiy etika and akademik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integrity: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mandatory courses and antiplagiat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policy seminarlar on ilmiy etika for all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tadqiqotchilar, master’s talabalar and professor-o'qituvchilar.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Qabul qilish an Akademik halollik kodeksi for the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teaching and tadqiqot jarayon and 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compliance with it.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a unified information tizim for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plagiatni tekshirish (antiplagiat and similar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tizimlar) for ilmiy ishlar and maqolalar.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802"/>
              <w:gridCol w:w="802"/>
              <w:gridCol w:w="802"/>
              <w:gridCol w:w="802"/>
              <w:gridCol w:w="802"/>
              <w:gridCol w:w="802"/>
              <w:gridCol w:w="802"/>
              <w:gridCol w:w="802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activity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advisory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group/committee on ilmiy etika. </w:t>
            </w:r>
          </w:p>
          <w:p>
            <w:pPr>
              <w:autoSpaceDN w:val="0"/>
              <w:autoSpaceDE w:val="0"/>
              <w:widowControl/>
              <w:spacing w:line="274" w:lineRule="exact" w:before="4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31. Kuchaytirish the samaradorlik of Universitet’s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editorial and publishing faoliyatlar: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fully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operationalise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journals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“TerDU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Xabarlari”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and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“Economic Analysis and Tadqiqot”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Yuritish and supervise Universitet jurnallar’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website.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To'plash maqolalar for the jurnal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“TerDU Xabarlari”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ensure choraklik nashr, shuningdek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inclusion in the list of jurnallar recognised by the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attestatsiya komissiyasi.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Tekshirish all submitted ilmiy ishlar using the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antiplagiat tizim.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38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4" w:lineRule="exact" w:before="304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44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66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edit and prepare for nashr the final versions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dasturlar, invitations, banners and collections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maqolalar intended for xalqaro and milliy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2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scientific-technical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conferences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planned to be held at Universitet, eliminating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orthographic, stylistic and grammatical errors.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8. Moslash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reyting mezonlari: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32. Tahlil qilish reyting ko'rsatkichlari and identifying vazifalar: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qilish ko'rsatkichlar tegishli to the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component (citations, xalqaro hamkorlik,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daromadi, etc.) in QS, THE (Times Higher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Education), </w:t>
                  </w:r>
                </w:p>
              </w:tc>
              <w:tc>
                <w:tcPr>
                  <w:tcW w:type="dxa" w:w="1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Greenmetric,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ARWU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other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Aniqlash maqsadli natijalar for TerSU for each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ranking’s ilmiy ko'rsatkichlar.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mas'ul groups within the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and fakultetlar for aniq ranking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ko'rsatkichlar.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33. Integratsiya qilish reyting ko'rsatkichlari into the ilmiy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rejalashtirish and hisobot tizimi: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Qayta formatlash the ilmiy faoliyat of fakultetlar and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muvofiq xalqaro ranking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an integrated ranking ko'rsatkich in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rejalashtirish which takes into account mezonlar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masalan, iqtiboslar soni, h-index, xalqaro co-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authorship and grantga asoslangan tadqiqot.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34. Amaliy measures for achieving maqsadli ko'rsatkichlar: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place particular emphasis on interdisciplinary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and xalqaro hammuallif maqsadida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iqtiboslar sonis.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control over the correct indication of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name (affiliation uniformity) in maqolalar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indexed in Scopus and WoS.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220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93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8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8"/>
        <w:gridCol w:w="2618"/>
        <w:gridCol w:w="2618"/>
        <w:gridCol w:w="2618"/>
        <w:gridCol w:w="2618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Belgilash grant daromadi separately in moliyaviy hisobotlar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maqsadida increase tadqiqot-generated daromad.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35. To'liq tashkil etish information profiles for all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tadqiqotchilar on platformalar masalan, Google Scholar,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ORCID and ResearchGate, and bog'lash them to the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reyting tizimis;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36. Regular monitoring and strategik boshqaruv: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choraklik monitoring reports on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and reyting ko'rsatkichlari.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an “Reyting uchun ITTKI” forum with the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participation of the Ilmiy bo'lim, the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bo'limi and the Xalqaro Relations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an ichki audit group for mezonlar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affecting rankings and ta'minlash tavsiyalar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 the kafedra level.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During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24" w:lineRule="exact" w:before="318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The sources of moliyalashtirish for the Harakat rejasi may include Universitet byudjet, tashabbus-based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budgets, grantlar and buyurtma xizmatlari. The Harakat rejasi bo'ladi implemented in an integrated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manner hamkorlikda korxonalar, mahalliy hokimiyatlar and xalqaro hamkorlar. </w:t>
      </w:r>
    </w:p>
    <w:p>
      <w:pPr>
        <w:autoSpaceDN w:val="0"/>
        <w:autoSpaceDE w:val="0"/>
        <w:widowControl/>
        <w:spacing w:line="197" w:lineRule="auto" w:before="387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46 </w:t>
      </w:r>
    </w:p>
    <w:p>
      <w:pPr>
        <w:sectPr>
          <w:pgSz w:w="15840" w:h="122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 “STUDENT DEVELOPMENT BASED ON SOCIAL ACTIVITY AND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10000"/>
      </w:tblGrid>
      <w:tr>
        <w:trPr>
          <w:trHeight w:hRule="exact" w:val="322"/>
        </w:trPr>
        <w:tc>
          <w:tcPr>
            <w:tcW w:type="dxa" w:w="7340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40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MORAL IMMUNITY” PROGRAMME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Rivojlanish Based on Social Activity and Moral </w:t>
      </w:r>
      <w:r>
        <w:rPr>
          <w:rFonts w:ascii="Arial" w:hAnsi="Arial" w:eastAsia="Arial"/>
          <w:b/>
          <w:i w:val="0"/>
          <w:color w:val="000000"/>
          <w:sz w:val="28"/>
        </w:rPr>
        <w:t>Immunity”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 the strategik yetakchilik dastur of Termiz davlat universiteti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sohasida ma'naviy-ma'rifiy affairs.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that talabalar grow into well-rounded,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mas'ul and proactive individuals by rivojlantirish ijtimoiy faollik, civic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consciousness, loyalty to milliy and universal qadriyatlar, g'oyaviy barqarorlik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ma'naviy immunitet. </w:t>
      </w:r>
    </w:p>
    <w:p>
      <w:pPr>
        <w:autoSpaceDN w:val="0"/>
        <w:autoSpaceDE w:val="0"/>
        <w:widowControl/>
        <w:spacing w:line="322" w:lineRule="exact" w:before="0" w:after="324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vazifasis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-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a sense of civic and ijtimoiy mas'uliyat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among talabalar; shakllantirish g'oyaviy barkamollik and ma'naviy immunitet in young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people; tashkil etish a tizim of targ'ib qilish morality and madaniyat that is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harmonised with zamonaviy texnologiyalar; rag'batlantirish ijtimoiy loyihalar,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 and public engagement; and kengaytirish imkoniyatlar for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 demonstrate their abilities and tashabbuslar.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3.4.1. Main Components of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Spiritual and g'oyaviy barqarorlik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mustahkamlash in talabalar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milliy g'oya, vatanparvarlik and hurmat for milliy qadriyatlar, and rivojlantirish them as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individuals ega g'oyaviy immunitet against ideological threats.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Through this component, regular preventive measures are carried out against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radicalism, religious extremism and violent ideologies.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Ishlab chiqish talabalar’ ijtimoiy faollik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transforming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into active participants in university and community life, ta'minlash their active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involvement in public affairs. Within this jarayon, talabalar participate in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volunteering, mass kampaniyalar, public oversight and forms of social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Shakllantirish personal rivojlanish and yetakchilik ko'nikmalari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tashabbus, speech madaniyat, capacity for independent qaror qabul qilish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 problem situations, jamoaviy ish skills and soft skills. For this purpose,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mentoring, munozaralar and leadership seminarlar are organised.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Engagement in cultural, artistic and sporting faoliyatlar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general aesthetic and physical rivojlanish by actively involving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them in milliy music, theatre, literature, performing arts and various sports. </w:t>
      </w:r>
    </w:p>
    <w:p>
      <w:pPr>
        <w:autoSpaceDN w:val="0"/>
        <w:autoSpaceDE w:val="0"/>
        <w:widowControl/>
        <w:spacing w:line="312" w:lineRule="exact" w:before="8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Through these clubs, iqtidorli talabalar are identified and encouraged.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Use of innovatsion means of outreach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taqdim etish topics masalan,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spirituality, vatanparvarlik, ethics and a sog'lom turmush tarzi through zamonaviy formatlar,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jumladan video clips, infographics, podcasts, blogs and social media. These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tools ensure that the impact of outreach is strengthened.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47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Organisation of yoshlar weeks and ijtimoiy kampaniyalar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with imkoniyatlar for creative expression, tashabbus and public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engagement through monthly loyihalar masalan, “Yoshlar haftasi”, “Yoshlar Initiative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Day”, “Talaba Festival” and the “Talaba Entrepreneurs’ Exhibition”. </w:t>
      </w:r>
    </w:p>
    <w:p>
      <w:pPr>
        <w:autoSpaceDN w:val="0"/>
        <w:autoSpaceDE w:val="0"/>
        <w:widowControl/>
        <w:spacing w:line="322" w:lineRule="exact" w:before="2" w:after="324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Promotion of a morally sog'lom turmush tarzi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bilim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skills qarshi kurashish harmful habits, narcotics, internet addiction and moral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corruption, and systematising psychological preventive measures. This serves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mustahkamlash ma'naviy immunitet.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3.4.2. Kutilayotgan natijas of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A ma'naviy barkamol and well-grounded generation is formed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acquire g'oyaviy barqarorlik and immunity against various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g'oyaviy hujumlar, alien ideas disseminated via the internet, radicalism,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harmful tendencies.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The proportion of socially active, tashabbus-taking and mas'ul </w:t>
      </w:r>
      <w:r>
        <w:rPr>
          <w:rFonts w:ascii="Arial" w:hAnsi="Arial" w:eastAsia="Arial"/>
          <w:b/>
          <w:i w:val="0"/>
          <w:color w:val="000000"/>
          <w:sz w:val="28"/>
        </w:rPr>
        <w:t>talabalar increases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 become proactive participants in the life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 universitet, jamiyat and society, actively engaging in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volunteering, public oversight and social hamkorlik. </w:t>
      </w:r>
    </w:p>
    <w:p>
      <w:pPr>
        <w:autoSpaceDN w:val="0"/>
        <w:autoSpaceDE w:val="0"/>
        <w:widowControl/>
        <w:spacing w:line="322" w:lineRule="exact" w:before="0" w:after="0"/>
        <w:ind w:left="982" w:right="0" w:hanging="36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Incidents related to crime, offences, and the consumption of </w:t>
      </w:r>
      <w:r>
        <w:rPr>
          <w:rFonts w:ascii="Arial" w:hAnsi="Arial" w:eastAsia="Arial"/>
          <w:b/>
          <w:i w:val="0"/>
          <w:color w:val="000000"/>
          <w:sz w:val="28"/>
        </w:rPr>
        <w:t>cigarettes and narkotik moddalar among yoshlar decrease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natijasida targ'ib qilish a sog'lom turmush tarzi and ma'naviy tarbiya, strong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immunity against harmful habits is developed.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Talabalar acquire personal rivojlanish, soft skills, cultured </w:t>
      </w:r>
      <w:r>
        <w:rPr>
          <w:rFonts w:ascii="Arial" w:hAnsi="Arial" w:eastAsia="Arial"/>
          <w:b/>
          <w:i w:val="0"/>
          <w:color w:val="000000"/>
          <w:sz w:val="28"/>
        </w:rPr>
        <w:t>speech and yetakchilik qobiliyatlari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their raqobatbardoshlik in the labour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market and their capacity for social adaptation are strengthened. </w:t>
      </w:r>
    </w:p>
    <w:p>
      <w:pPr>
        <w:autoSpaceDN w:val="0"/>
        <w:autoSpaceDE w:val="0"/>
        <w:widowControl/>
        <w:spacing w:line="322" w:lineRule="exact" w:before="2" w:after="0"/>
        <w:ind w:left="982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Iqtidorli yoshlar in madaniyat, arts and sports are identified and </w:t>
      </w:r>
      <w:r>
        <w:rPr>
          <w:rFonts w:ascii="Arial" w:hAnsi="Arial" w:eastAsia="Arial"/>
          <w:b/>
          <w:i w:val="0"/>
          <w:color w:val="000000"/>
          <w:sz w:val="28"/>
        </w:rPr>
        <w:t>encouraged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universitet’s internal environment develops positively,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talabalar’ talents are revealed.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The number of talaba-initiated ijtimoiy loyihalar increases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talabalar’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creative and collective faoliyat expands, and universitet’s public image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 strengthened.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Zamonaviy information texnologiyalar and media products are used </w:t>
      </w:r>
      <w:r>
        <w:rPr>
          <w:rFonts w:ascii="Arial" w:hAnsi="Arial" w:eastAsia="Arial"/>
          <w:b/>
          <w:i w:val="0"/>
          <w:color w:val="000000"/>
          <w:sz w:val="28"/>
        </w:rPr>
        <w:t>effectively in moral-educational work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the impact of outreach efforts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 enhanced, and the reach among talabalar increases through visual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raqamli materials. </w:t>
      </w:r>
    </w:p>
    <w:p>
      <w:pPr>
        <w:autoSpaceDN w:val="0"/>
        <w:autoSpaceDE w:val="0"/>
        <w:widowControl/>
        <w:spacing w:line="322" w:lineRule="exact" w:before="0" w:after="322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A keng qamrovli moral and social monitoring tizim covering all </w:t>
      </w:r>
      <w:r>
        <w:rPr>
          <w:rFonts w:ascii="Arial" w:hAnsi="Arial" w:eastAsia="Arial"/>
          <w:b/>
          <w:i w:val="0"/>
          <w:color w:val="000000"/>
          <w:sz w:val="28"/>
        </w:rPr>
        <w:t>talabalar is established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enabling tizimli baholash, tahlil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continuous yaxshilash.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3.4.3. PROGRAMME IMPLEMENTATION MECHANISMS </w:t>
            </w:r>
          </w:p>
        </w:tc>
      </w:tr>
    </w:tbl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620" w:val="left"/>
          <w:tab w:pos="622" w:val="left"/>
          <w:tab w:pos="974" w:val="left"/>
        </w:tabs>
        <w:autoSpaceDE w:val="0"/>
        <w:widowControl/>
        <w:spacing w:line="322" w:lineRule="exact" w:before="408" w:after="0"/>
        <w:ind w:left="262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the samarali amalga oshirish of this dastur, under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leadership of the Rector of Universitet, and headed by the Vice-Rector for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Yoshlar Affairs and Spiritual-Educational Work, the Department for Yoshlar Affairs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Spiritual-Educational Work, together with the fakultetlar and kafedralar,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shall gradually establish quyidagi amalga oshirish mexanizmlari: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a governance and coordination tizim for the </w:t>
      </w:r>
      <w:r>
        <w:tab/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dastur:</w:t>
      </w:r>
      <w:r>
        <w:br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setting up a maxsus headquarters (or ishchi guruh) at university level;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reviewing and appointing yoshlar councils and deputy deans for yoshlar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affairs at fakultet level. </w:t>
      </w:r>
    </w:p>
    <w:p>
      <w:pPr>
        <w:autoSpaceDN w:val="0"/>
        <w:autoSpaceDE w:val="0"/>
        <w:widowControl/>
        <w:spacing w:line="322" w:lineRule="exact" w:before="2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Joriy etish a tizim for assessing and monitoring talabalar’ social </w:t>
      </w:r>
      <w:r>
        <w:rPr>
          <w:rFonts w:ascii="Arial" w:hAnsi="Arial" w:eastAsia="Arial"/>
          <w:b/>
          <w:i w:val="0"/>
          <w:color w:val="000000"/>
          <w:sz w:val="28"/>
        </w:rPr>
        <w:t>faoliyat: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ishlab chiqish ko'rsatkichlar masalan, the “Ijtimoiy faollik indeksi” and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“Ma'naviyat indeksi”. </w:t>
      </w:r>
    </w:p>
    <w:p>
      <w:pPr>
        <w:autoSpaceDN w:val="0"/>
        <w:autoSpaceDE w:val="0"/>
        <w:widowControl/>
        <w:spacing w:line="322" w:lineRule="exact" w:before="0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Ishlab chiqish a tizim of g'oyaviy barkamollik-bino for talabalar: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producing and tarqatish educational and promotional materials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using zamonaviy media tools (podcasts, video blogs, infographics). </w:t>
      </w:r>
    </w:p>
    <w:p>
      <w:pPr>
        <w:autoSpaceDN w:val="0"/>
        <w:autoSpaceDE w:val="0"/>
        <w:widowControl/>
        <w:spacing w:line="322" w:lineRule="exact" w:before="2" w:after="4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a tizim for identifying and encouraging talaba </w:t>
      </w:r>
      <w:r>
        <w:rPr>
          <w:rFonts w:ascii="Arial" w:hAnsi="Arial" w:eastAsia="Arial"/>
          <w:b/>
          <w:i w:val="0"/>
          <w:color w:val="000000"/>
          <w:sz w:val="28"/>
        </w:rPr>
        <w:t>tashabbuslar: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joriy etish formats masalan, the “Ijtimoiy tashabbuslar banki”, the “Active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Club”, and the “Yoshlar forumi”.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Systematising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and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enriching 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ma'naviy-ma'rifiy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faoliyatlar: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tashkil qilish intellectual tanlovlar, munozaralar, literary evenings,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enlightenment libraries.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Amalga oshirish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healthy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lifestyle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and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preventive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5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measures: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o'tkazish maxsus kampaniyalar against tobacco, alcohol, drug abuse,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preventing moral and behavioural disorders.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Engaging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gifted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talabalar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 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self-governance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8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models:</w:t>
            </w:r>
          </w:p>
        </w:tc>
      </w:tr>
    </w:tbl>
    <w:p>
      <w:pPr>
        <w:autoSpaceDN w:val="0"/>
        <w:tabs>
          <w:tab w:pos="974" w:val="left"/>
        </w:tabs>
        <w:autoSpaceDE w:val="0"/>
        <w:widowControl/>
        <w:spacing w:line="322" w:lineRule="exact" w:before="0" w:after="0"/>
        <w:ind w:left="62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tayyorlash yosh yetakchilar and tashkil etish the “Yosh yetakchilar maktabi”.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>Joriy etish a regular choraklik tahlil and hisobot tizimi: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holding review and baholash meetings yiliga ikki marta under the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leadership of the Vice-Rector. </w:t>
      </w:r>
    </w:p>
    <w:p>
      <w:pPr>
        <w:autoSpaceDN w:val="0"/>
        <w:autoSpaceDE w:val="0"/>
        <w:widowControl/>
        <w:spacing w:line="197" w:lineRule="auto" w:before="28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49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1-jadval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Bosqich / Faoliyat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Responsibles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natijas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public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of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and talabalar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Participation levels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reach 80%.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a “Centre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and Educational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affairs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samaradorlik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analytical and moral-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educational work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improve.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the “Spiritual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Leader” loyiha </w:t>
            </w:r>
          </w:p>
        </w:tc>
        <w:tc>
          <w:tcPr>
            <w:tcW w:type="dxa" w:w="12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 with yoshlar </w:t>
            </w:r>
          </w:p>
        </w:tc>
        <w:tc>
          <w:tcPr>
            <w:tcW w:type="dxa" w:w="275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number of active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exemplary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oshadi.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Producing online webinars,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podcasts and QR-code-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based content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provided with yetarli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access to information.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with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participation of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and xodimlar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Trade union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committee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Motivation and social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rise.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attendance 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theatres and museums to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Tutors, deans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moral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intellectual outlook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enriched.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Holding kamida 2 creative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exhibitions each semester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policy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creative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1,000 talabalar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creative clubs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societies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Leisure time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organised meaningfully.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the “Darband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policy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Iqtidorli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nurtured.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500 talabalar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ko'ngilli club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policy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Social engagement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qilish 5 charity 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loyihalar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Annually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policy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sense of xizmat to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society will be fostered.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ekologik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kampaniyalar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landscaping faoliyatlar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maintenance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union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sense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mas'uliyat towards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nature shakllantiriladi.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484" w:right="288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Tashkil etish the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club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50 talabalar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 faoliyatlar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policy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egallaydi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tadbirkorlik skills. </w:t>
            </w:r>
          </w:p>
        </w:tc>
      </w:tr>
    </w:tbl>
    <w:p>
      <w:pPr>
        <w:autoSpaceDN w:val="0"/>
        <w:autoSpaceDE w:val="0"/>
        <w:widowControl/>
        <w:spacing w:line="197" w:lineRule="auto" w:before="60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50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distance-work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freelancing courses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markaz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Readiness for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improve.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48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10 paid courses </w:t>
            </w:r>
          </w:p>
        </w:tc>
        <w:tc>
          <w:tcPr>
            <w:tcW w:type="dxa" w:w="127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Faculties </w:t>
            </w:r>
          </w:p>
        </w:tc>
        <w:tc>
          <w:tcPr>
            <w:tcW w:type="dxa" w:w="275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economic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independence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through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daromad-generating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Amalga oshirish the “One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 in a Military Unit”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Pastoral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Patriotic sentiment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strengthen.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ijtimoiy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 nogironligi bo'lgan talabalar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Tutors, social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protection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stable and inclusive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formed.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Tashkil etish yangi sports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clubs and sections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physical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in sports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to'liq participation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 tanlovlar masalan,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“Talabalar’ League”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“Universiade”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physical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All talabalar will be to'liq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covered.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3000 talabalar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sports clubs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physical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sog'lom turmush tarzi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become widespread.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Tashkil etish an e-sports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 and ishtirok etish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tanlovlar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markaz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physical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Yangi sports clubs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introduced.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Holding 3 cycling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and running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within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“Healthy Lifestyle”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policy,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physical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Mass promotion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healthy living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ensured.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4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>3.4.5. PROGRAMME INDICATORS: TARGET METRICS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2-jadval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Indicator (Performance measure)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of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proportion of professorlar, o'qituvchilar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active in public life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85% </w:t>
            </w:r>
          </w:p>
        </w:tc>
      </w:tr>
    </w:tbl>
    <w:p>
      <w:pPr>
        <w:autoSpaceDN w:val="0"/>
        <w:autoSpaceDE w:val="0"/>
        <w:widowControl/>
        <w:spacing w:line="197" w:lineRule="auto" w:before="85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51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talabalar ishtirok etish in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“Spiritual Leader” loyiha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(in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QR-code-based raqamli content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items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tanlovlar involving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professorlar, o'qituvchilar and administrative staff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of visits to theatres,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historical sites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50%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creative tanlovlar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exhibitions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talabalar engaged in creative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(in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participants in the 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(in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members of the volunteering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(in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charity and ijtimoiy loyihalar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33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ekologik kampaniyalar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0" w:lineRule="exact" w:before="9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members of the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club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remote work/freelance courses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paid courses organised by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participants in the “One Day in a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Military Unit” loyiha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(in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loyihalar for talabalar with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disabilities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yangi sports clubs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18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of sports tanlovlar (leagues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Olympiads)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talabalar involved in sports clubs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(in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participants in the e-sports club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xalqaro tanlovlar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(in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cycling marathons and running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28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53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3.4.6. PROGRAMME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7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3-jadval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parties </w:t>
            </w:r>
          </w:p>
        </w:tc>
      </w:tr>
      <w:tr>
        <w:trPr>
          <w:trHeight w:hRule="exact" w:val="470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358"/>
            <w:tcBorders>
              <w:start w:sz="3.2000000000000455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the stability of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social and 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environment. </w:t>
            </w:r>
          </w:p>
        </w:tc>
        <w:tc>
          <w:tcPr>
            <w:tcW w:type="dxa" w:w="565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4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Conduct regular surveys and studies to analyse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social and psychological environment. </w:t>
            </w:r>
          </w:p>
          <w:p>
            <w:pPr>
              <w:autoSpaceDN w:val="0"/>
              <w:autoSpaceDE w:val="0"/>
              <w:widowControl/>
              <w:spacing w:line="268" w:lineRule="exact" w:before="8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Compile a register of talabalar facing muammolar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76"/>
              </w:trPr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(those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communication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difficulties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2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in adverse social sharoitlar).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Analyse talabalar’ online faoliyat and take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measures against the influence of harmful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Strengthen promotional faoliyatlar relating to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and universal human qadriyatlar.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0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Hold tanlovlar masalan, “Best Article 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Spirituality” and “Most Active Promoter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Qadriyatlar”.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68" w:lineRule="exact" w:before="52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Intensify preventive measures qaratilgan kamaytirish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crime and misconduct.</w:t>
            </w:r>
          </w:p>
        </w:tc>
        <w:tc>
          <w:tcPr>
            <w:tcW w:type="dxa" w:w="1420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0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548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First 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for work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Rector’s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on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prevention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psychologist.</w:t>
            </w:r>
          </w:p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Kuchaytirish the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420" w:right="40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the “Centre for Spiritual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Educational Studies” at Universitet on a public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(voluntary) basis.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the loyihalar “A Day in a Military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Unit”, “Followers of Tomiris”, and the military-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sport tanlovlar “Heirs of Alpamish” for the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purpose of rivojlantirish vatanparvarlik among talabalar.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Jalb etish 50 per cent of talabalar in events such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 “Sharing Enlightenment”, “Literary Weeks”,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other similar faoliyatlar.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March-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the plan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the plan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First 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for work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Rector’s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on women’s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54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332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38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etish a university-wide nomination titled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“Best Spiritual and Educational Initiative of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Yil”.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Ishga tushirish the loyiha “One Book per Week” with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aim of targ'ib qilish reading madaniyat among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Ishlab chiqish and implement a KPI tizim to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assess the performance of deputy deans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and tutors.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To broaden the engagement of professorlar,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o'qituvchi xodimlar and talabalar in theatre,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and domestic turizm.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the plan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press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office (O.Yusupov).</w:t>
            </w:r>
          </w:p>
        </w:tc>
      </w:tr>
      <w:tr>
        <w:trPr>
          <w:trHeight w:hRule="exact" w:val="470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extracurricular time in 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meaningful way.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4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Jalb etish kamida 1,000 talabalar in creative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clubs and circles.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6"/>
              </w:trPr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“Best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Creative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Project”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 among talabalar.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etish a “Talaba Volunteering Club” 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involve kamida 500 talabalar in it.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intellectual games and munozara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on a monthly basis.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Tashkil qilish the “Darband Seminar” for iqtidorli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36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Tashkil etish the “Young Entrepreneurs” Club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to involve 50 talabalar each yil in start-ap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loyihalar. </w:t>
            </w:r>
          </w:p>
          <w:p>
            <w:pPr>
              <w:autoSpaceDN w:val="0"/>
              <w:autoSpaceDE w:val="0"/>
              <w:widowControl/>
              <w:spacing w:line="276" w:lineRule="exact" w:before="0" w:after="4"/>
              <w:ind w:left="420" w:right="0" w:hanging="2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Amalga oshirish various loyihalar among socially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vulnerable and nogironligi bo'lgan talabalar, and to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8"/>
              </w:trPr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provide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them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ongoing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support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March-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the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the plan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First 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for work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Rector’s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on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primary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 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 (I.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sport and 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turmush tarzi.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20" w:right="0" w:hanging="282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Ta'minlash to'liq talaba participation in sports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and contests masalan, the “Talabalar’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5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League”,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“Five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Initiatives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Olympiad”,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First 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55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72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14"/>
        <w:gridCol w:w="2714"/>
        <w:gridCol w:w="2714"/>
        <w:gridCol w:w="2714"/>
        <w:gridCol w:w="2714"/>
      </w:tblGrid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 Run”, the “Universiade”, and other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similar events.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Oshirish the number of talabalar ishtirok etish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 sports clubs to 3,000.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etish an e-sports club and prepare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for xalqaro tanlovlar.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“Rector’s Cup” tanlovlar in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various sports.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84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To hold a festival in traditional ethno-sports.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three cycling marathons and running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withdoirasida the “Healthy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Lifestyle” tashabbus.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the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the plan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for work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Rector’s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on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sport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 (A.Norboev),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tutors,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primary organisation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the yoshlar union (I.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The moliyalashtirish manbalari for the Harakat rejasi may include the universitet byudjeti, tashabbuskorlik byudjetlari, </w:t>
      </w:r>
    </w:p>
    <w:p>
      <w:pPr>
        <w:autoSpaceDN w:val="0"/>
        <w:autoSpaceDE w:val="0"/>
        <w:widowControl/>
        <w:spacing w:line="312" w:lineRule="exact" w:before="10" w:after="0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grantlar, and buyurtma xizmatlari. The Harakat rejasi bo'ladi implemented in an integratsiyalashgan tarzda in </w:t>
      </w:r>
    </w:p>
    <w:p>
      <w:pPr>
        <w:autoSpaceDN w:val="0"/>
        <w:autoSpaceDE w:val="0"/>
        <w:widowControl/>
        <w:spacing w:line="314" w:lineRule="exact" w:before="8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with korxonalar, mahalliy hokimiyatlar, and xalqaro hamkorlar. </w:t>
      </w:r>
    </w:p>
    <w:p>
      <w:pPr>
        <w:autoSpaceDN w:val="0"/>
        <w:autoSpaceDE w:val="0"/>
        <w:widowControl/>
        <w:spacing w:line="197" w:lineRule="auto" w:before="421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56 </w:t>
      </w:r>
    </w:p>
    <w:p>
      <w:pPr>
        <w:sectPr>
          <w:pgSz w:w="15840" w:h="12240"/>
          <w:pgMar w:top="354" w:right="8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57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 “ACADEMIC GLOBALISATION AND INTERNATIONAL RANKINGS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10000"/>
      </w:tblGrid>
      <w:tr>
        <w:trPr>
          <w:trHeight w:hRule="exact" w:val="322"/>
        </w:trPr>
        <w:tc>
          <w:tcPr>
            <w:tcW w:type="dxa" w:w="70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54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INTEGRATION” PROGRAMME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“Akademik globallashuv va xalqaro reytinglarga integratsiya” </w:t>
      </w: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 dastur that belgilaydi Termiz davlat universiteti’s strategik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leadership yo'nalish sohasida xalqaro hamkorlik. </w:t>
      </w:r>
    </w:p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To elevate Termiz davlat universiteti into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category of internationally recognised oliy ta'lim muassasalar,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munosib position in global rankings, and tashkil qilish educational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faoliyatlari muvofiq ravishda global standartlar. </w:t>
      </w:r>
    </w:p>
    <w:p>
      <w:pPr>
        <w:autoSpaceDN w:val="0"/>
        <w:autoSpaceDE w:val="0"/>
        <w:widowControl/>
        <w:spacing w:line="322" w:lineRule="exact" w:before="0" w:after="326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maqsadis: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Ta'minlash the to'liq integration of Termez State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into the global akademik makon; ta'minlash a meaningful position in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reytinglar; tashkil qilish educational and tadqiqot faoliyatlari based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on xalqaro standartlar; oshirish the proportion of foreign talabalar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professor-o'qituvchilar; to obtain accreditation for educational dasturlar; and to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 universitet’s global reputation by ishlab chiqish qo'shma dasturlar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xalqaro investments.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3.5.1. KEY COMPONENTS OF THE PROGRAMME: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Integration into xalqaro reytinglar: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Participation in the Times Higher Ta'lim (THE), QS, UI GreenMetric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ARWU platformalar;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mas'ul ishchi guruhlar for uploading university data to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these platformalar;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seminar-trainings at kafedra level (preparation for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rankings, the concept of KPIs, etc.).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Oshirish the proportion of xalqaro talabalar: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 kampaniyalar, exhibitions and online promotional faoliyatlar abroad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qaratilgan raising universitet’s visibility;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the number of ta'lim dasturlari delivered in English;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xalqaro scholarships and grantlar for high-achieving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Oshirish the proportion of foreign professor-o'qituvchilar: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qulay sharoitlar for foreign professorlar and lecturers and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engaging them as visiting academics;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staff exchange with universitetlar in Türkiye, China,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the Russian Federation;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Recruiting the most active foreign professorlar on a contractual (staff)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basis. </w:t>
      </w:r>
    </w:p>
    <w:p>
      <w:pPr>
        <w:autoSpaceDN w:val="0"/>
        <w:autoSpaceDE w:val="0"/>
        <w:widowControl/>
        <w:spacing w:line="314" w:lineRule="exact" w:before="8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Ta'minlash xalqaro akkreditatsiya of akademik dasturlar: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with xalqaro akkreditatsiya agencies masalan, ACQUIN,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ASIIN and AQAS;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Moslash methodological documents with xalqaro standartlar;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accreditation for chemistry and other akademik dasturlar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through ASIIN.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Overseas stajirovkalar and malaka oshirish: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Internship dasturlar with universitetlar in Turkey, China, Russia,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Kazakhstan and similar countries;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a ishchi guruh mas'ul for coordinating professional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dasturlar within universitet.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Jalb etish xalqaro investment and grantlar: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Intensifying grant-related faoliyatlar with Erasmus+, JICA, KOICA, UNDP,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GIZ and other donorlar;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Kengaytirish loyiha-based hamkorlik with Malaysia, Germany and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China.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Tashkil etish joint akademik dasturlar: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Joint dasturlar in STEM and social sciences with Universiti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Perlis and Universiti Utara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etish qo'sh diplom models.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3.5.2. DASTURNING KUTILAYOTGAN NATIJALARI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Termiz davlat universiteti kiradi the top 1000 range in xalqaro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 platformalari masalan, QS, THE and UI GreenMetric.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The proportion of xalqaro talabalar will be significantly increased,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a to'liq developed environment for their ta'lim, accommodation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xizmatlar yaratiladi. </w:t>
      </w:r>
    </w:p>
    <w:p>
      <w:pPr>
        <w:autoSpaceDN w:val="0"/>
        <w:autoSpaceDE w:val="0"/>
        <w:widowControl/>
        <w:spacing w:line="320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Xalqaro professorlar and o'qituvchi xodimlar jalb etiladi in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ta'lim jarayoni, with tegishli sharoitlar provided for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their professional faoliyat.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At least seven akademik dasturlar will undergo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accreditation, and their o'quv rejalari moslashtiriladi with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Joint and dual-ta'lim dasturlari amalga oshiriladi with Malaysia,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China, Kazakhstan and other countries.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Grant and investment loyihalar amalga oshiriladi hamkorlikda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donorlar and organisations masalan, Erasmus+, JICA, KOICA,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UNDP and GIZ.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Opportunities yaratiladi for xalqaro stajirovkalar, professional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rivojlanish, ilmiy expeditions and akademik mobillik for akademik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 and talabalar. </w:t>
      </w:r>
    </w:p>
    <w:p>
      <w:pPr>
        <w:autoSpaceDN w:val="0"/>
        <w:autoSpaceDE w:val="0"/>
        <w:widowControl/>
        <w:spacing w:line="197" w:lineRule="auto" w:before="320" w:after="0"/>
        <w:ind w:left="0" w:right="4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59 </w:t>
      </w:r>
    </w:p>
    <w:p>
      <w:pPr>
        <w:sectPr>
          <w:pgSz w:w="12240" w:h="15840"/>
          <w:pgMar w:top="354" w:right="804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The University’s website, information tizimlar and elektron platformalar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yangilanadi muvofiq ravishda xalqaro talablar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enriched with ochiq ma'lumotlar zarur for rankings.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A portion of akademik dasturlar (ayniqsa in Master’s and STEM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fields) yetkaziladi in the English language. </w:t>
      </w:r>
    </w:p>
    <w:p>
      <w:pPr>
        <w:autoSpaceDN w:val="0"/>
        <w:tabs>
          <w:tab w:pos="982" w:val="left"/>
          <w:tab w:pos="1702" w:val="left"/>
        </w:tabs>
        <w:autoSpaceDE w:val="0"/>
        <w:widowControl/>
        <w:spacing w:line="320" w:lineRule="exact" w:before="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University will establish itself as a leading innovatsion and open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oliy ta'lim muassasa in mintaqa sohasida akademik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globalisation.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3.5.3. PROGRAMME EXECUTION MECHANISMS </w:t>
            </w:r>
          </w:p>
        </w:tc>
      </w:tr>
    </w:tbl>
    <w:p>
      <w:pPr>
        <w:autoSpaceDN w:val="0"/>
        <w:tabs>
          <w:tab w:pos="622" w:val="left"/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4"/>
        <w:ind w:left="26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the amalga oshirish of this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Universitet rektori and headed by the Vice-Rector for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Relations, the Xalqaro aloqalar bo'limi, the Department for Work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with Xalqaro Rankings, the fakultetlar and akademik kafedralar shall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jointly establish quyidagi execution mexanizmlar on a step-by-step basis: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Establishment of the mas'ul leadership and tuzilmaviy </w:t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tizim: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 xalqaro reytinglar and globalisation vazifa force bo'ladi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formed rahbarligida the Rector for the execution of the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trHeight w:hRule="exact" w:val="322"/>
        </w:trPr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68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Vice-rectors,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the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Xalqaro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Relations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Department,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the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0" w:lineRule="exact" w:before="0" w:after="0"/>
        <w:ind w:left="134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sifatini ta'minlash bo'limi and outreach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groups bo'ladi tayinlandi to it;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Mas'ul units and individuals bo'ladi designated for each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ranking criterion.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Tashkil etish a tizim for working with xalqaro reytinglar: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Each ko'rsatkich of QS, THE, GreenMetric and other ranking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platformalar bo'ladi analysed, and corresponding harakat rejasis shall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developed within Universitet;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 elektron tizim for collecting, editing and submitting data for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participation in rankings bo'ladi introduced;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maxsus section of Universitet website shall host all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ko'rsatkichlar, statistical data and certificates.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Jalb etish xalqaro talabalar and professor-o'qituvchilar: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PR, advertising and admissions policies maqsadli at xalqaro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bo'ladi developed;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Mechanisms for engaging xalqaro professorlar as visiting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lecturers bo'ladi introduced.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Moslash akademik dasturlar with xalqaro talablar: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Aniq disciplines (STEM, turizm, history, chemistry) bo'ladi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selected for xalqaro akkreditatsiya;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60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2" w:lineRule="exact" w:before="408" w:after="0"/>
        <w:ind w:left="134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Agreements bo'ladi concluded with akkreditatsiya agentliklari such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 ACQUIN, AQAS, ASIIN va boshqalar;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Sillabus and o'quv rejalari bo'ladi revised muvofiq ravishda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standartlar.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2" w:after="4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Ishlab chiqish joint akademik dasturlar and akademik mobillik: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1+1 and 2+2 formats bo'ladi developed with universitetlar in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China, Kazakhstan, Italy and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Negotiations bo'ladi held on joint-ta'lim dasturlari under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bilateral shartnomalar;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250"/>
        <w:gridCol w:w="1250"/>
        <w:gridCol w:w="1250"/>
        <w:gridCol w:w="1250"/>
        <w:gridCol w:w="1250"/>
        <w:gridCol w:w="1250"/>
        <w:gridCol w:w="1250"/>
        <w:gridCol w:w="1250"/>
      </w:tblGrid>
      <w:tr>
        <w:trPr>
          <w:trHeight w:hRule="exact" w:val="324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12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Akademik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mobility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tizimlar,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well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as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sharoitlar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for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170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accommodation and study, bo'ladi facilitated for talabalar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professor-o'qituvchilar. </w:t>
      </w:r>
    </w:p>
    <w:p>
      <w:pPr>
        <w:autoSpaceDN w:val="0"/>
        <w:tabs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Mustahkamlash the faoliyat on xalqaro grantlar and investment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loyihalar: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specialised group or “loyiha office” bo'ladi established for work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with grantlar;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Relations bo'ladi established and takliflar prepared with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organisations masalan, Erasmus+, Horizon, GIZ, KOICA, UNDP;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mexanizm for monitoring loyihalar and submitting reports shall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developed.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326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>Monitoring and baholash tizim: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All faoliyatlar bo'ladi assessed based on KPIs, jumladan the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number of xalqaro talabalar, xalqaro loyihalar, ranking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position, and other ko'rsatkichlar;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Each semester, the progress of dastur amalga oshirish shall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reviewed, natijalar analysed, and—if zarur—corrective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sessions held;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All data bo'ladi maintained on Universitet website and in 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unified database.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4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Expected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53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3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qilish the ko'rsatkichlar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QS, THE, GreenMetric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other xalqaro reytinglar,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o'tkazish an internal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audit. </w:t>
            </w:r>
          </w:p>
        </w:tc>
        <w:tc>
          <w:tcPr>
            <w:tcW w:type="dxa" w:w="12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</w:p>
        </w:tc>
        <w:tc>
          <w:tcPr>
            <w:tcW w:type="dxa" w:w="232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initial ranking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position 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determined </w:t>
            </w:r>
          </w:p>
        </w:tc>
      </w:tr>
    </w:tbl>
    <w:p>
      <w:pPr>
        <w:autoSpaceDN w:val="0"/>
        <w:autoSpaceDE w:val="0"/>
        <w:widowControl/>
        <w:spacing w:line="197" w:lineRule="auto" w:before="45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61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8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upload Universitet’s data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the reyting platformalari and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complete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registration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a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muassasa.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university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registered in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databases </w:t>
            </w:r>
          </w:p>
        </w:tc>
      </w:tr>
      <w:tr>
        <w:trPr>
          <w:trHeight w:hRule="exact" w:val="249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84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initiate the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(ACQUIN, ASIIN, AQAS, etc.).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assurance in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2–3 dasturlar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kiritiladi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accreditation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</w:p>
        </w:tc>
      </w:tr>
      <w:tr>
        <w:trPr>
          <w:trHeight w:hRule="exact" w:val="19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launch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marketing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 qaratilgan jalb etish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 office,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Online advertising,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 through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agencies, Telegram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YouTube </w:t>
            </w:r>
          </w:p>
        </w:tc>
      </w:tr>
      <w:tr>
        <w:trPr>
          <w:trHeight w:hRule="exact" w:val="111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number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subjects delivered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English language.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yillar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office,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 least 1 subject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each fakultet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taught in English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18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a tizim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 and o'qituvchi xodimlar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shartnomaviy asosda.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HR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15–20 foreign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professorlar/o'qituvchilar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attracted </w:t>
            </w:r>
          </w:p>
        </w:tc>
      </w:tr>
      <w:tr>
        <w:trPr>
          <w:trHeight w:hRule="exact" w:val="16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negotiate joint akademik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2+2 and 1+1 formats.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 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number of 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increased to 3–4 </w:t>
            </w:r>
          </w:p>
        </w:tc>
      </w:tr>
    </w:tbl>
    <w:p>
      <w:pPr>
        <w:autoSpaceDN w:val="0"/>
        <w:autoSpaceDE w:val="0"/>
        <w:widowControl/>
        <w:spacing w:line="197" w:lineRule="auto" w:before="42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7"/>
        <w:gridCol w:w="1997"/>
        <w:gridCol w:w="1997"/>
        <w:gridCol w:w="1997"/>
        <w:gridCol w:w="1997"/>
      </w:tblGrid>
      <w:tr>
        <w:trPr>
          <w:trHeight w:hRule="exact" w:val="139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cooperate with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 organisations masalan,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GIZ, KOICA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others.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 to 10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loyihalar/grantlar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attracted </w:t>
            </w:r>
          </w:p>
        </w:tc>
      </w:tr>
      <w:tr>
        <w:trPr>
          <w:trHeight w:hRule="exact" w:val="1388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align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3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website with the talablar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ranking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for raqamli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educational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All data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presented in two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languages, in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accordance with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formats </w:t>
            </w:r>
          </w:p>
        </w:tc>
      </w:tr>
      <w:tr>
        <w:trPr>
          <w:trHeight w:hRule="exact" w:val="111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8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monitor </w:t>
                  </w:r>
                </w:p>
              </w:tc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ko'rsatkichlari and prepare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choraklik reports.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Vice-Rectors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Tizimli tahlil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based on maqsadli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ko'rsatkichlar </w:t>
            </w:r>
          </w:p>
        </w:tc>
      </w:tr>
      <w:tr>
        <w:trPr>
          <w:trHeight w:hRule="exact" w:val="16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80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7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 dasturlari for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professor-o'qituvchilar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More than 50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individuals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participate in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mobility dastur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3.5.5. PROGRAMME INDICATORS: TARGET PERFORMANCE TABLE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4"/>
        <w:gridCol w:w="1664"/>
        <w:gridCol w:w="1664"/>
        <w:gridCol w:w="1664"/>
        <w:gridCol w:w="1664"/>
        <w:gridCol w:w="1664"/>
      </w:tblGrid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of ko'rsatkich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of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ment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1944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Participation in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(QS, THE,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GreenMetric)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status,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in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official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status,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in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official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in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official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2000 </w:t>
            </w:r>
          </w:p>
        </w:tc>
      </w:tr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foreign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</w:tr>
      <w:tr>
        <w:trPr>
          <w:trHeight w:hRule="exact" w:val="56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subjects taught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English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o'quv dasturlari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 xalqaro akkreditatsiya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joint (2+2, 1+1)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o'quv dasturlari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580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63 </w:t>
      </w:r>
    </w:p>
    <w:p>
      <w:pPr>
        <w:sectPr>
          <w:pgSz w:w="12240" w:h="15840"/>
          <w:pgMar w:top="354" w:right="81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GIZ va boshqalar)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professor-o'qituvchilar who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have completed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oshirish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 of hamkorlik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memoranda with foreign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1394"/>
        </w:trPr>
        <w:tc>
          <w:tcPr>
            <w:tcW w:type="dxa" w:w="4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4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Compliance of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website with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standartlar (in two languages,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 ranking data available) </w:t>
            </w:r>
          </w:p>
        </w:tc>
        <w:tc>
          <w:tcPr>
            <w:tcW w:type="dxa" w:w="133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Adaptation </w:t>
            </w:r>
          </w:p>
        </w:tc>
        <w:tc>
          <w:tcPr>
            <w:tcW w:type="dxa" w:w="14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Updating </w:t>
            </w:r>
          </w:p>
        </w:tc>
        <w:tc>
          <w:tcPr>
            <w:tcW w:type="dxa" w:w="14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To'liq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requiremen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ts </w:t>
            </w:r>
          </w:p>
        </w:tc>
      </w:tr>
    </w:tbl>
    <w:p>
      <w:pPr>
        <w:autoSpaceDN w:val="0"/>
        <w:autoSpaceDE w:val="0"/>
        <w:widowControl/>
        <w:spacing w:line="197" w:lineRule="auto" w:before="928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64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359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3.5.6. PROGRAMME ACTION PLAN TABLE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</w:p>
        </w:tc>
      </w:tr>
      <w:tr>
        <w:trPr>
          <w:trHeight w:hRule="exact" w:val="6634"/>
        </w:trPr>
        <w:tc>
          <w:tcPr>
            <w:tcW w:type="dxa" w:w="56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1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Position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 </w:t>
            </w:r>
          </w:p>
        </w:tc>
        <w:tc>
          <w:tcPr>
            <w:tcW w:type="dxa" w:w="638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4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of Universitet’s Maxsus Commission 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Working Groups on Xalqaro Rankings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480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seminar-trainings at the level of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kafedralar to raise awareness of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rankings.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Uploading Universitet’s data to the Times Higher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(THE) xalqaro ranking platforma. </w:t>
            </w:r>
          </w:p>
          <w:p>
            <w:pPr>
              <w:autoSpaceDN w:val="0"/>
              <w:autoSpaceDE w:val="0"/>
              <w:widowControl/>
              <w:spacing w:line="274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Uploading Universitet’s data to the QS World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Rankings xalqaro ranking platforma.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Uploading Universitet’s data to the UI GreenMetric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ranking platforma.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276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Uploading Universitet’s data to the ARWU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ranking platforma. </w:t>
            </w:r>
          </w:p>
        </w:tc>
        <w:tc>
          <w:tcPr>
            <w:tcW w:type="dxa" w:w="1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September-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November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</w:tc>
        <w:tc>
          <w:tcPr>
            <w:tcW w:type="dxa" w:w="20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(A.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84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Proportion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Talabalar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0" w:hanging="426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qilish promotional faoliyatlar at local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exhibitions and on social networks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July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(G.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66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concerning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activities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sharoitlar created for foreign talabalar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classes in English in the context of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dasturlar. </w:t>
            </w:r>
          </w:p>
          <w:p>
            <w:pPr>
              <w:autoSpaceDN w:val="0"/>
              <w:autoSpaceDE w:val="0"/>
              <w:widowControl/>
              <w:spacing w:line="268" w:lineRule="exact" w:before="560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Joriy etish grantlar and scholarships for foreign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who </w:t>
                  </w:r>
                </w:p>
              </w:tc>
              <w:tc>
                <w:tcPr>
                  <w:tcW w:type="dxa" w:w="1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demonstrate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high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performance.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April-July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September-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O.Ahmedov,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Advisor to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Policy-Press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fakultetlar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</w:tr>
      <w:tr>
        <w:trPr>
          <w:trHeight w:hRule="exact" w:val="392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Proportion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Yaratish a database on Universitet’s faoliyatlar 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sharoitlar created for foreign o'qituvchilar </w:t>
            </w:r>
          </w:p>
          <w:p>
            <w:pPr>
              <w:autoSpaceDN w:val="0"/>
              <w:autoSpaceDE w:val="0"/>
              <w:widowControl/>
              <w:spacing w:line="268" w:lineRule="exact" w:before="284" w:after="4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professor-o'qituvchilar exchange with higher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institutions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which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have been concluded.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Engaging professorlar and o'qituvchilar from leading higher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muassasalar in Turkey, China, Malaysia,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Russian Federation, and Kazakhstan in teaching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August-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  <w:p>
            <w:pPr>
              <w:autoSpaceDN w:val="0"/>
              <w:autoSpaceDE w:val="0"/>
              <w:widowControl/>
              <w:spacing w:line="276" w:lineRule="exact" w:before="32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(A.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</w:t>
            </w:r>
          </w:p>
        </w:tc>
      </w:tr>
    </w:tbl>
    <w:p>
      <w:pPr>
        <w:autoSpaceDN w:val="0"/>
        <w:autoSpaceDE w:val="0"/>
        <w:widowControl/>
        <w:spacing w:line="197" w:lineRule="auto" w:before="43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6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36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Recruiting professorlar and o'qituvchilar from leading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oliy ta'lim muassasalar on a to'liq-time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basis.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the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(Ch.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Abdunazarov),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Advisor to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information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Policy-Press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fakultetlar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Having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Undergo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Accreditation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of Universitet’s Maxsus Commission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ishchi guruhlar for the xalqaro akkreditatsiya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 </w:t>
            </w:r>
          </w:p>
          <w:p>
            <w:pPr>
              <w:autoSpaceDN w:val="0"/>
              <w:autoSpaceDE w:val="0"/>
              <w:widowControl/>
              <w:spacing w:line="276" w:lineRule="exact" w:before="276" w:after="4"/>
              <w:ind w:left="564" w:right="0" w:hanging="3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Holding negotiations with the akkreditatsiya agentliklari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ACQUIN, AQAS and ASIIN, and discussing the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financial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administrative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conditions </w:t>
                  </w:r>
                </w:p>
              </w:tc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accreditation jarayon.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Moslash educational-methodological documents with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standartlar, and tashkil qilish laboratoriyalar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the moddiy-texnika bazasi muvofiq ravishda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talablar.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Having the Chemistry akademik yo'nalish 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speciality undergo ASIIN xalqaro akkreditatsiya.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July-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January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January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December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(A.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control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(U.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Kholiyorov),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of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</w:p>
        </w:tc>
      </w:tr>
    </w:tbl>
    <w:p>
      <w:pPr>
        <w:autoSpaceDN w:val="0"/>
        <w:autoSpaceDE w:val="0"/>
        <w:widowControl/>
        <w:spacing w:line="197" w:lineRule="auto" w:before="47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942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Internship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Abroad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of Universitet’s Maxsus Commission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ishchi guruhlar for tashkil qilish overseas professional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and stajirovka dasturlari, and for the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accreditation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224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Ensuring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participation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 and o'qituvchilar in malaka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stajirovka dasturlari organised at leading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of Turkey, China,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Malaysia, Iran, Russia and Kazakhstan.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2025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  <w:p>
            <w:pPr>
              <w:autoSpaceDN w:val="0"/>
              <w:autoSpaceDE w:val="0"/>
              <w:widowControl/>
              <w:spacing w:line="276" w:lineRule="exact" w:before="8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  <w:tr>
        <w:trPr>
          <w:trHeight w:hRule="exact" w:val="359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Foreign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Investment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22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qilish seminar-trainings at the level of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 jalb etish foreign investments, technical assistance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grant funds.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Attracting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grant </w:t>
                  </w:r>
                </w:p>
              </w:tc>
              <w:tc>
                <w:tcPr>
                  <w:tcW w:type="dxa" w:w="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funds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5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donor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 and foundations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JICA, UNESCO, GIZ, British Council, UNDP, IICAS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boshqalar).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qilish hamkorlik with Universitet of Perlis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 in ICT certification, eco-hydrogel production,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sun'iy intellekt, qishloq xo'jaligi and fisheries.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(A.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1. Organising 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4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mathematics, semiconductor physics and chemistry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 Universitet of Perlis in Malaysia.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a joint akademik dastur in economics,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and turizm with Universitet of Utara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Malaysia.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July-August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July-August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relations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51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 “SUSTAINABLE INFRASTRUCTURE AND GREEN CAMPUS”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60.0" w:type="dxa"/>
      </w:tblPr>
      <w:tblGrid>
        <w:gridCol w:w="10000"/>
      </w:tblGrid>
      <w:tr>
        <w:trPr>
          <w:trHeight w:hRule="exact" w:val="322"/>
        </w:trPr>
        <w:tc>
          <w:tcPr>
            <w:tcW w:type="dxa" w:w="598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193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PROGRAMME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8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“Barqaror infratuzilma va yashil kampus” is the strategik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leadership dastur of TerSU sohasida qurilish, </w:t>
      </w:r>
      <w:r>
        <w:rPr>
          <w:rFonts w:ascii="Arial" w:hAnsi="Arial" w:eastAsia="Arial"/>
          <w:b/>
          <w:i w:val="0"/>
          <w:color w:val="000000"/>
          <w:sz w:val="28"/>
        </w:rPr>
        <w:t>infratuzilma and the rivojlanish of moddiy-texnika imkoniyatlari.</w:t>
      </w:r>
    </w:p>
    <w:p>
      <w:pPr>
        <w:autoSpaceDN w:val="0"/>
        <w:autoSpaceDE w:val="0"/>
        <w:widowControl/>
        <w:spacing w:line="320" w:lineRule="exact" w:before="0" w:after="4"/>
        <w:ind w:left="262" w:right="24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a zamonaviy, barqaror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environmentally safe infratuzilma at Universitet, mustahkamlash its material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technical capacity, and amalga oshirish the “green kampus” concept by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2"/>
        </w:trPr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effectively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foydalanish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renewable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energy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sources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and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resurs-saving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texnologiyalar. </w:t>
      </w:r>
    </w:p>
    <w:p>
      <w:pPr>
        <w:autoSpaceDN w:val="0"/>
        <w:autoSpaceDE w:val="0"/>
        <w:widowControl/>
        <w:spacing w:line="322" w:lineRule="exact" w:before="2" w:after="322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Dasturning asosiy vazifalari: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the infratuzilma within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territory, jumladan constructing yangi binolar and amalga oshirish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kapital ta'mirlash of mavjud akademik and residential inshootlar; to equip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moddiy-texnika bazasi with zamonaviy educational and laboratoriya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jihozlar, energiya tejamkor tizimlar and safe engineering communications; to </w:t>
      </w:r>
      <w:r>
        <w:rPr>
          <w:rFonts w:ascii="ArialMT" w:hAnsi="ArialMT" w:eastAsia="ArialMT"/>
          <w:b w:val="0"/>
          <w:i w:val="0"/>
          <w:color w:val="000000"/>
          <w:sz w:val="28"/>
        </w:rPr>
        <w:t>ensure Universitet’s energetik mustaqillik through quyosh panellari and micro-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hydropower o'simliklar, kamaytirish elektr energiyasi costs; joriy etish tomchilab sug'orish,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sensor-based lighting and thermal insulation texnologiyalar for saving water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 energiyasi resurslar; o'zgartirish the “Darband” ta'lim amaliyoti base into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markaz for ta'lim and turizm; tashkil qilish educational and amaliy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faoliyatlar qaratilgan kuchaytirish ekologik madaniyat at Universitet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engaging talabalar in a “yashil turmush tarzi”; to plant a large number of daraxtlar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ornamental o'simliklar withdoirasida the “Yashil makon” tashabbus; to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establish chiqindilarni boshqarish and qayta ishlash infratuzilma;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mexanizmlar for the samarali use and tijoratlashtirish of unused binolar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land plots, thereby achieving moliyaviy barqarorlik.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2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3.6.1. DASTURNING ASOSIY TARKIBIY QISMLARI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Modernisation of Infrastructure: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Construction and ta'mirlash of yangi akademik and residential binolar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(an 800-bed talabalar turar joyi and registrar’s office binolar);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Repair and reconstruction of mavjud binolar (Dormitories No. 1–3–5,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binolar No. 5–10);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of technical infratuzilma for production, ta'lim, and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faoliyat;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of extreme turizm at the “Darband” ta'lim amaliyoti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Mustahkamlash the Material and Technical Base: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Equipping akademik and laboratoriya binolar with zamonaviy qurilmalar and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jihozlar;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energiya tejamkor, safe, and innovatsion engineering jihozlar.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Renewable Energy Sources and Energy Efficiency: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Installation and relocation to secured areas of 500 kW and 790 kW solar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photovoltaic panels;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Use of small-scale hydropower through the qurilish of a micro-HPP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at the “Darband” ta'lim amaliyoti base;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Installation of sensor lighting tizimlar, reflectors, and autonomous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lighting devices.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Water Conservation and Rational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Kengaytirish tomchilab sug'orish tizimlar across universitet kampus;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O'rnatish and monitoring suv tejaydigan jihozlar (sprinklers);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ta'lim tadbirlari and seminarlar on the rational use of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water.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Greening and Yaxshilash of the Ekologik Environment: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Ekish ko'chatlar withdoirasida “Yashil makon”, oshirish the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number and area of yashil hududlar;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Further systematising and automating landscaping works across the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kampus.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Targ'ib qilish Ekologik Madaniyat and Yoshlar Engagement: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“Yashil kampus” weeks: ekologik kampaniyalar, chiqindilarni yig'ish,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educational and skills-rivojlanish faoliyatlar;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kuchaytirish ekologik literacy among talabalar and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Waste Boshqaruv and Qayta ishlash Infrastructure: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O'rnatish chiqindi idishlari and constructing chiqindilarni yig'ish areas, joriy etish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chiqindilarni saralash tizim;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eco-friendly infratuzilma and amalga oshirish measures to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reduce industrial waste.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8. Mechanisms for Ta'minlash Rental and Financial Sustainability: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Ijaraga berish unused land and binolar through “E-auksion”;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etish business models contributing to the moliyaviy mustaqillik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 universitet.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3.6.2. DASTURNING KUTILAYOTGAN NATIJALARI 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Xarajat on elektr energiyasi kamaytiriladi by 30–40%. </w:t>
      </w:r>
    </w:p>
    <w:p>
      <w:pPr>
        <w:autoSpaceDN w:val="0"/>
        <w:tabs>
          <w:tab w:pos="982" w:val="left"/>
        </w:tabs>
        <w:autoSpaceDE w:val="0"/>
        <w:widowControl/>
        <w:spacing w:line="324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>Energy independence ta'minlanadi through quyosh panellari and a micro-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HPP.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800-bed talabalar turar joyi and renovated binolar will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commissioned.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>Water and energy tejab qolinadi through tomchilab sug'orish and eco-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5.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large number of daraxtlar ekiladi withdoirasida “Green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Space”, and the ekologik sharoitlar yaxshilanadi. </w:t>
      </w:r>
    </w:p>
    <w:p>
      <w:pPr>
        <w:autoSpaceDN w:val="0"/>
        <w:autoSpaceDE w:val="0"/>
        <w:widowControl/>
        <w:spacing w:line="314" w:lineRule="exact" w:before="1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6.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chiqindilarni boshqarish tizim joriy etiladi. </w:t>
      </w:r>
    </w:p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7.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Ekologik madaniyat among talabalar and staff kuchaytiriladi. </w:t>
      </w: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8.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Financial barqarorlik ta'minlanadi through daromad generated from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unused binolar. </w:t>
      </w:r>
    </w:p>
    <w:p>
      <w:pPr>
        <w:autoSpaceDN w:val="0"/>
        <w:autoSpaceDE w:val="0"/>
        <w:widowControl/>
        <w:spacing w:line="312" w:lineRule="exact" w:before="1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9.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ta'lim amaliyoti base for talabalar yaxshilanadi.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262" w:right="22" w:firstLine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the amalga oshirish of this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Rector of Universitet, headed by the Vice-Rector for Financial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Economic Affairs, and hamkorlikda the chief engineer, chief power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8"/>
        <w:gridCol w:w="1428"/>
        <w:gridCol w:w="1428"/>
        <w:gridCol w:w="1428"/>
        <w:gridCol w:w="1428"/>
        <w:gridCol w:w="1428"/>
        <w:gridCol w:w="1428"/>
      </w:tblGrid>
      <w:tr>
        <w:trPr>
          <w:trHeight w:hRule="exact" w:val="322"/>
        </w:trPr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engineer,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qurilish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technical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sharoit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inspector,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and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kafedralar, quyidagi amalga oshirish mexanizmlari joriy etiladi step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by step: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Design and rejalashtirish stage: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Alohida texnik topshiriqnomalar (TS) ishlab chiqiladi for each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infrastructural and “green” tashabbus;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design and estimate documents tayyorlanadi and an internal expert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review tashkil etiladi;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sources of financing will be identified, jumladan extra-budgetary funds.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Tendering and contracting works: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 procedures tashkil etiladi for amalga oshirish qurilish and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 installation works;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shaffof and samarali xaridlar ta'minlanadi through o'tkazish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tenders via elektron public xaridlar platformalar (“E-auksion”);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shartnomalar tuziladi with the winning contractor organisations.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Execution and supervision: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Maxsus ishchi guruhlar tashkil etiladi for each yo'nalish (energy,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qurilish, ecology, etc.);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texnik nazorat amalga oshiriladi by Universitet’s chief engineer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chief power engineer;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monitoring of compliance with established deadlines and quality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 o'tkaziladi during the amalga oshirish jarayon.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Information dissemination and public engagement: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Educational faoliyatlar, “yashil haftaliklar”, and kampaniyalar tashkil etiladi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ishtirokida talabalar and staff;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analytical and informational updates nashr etiladi through the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website, social networks, and internal information tizim.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73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129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Samaradorlik baholash and hisobot: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Quarterly internal reports and analyses tayyorlanadi on the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of dastur;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yillik, the umumiy natijalar will be reviewed at meetings of the Rector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vice-rectors, and zarur revisions and additions will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introduced.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3.6.4.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8"/>
        <w:gridCol w:w="2498"/>
        <w:gridCol w:w="2498"/>
        <w:gridCol w:w="2498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Yo'nalish / Activities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Timeline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of 500 kW quyosh panellari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January-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December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chief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Relocation of 790 kW panels to a secure area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January-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chief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Construction of a micro-hydropower plant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297"/>
              <w:gridCol w:w="1297"/>
              <w:gridCol w:w="1297"/>
              <w:gridCol w:w="1297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(micro-HPP)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establishment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of turizm infratuzilma at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“Darband”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February-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December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Completion of the qurilish of a yangi 800-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bed talabalar turar joyi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September-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October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038"/>
              <w:gridCol w:w="1038"/>
              <w:gridCol w:w="1038"/>
              <w:gridCol w:w="1038"/>
              <w:gridCol w:w="1038"/>
            </w:tblGrid>
            <w:tr>
              <w:trPr>
                <w:trHeight w:hRule="exact" w:val="278"/>
              </w:trPr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Renovation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dormitories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binolar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March-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Introduction of a tomchilab sug'orish tizim (200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sprinklers)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of sensor detectors and reflectors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2-3 quarters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Ekish and maintenance of saplings within the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“Green Initiative”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union,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ecology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188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“Yashil kampus”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weeks </w:t>
            </w:r>
          </w:p>
        </w:tc>
        <w:tc>
          <w:tcPr>
            <w:tcW w:type="dxa" w:w="1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40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Rector for 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educational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</w:p>
        </w:tc>
      </w:tr>
      <w:tr>
        <w:trPr>
          <w:trHeight w:hRule="exact" w:val="5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of chiqindi idishlari and qurilish of 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chiqindilarni yig'ish point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</w:tbl>
    <w:p>
      <w:pPr>
        <w:autoSpaceDN w:val="0"/>
        <w:autoSpaceDE w:val="0"/>
        <w:widowControl/>
        <w:spacing w:line="197" w:lineRule="auto" w:before="728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74 </w:t>
      </w:r>
    </w:p>
    <w:p>
      <w:pPr>
        <w:sectPr>
          <w:pgSz w:w="12240" w:h="15840"/>
          <w:pgMar w:top="354" w:right="80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3"/>
        <w:gridCol w:w="2493"/>
        <w:gridCol w:w="2493"/>
        <w:gridCol w:w="2493"/>
      </w:tblGrid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Seminars and trainings on water and resurs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saving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union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Ijaraga berish of vacant binolar via “E-AUCTION”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Vice-Rector, legal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197" w:lineRule="auto" w:before="1179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1.9999999999999" w:type="dxa"/>
      </w:tblPr>
      <w:tblGrid>
        <w:gridCol w:w="13828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828"/>
      </w:tblGrid>
      <w:tr>
        <w:trPr>
          <w:trHeight w:hRule="exact" w:val="322"/>
        </w:trPr>
        <w:tc>
          <w:tcPr>
            <w:tcW w:type="dxa" w:w="1378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41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3.6.5. PROGRAMME ACTION PLAN </w:t>
            </w:r>
          </w:p>
        </w:tc>
      </w:tr>
    </w:tbl>
    <w:p>
      <w:pPr>
        <w:autoSpaceDN w:val="0"/>
        <w:autoSpaceDE w:val="0"/>
        <w:widowControl/>
        <w:spacing w:line="268" w:lineRule="exact" w:before="8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3-</w:t>
      </w:r>
      <w:r>
        <w:rPr>
          <w:rFonts w:ascii="Arial" w:hAnsi="Arial" w:eastAsia="Arial"/>
          <w:b/>
          <w:i w:val="0"/>
          <w:color w:val="000000"/>
          <w:sz w:val="22"/>
        </w:rPr>
        <w:t>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2305"/>
        <w:gridCol w:w="2305"/>
        <w:gridCol w:w="2305"/>
        <w:gridCol w:w="2305"/>
        <w:gridCol w:w="2305"/>
        <w:gridCol w:w="2305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of the measure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mexanizmis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Deadline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Funds /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Sources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of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financing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executors </w:t>
            </w:r>
          </w:p>
        </w:tc>
      </w:tr>
      <w:tr>
        <w:trPr>
          <w:trHeight w:hRule="exact" w:val="286"/>
        </w:trPr>
        <w:tc>
          <w:tcPr>
            <w:tcW w:type="dxa" w:w="13744"/>
            <w:gridSpan w:val="6"/>
            <w:tcBorders>
              <w:start w:sz="4.0" w:val="single" w:color="#000000"/>
              <w:top w:sz="3.2000000000000455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I. Priority vazifalar for material and technical support and the provision of zamonaviy jihozlar for educational laboratoriyalar </w:t>
            </w:r>
          </w:p>
        </w:tc>
      </w:tr>
      <w:tr>
        <w:trPr>
          <w:trHeight w:hRule="exact" w:val="3048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Financial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304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of the extreme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turizm and micro-HPP loyiha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 the “Darband 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chiqish and approving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technical specification for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of a micro-HPS.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documentation.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Announcing tender procedures to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a contractor organisation for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of the extreme turizm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micro-HPS loyiha at the “Darband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Practice Base”.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Construction and commissioning.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February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June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Financial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repair works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Registrar’s Office bino,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documentation.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Financial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Affairs, </w:t>
            </w:r>
          </w:p>
        </w:tc>
      </w:tr>
    </w:tbl>
    <w:p>
      <w:pPr>
        <w:autoSpaceDN w:val="0"/>
        <w:autoSpaceDE w:val="0"/>
        <w:widowControl/>
        <w:spacing w:line="197" w:lineRule="auto" w:before="39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76 </w:t>
      </w:r>
    </w:p>
    <w:p>
      <w:pPr>
        <w:sectPr>
          <w:pgSz w:w="15840" w:h="12240"/>
          <w:pgMar w:top="354" w:right="742" w:bottom="490" w:left="12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binolar No. 5–10,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turar joylar No. 1–3–5.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Announcing tender procedures to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a contractor organisation.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Amalga oshirish and completing bino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repair works.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Completion of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works of the yangi 800-bed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turar joyi located 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Termez city, “Sahovat”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mahalla, Shimoliy Darvoza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Street, house 15.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Monitoring compliance of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qurilish jarayon with the loyiha-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estimate documentation.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Supplying the talabalar turar joyi with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zarur jihozlar.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October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financial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monitoring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technical sharoit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qurilish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works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1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akademik binolar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laboratoriyalar with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jihozlar and devices.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Procuring zamonaviy jihozlar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binolar and laboratoriyalar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through elektron auctions.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Financial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the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of the sanatorium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bino at the “Darband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chiqish and approving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technical specification for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of the sanatorium.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documentation.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Announcing tender procedures to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a contractor organisation for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of the sanatorium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loyiha.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Construction and commissioning.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1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Financial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a mexanizm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samarali use of vacant land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Listing vacant binolar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tuzilmalar on the “E-Auction” elektron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in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Financial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Affairs, </w:t>
            </w:r>
          </w:p>
        </w:tc>
      </w:tr>
    </w:tbl>
    <w:p>
      <w:pPr>
        <w:autoSpaceDN w:val="0"/>
        <w:autoSpaceDE w:val="0"/>
        <w:widowControl/>
        <w:spacing w:line="197" w:lineRule="auto" w:before="4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77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56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areas within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territory.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 with the purpose of tashkil qilish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paid xizmatlar.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84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II. Use of Green Energy and Achieving Efficiency </w:t>
            </w:r>
          </w:p>
        </w:tc>
      </w:tr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dismantling works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 the 790 kW quyosh panellari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installed on the roofs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binolar maqsadida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ensure safety; </w:t>
            </w:r>
          </w:p>
        </w:tc>
        <w:tc>
          <w:tcPr>
            <w:tcW w:type="dxa" w:w="452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Relocating the 790 kW quyosh panellari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installed on the roofs of the binolar to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area allocated to Universitet 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Northern Water Collection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Distribution Facility located on Tinchlik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Makhalla, Shimoliy Darvoza Street,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based on technical safety talablar. </w:t>
            </w:r>
          </w:p>
        </w:tc>
        <w:tc>
          <w:tcPr>
            <w:tcW w:type="dxa" w:w="141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January-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</w:tc>
        <w:tc>
          <w:tcPr>
            <w:tcW w:type="dxa" w:w="141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Financial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6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 ensures energy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independence, reduce the use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 elektr energiyasi and significantly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decrease carbon dioxide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emissions into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atmosphere.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O'rnatish 500 kW quyosh panellari in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order oshirish Universitet’s energy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samaradorlik. Constructing a micro-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hydropower plant (micro-HPS) on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territory of the “Darband Tayyorlash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I-II-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Financial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of energiya tejamkor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lighting tizimlar.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O'rnatish motion sensor detectors,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which will help reduce elektr energiyasi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consumption. O'rnatish 100 heat-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reflective panels between radiators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walls.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II-III-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Financial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III. Water-Saving Policy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a drip-irrigation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- using drip-irrigation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 for watering green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areas within Universitet. 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200 water sprinklers will be installed.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This measure helps to conserve water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resurslar and improves the growth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o'simliklar.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II-chorak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Financial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Awareness-raising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for university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and talabalar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Maxsus seminarlar, tayyorlash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sessions and awareness-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Maxsus seminarlar, mashg'ulotlar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awareness-raising events on water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conservation o'tkaziladi among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and talabalar. These dasturlar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I-chorak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First 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work, University </w:t>
            </w:r>
          </w:p>
        </w:tc>
      </w:tr>
    </w:tbl>
    <w:p>
      <w:pPr>
        <w:autoSpaceDN w:val="0"/>
        <w:autoSpaceDE w:val="0"/>
        <w:widowControl/>
        <w:spacing w:line="197" w:lineRule="auto" w:before="41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78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raising faoliyatlar on water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conservation o'tkaziladi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among talabalar. These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will provide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with bilim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skills on the rational use 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water.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provide talabalar with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skills on the rational use of water.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IV. Greening and chiqindilarni boshqarish </w:t>
            </w:r>
          </w:p>
        </w:tc>
      </w:tr>
      <w:tr>
        <w:trPr>
          <w:trHeight w:hRule="exact" w:val="249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tree ekish within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grounds under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milliy loyiha “Green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Space” and tashkil etish 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for their maintenance.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Yangi daraxtlar ekiladi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landscaping works amalga oshiriladi 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kampus, yaratish 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healthy ekologik setting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and o'qituvchilar.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Financial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First 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work, University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194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ekologik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kampaniyalar among talabalar.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“Yashil kampus” Weeks: Once every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chorak, “Yashil kampus” weeks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organised.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During these kampaniyalar, talabalar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actively participate in tree ekish,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chiqindilarni yig'ish and ekologik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awareness faoliyatlar.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First Vice-Rector for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affairs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work, University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the timely removal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waste within 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territory.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A chiqindilarni yig'ish point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constructed on universitet kampus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and chiqindi idishlari will be installed.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Vice-Rector for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Financial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Economic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 </w:t>
            </w:r>
          </w:p>
        </w:tc>
      </w:tr>
    </w:tbl>
    <w:p>
      <w:pPr>
        <w:autoSpaceDN w:val="0"/>
        <w:autoSpaceDE w:val="0"/>
        <w:widowControl/>
        <w:spacing w:line="197" w:lineRule="auto" w:before="155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79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86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80 </w:t>
      </w:r>
    </w:p>
    <w:p>
      <w:pPr>
        <w:sectPr>
          <w:pgSz w:w="15840" w:h="12240"/>
          <w:pgMar w:top="354" w:right="7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CONCLUSION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The Rivojlanish strategiyasi of Termiz davlat universiteti for 2025–2027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 a document developed asosida a keng qamrovli innovatsion yondashuv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that meets zamonaviy talablar and complies with milliy and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standartlar. This strategiya maqsad qo'yadi to transition universitet to the “Universitet 3.0”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model, envisaging the fundamental yaxshilash of ta'lim, fan,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innovatsiya, hamkorlik with society, infratuzilma, and xalqaro standing. </w:t>
      </w:r>
    </w:p>
    <w:p>
      <w:pPr>
        <w:autoSpaceDN w:val="0"/>
        <w:autoSpaceDE w:val="0"/>
        <w:widowControl/>
        <w:spacing w:line="322" w:lineRule="exact" w:before="0" w:after="0"/>
        <w:ind w:left="970" w:right="28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The central concept of strategiya is the “Integrated Strategik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Boshqaruv and Rivojlanish Model”, which ensures growth and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transformation through six strategik institutsional dasturlar. </w:t>
      </w:r>
    </w:p>
    <w:p>
      <w:pPr>
        <w:autoSpaceDN w:val="0"/>
        <w:tabs>
          <w:tab w:pos="970" w:val="left"/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These are: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“Mintaqaviy Rivojlanish Locomotive”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maqsad qo'yadi to turn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TerSU into a decisive ilmiy and human resurs markaz in the socio-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economic rivojlanish of Surxondaryo viloyati. For each tuman,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analyses, tavsiyalar on local problems, cluster-based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hamkorlik, start-aplar and a mintaqaviy tadqiqot model joriy etiladi. </w:t>
      </w:r>
    </w:p>
    <w:p>
      <w:pPr>
        <w:autoSpaceDN w:val="0"/>
        <w:autoSpaceDE w:val="0"/>
        <w:widowControl/>
        <w:spacing w:line="314" w:lineRule="exact" w:before="10" w:after="4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Mintaqaviy tadqiqotlar markazi serves as the main driver of this faoliyat.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“Raqamli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and 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Competency-Based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Ta'lim”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Dastur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–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982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envisages the raqamlashtirish of the ta'lim jarayoni, oshirish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samaradorlik through platformalar masalan, EduVision AI, HEMIS and LMS,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zamonaviy competencies and amaliy ko'nikmalar among talabalar. It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includes the localisation of foreign educational dasturlar, the creation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 SMART sinf xonalari, and the teaching of ixtisoslik fanlari in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English.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“Ilmiy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Advancement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and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Innovatsion 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8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Transformation”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maqsad qo'yadi kuchaytirish ilmiy salohiyat, expand doctoral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schools, develop tadqiqot directed at mintaqaviy muammolar, create start-aplar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and spin-off loyihalar, stimulate patentlash and litsenziyalash jarayonlar,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increase the number of Scopus/Web of Fan nashrlar. Achieving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moliyaviy barqarorlik through the tijoratlashtirish of tadqiqot natijalar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 envisaged. </w:t>
      </w:r>
    </w:p>
    <w:p>
      <w:pPr>
        <w:autoSpaceDN w:val="0"/>
        <w:autoSpaceDE w:val="0"/>
        <w:widowControl/>
        <w:spacing w:line="322" w:lineRule="exact" w:before="0" w:after="6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Rivojlanish Based on Social Activity and Spiritual </w:t>
      </w:r>
      <w:r>
        <w:rPr>
          <w:rFonts w:ascii="Arial" w:hAnsi="Arial" w:eastAsia="Arial"/>
          <w:b/>
          <w:i w:val="0"/>
          <w:color w:val="000000"/>
          <w:sz w:val="28"/>
        </w:rPr>
        <w:t>Immunity”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e'tibor qaratadi on mustahkamlash yoshlar morality,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ijtimoiy faollik and fuqarolik mas'uliyati. Through talabalar klublari,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ko'ngilli faoliyatlar, spiritual-enlightenment events and participation in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public life, the links between universitet and society are strengthened.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0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“Akademik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Globalisation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and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Integration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into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Xalqaro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Rankings”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strategik choralar are developed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that universitet achieves a worthy position in rankings masalan, QS,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THE, GreenMetric va boshqalar. Particular attention is given to xalqaro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qo'shma dasturlar, 1+1 and 2+2 study formats, professor and talaba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exchange, mobillik dasturlari and jalb etish xalqaro grantlar.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“Barqaror infratuzilma va yashil kampus”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includes tashabbuslar masalan, the use of yashil energiya, ekologik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barqarorlik, zamonaviy laboratoriyalar, elektron libraries, residential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inshootlar for tadqiqotchilar, and the creation of a SMART kampus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environment. It seeks erishish high samaradorlik with minimal resurs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consumption. </w:t>
      </w:r>
    </w:p>
    <w:p>
      <w:pPr>
        <w:autoSpaceDN w:val="0"/>
        <w:tabs>
          <w:tab w:pos="982" w:val="left"/>
          <w:tab w:pos="2218" w:val="left"/>
        </w:tabs>
        <w:autoSpaceDE w:val="0"/>
        <w:widowControl/>
        <w:spacing w:line="322" w:lineRule="exact" w:before="0" w:after="4"/>
        <w:ind w:left="62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Strategiyaning kutilayotgan umumiy natijalari: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TerSU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becomes a mintaqaviy ilmiy and educational markaz and 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intellectual source for solving local problems;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yangi stage is reached in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improving the ta'lim sifati and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tayyorlash raqobatbardosh mutaxassislar;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faoliyat is commercialized through the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integration of fan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and practice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ta'minlash the moliyaviy mustaqillik of universitet;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engagement of talabalar and professor-o'qituvchilar increases, mustahkamlash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internal akademik environment and its connection with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society;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xalqaro reputation and ranking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positions improve significantly;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0"/>
        </w:trPr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the 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attractiveness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of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the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university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increases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through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98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ekologik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barqarorlik and zamonaviy infratuzilma. </w:t>
      </w:r>
    </w:p>
    <w:p>
      <w:pPr>
        <w:autoSpaceDN w:val="0"/>
        <w:autoSpaceDE w:val="0"/>
        <w:widowControl/>
        <w:spacing w:line="322" w:lineRule="exact" w:before="0" w:after="0"/>
        <w:ind w:left="370" w:right="4464" w:hanging="10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KELISHILGAN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First Vice-Rector for yoshlar affairs and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ma'naviy-ma'rifiy work </w:t>
      </w:r>
    </w:p>
    <w:p>
      <w:pPr>
        <w:autoSpaceDN w:val="0"/>
        <w:autoSpaceDE w:val="0"/>
        <w:widowControl/>
        <w:spacing w:line="314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O.B.Shofiev </w:t>
      </w:r>
    </w:p>
    <w:p>
      <w:pPr>
        <w:autoSpaceDN w:val="0"/>
        <w:autoSpaceDE w:val="0"/>
        <w:widowControl/>
        <w:spacing w:line="312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O'quv ishlari bo'yicha prorektor </w:t>
      </w:r>
    </w:p>
    <w:p>
      <w:pPr>
        <w:autoSpaceDN w:val="0"/>
        <w:autoSpaceDE w:val="0"/>
        <w:widowControl/>
        <w:spacing w:line="314" w:lineRule="exact" w:before="332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O.Ch.Ahmedov </w:t>
      </w:r>
    </w:p>
    <w:p>
      <w:pPr>
        <w:autoSpaceDN w:val="0"/>
        <w:autoSpaceDE w:val="0"/>
        <w:widowControl/>
        <w:spacing w:line="322" w:lineRule="exact" w:before="322" w:after="0"/>
        <w:ind w:left="370" w:right="4032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Ilmiy ishlar va innovatsiyalar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A.Sh.Shaydullaev </w:t>
      </w:r>
    </w:p>
    <w:p>
      <w:pPr>
        <w:autoSpaceDN w:val="0"/>
        <w:autoSpaceDE w:val="0"/>
        <w:widowControl/>
        <w:spacing w:line="324" w:lineRule="exact" w:before="318" w:after="0"/>
        <w:ind w:left="370" w:right="432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Xalqaro aloqalar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G.E.Togayev </w:t>
      </w:r>
    </w:p>
    <w:p>
      <w:pPr>
        <w:autoSpaceDN w:val="0"/>
        <w:autoSpaceDE w:val="0"/>
        <w:widowControl/>
        <w:spacing w:line="322" w:lineRule="exact" w:before="322" w:after="0"/>
        <w:ind w:left="370" w:right="4176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Vice-Rector for Financial and Economic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Affairs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N.Q.Xursandov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40" w:lineRule="auto" w:before="322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15230" cy="1885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523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7" w:lineRule="auto" w:before="1031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83 </w:t>
      </w:r>
    </w:p>
    <w:sectPr w:rsidR="00FC693F" w:rsidRPr="0006063C" w:rsidSect="00034616">
      <w:pgSz w:w="12240" w:h="15840"/>
      <w:pgMar w:top="354" w:right="828" w:bottom="49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