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p>
      <w:pPr>
        <w:autoSpaceDN w:val="0"/>
        <w:autoSpaceDE w:val="0"/>
        <w:widowControl/>
        <w:spacing w:line="230" w:lineRule="auto" w:before="0" w:after="0"/>
        <w:ind w:left="0" w:right="0" w:firstLine="0"/>
        <w:jc w:val="center"/>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58" w:after="0"/>
        <w:ind w:left="0" w:right="0" w:firstLine="0"/>
        <w:jc w:val="center"/>
      </w:pPr>
      <w:r>
        <w:rPr>
          <w:rFonts w:ascii="Arial" w:hAnsi="Arial" w:eastAsia="Arial"/>
          <w:b/>
          <w:i w:val="0"/>
          <w:color w:val="1F3864"/>
          <w:sz w:val="32"/>
        </w:rPr>
        <w:t>TERMIZ DAVLAT UNIVERSITETI</w:t>
      </w:r>
    </w:p>
    <w:p>
      <w:pPr>
        <w:autoSpaceDN w:val="0"/>
        <w:autoSpaceDE w:val="0"/>
        <w:widowControl/>
        <w:spacing w:line="233" w:lineRule="auto" w:before="496" w:after="0"/>
        <w:ind w:left="0" w:right="0" w:firstLine="0"/>
        <w:jc w:val="center"/>
      </w:pPr>
      <w:r>
        <w:rPr>
          <w:rFonts w:ascii="Arial" w:hAnsi="Arial" w:eastAsia="Arial"/>
          <w:b/>
          <w:i w:val="0"/>
          <w:color w:val="000000"/>
          <w:sz w:val="28"/>
        </w:rPr>
        <w:t>Teng imkoniyatlar siyosati</w:t>
      </w:r>
    </w:p>
    <w:p>
      <w:pPr>
        <w:autoSpaceDN w:val="0"/>
        <w:autoSpaceDE w:val="0"/>
        <w:widowControl/>
        <w:spacing w:line="326" w:lineRule="auto" w:before="1574" w:after="0"/>
        <w:ind w:left="28" w:right="20" w:firstLine="0"/>
        <w:jc w:val="both"/>
      </w:pPr>
      <w:r>
        <w:rPr>
          <w:rFonts w:ascii="Arial" w:hAnsi="Arial" w:eastAsia="Arial"/>
          <w:b w:val="0"/>
          <w:i/>
          <w:color w:val="444444"/>
          <w:sz w:val="28"/>
        </w:rPr>
        <w:t>Termiz davlat universitetining Ilmiy kengashi va Rektorati tomonidan tasdiqlangan. Ushbu Siyosat Universitet jamoasining barcha a'zolari uchun teng imkoniyatlar, kamsitmaslik va inklyuzivlikka bo'lgan Universitet majburiyatini belgilaydi.</w:t>
      </w:r>
      <w:r>
        <w:rPr>
          <w:rFonts w:ascii="Arial" w:hAnsi="Arial" w:eastAsia="Arial"/>
          <w:b w:val="0"/>
          <w:i/>
          <w:color w:val="444444"/>
          <w:sz w:val="28"/>
        </w:rPr>
      </w:r>
      <w:r>
        <w:rPr>
          <w:rFonts w:ascii="Arial" w:hAnsi="Arial" w:eastAsia="Arial"/>
          <w:b w:val="0"/>
          <w:i/>
          <w:color w:val="444444"/>
          <w:sz w:val="28"/>
        </w:rPr>
      </w:r>
      <w:r>
        <w:rPr>
          <w:rFonts w:ascii="Arial" w:hAnsi="Arial" w:eastAsia="Arial"/>
          <w:b w:val="0"/>
          <w:i/>
          <w:color w:val="444444"/>
          <w:sz w:val="28"/>
        </w:rPr>
      </w:r>
    </w:p>
    <w:p>
      <w:pPr>
        <w:autoSpaceDN w:val="0"/>
        <w:autoSpaceDE w:val="0"/>
        <w:widowControl/>
        <w:spacing w:line="295" w:lineRule="auto" w:before="1370" w:after="0"/>
        <w:ind w:left="28" w:right="5040" w:firstLine="0"/>
        <w:jc w:val="left"/>
      </w:pPr>
      <w:r>
        <w:rPr>
          <w:rFonts w:ascii="Arial" w:hAnsi="Arial" w:eastAsia="Arial"/>
          <w:b w:val="0"/>
          <w:i w:val="0"/>
          <w:color w:val="000000"/>
          <w:sz w:val="28"/>
        </w:rPr>
        <w:t xml:space="preserve">Termiz, O'zbekiston Respublikasi </w:t>
        <w:br/>
        <w:t>2026</w:t>
      </w:r>
      <w:r/>
      <w:r>
        <w:rPr>
          <w:rFonts w:ascii="Arial" w:hAnsi="Arial" w:eastAsia="Arial"/>
          <w:b w:val="0"/>
          <w:i w:val="0"/>
          <w:color w:val="000000"/>
          <w:sz w:val="28"/>
        </w:rPr>
      </w:r>
    </w:p>
    <w:p>
      <w:pPr>
        <w:autoSpaceDN w:val="0"/>
        <w:autoSpaceDE w:val="0"/>
        <w:widowControl/>
        <w:spacing w:line="230" w:lineRule="auto" w:before="7822" w:after="0"/>
        <w:ind w:left="0" w:right="0" w:firstLine="0"/>
        <w:jc w:val="center"/>
      </w:pPr>
      <w:r>
        <w:rPr>
          <w:rFonts w:ascii="Times New Roman" w:hAnsi="Times New Roman" w:eastAsia="Times New Roman"/>
          <w:b w:val="0"/>
          <w:i w:val="0"/>
          <w:color w:val="000000"/>
          <w:sz w:val="18"/>
        </w:rPr>
        <w:t>53 sahifadan 1-sahifa</w:t>
      </w:r>
    </w:p>
    <w:p>
      <w:pPr>
        <w:sectPr>
          <w:pgSz w:w="11906" w:h="16838"/>
          <w:pgMar w:top="354" w:right="1340" w:bottom="356" w:left="1412"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MUNDARIJA</w:t>
      </w:r>
    </w:p>
    <w:p>
      <w:pPr>
        <w:autoSpaceDN w:val="0"/>
        <w:autoSpaceDE w:val="0"/>
        <w:widowControl/>
        <w:spacing w:line="425" w:lineRule="auto" w:before="468" w:after="0"/>
        <w:ind w:left="0" w:right="20" w:firstLine="0"/>
        <w:jc w:val="right"/>
      </w:pPr>
      <w:r>
        <w:rPr>
          <w:rFonts w:ascii="Arial" w:hAnsi="Arial" w:eastAsia="Arial"/>
          <w:b w:val="0"/>
          <w:i w:val="0"/>
          <w:color w:val="000000"/>
          <w:sz w:val="28"/>
        </w:rPr>
        <w:t>MUNDARIJA .......................................................................... 2 Muqaddima ............................................................................................. 4 I QISM. UMUMIY QOIDALAR .......................................................... 6 1-modda. Maqsad va vazifalar ........................................................ 6 2-modda. Qo'llanish doirasi .............................................................. 7 3-modda. Huquqiy va me'yoriy asos .......................................... 8 4-modda. Ta'riflar ............................................................................. 9 II QISM. YO'NALTIRUVCHI TAMOYILLAR VA SIYOSAT BAYONOTI ............. 12 5-modda. Teng imkoniyatlarga sodiqlik .................................... 12 6-modda. Yo'naltiruvchi tamoyillar ............................................................... 13 7-modda. Himoyalangan xususiyatlar .................................................... 14 III QISM. BOSHQARUV VA INSTITUTSIONAL TIZIM ......... 16 8-modda. Siyosat tizimi va integratsiya ....................................... 16 9-modda. Rektor va Rektoratning vazifalari va mas'uliyatlari ...... 17 10-modda. Teng imkoniyatlar qo'mitasi .................................. 18 11-modda. Ayollar maslahat kengashi ........................................... 19 12-modda. Dekanlar, kafedra mudirlari va bo'linma rahbarlarining roli . 20 13-modda. Kadrlar bo'limining roli ....................... 21 14-modda. Talabalar ishlari bo'limining roli ...................................... 21 IV QISM. MEHNAT SOHASIDA TENG IMKONIYATLAR ..................... 23 15-modda. Inklyuziv va gender-neytral ishga qabul qilish ........................ 23 16-modda. Teng ish haqi va imtiyozlar ..................................................... 24 17-modda. Kasbiy rivojlanish va lavozimga ko'tarilish ................................. 25</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564" w:after="0"/>
        <w:ind w:left="0" w:right="4148" w:firstLine="0"/>
        <w:jc w:val="right"/>
      </w:pPr>
      <w:r>
        <w:rPr>
          <w:rFonts w:ascii="Times New Roman" w:hAnsi="Times New Roman" w:eastAsia="Times New Roman"/>
          <w:b w:val="0"/>
          <w:i w:val="0"/>
          <w:color w:val="000000"/>
          <w:sz w:val="18"/>
        </w:rPr>
        <w:t>53 sahifadan 2-sahifa</w:t>
      </w:r>
    </w:p>
    <w:p>
      <w:pPr>
        <w:sectPr>
          <w:pgSz w:w="11906" w:h="16838"/>
          <w:pgMar w:top="354" w:right="135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6"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418" w:lineRule="auto" w:before="558" w:after="0"/>
        <w:ind w:left="0" w:right="20" w:firstLine="0"/>
        <w:jc w:val="right"/>
      </w:pPr>
      <w:r>
        <w:rPr>
          <w:rFonts w:ascii="Arial" w:hAnsi="Arial" w:eastAsia="Arial"/>
          <w:b w:val="0"/>
          <w:i w:val="0"/>
          <w:color w:val="000000"/>
          <w:sz w:val="28"/>
        </w:rPr>
        <w:t>18-modda. Ta'lim va kasbiy rivojlanishga kirish ............ 26 19-modda. Ish va hayot muvozanati hamda oilaviy qo'llab-quvvatlash ............................. 26 20-modda. Moslashuvchan mehnat tartiblari ........................................ 27 V QISM. TA'LIM VA TALABALAR HAYOTIDA TENG IMKONIYATLAR ...................................................................................................... 29 21-modda. Qabul qilishda teng kirish imkoniyati ............................................... 29 22-modda. Qulay ta'lim infratuzilmasi .................................... 29 23-modda. Stipendiyalar va moliyaviy qo'llab-quvvatlash .................................. 30 24-modda. Maxsus ehtiyojli talabalar uchun qo'llab-quvvatlash bo'linmalari ................. 31 25-modda. Ijtimoiy-iqtisodiy jihatdan nochor talabalarni qo'llab-quvvatlash . 32 26-modda. Baholash va akademik taraqqiyotda teng imkoniyatlar ........................................................................................ 32 VI QISM. KAMSITMASLIK VA TAZYIQQA QARSHI KURASH ............ 34 27-modda. Kamsitishning taqiqlanishi .............................................. 34 28-modda. Tazyiq va zo'ravonlikning taqiqlanishi ............................. 34 29-modda. Jinsiy tazyiq ........................................................... 35 30-modda. Jabrlanuvchiga ta'sir o'tkazish va qasos ............................................. 36 VII QISM. OQILONA MOSLASHUV VA QULAY SHAROITLAR 38 31-modda. Nogironligi bo'lgan shaxslar uchun oqilona moslashuv 38 32-modda. Kampusning jismoniy qulayligi ...................................... 38 33-modda. Raqamli qulay sharoitlar ............................................................ 39 VIII QISM. XABAR BERISH, SHIKOYAT VA TEKSHIRUV ........... 40 34-modda. Xabar berish kanallari ........................................................... 40 35-modda. Shikoyat tartibi ........................................................ 41</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964" w:after="0"/>
        <w:ind w:left="0" w:right="4154" w:firstLine="0"/>
        <w:jc w:val="right"/>
      </w:pPr>
      <w:r>
        <w:rPr>
          <w:rFonts w:ascii="Times New Roman" w:hAnsi="Times New Roman" w:eastAsia="Times New Roman"/>
          <w:b w:val="0"/>
          <w:i w:val="0"/>
          <w:color w:val="000000"/>
          <w:sz w:val="18"/>
        </w:rPr>
        <w:t>53 sahifadan 3-sahifa</w:t>
      </w:r>
    </w:p>
    <w:p>
      <w:pPr>
        <w:sectPr>
          <w:pgSz w:w="11906" w:h="16838"/>
          <w:pgMar w:top="354" w:right="1344"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420" w:lineRule="auto" w:before="558" w:after="0"/>
        <w:ind w:left="0" w:right="28" w:firstLine="0"/>
        <w:jc w:val="right"/>
      </w:pPr>
      <w:r>
        <w:rPr>
          <w:rFonts w:ascii="Arial" w:hAnsi="Arial" w:eastAsia="Arial"/>
          <w:b w:val="0"/>
          <w:i w:val="0"/>
          <w:color w:val="000000"/>
          <w:sz w:val="28"/>
        </w:rPr>
        <w:t>36-modda. Tekshiruv jarayoni ........................................................ 41 37-modda. Maxfiylik .................................................................... 42 38-modda. Intizomiy choralar ....................................................... 43 39-modda. Apellyatsiya ............................................................................. 44 IX QISM. MONITORING, O'QITISH VA AMALGA OSHIRISH ........... 45 40-modda. Monitoring va ma'lumotlar to'plash.......................................... 45 41-modda. Yillik hisobot............................................................... 46 42-modda. O'qitish va xabardorlikni oshirish ....................................... 46 43-modda. Xalqaro hamkorlik va taqqoslash .................... 47 X QISM. YAKUNIY QOIDALAR .............................................................. 49 44-modda. Kommunikatsiya va tarqatish ................................... 49 45-modda. Boshqa siyosatlar bilan o'zaro aloqa ........................................ 50 46-modda. Qayta ko'rib chiqish va o'zgartirish ................................................... 50 47-modda. Kuchga kirish ................................................................. 51 Tasdiqlangan ....................................................................................... 53</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954" w:after="0"/>
        <w:ind w:left="0" w:right="0" w:firstLine="0"/>
        <w:jc w:val="left"/>
      </w:pPr>
      <w:r>
        <w:rPr>
          <w:rFonts w:ascii="Arial" w:hAnsi="Arial" w:eastAsia="Arial"/>
          <w:b/>
          <w:i w:val="0"/>
          <w:color w:val="2E5395"/>
          <w:sz w:val="28"/>
        </w:rPr>
        <w:t>Muqaddima</w:t>
      </w:r>
    </w:p>
    <w:p>
      <w:pPr>
        <w:autoSpaceDN w:val="0"/>
        <w:autoSpaceDE w:val="0"/>
        <w:widowControl/>
        <w:spacing w:line="338" w:lineRule="auto" w:before="332" w:after="0"/>
        <w:ind w:left="0" w:right="20" w:firstLine="0"/>
        <w:jc w:val="both"/>
      </w:pPr>
      <w:r>
        <w:rPr>
          <w:rFonts w:ascii="Arial" w:hAnsi="Arial" w:eastAsia="Arial"/>
          <w:b w:val="0"/>
          <w:i w:val="0"/>
          <w:color w:val="000000"/>
          <w:sz w:val="28"/>
        </w:rPr>
        <w:t>Termiz davlat universiteti bilim, halollik va xizmatga bo'lgan umumiy sadoqat bilan birlashgan olimlar, talabalar va xodimlar jamoasidir. Universitet o'zining oliy ta'lim, ilmiy tadqiqot va mintaqaviy rivojlanish markazi sifatidagi kuchi har qanday kelib chiqishga ega iste'dodli odamlarni jalb qilish, rivojlantirish va saqlab qolish, hamda jamoasining har bir a'zosiga adolat, qadr-qimmat va hurmat bilan munosabatda bo'lish qobiliyatiga bog'liqligini tan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4" w:after="0"/>
        <w:ind w:left="0" w:right="0" w:firstLine="0"/>
        <w:jc w:val="center"/>
      </w:pPr>
      <w:r>
        <w:rPr>
          <w:rFonts w:ascii="Arial" w:hAnsi="Arial" w:eastAsia="Arial"/>
          <w:b w:val="0"/>
          <w:i w:val="0"/>
          <w:color w:val="000000"/>
          <w:sz w:val="28"/>
        </w:rPr>
        <w:t>Ushbu Teng imkoniyatlar siyosati (bundan buyon "Siyosat" deb yuritiladi) Universitet</w:t>
      </w:r>
      <w:r>
        <w:rPr>
          <w:rFonts w:ascii="Arial" w:hAnsi="Arial" w:eastAsia="Arial"/>
          <w:b w:val="0"/>
          <w:i w:val="0"/>
          <w:color w:val="000000"/>
          <w:sz w:val="28"/>
        </w:rPr>
      </w:r>
    </w:p>
    <w:p>
      <w:pPr>
        <w:autoSpaceDN w:val="0"/>
        <w:autoSpaceDE w:val="0"/>
        <w:widowControl/>
        <w:spacing w:line="230" w:lineRule="auto" w:before="560" w:after="0"/>
        <w:ind w:left="0" w:right="4156" w:firstLine="0"/>
        <w:jc w:val="right"/>
      </w:pPr>
      <w:r>
        <w:rPr>
          <w:rFonts w:ascii="Times New Roman" w:hAnsi="Times New Roman" w:eastAsia="Times New Roman"/>
          <w:b w:val="0"/>
          <w:i w:val="0"/>
          <w:color w:val="000000"/>
          <w:sz w:val="18"/>
        </w:rPr>
        <w:t>53 sahifadan 4-sahifa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34" w:lineRule="auto" w:before="560" w:after="0"/>
        <w:ind w:left="0" w:right="20" w:firstLine="0"/>
        <w:jc w:val="both"/>
      </w:pPr>
      <w:r>
        <w:rPr>
          <w:rFonts w:ascii="Arial" w:hAnsi="Arial" w:eastAsia="Arial"/>
          <w:b w:val="0"/>
          <w:i w:val="0"/>
          <w:color w:val="000000"/>
          <w:sz w:val="28"/>
        </w:rPr>
        <w:t>ushbu majburiyatni amalga oshiradigan tamoyillar, tuzilmalar va tartiblarni bayon etadi. U Universitetning Axloq kodeksi va Ichki xodimlar nizomi, Ustavi hamda ta'lim, mehnat va teng huquqlar bo'yicha milliy qonunchilik majmuasi bilan birga qo'llaniladi va ulardan alohida emas, balki ular bilan birgalikda o'qilishi mo'ljallangan.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332" w:after="0"/>
        <w:ind w:left="0" w:right="22" w:firstLine="0"/>
        <w:jc w:val="both"/>
      </w:pPr>
      <w:r>
        <w:rPr>
          <w:rFonts w:ascii="Arial" w:hAnsi="Arial" w:eastAsia="Arial"/>
          <w:b w:val="0"/>
          <w:i w:val="0"/>
          <w:color w:val="000000"/>
          <w:sz w:val="28"/>
        </w:rPr>
        <w:t>Universitet teng imkoniyatlarni shior sifatida emas, balki uzluksiz institutsional amaliyot sifatida tushunadi: ishga qabul qilish, o'qitish, baholash, lavozimga ko'tarish, ish haqi, kampus loyihalash va boshqaruvdagi aniq chora-tadbirlar majmuasi bo'lib, ular birgalikda shaxsning jinsi, etnik kelib chiqishi, nogironligi, ijtimoiy-iqtisodiy ahvoli, yoshi, dini, oilaviy holati yoki boshqa shaxsiy xususiyati universitet hayotiga qo'shgan hissasi yoki undan foydalanishiga hech qachon to'siq bo'lmasligini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4" w:after="0"/>
        <w:ind w:left="0" w:right="24" w:firstLine="0"/>
        <w:jc w:val="both"/>
      </w:pPr>
      <w:r>
        <w:rPr>
          <w:rFonts w:ascii="Arial" w:hAnsi="Arial" w:eastAsia="Arial"/>
          <w:b w:val="0"/>
          <w:i w:val="0"/>
          <w:color w:val="000000"/>
          <w:sz w:val="28"/>
        </w:rPr>
        <w:t>Ushbu Siyosat Universitet jamoasining turli vakillarining, jumladan professor-o'qituvchilar va ma'muriy xodimlar, talabalar o'zini-o'zi boshqarish organlari va Ayollar maslahat kengashining ishtirokida ishlab chiqilgan bo'lib, teng imkoniyatlar bo'yicha siyosat u himoya qilishi va yaxshilashi kerak bo'lgan odamlarning ish va ta'lim hayoti tomonidan shakllantirilganda eng samarali bo'lishini tan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5644" w:after="0"/>
        <w:ind w:left="0" w:right="4158" w:firstLine="0"/>
        <w:jc w:val="right"/>
      </w:pPr>
      <w:r>
        <w:rPr>
          <w:rFonts w:ascii="Times New Roman" w:hAnsi="Times New Roman" w:eastAsia="Times New Roman"/>
          <w:b w:val="0"/>
          <w:i w:val="0"/>
          <w:color w:val="000000"/>
          <w:sz w:val="18"/>
        </w:rPr>
        <w:t>53 sahifadan 5-sahifa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I QISM. UMUMIY QOIDALAR</w:t>
      </w:r>
    </w:p>
    <w:p>
      <w:pPr>
        <w:autoSpaceDN w:val="0"/>
        <w:autoSpaceDE w:val="0"/>
        <w:widowControl/>
        <w:spacing w:line="233" w:lineRule="auto" w:before="470" w:after="0"/>
        <w:ind w:left="0" w:right="0" w:firstLine="0"/>
        <w:jc w:val="left"/>
      </w:pPr>
      <w:r>
        <w:rPr>
          <w:rFonts w:ascii="Arial" w:hAnsi="Arial" w:eastAsia="Arial"/>
          <w:b/>
          <w:i w:val="0"/>
          <w:color w:val="2E5395"/>
          <w:sz w:val="28"/>
        </w:rPr>
        <w:t>1-modda. Maqsad va vazifalar</w:t>
      </w:r>
    </w:p>
    <w:p>
      <w:pPr>
        <w:autoSpaceDN w:val="0"/>
        <w:autoSpaceDE w:val="0"/>
        <w:widowControl/>
        <w:spacing w:line="334" w:lineRule="auto" w:before="312" w:after="0"/>
        <w:ind w:left="0" w:right="24" w:firstLine="0"/>
        <w:jc w:val="both"/>
      </w:pPr>
      <w:r>
        <w:rPr>
          <w:rFonts w:ascii="Arial" w:hAnsi="Arial" w:eastAsia="Arial"/>
          <w:b w:val="0"/>
          <w:i w:val="0"/>
          <w:color w:val="000000"/>
          <w:sz w:val="28"/>
        </w:rPr>
        <w:t>1.1. Ushbu Siyosatning maqsadi Termiz davlat universiteti barcha talabalarga, professor-o'qituvchilarga, ma'muriy xodimlarga, pudratchilarga va tashrif buyuruvchilarga xizmat ko'rsatish, xulq-atvor yoki qobiliyatga aloqador bo'lmagan shaxsiy xususiyatlardan qat'i nazar teng imkoniyatlar va teng munosabatni kafolatlaydigan har tomonlama va izchil tizimni yaratishdir.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2" w:after="108"/>
        <w:ind w:left="0" w:right="0" w:firstLine="0"/>
        <w:jc w:val="center"/>
      </w:pPr>
      <w:r>
        <w:rPr>
          <w:rFonts w:ascii="Arial" w:hAnsi="Arial" w:eastAsia="Arial"/>
          <w:b w:val="0"/>
          <w:i w:val="0"/>
          <w:color w:val="000000"/>
          <w:sz w:val="28"/>
        </w:rPr>
        <w:t>1.2. Siyosatning vazifalari quyidagilardan iborat: Universitet faoliyatining barcha shakllarida kamsitishning oldini olish va bartaraf etish; adolatli va</w:t>
      </w:r>
      <w:r>
        <w:rPr>
          <w:rFonts w:ascii="Arial" w:hAnsi="Arial" w:eastAsia="Arial"/>
          <w:b w:val="0"/>
          <w:i w:val="0"/>
          <w:color w:val="000000"/>
          <w:sz w:val="28"/>
        </w:rPr>
      </w:r>
    </w:p>
    <w:tbl>
      <w:tblPr>
        <w:tblW w:type="auto" w:w="0"/>
        <w:tblLayout w:type="fixed"/>
        <w:tblLook w:firstColumn="1" w:firstRow="1" w:lastColumn="0" w:lastRow="0" w:noHBand="0" w:noVBand="1" w:val="04A0"/>
        <w:tblInd w:w="0.0" w:type="dxa"/>
      </w:tblPr>
      <w:tblGrid>
        <w:gridCol w:w="1304"/>
        <w:gridCol w:w="1304"/>
        <w:gridCol w:w="1304"/>
        <w:gridCol w:w="1304"/>
        <w:gridCol w:w="1304"/>
        <w:gridCol w:w="1304"/>
        <w:gridCol w:w="1304"/>
      </w:tblGrid>
      <w:tr>
        <w:trPr>
          <w:trHeight w:hRule="exact" w:val="434"/>
        </w:trPr>
        <w:tc>
          <w:tcPr>
            <w:tcW w:type="dxa" w:w="160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shaffof munosabat shaxslarga ishga qabul, qabul,</w:t>
            </w:r>
          </w:p>
        </w:tc>
        <w:tc>
          <w:tcPr>
            <w:tcW w:type="dxa" w:w="1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5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6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540"/>
            <w:tcBorders/>
            <w:tcMar>
              <w:start w:w="0" w:type="dxa"/>
              <w:end w:w="0" w:type="dxa"/>
            </w:tcMar>
          </w:tcPr>
          <w:p>
            <w:pPr>
              <w:autoSpaceDN w:val="0"/>
              <w:autoSpaceDE w:val="0"/>
              <w:widowControl/>
              <w:spacing w:line="233" w:lineRule="auto" w:before="60" w:after="0"/>
              <w:ind w:left="126" w:right="0" w:firstLine="0"/>
              <w:jc w:val="left"/>
            </w:pPr>
            <w:r>
              <w:rPr>
                <w:rFonts w:ascii="Arial" w:hAnsi="Arial" w:eastAsia="Arial"/>
                <w:b w:val="0"/>
                <w:i w:val="0"/>
                <w:color w:val="000000"/>
                <w:sz w:val="28"/>
              </w:rPr>
            </w:r>
          </w:p>
        </w:tc>
      </w:tr>
    </w:tbl>
    <w:p>
      <w:pPr>
        <w:autoSpaceDN w:val="0"/>
        <w:autoSpaceDE w:val="0"/>
        <w:widowControl/>
        <w:spacing w:line="343" w:lineRule="auto" w:before="108" w:after="0"/>
        <w:ind w:left="0" w:right="20" w:firstLine="0"/>
        <w:jc w:val="both"/>
      </w:pPr>
      <w:r>
        <w:rPr>
          <w:rFonts w:ascii="Arial" w:hAnsi="Arial" w:eastAsia="Arial"/>
          <w:b w:val="0"/>
          <w:i w:val="0"/>
          <w:color w:val="000000"/>
          <w:sz w:val="28"/>
        </w:rPr>
        <w:t>baholash, lavozimga ko'tarish va ish haqini to'lashni ta'minlash; nogironligi bo'lgan shaxslar, ayollar, nochor oilalardan kelgan talabalar va boshqa kam vakillik qilingan guruhlarning Universitetning dasturlari, inshootlari va karyera yo'llariga haqiqiy va samarali kirishini ta'minlash; xilma-xillik akademik va tashkiliy kuchning manbai sifatida qaraladigan institutsional madaniyatni shakllantirish; hamda teng bo'lmagan munosabat haqidagi tashvishlarni bildirish, tekshirish va hal qilish mumkin bo'lgan aniq, qulay mexanizmlarni ta'minlash.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1.3. Ushbu Siyosat tirik hujjatdir. U muntazam ravishda ko'rib chiqiladi va milliy qonunchilikdagi o'zgarishlar, xalqaro ilg'or tajriba va Universitetning teng imkoniyatlarni amalda qo'llash bo'yicha o'z tajribasini aks ettirish uchun zarur bo'lganda o'zgartiriladi.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1.4. Ushbu Siyosatning hech bir qoidasi Universitet jamoasi a'zolarining O'zbekiston Respublikasi Konstitutsiyasi va qonunlari bo'yicha foydalanayotgan huquq va himoyalarini kamaytirish sifatida talqin qilinmasligi kerak; bunday qonunlar ushbu Siyosatga qaraganda yuqoriroq himoya darajasini ta'minlagan taqdirda, yuqori standart ustunlik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696" w:after="0"/>
        <w:ind w:left="0" w:right="4158" w:firstLine="0"/>
        <w:jc w:val="right"/>
      </w:pPr>
      <w:r>
        <w:rPr>
          <w:rFonts w:ascii="Times New Roman" w:hAnsi="Times New Roman" w:eastAsia="Times New Roman"/>
          <w:b w:val="0"/>
          <w:i w:val="0"/>
          <w:color w:val="000000"/>
          <w:sz w:val="18"/>
        </w:rPr>
        <w:t>53 sahifadan 6-sahifa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41" w:lineRule="auto" w:before="560" w:after="0"/>
        <w:ind w:left="0" w:right="20" w:firstLine="0"/>
        <w:jc w:val="both"/>
      </w:pPr>
      <w:r>
        <w:rPr>
          <w:rFonts w:ascii="Arial" w:hAnsi="Arial" w:eastAsia="Arial"/>
          <w:b w:val="0"/>
          <w:i w:val="0"/>
          <w:color w:val="000000"/>
          <w:sz w:val="28"/>
        </w:rPr>
        <w:t>1.5. Ushbu Siyosatni amalga oshirishda Universitet himoyalangan xususiyatlarning kesishishiga alohida e'tibor qaratadi, ya'ni shaxslar bir nechta xususiyatlar, masalan, nogironlik jins bilan kesishganda yoki ijtimoiy-iqtisodiy qiyinchilik qishloq joylarda tug'ilganlik bilan kesishganda kuchaytirilgan kamsitishga duch kelishi mumkinligini tan oladi va qo'llab-quvvatlash chora-tadbirlarini har bir xususiyatni boshqalardan alohida ta'sir qilayotgandek ko'rish o'rniga, ushbu kesishishni inobatga olgan holda ishlab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2-modda. Qo'llanish doirasi</w:t>
      </w:r>
    </w:p>
    <w:p>
      <w:pPr>
        <w:autoSpaceDN w:val="0"/>
        <w:autoSpaceDE w:val="0"/>
        <w:widowControl/>
        <w:spacing w:line="326" w:lineRule="auto" w:before="310" w:after="0"/>
        <w:ind w:left="0" w:right="24" w:firstLine="0"/>
        <w:jc w:val="both"/>
      </w:pPr>
      <w:r>
        <w:rPr>
          <w:rFonts w:ascii="Arial" w:hAnsi="Arial" w:eastAsia="Arial"/>
          <w:b w:val="0"/>
          <w:i w:val="0"/>
          <w:color w:val="000000"/>
          <w:sz w:val="28"/>
        </w:rPr>
        <w:t>2.1. Ushbu Siyosat Termiz davlat universitetining barcha fakultetlari, institutlari, kafedralar, bo'limlari, ma'muriy bo'linmalari, yotoqxonalari, laboratoriyalari va boshqa tarkibiy bo'linmalariga, shu jumladan kelajakda tashkil etilishi mumkin bo'lgan har qanday filial yoki tarkibiy bo'linmaga nisbatan qo'llaniladi.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3" w:lineRule="auto" w:before="334" w:after="0"/>
        <w:ind w:left="0" w:right="20" w:firstLine="0"/>
        <w:jc w:val="both"/>
      </w:pPr>
      <w:r>
        <w:rPr>
          <w:rFonts w:ascii="Arial" w:hAnsi="Arial" w:eastAsia="Arial"/>
          <w:b w:val="0"/>
          <w:i w:val="0"/>
          <w:color w:val="000000"/>
          <w:sz w:val="28"/>
        </w:rPr>
        <w:t>2.2. Ushbu Siyosat Universitet bilan bog'liq barcha toifadagi shaxslarga nisbatan qo'llaniladi, jumladan: bakalavr, magistr va doktorant talabalarga; rektorat a'zolari, dekanlar, kafedra mudirlari va boshqa rahbarlarga; professorlar, dotsentlar, o'qituvchilar, tadqiqotchilar va o'qituvchi yordamchilariga; ma'muriy, texnik, kutubxona va qo'llab-quvvatlash xodimlariga; ish joyiga murojaat qiluvchilar va qabul uchun nomzodlarga; tashrif buyuruvchi olimlar, almashinuv talabalari va mehmon ma'ruzachilarga; hamda pudratchilar, yetkazib beruvchilar va Universitet binolarida yoki Universitet homiyligida ish olib borayotgan boshqa uchinchi shaxslarga.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334" w:after="0"/>
        <w:ind w:left="0" w:right="20" w:firstLine="0"/>
        <w:jc w:val="both"/>
      </w:pPr>
      <w:r>
        <w:rPr>
          <w:rFonts w:ascii="Arial" w:hAnsi="Arial" w:eastAsia="Arial"/>
          <w:b w:val="0"/>
          <w:i w:val="0"/>
          <w:color w:val="000000"/>
          <w:sz w:val="28"/>
        </w:rPr>
        <w:t>2.3. Siyosat Universitet faoliyatining barcha shakllariga, jumladan, lekin bular bilan cheklanmagan holda, qabul va ro'yxatga olish, o'quv dasturlarini ishlab chiqish va amalga oshirish, imtihonlar va baholash, akademik maslahat, ilmiy rahbarlik, bandlik va kadrlarni boshqarish, intizomiy ishlar, stipendiya va moliyaviy yordam ajratish, kampus inshootlaridan foydalanish, darsdan tashqari faoliyatda ishtirok etish va Universitetni tashqi tadbirlarda vakillik qilishga nisbatan qo'llaniladi.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896" w:after="0"/>
        <w:ind w:left="0" w:right="4158" w:firstLine="0"/>
        <w:jc w:val="right"/>
      </w:pPr>
      <w:r>
        <w:rPr>
          <w:rFonts w:ascii="Times New Roman" w:hAnsi="Times New Roman" w:eastAsia="Times New Roman"/>
          <w:b w:val="0"/>
          <w:i w:val="0"/>
          <w:color w:val="000000"/>
          <w:sz w:val="18"/>
        </w:rPr>
        <w:t>53 sahifadan 7-sahifa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34" w:lineRule="auto" w:before="560" w:after="0"/>
        <w:ind w:left="0" w:right="22" w:firstLine="0"/>
        <w:jc w:val="both"/>
      </w:pPr>
      <w:r>
        <w:rPr>
          <w:rFonts w:ascii="Arial" w:hAnsi="Arial" w:eastAsia="Arial"/>
          <w:b w:val="0"/>
          <w:i w:val="0"/>
          <w:color w:val="000000"/>
          <w:sz w:val="28"/>
        </w:rPr>
        <w:t>2.4. Universitet boshqa muassasalar bilan hamkorlik, almashinuv yoki kooperatsiya shartnomalari tuzganda, hamkor muassasalarni teng imkoniyatlarning taqqoslanadigan standartlariga rioya qilishga undaydi va bo'lajak hamkorlarning mosligini baholashda ushbu Siyosatni hisobga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2.5. Ushbu Siyosat Universitetning asosiy kampusida olib boriladigan faoliyatga ham, har qanday dala joyi, amaliyot o'rni, stajirovka qabul qiluvchi tashkilot yoki Universitet tomonidan tashkil etilgan yoki ma'qullangan kampusdan tashqari tadbirda olib boriladigan faoliyatga ham teng ravishda qo'llaniladi, agar Universitet bunday faoliyat shartlariga ta'sir o'tkazish imkoniyatiga ega bo'lsa.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3-modda. Huquqiy va me'yoriy asos</w:t>
      </w:r>
    </w:p>
    <w:p>
      <w:pPr>
        <w:autoSpaceDN w:val="0"/>
        <w:autoSpaceDE w:val="0"/>
        <w:widowControl/>
        <w:spacing w:line="334" w:lineRule="auto" w:before="308" w:after="0"/>
        <w:ind w:left="0" w:right="20" w:firstLine="0"/>
        <w:jc w:val="both"/>
      </w:pPr>
      <w:r>
        <w:rPr>
          <w:rFonts w:ascii="Arial" w:hAnsi="Arial" w:eastAsia="Arial"/>
          <w:b w:val="0"/>
          <w:i w:val="0"/>
          <w:color w:val="000000"/>
          <w:sz w:val="28"/>
        </w:rPr>
        <w:t>3.1. Ushbu Siyosat O'zbekiston Respublikasi Konstitutsiyasining tenglik kafolatlari asosida ishlab chiqilgan va ularga institutsional ta'sir beradi, xususan, barcha fuqarolarning jinsi, irqi, millati, tili, dini, ijtimoiy kelib chiqishi, e'tiqodlari yoki shaxsiy yoki ijtimoiy mavqeiga qarab farq qilmasdan teng huquq va erkinliklarga ega bo'lishi va qonun oldida teng bo'lishi kafolati.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332" w:after="0"/>
        <w:ind w:left="0" w:right="20" w:firstLine="0"/>
        <w:jc w:val="both"/>
      </w:pPr>
      <w:r>
        <w:rPr>
          <w:rFonts w:ascii="Arial" w:hAnsi="Arial" w:eastAsia="Arial"/>
          <w:b w:val="0"/>
          <w:i w:val="0"/>
          <w:color w:val="000000"/>
          <w:sz w:val="28"/>
        </w:rPr>
        <w:t>3.2. Ushbu Siyosat O'zbekiston Respublikasining "Ta'lim to'g'risida"gi, "Ayollar va erkaklar uchun teng huquq va imkoniyatlar kafolatlari to'g'risida"gi, "Ayollarni zulm va zo'ravonlikdan himoya qilish to'g'risida"gi qonunlari, O'zbekiston Respublikasining Mehnat kodeksi, "Nogironligi bo'lgan shaxslarning huquqlari to'g'risida"gi va "Kadrlar tayyorlash milliy dasturi to'g'risida"gi qonunlarni, shuningdek ularga muvofiq chiqarilgan qoidalar, qarorlar va farmonlarni hisobga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2" w:firstLine="0"/>
        <w:jc w:val="both"/>
      </w:pPr>
      <w:r>
        <w:rPr>
          <w:rFonts w:ascii="Arial" w:hAnsi="Arial" w:eastAsia="Arial"/>
          <w:b w:val="0"/>
          <w:i w:val="0"/>
          <w:color w:val="000000"/>
          <w:sz w:val="28"/>
        </w:rPr>
        <w:t>3.3. Universitet shuningdek O'zbekiston Respublikasi ishtirokchi bo'lgan tegishli xalqaro hujjatlarga, jumladan Ayollarga nisbatan kamsitishning barcha shakllarini tugatish to'g'risidagi Konventsiya va Nogironligi bo'lgan shaxslarning huquqlari to'g'risidagi Konventsiyaga e'tibor qaratadi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732" w:after="0"/>
        <w:ind w:left="0" w:right="4158" w:firstLine="0"/>
        <w:jc w:val="right"/>
      </w:pPr>
      <w:r>
        <w:rPr>
          <w:rFonts w:ascii="Times New Roman" w:hAnsi="Times New Roman" w:eastAsia="Times New Roman"/>
          <w:b w:val="0"/>
          <w:i w:val="0"/>
          <w:color w:val="000000"/>
          <w:sz w:val="18"/>
        </w:rPr>
        <w:t>53 sahifadan 8-sahifa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17" w:lineRule="auto" w:before="560" w:after="0"/>
        <w:ind w:left="0" w:right="20" w:firstLine="0"/>
        <w:jc w:val="both"/>
      </w:pPr>
      <w:r>
        <w:rPr>
          <w:rFonts w:ascii="Arial" w:hAnsi="Arial" w:eastAsia="Arial"/>
          <w:b w:val="0"/>
          <w:i w:val="0"/>
          <w:color w:val="000000"/>
          <w:sz w:val="28"/>
        </w:rPr>
        <w:t>oliy ta'limda tenglikni boshqarish bo'yicha xalqaro ilg'or tajribani, shu jumladan xorijdagi hamkor universitetlar tomonidan qo'llaniladigan tenglik siyosati tizimlarini hisobga oladi.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4" w:after="0"/>
        <w:ind w:left="0" w:right="22" w:firstLine="0"/>
        <w:jc w:val="both"/>
      </w:pPr>
      <w:r>
        <w:rPr>
          <w:rFonts w:ascii="Arial" w:hAnsi="Arial" w:eastAsia="Arial"/>
          <w:b w:val="0"/>
          <w:i w:val="0"/>
          <w:color w:val="000000"/>
          <w:sz w:val="28"/>
        </w:rPr>
        <w:t>3.4. Ushbu Siyosat Universitetning Ustavi, Axloq kodeksi va Ichki xodimlar nizomi hamda uning jamoaviy kelishuv va mehnat shartnomalari doirasida ishlaydi va ularni bekor qilmaydi. Ushbu Siyosat va boshqa ichki hujjat o'rtasida ziddiyat aniqlanganda, masala teng munosabatni eng ko'p himoya qiladigan standartni qo'llagan holda Rektorat tomonidan hal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330" w:after="0"/>
        <w:ind w:left="0" w:right="20" w:firstLine="0"/>
        <w:jc w:val="both"/>
      </w:pPr>
      <w:r>
        <w:rPr>
          <w:rFonts w:ascii="Arial" w:hAnsi="Arial" w:eastAsia="Arial"/>
          <w:b w:val="0"/>
          <w:i w:val="0"/>
          <w:color w:val="000000"/>
          <w:sz w:val="28"/>
        </w:rPr>
        <w:t>3.5. Universitet ushbu moddada sanab o'tilgan qonunchilik hujjatlariga kiritilgan o'zgarishlar haqida doimiy xabardorlikni saqlab turadi va Universitetning yuridik xizmati Teng imkoniyatlar qo'mitasi bilan hamkorlikda akademik va ma'muriy bo'linmalarga ushbu Siyosat va uni amalga oshirish tartiblarining milliy qonunchilikning joriy holati va O'zbekiston Respublikasining yangi ratifikatsiya qilingan xalqaro majburiyatlariga muvofiqligini ta'minlash uchun davriy ko'rsatmalar beradi.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4-modda. Ta'riflar</w:t>
      </w:r>
    </w:p>
    <w:p>
      <w:pPr>
        <w:autoSpaceDN w:val="0"/>
        <w:autoSpaceDE w:val="0"/>
        <w:widowControl/>
        <w:spacing w:line="295" w:lineRule="auto" w:before="308" w:after="0"/>
        <w:ind w:left="0" w:right="0" w:firstLine="0"/>
        <w:jc w:val="left"/>
      </w:pPr>
      <w:r>
        <w:rPr>
          <w:rFonts w:ascii="Arial" w:hAnsi="Arial" w:eastAsia="Arial"/>
          <w:b w:val="0"/>
          <w:i w:val="0"/>
          <w:color w:val="000000"/>
          <w:sz w:val="28"/>
        </w:rPr>
        <w:t>4.1. Ushbu Siyosat maqsadlarida quyidagi atamalar quyida ko'rsatilgan ma'nolarga ega bo'ladi.</w:t>
      </w:r>
      <w:r>
        <w:rPr>
          <w:rFonts w:ascii="Arial" w:hAnsi="Arial" w:eastAsia="Arial"/>
          <w:b w:val="0"/>
          <w:i w:val="0"/>
          <w:color w:val="000000"/>
          <w:sz w:val="28"/>
        </w:rPr>
      </w:r>
    </w:p>
    <w:p>
      <w:pPr>
        <w:autoSpaceDN w:val="0"/>
        <w:autoSpaceDE w:val="0"/>
        <w:widowControl/>
        <w:spacing w:line="341" w:lineRule="auto" w:before="334" w:after="0"/>
        <w:ind w:left="0" w:right="22" w:firstLine="0"/>
        <w:jc w:val="both"/>
      </w:pPr>
      <w:r>
        <w:rPr>
          <w:rFonts w:ascii="Arial" w:hAnsi="Arial" w:eastAsia="Arial"/>
          <w:b w:val="0"/>
          <w:i w:val="0"/>
          <w:color w:val="000000"/>
          <w:sz w:val="28"/>
        </w:rPr>
        <w:t>4.2. "Kamsitish" deganda jins, irq, etnik kelib chiqish, millat, til, din, nogironlik, yosh, ijtimoiy kelib chiqish, mulkiy holat, oilaviy holat, siyosiy yoki boshqa fikr yoki shaxsning kasbiy yoki akademik xizmatiga aloqador bo'lmagan boshqa har qanday xususiyat asosida huquq va imkoniyatlarni teng asosda tan olish, foydalanish yoki amalga oshirishni buzish yoki bekor qilish maqsadida yoki ta'siriga ega bo'lgan har qanday farqlash, chiqarib tashlash, cheklash yoki ustunlik berish tushuniladi.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220" w:after="0"/>
        <w:ind w:left="0" w:right="4158" w:firstLine="0"/>
        <w:jc w:val="right"/>
      </w:pPr>
      <w:r>
        <w:rPr>
          <w:rFonts w:ascii="Times New Roman" w:hAnsi="Times New Roman" w:eastAsia="Times New Roman"/>
          <w:b w:val="0"/>
          <w:i w:val="0"/>
          <w:color w:val="000000"/>
          <w:sz w:val="18"/>
        </w:rPr>
        <w:t>53 sahifadan 9-sahifa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43" w:lineRule="auto" w:before="560" w:after="0"/>
        <w:ind w:left="0" w:right="22" w:firstLine="0"/>
        <w:jc w:val="both"/>
      </w:pPr>
      <w:r>
        <w:rPr>
          <w:rFonts w:ascii="Arial" w:hAnsi="Arial" w:eastAsia="Arial"/>
          <w:b w:val="0"/>
          <w:i w:val="0"/>
          <w:color w:val="000000"/>
          <w:sz w:val="28"/>
        </w:rPr>
        <w:t>4.3. "Bevosita kamsitish" deganda himoyalangan xususiyat tufayli bir shaxsga boshqa shaxsga qaraganda, yoki taqqoslanadigan holatda muomala qilinganidan yoki qilinishi mumkin bo'lganidan kamroq qulaylik bilan muomala qilish tushuniladi. "Bilvosita kamsitish" deganda himoyalangan xususiyatga ega bo'lgan shaxslarni boshqa shaxslarga qaraganda alohida noqulay ahvolga soladigan, agar u qoidani, mezonni yoki amaliyotni qonuniy maqsad bilan ob'ektiv ravishda asoslanmasa va unga erishish vositalari tegishli va zarur bo'lmasa, zahiriy neytral ko'rinadigan qoida, mezon yoki amaliyotni qo'llash tushuniladi.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0" w:firstLine="0"/>
        <w:jc w:val="both"/>
      </w:pPr>
      <w:r>
        <w:rPr>
          <w:rFonts w:ascii="Arial" w:hAnsi="Arial" w:eastAsia="Arial"/>
          <w:b w:val="0"/>
          <w:i w:val="0"/>
          <w:color w:val="000000"/>
          <w:sz w:val="28"/>
        </w:rPr>
        <w:t>4.4. "Tazyiq" deganda shaxsning qadr-qimmatini buzish yoki qo'rqituvchi, dushmanona, kamsituvchi, tahqirlovchi yoki haqoratli muhit yaratish maqsadiga yoki ta'siriga ega bo'lgan himoyalangan xususiyat bilan bog'liq istalmagan xatti-harakat tushuniladi. "Jinsiy tazyiq" deganda yuqorida tavsiflangan maqsad yoki ta'sirga ega bo'lgan jinsiy xarakterdagi har qanday istalmagan og'zaki, og'zaki bo'lmagan yoki jismoniy xatti-harakat tushuniladi.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4" w:firstLine="0"/>
        <w:jc w:val="both"/>
      </w:pPr>
      <w:r>
        <w:rPr>
          <w:rFonts w:ascii="Arial" w:hAnsi="Arial" w:eastAsia="Arial"/>
          <w:b w:val="0"/>
          <w:i w:val="0"/>
          <w:color w:val="000000"/>
          <w:sz w:val="28"/>
        </w:rPr>
        <w:t>4.5. "Oqilona moslashuv" deganda nogironligi bo'lgan shaxsga Universitetda mavjud bo'lgan barcha huquq va imkoniyatlardan boshqalar bilan teng asosda foydalanish yoki amalga oshirish imkonini berish uchun muayyan holatda zarur bo'lganda amalga oshiriladigan, Universitetga nomutanosib yoki ortiqcha yuk tushirmaydigan zarur va tegishli o'zgartirish va moslashish tushuniladi.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0" w:after="0"/>
        <w:ind w:left="0" w:right="24" w:firstLine="0"/>
        <w:jc w:val="both"/>
      </w:pPr>
      <w:r>
        <w:rPr>
          <w:rFonts w:ascii="Arial" w:hAnsi="Arial" w:eastAsia="Arial"/>
          <w:b w:val="0"/>
          <w:i w:val="0"/>
          <w:color w:val="000000"/>
          <w:sz w:val="28"/>
        </w:rPr>
        <w:t>4.6. "Himoyalangan xususiyat" deganda ushbu Siyosatning 3 va 27-moddalarida belgilangan va kamsitish taqiqlangan shaxsiy xususiyatlarning har biri, jumladan jins, gender, homiladorlik va onalik, oilaviy holat, irq va etnik kelib chiqish, millat, til, din yoki e'tiqod, nogironlik, yosh va ijtimoiy yoki iqtisodiy kelib chiqish tushuniladi.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4" w:after="0"/>
        <w:ind w:left="0" w:right="24" w:firstLine="0"/>
        <w:jc w:val="both"/>
      </w:pPr>
      <w:r>
        <w:rPr>
          <w:rFonts w:ascii="Arial" w:hAnsi="Arial" w:eastAsia="Arial"/>
          <w:b w:val="0"/>
          <w:i w:val="0"/>
          <w:color w:val="000000"/>
          <w:sz w:val="28"/>
        </w:rPr>
        <w:t>4.7. "Kam vakillik qilingan guruh" deganda muayyan dastur, fan sohasi, daraja yoki rahbarlik lavozimida ishtirok etishi kattaroq murojaat etuvchilar yoki aholi fondidagi vakilligidan sezilarli darajada past bo'lgan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972" w:after="0"/>
        <w:ind w:left="0" w:right="4112" w:firstLine="0"/>
        <w:jc w:val="right"/>
      </w:pPr>
      <w:r>
        <w:rPr>
          <w:rFonts w:ascii="Times New Roman" w:hAnsi="Times New Roman" w:eastAsia="Times New Roman"/>
          <w:b w:val="0"/>
          <w:i w:val="0"/>
          <w:color w:val="000000"/>
          <w:sz w:val="18"/>
        </w:rPr>
        <w:t>53 sahifadan 10-sahifa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val="0"/>
          <w:i w:val="0"/>
          <w:color w:val="000000"/>
          <w:sz w:val="28"/>
        </w:rPr>
        <w:t>va ularga nisbatan maqsadli qo'llab-quvvatlash chora-tadbirlari oqlangan bo'lishi mumkin bo'lgan talabalar, xodimlar yoki murojaat etuvchilar guruhi tushuniladi.</w:t>
      </w:r>
      <w:r>
        <w:rPr>
          <w:rFonts w:ascii="Arial" w:hAnsi="Arial" w:eastAsia="Arial"/>
          <w:b w:val="0"/>
          <w:i w:val="0"/>
          <w:color w:val="000000"/>
          <w:sz w:val="28"/>
        </w:rPr>
      </w:r>
    </w:p>
    <w:p>
      <w:pPr>
        <w:autoSpaceDN w:val="0"/>
        <w:autoSpaceDE w:val="0"/>
        <w:widowControl/>
        <w:spacing w:line="326" w:lineRule="auto" w:before="334" w:after="0"/>
        <w:ind w:left="0" w:right="20" w:firstLine="0"/>
        <w:jc w:val="both"/>
      </w:pPr>
      <w:r>
        <w:rPr>
          <w:rFonts w:ascii="Arial" w:hAnsi="Arial" w:eastAsia="Arial"/>
          <w:b w:val="0"/>
          <w:i w:val="0"/>
          <w:color w:val="000000"/>
          <w:sz w:val="28"/>
        </w:rPr>
        <w:t>4.8. "Qasos" yoki "jabrlanuvchiga ta'sir o'tkazish" deganda ushbu Siyosat bo'yicha kamsitish yoki tazyiq haqida shikoyat qilgan, qo'llab-quvvatlagan yoki ma'lumot bergan yoki ushbu Siyosat tomonidan himoyalangan huquqni boshqa tarzda amalga oshirgan shaxsga nisbatan har qanday salbiy munosabat tushuniladi.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4" w:firstLine="0"/>
        <w:jc w:val="both"/>
      </w:pPr>
      <w:r>
        <w:rPr>
          <w:rFonts w:ascii="Arial" w:hAnsi="Arial" w:eastAsia="Arial"/>
          <w:b w:val="0"/>
          <w:i w:val="0"/>
          <w:color w:val="000000"/>
          <w:sz w:val="28"/>
        </w:rPr>
        <w:t>4.9. "Teng imkoniyatlar qo'mitasi" va "Ayollar maslahat kengashi" mos ravishda ushbu Siyosatning 10 va 11-moddalarida tavsiflangan organlarga ishora 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4.10. "Tarkibiy bo'linma" deganda Universitetning har qanday fakulteti, instituti, kafedrasi, bo'limi, ma'muriy boshqarmasi, yotoqxonasi, markazi, laboratoriyasi yoki boshqa tashkiliy birligi tushuniladi, qanday nomlangan bo'lishidan qat'i nazar, va ushbu Siyosatdagi tarkibiy bo'linmaga havolalar shunga muvofiq talqin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2" w:firstLine="0"/>
        <w:jc w:val="both"/>
      </w:pPr>
      <w:r>
        <w:rPr>
          <w:rFonts w:ascii="Arial" w:hAnsi="Arial" w:eastAsia="Arial"/>
          <w:b w:val="0"/>
          <w:i w:val="0"/>
          <w:color w:val="000000"/>
          <w:sz w:val="28"/>
        </w:rPr>
        <w:t>4.11. "Murojaat etuvchi" deganda ta'lim dasturiga qabul yoki Universitetdagi bo'sh lavozimga ariza topshirgan yoki topshirish uchun hujjatlashtirilgan qadam tashlagan va shu bilan murojaat etish paytidan boshlab ushbu Siyosatda tavsiflangan kamsitishdan himoya huquqiga ega bo'lgan shaxs tushuniladi.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5322" w:after="0"/>
        <w:ind w:left="0" w:right="4112" w:firstLine="0"/>
        <w:jc w:val="right"/>
      </w:pPr>
      <w:r>
        <w:rPr>
          <w:rFonts w:ascii="Times New Roman" w:hAnsi="Times New Roman" w:eastAsia="Times New Roman"/>
          <w:b w:val="0"/>
          <w:i w:val="0"/>
          <w:color w:val="000000"/>
          <w:sz w:val="18"/>
        </w:rPr>
        <w:t>53 sahifadan 11-sahifa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II QISM. YO'NALTIRUVCHI TAMOYILLAR VA SIYOSAT BAYONOTI</w:t>
      </w:r>
    </w:p>
    <w:p>
      <w:pPr>
        <w:autoSpaceDN w:val="0"/>
        <w:autoSpaceDE w:val="0"/>
        <w:widowControl/>
        <w:spacing w:line="233" w:lineRule="auto" w:before="470" w:after="0"/>
        <w:ind w:left="0" w:right="0" w:firstLine="0"/>
        <w:jc w:val="left"/>
      </w:pPr>
      <w:r>
        <w:rPr>
          <w:rFonts w:ascii="Arial" w:hAnsi="Arial" w:eastAsia="Arial"/>
          <w:b/>
          <w:i w:val="0"/>
          <w:color w:val="2E5395"/>
          <w:sz w:val="28"/>
        </w:rPr>
        <w:t>5-modda. Teng imkoniyatlarga sodiqlik</w:t>
      </w:r>
    </w:p>
    <w:p>
      <w:pPr>
        <w:autoSpaceDN w:val="0"/>
        <w:autoSpaceDE w:val="0"/>
        <w:widowControl/>
        <w:spacing w:line="341" w:lineRule="auto" w:before="312" w:after="0"/>
        <w:ind w:left="0" w:right="20" w:firstLine="0"/>
        <w:jc w:val="both"/>
      </w:pPr>
      <w:r>
        <w:rPr>
          <w:rFonts w:ascii="Arial" w:hAnsi="Arial" w:eastAsia="Arial"/>
          <w:b w:val="0"/>
          <w:i w:val="0"/>
          <w:color w:val="000000"/>
          <w:sz w:val="28"/>
        </w:rPr>
        <w:t>5.1. Termiz davlat universiteti jinsi, kelib chiqishi yoki jismoniy qobiliyatidan qat'i nazar, akademik jamoaning barcha a'zolari uchun teng imkoniyatlarni kafolatlaydigan inklyuziv muhitni yaratishga sodiqdir. Bu majburiyat faqat intilish tili emas; u Universitetning boshqaruv tuzilmalari, byudjet qarorlari, ishga qabul qilish amaliyotlari va kundalik akademik ma'muriyatiga singdirilgan.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2" w:after="112"/>
        <w:ind w:left="0" w:right="0" w:firstLine="0"/>
        <w:jc w:val="center"/>
      </w:pPr>
      <w:r>
        <w:rPr>
          <w:rFonts w:ascii="Arial" w:hAnsi="Arial" w:eastAsia="Arial"/>
          <w:b w:val="0"/>
          <w:i w:val="0"/>
          <w:color w:val="000000"/>
          <w:sz w:val="28"/>
        </w:rPr>
        <w:t>5.2. Universitetning teng imkoniyatlarga yondashuvini milliy qonunchilik ham, ichki institutsional siyosatlar ham boshqaradi, ular</w:t>
      </w:r>
      <w:r>
        <w:rPr>
          <w:rFonts w:ascii="Arial" w:hAnsi="Arial" w:eastAsia="Arial"/>
          <w:b w:val="0"/>
          <w:i w:val="0"/>
          <w:color w:val="000000"/>
          <w:sz w:val="28"/>
        </w:rPr>
      </w:r>
    </w:p>
    <w:tbl>
      <w:tblPr>
        <w:tblW w:type="auto" w:w="0"/>
        <w:tblLayout w:type="fixed"/>
        <w:tblLook w:firstColumn="1" w:firstRow="1" w:lastColumn="0" w:lastRow="0" w:noHBand="0" w:noVBand="1" w:val="04A0"/>
        <w:tblInd w:w="0.0" w:type="dxa"/>
      </w:tblPr>
      <w:tblGrid>
        <w:gridCol w:w="1521"/>
        <w:gridCol w:w="1521"/>
        <w:gridCol w:w="1521"/>
        <w:gridCol w:w="1521"/>
        <w:gridCol w:w="1521"/>
        <w:gridCol w:w="1521"/>
      </w:tblGrid>
      <w:tr>
        <w:trPr>
          <w:trHeight w:hRule="exact" w:val="432"/>
        </w:trPr>
        <w:tc>
          <w:tcPr>
            <w:tcW w:type="dxa" w:w="192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siyosat integratsiyasi, inklyuziv orqali tizimli ravishda amalga oshiriladi</w:t>
            </w:r>
          </w:p>
        </w:tc>
        <w:tc>
          <w:tcPr>
            <w:tcW w:type="dxa" w:w="19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2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0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7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280"/>
            <w:tcBorders/>
            <w:tcMar>
              <w:start w:w="0" w:type="dxa"/>
              <w:end w:w="0" w:type="dxa"/>
            </w:tcMar>
          </w:tcPr>
          <w:p>
            <w:pPr>
              <w:autoSpaceDN w:val="0"/>
              <w:autoSpaceDE w:val="0"/>
              <w:widowControl/>
              <w:spacing w:line="233" w:lineRule="auto" w:before="60" w:after="0"/>
              <w:ind w:left="132" w:right="0" w:firstLine="0"/>
              <w:jc w:val="left"/>
            </w:pPr>
            <w:r>
              <w:rPr>
                <w:rFonts w:ascii="Arial" w:hAnsi="Arial" w:eastAsia="Arial"/>
                <w:b w:val="0"/>
                <w:i w:val="0"/>
                <w:color w:val="000000"/>
                <w:sz w:val="28"/>
              </w:rPr>
            </w:r>
          </w:p>
        </w:tc>
      </w:tr>
    </w:tbl>
    <w:p>
      <w:pPr>
        <w:autoSpaceDN w:val="0"/>
        <w:autoSpaceDE w:val="0"/>
        <w:widowControl/>
        <w:spacing w:line="317" w:lineRule="auto" w:before="110" w:after="0"/>
        <w:ind w:left="0" w:right="20" w:firstLine="0"/>
        <w:jc w:val="both"/>
      </w:pPr>
      <w:r>
        <w:rPr>
          <w:rFonts w:ascii="Arial" w:hAnsi="Arial" w:eastAsia="Arial"/>
          <w:b w:val="0"/>
          <w:i w:val="0"/>
          <w:color w:val="000000"/>
          <w:sz w:val="28"/>
        </w:rPr>
        <w:t>ishga qabul qilish va karyerani rivojlantirish, talabalarni qo'llab-quvvatlash va qulay sharoitlar chora-tadbirlari hamda ushbu Siyosat davomida batafsil bayon etilganidek tizimli monitoring va amalga oshirish orqali tizimli ravishda joriy etilgan.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4" w:firstLine="0"/>
        <w:jc w:val="both"/>
      </w:pPr>
      <w:r>
        <w:rPr>
          <w:rFonts w:ascii="Arial" w:hAnsi="Arial" w:eastAsia="Arial"/>
          <w:b w:val="0"/>
          <w:i w:val="0"/>
          <w:color w:val="000000"/>
          <w:sz w:val="28"/>
        </w:rPr>
        <w:t>5.3. Universitetning rahbarlari, Rektordan tortib har bir kafedra va bo'lim boshlig'igacha, ushbu Siyosat tavsiflagan adolat va inklyuzivlik standartlarini namoyish qilish va ularning nazoratidagi xodimlar va talabalar tomonidan ushbu standartlarga rioya qilinishini ta'minlash uchun shaxsiy javobgarlik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4" w:firstLine="0"/>
        <w:jc w:val="both"/>
      </w:pPr>
      <w:r>
        <w:rPr>
          <w:rFonts w:ascii="Arial" w:hAnsi="Arial" w:eastAsia="Arial"/>
          <w:b w:val="0"/>
          <w:i w:val="0"/>
          <w:color w:val="000000"/>
          <w:sz w:val="28"/>
        </w:rPr>
        <w:t>5.4. Universitet o'z jamoasining biron-bir a'zosi tomonidan, uning lavozimidan qat'i nazar, kamsitish, tazyiq yoki jabrlanuvchiga ta'sir o'tkazishga toqat qilmaydi va ushbu Siyosatni shaxsning lavozimi, ish staji yoki akademik mavqeidan qat'i nazar izchil qo'llaydi.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4" w:after="0"/>
        <w:ind w:left="0" w:right="0" w:firstLine="0"/>
        <w:jc w:val="center"/>
      </w:pPr>
      <w:r>
        <w:rPr>
          <w:rFonts w:ascii="Arial" w:hAnsi="Arial" w:eastAsia="Arial"/>
          <w:b w:val="0"/>
          <w:i w:val="0"/>
          <w:color w:val="000000"/>
          <w:sz w:val="28"/>
        </w:rPr>
        <w:t>5.5. Universitet o'zining teng imkoniyatlarga bo'lgan sodiqligi akademik missiyasidan ajralmas deb hisoblaydi: eng keng doiradagi iste'dodlarni jalb qiladigan</w:t>
      </w:r>
      <w:r>
        <w:rPr>
          <w:rFonts w:ascii="Arial" w:hAnsi="Arial" w:eastAsia="Arial"/>
          <w:b w:val="0"/>
          <w:i w:val="0"/>
          <w:color w:val="000000"/>
          <w:sz w:val="28"/>
        </w:rPr>
      </w:r>
    </w:p>
    <w:p>
      <w:pPr>
        <w:autoSpaceDN w:val="0"/>
        <w:autoSpaceDE w:val="0"/>
        <w:widowControl/>
        <w:spacing w:line="230" w:lineRule="auto" w:before="1016" w:after="0"/>
        <w:ind w:left="0" w:right="4112" w:firstLine="0"/>
        <w:jc w:val="right"/>
      </w:pPr>
      <w:r>
        <w:rPr>
          <w:rFonts w:ascii="Times New Roman" w:hAnsi="Times New Roman" w:eastAsia="Times New Roman"/>
          <w:b w:val="0"/>
          <w:i w:val="0"/>
          <w:color w:val="000000"/>
          <w:sz w:val="18"/>
        </w:rPr>
        <w:t>53 sahifadan 12-sahifa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17" w:lineRule="auto" w:before="560" w:after="0"/>
        <w:ind w:left="0" w:right="24" w:firstLine="0"/>
        <w:jc w:val="both"/>
      </w:pPr>
      <w:r>
        <w:rPr>
          <w:rFonts w:ascii="Arial" w:hAnsi="Arial" w:eastAsia="Arial"/>
          <w:b w:val="0"/>
          <w:i w:val="0"/>
          <w:color w:val="000000"/>
          <w:sz w:val="28"/>
        </w:rPr>
        <w:t>va jamoasining har bir a'zosiga to'liq hissa qo'shish imkonini beradigan universitet kuchli ta'lim, mazmunli tadqiqot va mamlakatning rivojlanishiga xizmat qilishga tayyor bitiruvchilarni tayyorlash uchun yaxshiroq sharoit yaratadi.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6-modda. Yo'naltiruvchi tamoyillar</w:t>
      </w:r>
    </w:p>
    <w:p>
      <w:pPr>
        <w:autoSpaceDN w:val="0"/>
        <w:autoSpaceDE w:val="0"/>
        <w:widowControl/>
        <w:spacing w:line="334" w:lineRule="auto" w:before="310" w:after="0"/>
        <w:ind w:left="0" w:right="22" w:firstLine="0"/>
        <w:jc w:val="both"/>
      </w:pPr>
      <w:r>
        <w:rPr>
          <w:rFonts w:ascii="Arial" w:hAnsi="Arial" w:eastAsia="Arial"/>
          <w:b w:val="0"/>
          <w:i w:val="0"/>
          <w:color w:val="000000"/>
          <w:sz w:val="28"/>
        </w:rPr>
        <w:t>6.1. Imkoniyatlar tengligi. Universitet bilan bog'liq har bir shaxs ushbu omillarga aloqador bo'lmagan shaxsiy xususiyatlar asosida emas, balki qobiliyat, sa'y-harakat va xizmat ko'rsatish asosida baholanib, Universitet hayotida ishtirok etish, hissa qo'shish va undan foydalanish uchun haqiqiy va teng imkoniyatga ega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0" w:after="0"/>
        <w:ind w:left="0" w:right="20" w:firstLine="0"/>
        <w:jc w:val="both"/>
      </w:pPr>
      <w:r>
        <w:rPr>
          <w:rFonts w:ascii="Arial" w:hAnsi="Arial" w:eastAsia="Arial"/>
          <w:b w:val="0"/>
          <w:i w:val="0"/>
          <w:color w:val="000000"/>
          <w:sz w:val="28"/>
        </w:rPr>
        <w:t>6.2. Kamsitmaslik. Hech bir shaxs qabul, bandlik, lavozimga ko'tarish, ish haqi, akademik baholash, intizomiy munosabat yoki Universitet inshootlari va xizmatlaridan foydalanishga oid qarorlarda himoyalangan xususiyat asosida kamsitilmaydi, chiqarib tashlanmaydi yoki kamroq qulaylik bilan muomala qilinmaydi.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0" w:firstLine="0"/>
        <w:jc w:val="both"/>
      </w:pPr>
      <w:r>
        <w:rPr>
          <w:rFonts w:ascii="Arial" w:hAnsi="Arial" w:eastAsia="Arial"/>
          <w:b w:val="0"/>
          <w:i w:val="0"/>
          <w:color w:val="000000"/>
          <w:sz w:val="28"/>
        </w:rPr>
        <w:t>6.3. Inklyuzivlik. Universitet o'z dasturlari, inshootlari, aloqa vositalari va jarayonlarini fakt holatidan keyin individual moslashuv so'rovlariga faqat tayanish o'rniga, ulardan eng keng doiradagi odamlar foydalanishi va ularni qabul qilishi uchun proaktiv ravishda loyihalaydi.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0" w:firstLine="0"/>
        <w:jc w:val="both"/>
      </w:pPr>
      <w:r>
        <w:rPr>
          <w:rFonts w:ascii="Arial" w:hAnsi="Arial" w:eastAsia="Arial"/>
          <w:b w:val="0"/>
          <w:i w:val="0"/>
          <w:color w:val="000000"/>
          <w:sz w:val="28"/>
        </w:rPr>
        <w:t>6.4. Mutanosiblik va oqilona moslashuv. Nogironligi, parvarish qilish mas'uliyati yoki boshqa tegishli holati bo'lgan shaxsga teng asosda ishtirok etish imkonini berish uchun chora kerak bo'lganda, Universitet shaxsning ehtiyojlari va Universitet uchun oqilona mavjud bo'lgan resurslarni hisobga olgan holda oqilona moslashuv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2" w:after="0"/>
        <w:ind w:left="0" w:right="0" w:firstLine="0"/>
        <w:jc w:val="center"/>
      </w:pPr>
      <w:r>
        <w:rPr>
          <w:rFonts w:ascii="Arial" w:hAnsi="Arial" w:eastAsia="Arial"/>
          <w:b w:val="0"/>
          <w:i w:val="0"/>
          <w:color w:val="000000"/>
          <w:sz w:val="28"/>
        </w:rPr>
        <w:t>6.5. Shaffoflik va hisobdorlik. Qabul, bandlik, lavozimga ko'tarish va ish haqiga ta'sir qiladigan qarorlar aniq,</w:t>
      </w:r>
      <w:r>
        <w:rPr>
          <w:rFonts w:ascii="Arial" w:hAnsi="Arial" w:eastAsia="Arial"/>
          <w:b w:val="0"/>
          <w:i w:val="0"/>
          <w:color w:val="000000"/>
          <w:sz w:val="28"/>
        </w:rPr>
      </w:r>
    </w:p>
    <w:p>
      <w:pPr>
        <w:autoSpaceDN w:val="0"/>
        <w:autoSpaceDE w:val="0"/>
        <w:widowControl/>
        <w:spacing w:line="230" w:lineRule="auto" w:before="1056" w:after="0"/>
        <w:ind w:left="0" w:right="4110" w:firstLine="0"/>
        <w:jc w:val="right"/>
      </w:pPr>
      <w:r>
        <w:rPr>
          <w:rFonts w:ascii="Times New Roman" w:hAnsi="Times New Roman" w:eastAsia="Times New Roman"/>
          <w:b w:val="0"/>
          <w:i w:val="0"/>
          <w:color w:val="000000"/>
          <w:sz w:val="18"/>
        </w:rPr>
        <w:t>53 sahifadan 13-sahifa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274"/>
        <w:ind w:left="0" w:right="0" w:firstLine="0"/>
        <w:jc w:val="left"/>
      </w:pPr>
      <w:r>
        <w:rPr>
          <w:rFonts w:ascii="Arial" w:hAnsi="Arial" w:eastAsia="Arial"/>
          <w:b w:val="0"/>
          <w:i w:val="0"/>
          <w:color w:val="000000"/>
          <w:sz w:val="28"/>
        </w:rPr>
        <w:t>e'lon qilingan mezonlarga asoslanadi va teng imkoniyatlar uchun mas'ul organlar o'z faoliyati va xulosalari haqida muntazam ravishda hisobot beradi.</w:t>
      </w:r>
      <w:r>
        <w:rPr>
          <w:rFonts w:ascii="Arial" w:hAnsi="Arial" w:eastAsia="Arial"/>
          <w:b w:val="0"/>
          <w:i w:val="0"/>
          <w:color w:val="000000"/>
          <w:sz w:val="28"/>
        </w:rPr>
      </w:r>
    </w:p>
    <w:tbl>
      <w:tblPr>
        <w:tblW w:type="auto" w:w="0"/>
        <w:tblLayout w:type="fixed"/>
        <w:tblLook w:firstColumn="1" w:firstRow="1" w:lastColumn="0" w:lastRow="0" w:noHBand="0" w:noVBand="1" w:val="04A0"/>
        <w:tblInd w:w="0.0" w:type="dxa"/>
      </w:tblPr>
      <w:tblGrid>
        <w:gridCol w:w="1140"/>
        <w:gridCol w:w="1140"/>
        <w:gridCol w:w="1140"/>
        <w:gridCol w:w="1140"/>
        <w:gridCol w:w="1140"/>
        <w:gridCol w:w="1140"/>
        <w:gridCol w:w="1140"/>
        <w:gridCol w:w="1140"/>
      </w:tblGrid>
      <w:tr>
        <w:trPr>
          <w:trHeight w:hRule="exact" w:val="432"/>
        </w:trPr>
        <w:tc>
          <w:tcPr>
            <w:tcW w:type="dxa" w:w="66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6.6. Ishtirok. Talabalar va xodimlar, jumladan o'z</w:t>
            </w:r>
          </w:p>
        </w:tc>
        <w:tc>
          <w:tcPr>
            <w:tcW w:type="dxa" w:w="19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4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7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9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4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2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740"/>
            <w:tcBorders/>
            <w:tcMar>
              <w:start w:w="0" w:type="dxa"/>
              <w:end w:w="0" w:type="dxa"/>
            </w:tcMar>
          </w:tcPr>
          <w:p>
            <w:pPr>
              <w:autoSpaceDN w:val="0"/>
              <w:autoSpaceDE w:val="0"/>
              <w:widowControl/>
              <w:spacing w:line="233" w:lineRule="auto" w:before="60" w:after="0"/>
              <w:ind w:left="120" w:right="0" w:firstLine="0"/>
              <w:jc w:val="left"/>
            </w:pPr>
            <w:r>
              <w:rPr>
                <w:rFonts w:ascii="Arial" w:hAnsi="Arial" w:eastAsia="Arial"/>
                <w:b w:val="0"/>
                <w:i w:val="0"/>
                <w:color w:val="000000"/>
                <w:sz w:val="28"/>
              </w:rPr>
            </w:r>
          </w:p>
        </w:tc>
      </w:tr>
    </w:tbl>
    <w:p>
      <w:pPr>
        <w:autoSpaceDN w:val="0"/>
        <w:autoSpaceDE w:val="0"/>
        <w:widowControl/>
        <w:spacing w:line="317" w:lineRule="auto" w:before="110" w:after="0"/>
        <w:ind w:left="0" w:right="24" w:firstLine="0"/>
        <w:jc w:val="both"/>
      </w:pPr>
      <w:r>
        <w:rPr>
          <w:rFonts w:ascii="Arial" w:hAnsi="Arial" w:eastAsia="Arial"/>
          <w:b w:val="0"/>
          <w:i w:val="0"/>
          <w:color w:val="000000"/>
          <w:sz w:val="28"/>
        </w:rPr>
        <w:t>vakillik organlari orqali, ularga ta'sir qiladigan teng imkoniyat chora-tadbirlarini ishlab chiqish va ko'rib chiqishda maslahat so'raladi, shunda ushbu Siyosat Universitet jamoasining amaliy tajribasiga asoslangan bo'lib qoladi.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6.7. Maxfiylik va qasosdan himoya. Kamsitish yoki tazyiq haqida vijdonan tashvish bildirgan shaxslar qasosdan himoyalanadi va ularning shaxsiy ma'lumotlari adolatli tekshiruvga muvofiq eng qat'iy amaliy maxfiylik bilan ishlaydi.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0" w:firstLine="0"/>
        <w:jc w:val="both"/>
      </w:pPr>
      <w:r>
        <w:rPr>
          <w:rFonts w:ascii="Arial" w:hAnsi="Arial" w:eastAsia="Arial"/>
          <w:b w:val="0"/>
          <w:i w:val="0"/>
          <w:color w:val="000000"/>
          <w:sz w:val="28"/>
        </w:rPr>
        <w:t>6.8. Uzluksiz takomillashtirish. Universitet teng imkoniyatlarni qat'iy qoidalar to'plami emas, balki uzluksiz institutsional o'rganish sohasi sifatida ko'radi va monitoring ma'lumotlari, hamkor muassasalar bilan taqqosiy tajriba va o'z jamoasining o'zgaruvchan ehtiyojlari asosida o'z chora-tadbirlarini moslashtirib boradi, ushbu Siyosatni tasdiqlangandan keyin arxivlanadigan hujjat sifatida emas.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2" w:after="0"/>
        <w:ind w:left="0" w:right="0" w:firstLine="0"/>
        <w:jc w:val="left"/>
      </w:pPr>
      <w:r>
        <w:rPr>
          <w:rFonts w:ascii="Arial" w:hAnsi="Arial" w:eastAsia="Arial"/>
          <w:b/>
          <w:i w:val="0"/>
          <w:color w:val="2E5395"/>
          <w:sz w:val="28"/>
        </w:rPr>
        <w:t>7-modda. Himoyalangan xususiyatlar</w:t>
      </w:r>
    </w:p>
    <w:p>
      <w:pPr>
        <w:autoSpaceDN w:val="0"/>
        <w:autoSpaceDE w:val="0"/>
        <w:widowControl/>
        <w:spacing w:line="343" w:lineRule="auto" w:before="308" w:after="0"/>
        <w:ind w:left="0" w:right="20" w:firstLine="0"/>
        <w:jc w:val="both"/>
      </w:pPr>
      <w:r>
        <w:rPr>
          <w:rFonts w:ascii="Arial" w:hAnsi="Arial" w:eastAsia="Arial"/>
          <w:b w:val="0"/>
          <w:i w:val="0"/>
          <w:color w:val="000000"/>
          <w:sz w:val="28"/>
        </w:rPr>
        <w:t>7.1. Ushbu Siyosat, boshqa xususiyatlar qatori, quyidagi asoslarda kamsitishni taqiqlaydi: jins va gender; homiladorlik, onalik va otalik; oilaviy holat; irq, etnik kelib chiqish va milliy yoki ijtimoiy kelib chiqish; til; din yoki e'tiqod; nogironlik, jumladan jismoniy, sezgi, aqliy va psixosotsial nogironlik; yosh; sog'liq holati, jumladan OIV holati; va ijtimoiy yoki iqtisodiy kelib chiqish, jumladan yetim, kam ta'minlangan oiladan yoki qishloq yoki uzoq hududdan kelgan shaxs maqomi.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220" w:after="0"/>
        <w:ind w:left="0" w:right="4110" w:firstLine="0"/>
        <w:jc w:val="right"/>
      </w:pPr>
      <w:r>
        <w:rPr>
          <w:rFonts w:ascii="Times New Roman" w:hAnsi="Times New Roman" w:eastAsia="Times New Roman"/>
          <w:b w:val="0"/>
          <w:i w:val="0"/>
          <w:color w:val="000000"/>
          <w:sz w:val="18"/>
        </w:rPr>
        <w:t>53 sahifadan 14-sahifa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38" w:lineRule="auto" w:before="560" w:after="0"/>
        <w:ind w:left="0" w:right="22" w:firstLine="0"/>
        <w:jc w:val="both"/>
      </w:pPr>
      <w:r>
        <w:rPr>
          <w:rFonts w:ascii="Arial" w:hAnsi="Arial" w:eastAsia="Arial"/>
          <w:b w:val="0"/>
          <w:i w:val="0"/>
          <w:color w:val="000000"/>
          <w:sz w:val="28"/>
        </w:rPr>
        <w:t>7.2. 7.1-moddadagi ro'yxat ko'rsatmali bo'lib, to'liq emas. Teng imkoniyatlar qo'mitasi Rektorat bilan maslahatlashgan holda asosli qaror bilan, dalillar ushbu xususiyatga ega bo'lgan shaxslar Universitet ichida taqqoslanadigan kamsitish namunasiga duch kelishini ko'rsatsa, qo'shimcha xususiyatni ushbu Siyosat doirasiga kiritilgan deb tan olishi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0" w:firstLine="0"/>
        <w:jc w:val="both"/>
      </w:pPr>
      <w:r>
        <w:rPr>
          <w:rFonts w:ascii="Arial" w:hAnsi="Arial" w:eastAsia="Arial"/>
          <w:b w:val="0"/>
          <w:i w:val="0"/>
          <w:color w:val="000000"/>
          <w:sz w:val="28"/>
        </w:rPr>
        <w:t>7.3. Ushbu Siyosat bo'yicha himoya haqiqiy, taxmin qilingan yoki avval ega bo'lgan himoyalangan xususiyat tufayli kamsitilgan shaxsga va himoyalangan xususiyatga ega bo'lgan boshqa shaxs bilan aloqasi tufayli kamsitilgan shaxsga ham taalluqlidir.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4" w:firstLine="0"/>
        <w:jc w:val="both"/>
      </w:pPr>
      <w:r>
        <w:rPr>
          <w:rFonts w:ascii="Arial" w:hAnsi="Arial" w:eastAsia="Arial"/>
          <w:b w:val="0"/>
          <w:i w:val="0"/>
          <w:color w:val="000000"/>
          <w:sz w:val="28"/>
        </w:rPr>
        <w:t>7.4. Universitet maqsadli qo'llab-quvvatlash chora-tadbirlari tomonidan qamrab olingan xususiyatlar ro'yxatini faol ko'rib chiqishda ushlab turadi, 40-moddada tavsiflangan monitoring ma'lumotlari va talaba va xodimlar vakillik organlari bilan bevosita maslahatlashuvlarga asoslanib, kamsitishning paydo bo'layotgan namunalari ildiz otib ulgurishidan oldin imkon qadar erta aniqlanadi.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6608" w:after="0"/>
        <w:ind w:left="0" w:right="4112" w:firstLine="0"/>
        <w:jc w:val="right"/>
      </w:pPr>
      <w:r>
        <w:rPr>
          <w:rFonts w:ascii="Times New Roman" w:hAnsi="Times New Roman" w:eastAsia="Times New Roman"/>
          <w:b w:val="0"/>
          <w:i w:val="0"/>
          <w:color w:val="000000"/>
          <w:sz w:val="18"/>
        </w:rPr>
        <w:t>53 sahifadan 15-sahifa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III QISM. BOSHQARUV VA INSTITUTSIONAL TIZIM</w:t>
      </w:r>
    </w:p>
    <w:p>
      <w:pPr>
        <w:autoSpaceDN w:val="0"/>
        <w:autoSpaceDE w:val="0"/>
        <w:widowControl/>
        <w:spacing w:line="233" w:lineRule="auto" w:before="470" w:after="0"/>
        <w:ind w:left="0" w:right="0" w:firstLine="0"/>
        <w:jc w:val="left"/>
      </w:pPr>
      <w:r>
        <w:rPr>
          <w:rFonts w:ascii="Arial" w:hAnsi="Arial" w:eastAsia="Arial"/>
          <w:b/>
          <w:i w:val="0"/>
          <w:color w:val="2E5395"/>
          <w:sz w:val="28"/>
        </w:rPr>
        <w:t>8-modda. Siyosat tizimi va integratsiya</w:t>
      </w:r>
    </w:p>
    <w:p>
      <w:pPr>
        <w:autoSpaceDN w:val="0"/>
        <w:autoSpaceDE w:val="0"/>
        <w:widowControl/>
        <w:spacing w:line="334" w:lineRule="auto" w:before="312" w:after="0"/>
        <w:ind w:left="0" w:right="20" w:firstLine="0"/>
        <w:jc w:val="both"/>
      </w:pPr>
      <w:r>
        <w:rPr>
          <w:rFonts w:ascii="Arial" w:hAnsi="Arial" w:eastAsia="Arial"/>
          <w:b w:val="0"/>
          <w:i w:val="0"/>
          <w:color w:val="000000"/>
          <w:sz w:val="28"/>
        </w:rPr>
        <w:t>8.1. Universitetning tenglikka bo'lgan sodiqligi Universitetning Axloq kodeksi va ichki xodimlar nizomiga rasman integratsiylangan. Ushbu hujjatlar kamsitishning har qanday shaklini aniq taqiqlaydi va shikoyatlarni xabar berish va ko'rib chiqish uchun aniq yo'llarni belgilaydi, ushbu Siyosat esa ushbu majburiyatlarni batafsilroq bayon etadi va operativ amalga oshiradi.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8.2. Universitet tomonidan chiqariladigan har bir yangi ichki tartib, buyruq, dastur hujjati yoki ma'muriy ko'rsatma qabul qilishdan oldin ushbu Siyosat bilan muvofiqligi tekshiriladi. Taklif etilayotgan chora teng bo'lmagan munosabatni yaratish yoki davom ettirish xavfini tug'dirsa, uni taklif qilayotgan bo'linma davom etishdan oldin Teng imkoniyatlar qo'mitasi bilan maslahatlashadi.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0" w:after="0"/>
        <w:ind w:left="0" w:right="20" w:firstLine="0"/>
        <w:jc w:val="both"/>
      </w:pPr>
      <w:r>
        <w:rPr>
          <w:rFonts w:ascii="Arial" w:hAnsi="Arial" w:eastAsia="Arial"/>
          <w:b w:val="0"/>
          <w:i w:val="0"/>
          <w:color w:val="000000"/>
          <w:sz w:val="28"/>
        </w:rPr>
        <w:t>8.3. Ushbu Siyosat Universitetning strategik rivojlanish rejasida, yillik ish rejalarida va yuqori darajadagi menejerlarning ish ko'rsatkichlari to'g'risidagi kelishuvlarida havola qilinadi, shunda teng imkoniyat maqsadlari doimo institutsional ustuvorlik sifatida ko'riladi.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2" w:firstLine="0"/>
        <w:jc w:val="both"/>
      </w:pPr>
      <w:r>
        <w:rPr>
          <w:rFonts w:ascii="Arial" w:hAnsi="Arial" w:eastAsia="Arial"/>
          <w:b w:val="0"/>
          <w:i w:val="0"/>
          <w:color w:val="000000"/>
          <w:sz w:val="28"/>
        </w:rPr>
        <w:t>8.4. Universitet byudjeti zarur bo'lganda ushbu Siyosatni amalga oshirishni qo'llab-quvvatlash uchun maxsus resurslarni, jumladan qulay sharoitlarni yaxshilash, tarjima va tarjimonlik xizmatlari, xodimlarni o'qitish va 10 va 11-moddalarda tavsiflangan organlarning faoliyatini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4" w:after="0"/>
        <w:ind w:left="0" w:right="26" w:firstLine="0"/>
        <w:jc w:val="both"/>
      </w:pPr>
      <w:r>
        <w:rPr>
          <w:rFonts w:ascii="Arial" w:hAnsi="Arial" w:eastAsia="Arial"/>
          <w:b w:val="0"/>
          <w:i w:val="0"/>
          <w:color w:val="000000"/>
          <w:sz w:val="28"/>
        </w:rPr>
        <w:t>8.5. Universitet yangi akademik dasturni qabul qilganda, yangi fakultet yoki kafedra ochganda yoki o'z tuzilmasini sezilarli darajada qayta tashkil etganda, ushbu o'zgarishni rejalashtirish jarayoni teng imkoniyatlarga ta'sirini baholashni o'z ichiga oladi, shunda Siyosat allaqachon yuzaga kelgan muammolarga faqat retrospektiv emas, balki proaktiv ravishda qo'llaniladi.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018" w:after="0"/>
        <w:ind w:left="0" w:right="4112" w:firstLine="0"/>
        <w:jc w:val="right"/>
      </w:pPr>
      <w:r>
        <w:rPr>
          <w:rFonts w:ascii="Times New Roman" w:hAnsi="Times New Roman" w:eastAsia="Times New Roman"/>
          <w:b w:val="0"/>
          <w:i w:val="0"/>
          <w:color w:val="000000"/>
          <w:sz w:val="18"/>
        </w:rPr>
        <w:t>53 sahifadan 16-sahifa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2E5395"/>
          <w:sz w:val="28"/>
        </w:rPr>
        <w:t>9-modda. Rektor va Rektoratning vazifalari va mas'uliyatlari</w:t>
      </w:r>
    </w:p>
    <w:p>
      <w:pPr>
        <w:autoSpaceDN w:val="0"/>
        <w:autoSpaceDE w:val="0"/>
        <w:widowControl/>
        <w:spacing w:line="317" w:lineRule="auto" w:before="312" w:after="0"/>
        <w:ind w:left="0" w:right="24" w:firstLine="0"/>
        <w:jc w:val="both"/>
      </w:pPr>
      <w:r>
        <w:rPr>
          <w:rFonts w:ascii="Arial" w:hAnsi="Arial" w:eastAsia="Arial"/>
          <w:b w:val="0"/>
          <w:i w:val="0"/>
          <w:color w:val="000000"/>
          <w:sz w:val="28"/>
        </w:rPr>
        <w:t>9.1. Rektor Termiz davlat universiteti ushbu Siyosat va teng huquq va imkoniyatlar bo'yicha amaldagi qonunchilikka rioya qilishini ta'minlash uchun umumiy mas'uliyatni oladi.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2" w:firstLine="0"/>
        <w:jc w:val="both"/>
      </w:pPr>
      <w:r>
        <w:rPr>
          <w:rFonts w:ascii="Arial" w:hAnsi="Arial" w:eastAsia="Arial"/>
          <w:b w:val="0"/>
          <w:i w:val="0"/>
          <w:color w:val="000000"/>
          <w:sz w:val="28"/>
        </w:rPr>
        <w:t>9.2. Rektorat Teng imkoniyatlar qo'mitasi tomonidan tayyorlangan yillik teng imkoniyatlar ish rejasini tasdiqlaydi, uni amalga oshirish uchun zarur resurslarni ajratadi va kamida yilda bir marta 41-moddaga muvofiq taqdim etilgan hisobotlar va tavsiyalarni ko'rib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0" w:firstLine="0"/>
        <w:jc w:val="both"/>
      </w:pPr>
      <w:r>
        <w:rPr>
          <w:rFonts w:ascii="Arial" w:hAnsi="Arial" w:eastAsia="Arial"/>
          <w:b w:val="0"/>
          <w:i w:val="0"/>
          <w:color w:val="000000"/>
          <w:sz w:val="28"/>
        </w:rPr>
        <w:t>9.3. O'quv ishlari bo'yicha prorektor, Ilmiy ishlar bo'yicha prorektor, Yoshlar ishlari va ma'naviy-ma'rifiy ishlar bo'yicha prorektor va Rektoratning boshqa a'zolari o'z vakolat doiralarida ushbu Siyosatni amalga oshirish uchun mas'ul bo'ladi va o'z portfellari doirasida teng imkoniyatlar masalalari bo'yicha aloqa shaxsi sifatida katta xodimni tayinlaydi.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2" w:firstLine="0"/>
        <w:jc w:val="both"/>
      </w:pPr>
      <w:r>
        <w:rPr>
          <w:rFonts w:ascii="Arial" w:hAnsi="Arial" w:eastAsia="Arial"/>
          <w:b w:val="0"/>
          <w:i w:val="0"/>
          <w:color w:val="000000"/>
          <w:sz w:val="28"/>
        </w:rPr>
        <w:t>9.4. Rektorat ushbu Siyosat va unga kiritilgan har qanday muhim o'zgartirish qulay tilda va kerak bo'lganda davlat tilida ham, talabalar va xodimlarning sezilarli soni gaplashadigan boshqa tillarda ham butun Universitet jamoasiga yetkazilishini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4" w:after="0"/>
        <w:ind w:left="0" w:right="20" w:firstLine="0"/>
        <w:jc w:val="both"/>
      </w:pPr>
      <w:r>
        <w:rPr>
          <w:rFonts w:ascii="Arial" w:hAnsi="Arial" w:eastAsia="Arial"/>
          <w:b w:val="0"/>
          <w:i w:val="0"/>
          <w:color w:val="000000"/>
          <w:sz w:val="28"/>
        </w:rPr>
        <w:t>9.5. Rektor Universitetning ushbu Siyosat bo'yicha faoliyati haqida qisqacha ma'lumotni Universitetning ta'sis yoki nazorat organiga, tegishli bo'lganda, Universitetning muntazam institutsional hisobot berish majburiyatlari doirasida taqdim etadi va teng imkoniyatlar bo'yicha ko'rsatkichlar Universitetning davriy tashqi baholashi va akkreditatsiyasida tegishli omil sifatida ko'rib chiqilishini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2286" w:after="0"/>
        <w:ind w:left="0" w:right="4112" w:firstLine="0"/>
        <w:jc w:val="right"/>
      </w:pPr>
      <w:r>
        <w:rPr>
          <w:rFonts w:ascii="Times New Roman" w:hAnsi="Times New Roman" w:eastAsia="Times New Roman"/>
          <w:b w:val="0"/>
          <w:i w:val="0"/>
          <w:color w:val="000000"/>
          <w:sz w:val="18"/>
        </w:rPr>
        <w:t>53 sahifadan 17-sahifa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2E5395"/>
          <w:sz w:val="28"/>
        </w:rPr>
        <w:t>10-modda. Teng imkoniyatlar qo'mitasi</w:t>
      </w:r>
    </w:p>
    <w:p>
      <w:pPr>
        <w:autoSpaceDN w:val="0"/>
        <w:autoSpaceDE w:val="0"/>
        <w:widowControl/>
        <w:spacing w:line="338" w:lineRule="auto" w:before="312" w:after="274"/>
        <w:ind w:left="0" w:right="20" w:firstLine="0"/>
        <w:jc w:val="both"/>
      </w:pPr>
      <w:r>
        <w:rPr>
          <w:rFonts w:ascii="Arial" w:hAnsi="Arial" w:eastAsia="Arial"/>
          <w:b w:val="0"/>
          <w:i w:val="0"/>
          <w:color w:val="000000"/>
          <w:sz w:val="28"/>
        </w:rPr>
        <w:t>10.1. Universitet prorektor yoki Rektor tomonidan tayinlangan katta mansabdor shaxs raisligida, fakultetlar, Kadrlar bo'limi, Talabalar ishlari bo'limi, kasaba uyushmasi yoki xodimlar vakillik organi, talabalar o'zini-o'zi boshqarish organi va iloji boricha tenglik va kamsitmaslik bo'yicha tashqi mutaxassislar vakillaridan tashkil topgan doimiy Teng imkoniyatlar qo'mitasini saqlaydi.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0.0" w:type="dxa"/>
      </w:tblPr>
      <w:tblGrid>
        <w:gridCol w:w="1141"/>
        <w:gridCol w:w="1141"/>
        <w:gridCol w:w="1141"/>
        <w:gridCol w:w="1141"/>
        <w:gridCol w:w="1141"/>
        <w:gridCol w:w="1141"/>
        <w:gridCol w:w="1141"/>
        <w:gridCol w:w="1141"/>
      </w:tblGrid>
      <w:tr>
        <w:trPr>
          <w:trHeight w:hRule="exact" w:val="432"/>
        </w:trPr>
        <w:tc>
          <w:tcPr>
            <w:tcW w:type="dxa" w:w="80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10.2. Teng imkoniyatlar qo'mitasi: nazorat qiladi</w:t>
            </w:r>
          </w:p>
        </w:tc>
        <w:tc>
          <w:tcPr>
            <w:tcW w:type="dxa" w:w="8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0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9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6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9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3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580"/>
            <w:tcBorders/>
            <w:tcMar>
              <w:start w:w="0" w:type="dxa"/>
              <w:end w:w="0" w:type="dxa"/>
            </w:tcMar>
          </w:tcPr>
          <w:p>
            <w:pPr>
              <w:autoSpaceDN w:val="0"/>
              <w:autoSpaceDE w:val="0"/>
              <w:widowControl/>
              <w:spacing w:line="233" w:lineRule="auto" w:before="60" w:after="0"/>
              <w:ind w:left="116" w:right="0" w:firstLine="0"/>
              <w:jc w:val="left"/>
            </w:pPr>
            <w:r>
              <w:rPr>
                <w:rFonts w:ascii="Arial" w:hAnsi="Arial" w:eastAsia="Arial"/>
                <w:b w:val="0"/>
                <w:i w:val="0"/>
                <w:color w:val="000000"/>
                <w:sz w:val="28"/>
              </w:rPr>
            </w:r>
          </w:p>
        </w:tc>
      </w:tr>
    </w:tbl>
    <w:p>
      <w:pPr>
        <w:autoSpaceDN w:val="0"/>
        <w:autoSpaceDE w:val="0"/>
        <w:widowControl/>
        <w:spacing w:line="334" w:lineRule="auto" w:before="110" w:after="0"/>
        <w:ind w:left="0" w:right="20" w:firstLine="0"/>
        <w:jc w:val="both"/>
      </w:pPr>
      <w:r>
        <w:rPr>
          <w:rFonts w:ascii="Arial" w:hAnsi="Arial" w:eastAsia="Arial"/>
          <w:b w:val="0"/>
          <w:i w:val="0"/>
          <w:color w:val="000000"/>
          <w:sz w:val="28"/>
        </w:rPr>
        <w:t>Universitet bo'ylab ushbu Siyosatning amalga oshirilishini nazorat qilish; 35-moddaga muvofiq unga yo'naltirilgan shikoyatlarni ko'rib chiqish; Rektoratga siyosat takomillashtirish bo'yicha tavsiyalar berish; yillik teng imkoniyatlar ish rejasini tasdiqlash va uning bajarilishini nazorat qilish; va 40-moddada tavsiflangan ma'lumotlarni to'plash va tahlil qilishni muvofiqlashtirish.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4" w:firstLine="0"/>
        <w:jc w:val="both"/>
      </w:pPr>
      <w:r>
        <w:rPr>
          <w:rFonts w:ascii="Arial" w:hAnsi="Arial" w:eastAsia="Arial"/>
          <w:b w:val="0"/>
          <w:i w:val="0"/>
          <w:color w:val="000000"/>
          <w:sz w:val="28"/>
        </w:rPr>
        <w:t>10.3. Qo'mita har akademik chorakda kamida bir marta yig'iladi va yig'ilishlar bayonnomalarini yuritadi, ular 37-moddada tavsiflangan maxfiylik himoyalariga rioya qilgan holda, Universitet jamoasi a'zolariga asosli so'rov bo'yicha taqdim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10.4. Qo'mita a'zoligi davriy ravishda yangilanadi va iloji boricha Universitet jamoasining xilma-xilligini, jumladan erkaklar va ayollarning oqilona muvozanatini hamda professor-o'qituvchilar, ma'muriy xodimlar va talabalarning vakilligini aks ettiradi.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0" w:firstLine="0"/>
        <w:jc w:val="both"/>
      </w:pPr>
      <w:r>
        <w:rPr>
          <w:rFonts w:ascii="Arial" w:hAnsi="Arial" w:eastAsia="Arial"/>
          <w:b w:val="0"/>
          <w:i w:val="0"/>
          <w:color w:val="000000"/>
          <w:sz w:val="28"/>
        </w:rPr>
        <w:t>10.5. Teng imkoniyatlar qo'mitasi o'zining monitoring va nazorat funksiyalari bilan bog'liq holda Universitetning har qanday tarkibiy bo'linmasidan tegishli ma'lumot va hujjatlarni so'rash vakolatiga ega va tarkibiy bo'linmalar bunday so'rovlarga tezkor hamkorlik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318" w:after="0"/>
        <w:ind w:left="0" w:right="4112" w:firstLine="0"/>
        <w:jc w:val="right"/>
      </w:pPr>
      <w:r>
        <w:rPr>
          <w:rFonts w:ascii="Times New Roman" w:hAnsi="Times New Roman" w:eastAsia="Times New Roman"/>
          <w:b w:val="0"/>
          <w:i w:val="0"/>
          <w:color w:val="000000"/>
          <w:sz w:val="18"/>
        </w:rPr>
        <w:t>53 sahifadan 18-sahifa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2E5395"/>
          <w:sz w:val="28"/>
        </w:rPr>
        <w:t>11-modda. Ayollar maslahat kengashi</w:t>
      </w:r>
    </w:p>
    <w:p>
      <w:pPr>
        <w:autoSpaceDN w:val="0"/>
        <w:autoSpaceDE w:val="0"/>
        <w:widowControl/>
        <w:spacing w:line="326" w:lineRule="auto" w:before="312" w:after="0"/>
        <w:ind w:left="0" w:right="22" w:firstLine="0"/>
        <w:jc w:val="both"/>
      </w:pPr>
      <w:r>
        <w:rPr>
          <w:rFonts w:ascii="Arial" w:hAnsi="Arial" w:eastAsia="Arial"/>
          <w:b w:val="0"/>
          <w:i w:val="0"/>
          <w:color w:val="000000"/>
          <w:sz w:val="28"/>
        </w:rPr>
        <w:t>11.1. Universitetda gender tenglik chora-tadbirlarini nazorat qilish mas'uliyati maxsus tarkibiy bo'linma - Ayollar maslahat kengashiga yuklatilgan bo'lib, u Talabalar ishlari bo'limi va 10-moddada tavsiflangan Teng imkoniyatlar qo'mitasi bilan hamkorlikda ishlaydi.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4" w:firstLine="0"/>
        <w:jc w:val="both"/>
      </w:pPr>
      <w:r>
        <w:rPr>
          <w:rFonts w:ascii="Arial" w:hAnsi="Arial" w:eastAsia="Arial"/>
          <w:b w:val="0"/>
          <w:i w:val="0"/>
          <w:color w:val="000000"/>
          <w:sz w:val="28"/>
        </w:rPr>
        <w:t>11.2. Ayollar maslahat kengashi ayol professor-o'qituvchilar va ma'muriy xodimlar, ayol talabalar va zarurat bo'lganda tegishli tajribaga ega tashqi maslahatchilardan tashkil topadi va Rektor tomonidan tayinlangan katta ayol mansabdor shaxs raislik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3" w:lineRule="auto" w:before="334" w:after="0"/>
        <w:ind w:left="0" w:right="20" w:firstLine="0"/>
        <w:jc w:val="both"/>
      </w:pPr>
      <w:r>
        <w:rPr>
          <w:rFonts w:ascii="Arial" w:hAnsi="Arial" w:eastAsia="Arial"/>
          <w:b w:val="0"/>
          <w:i w:val="0"/>
          <w:color w:val="000000"/>
          <w:sz w:val="28"/>
        </w:rPr>
        <w:t>11.3. Ayollar maslahat kengashi: Rektoratga ayol xodimlar va talabalarning ishga qabul qilinishi, saqlanib qolinishi, karyera o'sishi va farovonligini yaxshilash bo'yicha chora-tadbirlar haqida maslahat beradi; ayollarning rahbarlik lavozimlarida, akademik unvonlarda va ayollar kam vakillik qilingan mutaxassisliklarda vakilligini nazorat qiladi; ayollar uchun murabbiylik, o'qitish va tarmoq dasturlarini taklif qiladi; va zarurat bo'lganda gender asosidagi kamsitish yoki tazyiq bilan bog'liq tashvishlarni qabul qiladi va rasmiy tekshiruvga yo'naltiradi.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11.4. Universitet turli guruhlarning vakilligini va faolligini ishtirok ma'lumotlari va so'rovnoma natijalari orqali muntazam ravishda nazorat qiladi, ular Universitetning yillik institutsional hisobotlariga kiritiladi va Ayollar maslahat kengashi ushbu monitoringning genderga oid komponentlarining asosiy ishtirokchisi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11.5. Ayollar maslahat kengashi o'z faoliyati va tavsiyalari haqida yillik hisobotni Rektorat va Teng imkoniyatlar qo'mitasiga taqdim etadi, u 41-moddada tavsiflangan hisobot bilan birga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318" w:after="0"/>
        <w:ind w:left="0" w:right="4112" w:firstLine="0"/>
        <w:jc w:val="right"/>
      </w:pPr>
      <w:r>
        <w:rPr>
          <w:rFonts w:ascii="Times New Roman" w:hAnsi="Times New Roman" w:eastAsia="Times New Roman"/>
          <w:b w:val="0"/>
          <w:i w:val="0"/>
          <w:color w:val="000000"/>
          <w:sz w:val="18"/>
        </w:rPr>
        <w:t>53 sahifadan 19-sahifa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38" w:lineRule="auto" w:before="560" w:after="0"/>
        <w:ind w:left="0" w:right="20" w:firstLine="0"/>
        <w:jc w:val="both"/>
      </w:pPr>
      <w:r>
        <w:rPr>
          <w:rFonts w:ascii="Arial" w:hAnsi="Arial" w:eastAsia="Arial"/>
          <w:b w:val="0"/>
          <w:i w:val="0"/>
          <w:color w:val="000000"/>
          <w:sz w:val="28"/>
        </w:rPr>
        <w:t>11.6. Ayollar maslahat kengashi O'zbekiston Respublikasining boshqa oliy ta'lim muassasalarida va imkon qadar xorijda hamkasb organlar bilan aloqa o'rnatadi, universitet sharoitida gender tenglik chora-tadbirlarini amalda qo'llash bo'yicha tajriba almashish maqsadida, va tegishli ilg'or tajribani Rektorat va Teng imkoniyatlar qo'mitasi e'tiboriga yetkazadi.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12-modda. Dekanlar, kafedra mudirlari va bo'linma rahbarlarining roli</w:t>
      </w:r>
    </w:p>
    <w:p>
      <w:pPr>
        <w:autoSpaceDN w:val="0"/>
        <w:autoSpaceDE w:val="0"/>
        <w:widowControl/>
        <w:spacing w:line="334" w:lineRule="auto" w:before="310" w:after="0"/>
        <w:ind w:left="0" w:right="20" w:firstLine="0"/>
        <w:jc w:val="both"/>
      </w:pPr>
      <w:r>
        <w:rPr>
          <w:rFonts w:ascii="Arial" w:hAnsi="Arial" w:eastAsia="Arial"/>
          <w:b w:val="0"/>
          <w:i w:val="0"/>
          <w:color w:val="000000"/>
          <w:sz w:val="28"/>
        </w:rPr>
        <w:t>12.1. Dekanlar, kafedra mudirlari va boshqa bo'linma rahbarlari ushbu Siyosatni amalga oshirishning birinchi safidagi shaxslardir. Ular o'z bo'linmalarida qarorlarning kundalik adolatliligini, jumladan ish yuklamasi taqsimoti, dars jadvali, akademik rahbarlik topshiriqlari va kichik tashvishlarni norasmiy hal qilish uchun mas'uldir.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0" w:firstLine="0"/>
        <w:jc w:val="both"/>
      </w:pPr>
      <w:r>
        <w:rPr>
          <w:rFonts w:ascii="Arial" w:hAnsi="Arial" w:eastAsia="Arial"/>
          <w:b w:val="0"/>
          <w:i w:val="0"/>
          <w:color w:val="000000"/>
          <w:sz w:val="28"/>
        </w:rPr>
        <w:t>12.2. Rahbarlar ularning e'tiboriga norasmiy ravishda yetkazilgan tashvishlarni tezkor va adolatli hal qilishga harakat qiladi, norasmiy hal qilib bo'lmaydigan masalalarni 34-moddada tavsiflangan tegishli kanalga yo'naltiradi va hech qachon vijdonan tashvish bildirgan shaxsni ruhsizlantirmaydi yoki jazolasha olmaydi.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12.3. Rahbarlar 42-moddada tavsiflangan o'qitishni tugatadi va o'zlarining muntazam ish samaradorligi ko'rib chiqish jarayonida o'z bo'linmasidagi adolatli va inklyuziv ish va ta'lim muhitiga qo'shgan hissasi bo'yicha baholanadi.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12.4. O'z bo'linmasida ushbu Siyosatning mumkin bo'lgan buzilishidan xabardor bo'lgan rahbar, rasmiy hisobot taqdim etilgan yoki etilmaganligidan qat'i nazar, vaziyatni hal qilish uchun oqilona choralar ko'radi va zarurat bo'lganda Kadrlar bo'limi yoki Teng imkoniyatlar qo'mitasining e'tiboriga yetkazadi.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220" w:after="0"/>
        <w:ind w:left="0" w:right="4110" w:firstLine="0"/>
        <w:jc w:val="right"/>
      </w:pPr>
      <w:r>
        <w:rPr>
          <w:rFonts w:ascii="Times New Roman" w:hAnsi="Times New Roman" w:eastAsia="Times New Roman"/>
          <w:b w:val="0"/>
          <w:i w:val="0"/>
          <w:color w:val="000000"/>
          <w:sz w:val="18"/>
        </w:rPr>
        <w:t>53 sahifadan 20-sahifa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2E5395"/>
          <w:sz w:val="28"/>
        </w:rPr>
        <w:t>13-modda. Kadrlar bo'limining roli</w:t>
      </w:r>
    </w:p>
    <w:p>
      <w:pPr>
        <w:autoSpaceDN w:val="0"/>
        <w:autoSpaceDE w:val="0"/>
        <w:widowControl/>
        <w:spacing w:line="334" w:lineRule="auto" w:before="312" w:after="272"/>
        <w:ind w:left="0" w:right="22" w:firstLine="0"/>
        <w:jc w:val="both"/>
      </w:pPr>
      <w:r>
        <w:rPr>
          <w:rFonts w:ascii="Arial" w:hAnsi="Arial" w:eastAsia="Arial"/>
          <w:b w:val="0"/>
          <w:i w:val="0"/>
          <w:color w:val="000000"/>
          <w:sz w:val="28"/>
        </w:rPr>
        <w:t>13.1. Kadrlar bo'limi ishga qabul qilish, tayinlash, ish haqi, lavozimga ko'tarish va intizomiy tartiblarning ushbu Siyosatga muvofiq ishlab chiqilishi va qo'llanilishini ta'minlash hamda 40-moddada tavsiflangan monitoringni qo'llab-quvvatlash uchun aniq, taqsimlangan xodimlar ma'lumotlarini yuritish uchun mas'uldir.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0.0" w:type="dxa"/>
      </w:tblPr>
      <w:tblGrid>
        <w:gridCol w:w="1141"/>
        <w:gridCol w:w="1141"/>
        <w:gridCol w:w="1141"/>
        <w:gridCol w:w="1141"/>
        <w:gridCol w:w="1141"/>
        <w:gridCol w:w="1141"/>
        <w:gridCol w:w="1141"/>
        <w:gridCol w:w="1141"/>
      </w:tblGrid>
      <w:tr>
        <w:trPr>
          <w:trHeight w:hRule="exact" w:val="434"/>
        </w:trPr>
        <w:tc>
          <w:tcPr>
            <w:tcW w:type="dxa" w:w="82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13.2. Kadrlar bo'limi vakansiya e'lonlarini ko'rib chiqadi</w:t>
            </w:r>
          </w:p>
        </w:tc>
        <w:tc>
          <w:tcPr>
            <w:tcW w:type="dxa" w:w="8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2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6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8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9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1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600"/>
            <w:tcBorders/>
            <w:tcMar>
              <w:start w:w="0" w:type="dxa"/>
              <w:end w:w="0" w:type="dxa"/>
            </w:tcMar>
          </w:tcPr>
          <w:p>
            <w:pPr>
              <w:autoSpaceDN w:val="0"/>
              <w:autoSpaceDE w:val="0"/>
              <w:widowControl/>
              <w:spacing w:line="233" w:lineRule="auto" w:before="60" w:after="0"/>
              <w:ind w:left="150" w:right="0" w:firstLine="0"/>
              <w:jc w:val="left"/>
            </w:pPr>
            <w:r>
              <w:rPr>
                <w:rFonts w:ascii="Arial" w:hAnsi="Arial" w:eastAsia="Arial"/>
                <w:b w:val="0"/>
                <w:i w:val="0"/>
                <w:color w:val="000000"/>
                <w:sz w:val="28"/>
              </w:rPr>
            </w:r>
          </w:p>
        </w:tc>
      </w:tr>
    </w:tbl>
    <w:p>
      <w:pPr>
        <w:autoSpaceDN w:val="0"/>
        <w:autoSpaceDE w:val="0"/>
        <w:widowControl/>
        <w:spacing w:line="326" w:lineRule="auto" w:before="112" w:after="0"/>
        <w:ind w:left="0" w:right="20" w:firstLine="0"/>
        <w:jc w:val="both"/>
      </w:pPr>
      <w:r>
        <w:rPr>
          <w:rFonts w:ascii="Arial" w:hAnsi="Arial" w:eastAsia="Arial"/>
          <w:b w:val="0"/>
          <w:i w:val="0"/>
          <w:color w:val="000000"/>
          <w:sz w:val="28"/>
        </w:rPr>
        <w:t>vakansiya e'lonlari, tanlash mezonlari va suhbat tartiblarini 15-moddada tavsiflangan inklyuziv ishga qabul qilish tamoyillariga muvofiqligini tekshiradi va tanlash komissiyalariga ongsiz noxolislikdan qochish bo'yicha ko'rsatmalar beradi.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4" w:firstLine="0"/>
        <w:jc w:val="both"/>
      </w:pPr>
      <w:r>
        <w:rPr>
          <w:rFonts w:ascii="Arial" w:hAnsi="Arial" w:eastAsia="Arial"/>
          <w:b w:val="0"/>
          <w:i w:val="0"/>
          <w:color w:val="000000"/>
          <w:sz w:val="28"/>
        </w:rPr>
        <w:t>13.3. Kadrlar bo'limi ushbu Siyosat bo'yicha qabul qilingan shikoyatlar, o'tkazilgan tekshiruvlar va erishilgan natijalar haqida maxfiy yozuvni shikoyatchilar va javobgarlarning shaxsini himoya qilgan holda, mazmunli statistik tahlil qilish imkonini beruvchi tarzda yuritadi.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13.4. Kadrlar bo'limi yilda kamida bir marta Universitetning lavozim tasniflari va ish haqi tuzilmalarini muayyan guruhni kamsitishi mumkin bo'lgan o'rnatilgan taxminlardan, masalan, asosan ayollar bajaradigan lavozimlarni past baholaydigan tasniflash amaliyotlaridan xoli ekanligini tasdiqlash uchun ko'rib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14-modda. Talabalar ishlari bo'limining roli</w:t>
      </w:r>
    </w:p>
    <w:p>
      <w:pPr>
        <w:autoSpaceDN w:val="0"/>
        <w:autoSpaceDE w:val="0"/>
        <w:widowControl/>
        <w:spacing w:line="326" w:lineRule="auto" w:before="308" w:after="0"/>
        <w:ind w:left="0" w:right="20" w:firstLine="0"/>
        <w:jc w:val="both"/>
      </w:pPr>
      <w:r>
        <w:rPr>
          <w:rFonts w:ascii="Arial" w:hAnsi="Arial" w:eastAsia="Arial"/>
          <w:b w:val="0"/>
          <w:i w:val="0"/>
          <w:color w:val="000000"/>
          <w:sz w:val="28"/>
        </w:rPr>
        <w:t>14.1. Talabalar ishlari bo'limi teng imkoniyatlar bilan bog'liq ma'lumot, maslahat yoki qo'llab-quvvatlash izlayotgan talabalar uchun asosiy aloqa nuqtasi bo'lib, Ayollar maslahat kengashi va Teng imkoniyatlar qo'mitasi bilan yaqin hamkorlikda ishlaydi.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078" w:after="0"/>
        <w:ind w:left="0" w:right="4112" w:firstLine="0"/>
        <w:jc w:val="right"/>
      </w:pPr>
      <w:r>
        <w:rPr>
          <w:rFonts w:ascii="Times New Roman" w:hAnsi="Times New Roman" w:eastAsia="Times New Roman"/>
          <w:b w:val="0"/>
          <w:i w:val="0"/>
          <w:color w:val="000000"/>
          <w:sz w:val="18"/>
        </w:rPr>
        <w:t>53 sahifadan 21-sahifa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26" w:lineRule="auto" w:before="560" w:after="0"/>
        <w:ind w:left="0" w:right="0" w:firstLine="0"/>
        <w:jc w:val="left"/>
      </w:pPr>
      <w:r>
        <w:rPr>
          <w:rFonts w:ascii="Arial" w:hAnsi="Arial" w:eastAsia="Arial"/>
          <w:b w:val="0"/>
          <w:i w:val="0"/>
          <w:color w:val="000000"/>
          <w:sz w:val="28"/>
        </w:rPr>
        <w:t>14.2. Talabalar ishlari bo'limi qulay ta'lim infratuzilmasini, ijtimoiy stipendiya dasturlarini va maxsus ehtiyojli yoki ijtimoiy-iqtisodiy yordam talab qiladigan talabalar uchun maxsus qo'llab-quvvatlash bo'linmalarini muvofiqlashtirishga mas'uldir, ushbu Siyosatning V qismida batafsilroq tavsiflangan.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2" w:firstLine="0"/>
        <w:jc w:val="both"/>
      </w:pPr>
      <w:r>
        <w:rPr>
          <w:rFonts w:ascii="Arial" w:hAnsi="Arial" w:eastAsia="Arial"/>
          <w:b w:val="0"/>
          <w:i w:val="0"/>
          <w:color w:val="000000"/>
          <w:sz w:val="28"/>
        </w:rPr>
        <w:t>14.3. Talabalar ishlari bo'limi individual talabalarga ko'rsatilgan qo'llab-quvvatlash haqida maxfiy yozuvlarni yuritadi va ushbu yozuvlardan olingan yig'ma, anonimizatsiya qilingan ma'lumotlardan 41-moddaga muvofiq Universitetning yillik hisobotini shakllantirishda foydalanadi.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0" w:firstLine="0"/>
        <w:jc w:val="both"/>
      </w:pPr>
      <w:r>
        <w:rPr>
          <w:rFonts w:ascii="Arial" w:hAnsi="Arial" w:eastAsia="Arial"/>
          <w:b w:val="0"/>
          <w:i w:val="0"/>
          <w:color w:val="000000"/>
          <w:sz w:val="28"/>
        </w:rPr>
        <w:t>14.4. Talabalar ishlari bo'limi Ayollar maslahat kengashi va zarurat bo'lganda 24-moddada tavsiflangan qo'llab-quvvatlash bo'linmalari bilan hamkorlikda har bir kiruvchi talabalar to'plami uchun teng imkoniyatlar va mavjud qo'llab-quvvatlash xizmatlari bo'yicha tizimli orientatsiya sessiyasini tashkil etadi.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8058" w:after="0"/>
        <w:ind w:left="0" w:right="4112" w:firstLine="0"/>
        <w:jc w:val="right"/>
      </w:pPr>
      <w:r>
        <w:rPr>
          <w:rFonts w:ascii="Times New Roman" w:hAnsi="Times New Roman" w:eastAsia="Times New Roman"/>
          <w:b w:val="0"/>
          <w:i w:val="0"/>
          <w:color w:val="000000"/>
          <w:sz w:val="18"/>
        </w:rPr>
        <w:t>53 sahifadan 22-sahifa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IV QISM. MEHNAT SOHASIDA TENG IMKONIYATLAR</w:t>
      </w:r>
    </w:p>
    <w:p>
      <w:pPr>
        <w:autoSpaceDN w:val="0"/>
        <w:autoSpaceDE w:val="0"/>
        <w:widowControl/>
        <w:spacing w:line="233" w:lineRule="auto" w:before="470" w:after="0"/>
        <w:ind w:left="0" w:right="0" w:firstLine="0"/>
        <w:jc w:val="left"/>
      </w:pPr>
      <w:r>
        <w:rPr>
          <w:rFonts w:ascii="Arial" w:hAnsi="Arial" w:eastAsia="Arial"/>
          <w:b/>
          <w:i w:val="0"/>
          <w:color w:val="2E5395"/>
          <w:sz w:val="28"/>
        </w:rPr>
        <w:t>15-modda. Inklyuziv va gender-neytral ishga qabul qilish</w:t>
      </w:r>
    </w:p>
    <w:p>
      <w:pPr>
        <w:autoSpaceDN w:val="0"/>
        <w:autoSpaceDE w:val="0"/>
        <w:widowControl/>
        <w:spacing w:line="317" w:lineRule="auto" w:before="312" w:after="0"/>
        <w:ind w:left="0" w:right="22" w:firstLine="0"/>
        <w:jc w:val="both"/>
      </w:pPr>
      <w:r>
        <w:rPr>
          <w:rFonts w:ascii="Arial" w:hAnsi="Arial" w:eastAsia="Arial"/>
          <w:b w:val="0"/>
          <w:i w:val="0"/>
          <w:color w:val="000000"/>
          <w:sz w:val="28"/>
        </w:rPr>
        <w:t>15.1. Universitet mehnat davrining har bir bosqichida, vakansiya e'lonlarini tayyorlashdan tortib yakuniy tanlash qaroriga qadar gender-neytral ishga qabul qilish amaliyotlarini qo'llaydi.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4" w:firstLine="0"/>
        <w:jc w:val="both"/>
      </w:pPr>
      <w:r>
        <w:rPr>
          <w:rFonts w:ascii="Arial" w:hAnsi="Arial" w:eastAsia="Arial"/>
          <w:b w:val="0"/>
          <w:i w:val="0"/>
          <w:color w:val="000000"/>
          <w:sz w:val="28"/>
        </w:rPr>
        <w:t>15.2. Vakansiya e'lonlari lavozimning haqiqiy talablarini malaka, tajriba va kompetensiyalar jihatidan tavsiflaydi va himoyalangan xususiyat asosida har qanday guruhning murojaat etishini ruhsizlantiradigan til, tasvirlar yoki mezonlardan qochadi.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4" w:after="0"/>
        <w:ind w:left="0" w:right="24" w:firstLine="0"/>
        <w:jc w:val="both"/>
      </w:pPr>
      <w:r>
        <w:rPr>
          <w:rFonts w:ascii="Arial" w:hAnsi="Arial" w:eastAsia="Arial"/>
          <w:b w:val="0"/>
          <w:i w:val="0"/>
          <w:color w:val="000000"/>
          <w:sz w:val="28"/>
        </w:rPr>
        <w:t>15.3. Tanlash komissiyalari iloji boricha erkaklar va ayollardan tashkil topadi va komissiya a'zolari tanlash qarorlarida ishtirok etishdan oldin ob'ektiv, mezorlarga asoslangan baholash bo'yicha ko'rsatmalar oladi.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4" w:after="0"/>
        <w:ind w:left="0" w:right="20" w:firstLine="0"/>
        <w:jc w:val="both"/>
      </w:pPr>
      <w:r>
        <w:rPr>
          <w:rFonts w:ascii="Arial" w:hAnsi="Arial" w:eastAsia="Arial"/>
          <w:b w:val="0"/>
          <w:i w:val="0"/>
          <w:color w:val="000000"/>
          <w:sz w:val="28"/>
        </w:rPr>
        <w:t>15.4. Lavozimga ikki yoki undan ortiq nomzod deyarli teng malakali deb baholanganda, Universitet tegishli bo'linmadagi kam vakillik qilingan guruhning vakilligini yaxshilash maqsadini hisobga olishi mumkin, bu shaffof ravishda, xizmat ko'rsatish tamoyiliga muvofiq va amaldagi qonunchilikka muvofiq amalga oshirilgan taqdirda.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4" w:firstLine="0"/>
        <w:jc w:val="both"/>
      </w:pPr>
      <w:r>
        <w:rPr>
          <w:rFonts w:ascii="Arial" w:hAnsi="Arial" w:eastAsia="Arial"/>
          <w:b w:val="0"/>
          <w:i w:val="0"/>
          <w:color w:val="000000"/>
          <w:sz w:val="28"/>
        </w:rPr>
        <w:t>15.5. Universitet inklyuziv ishga qabul qilish yo'lida erishilgan taraqqiyotni vaqt o'tishi bilan kuzatish uchun ariza beruvchilar to'plami, qisqa ro'yxatga kiritilganlar va tayinlanganlarning jinsiy tarkibi to'g'risidagi statistikani anonimizatsiya qilingan va yig'ma asosda yuritadi va e'lon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4" w:firstLine="0"/>
        <w:jc w:val="both"/>
      </w:pPr>
      <w:r>
        <w:rPr>
          <w:rFonts w:ascii="Arial" w:hAnsi="Arial" w:eastAsia="Arial"/>
          <w:b w:val="0"/>
          <w:i w:val="0"/>
          <w:color w:val="000000"/>
          <w:sz w:val="28"/>
        </w:rPr>
        <w:t>15.6. Yangi tayinlangan xodimlarning sinov muddatini baholash tayinlash paytida nomzodga yetkazilgan mezonlar asosida amalga oshiriladi va sinov muddati qarori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340" w:after="0"/>
        <w:ind w:left="0" w:right="4112" w:firstLine="0"/>
        <w:jc w:val="right"/>
      </w:pPr>
      <w:r>
        <w:rPr>
          <w:rFonts w:ascii="Times New Roman" w:hAnsi="Times New Roman" w:eastAsia="Times New Roman"/>
          <w:b w:val="0"/>
          <w:i w:val="0"/>
          <w:color w:val="000000"/>
          <w:sz w:val="18"/>
        </w:rPr>
        <w:t>53 sahifadan 23-sahifa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val="0"/>
          <w:i w:val="0"/>
          <w:color w:val="000000"/>
          <w:sz w:val="28"/>
        </w:rPr>
        <w:t>tayinlanishdan keyin paydo bo'lgan yoki ma'lum bo'lgan himoyalangan xususiyat, masalan, homiladorlik, turmush qurish yoki e'lon qilingan nogironlik ta'sirida bo'lmasligi kerak.</w:t>
      </w:r>
      <w:r>
        <w:rPr>
          <w:rFonts w:ascii="Arial" w:hAnsi="Arial" w:eastAsia="Arial"/>
          <w:b w:val="0"/>
          <w:i w:val="0"/>
          <w:color w:val="000000"/>
          <w:sz w:val="28"/>
        </w:rPr>
      </w:r>
    </w:p>
    <w:p>
      <w:pPr>
        <w:autoSpaceDN w:val="0"/>
        <w:autoSpaceDE w:val="0"/>
        <w:widowControl/>
        <w:spacing w:line="326" w:lineRule="auto" w:before="334" w:after="0"/>
        <w:ind w:left="0" w:right="26" w:firstLine="0"/>
        <w:jc w:val="both"/>
      </w:pPr>
      <w:r>
        <w:rPr>
          <w:rFonts w:ascii="Arial" w:hAnsi="Arial" w:eastAsia="Arial"/>
          <w:b w:val="0"/>
          <w:i w:val="0"/>
          <w:color w:val="000000"/>
          <w:sz w:val="28"/>
        </w:rPr>
        <w:t>15.7. Suhbat savollari faqat lavozim talablari va nomzodning unga mosligi bilan bog'liq bo'ladi; nomzodning oilaviy holati, oila rejalashtirish niyatlari yoki lavozim talablariga aloqador bo'lmagan shunga o'xshash shaxsiy masalalar haqidagi savollar berilmasligi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16-modda. Teng ish haqi va imtiyozlar</w:t>
      </w:r>
    </w:p>
    <w:p>
      <w:pPr>
        <w:autoSpaceDN w:val="0"/>
        <w:autoSpaceDE w:val="0"/>
        <w:widowControl/>
        <w:spacing w:line="334" w:lineRule="auto" w:before="308" w:after="0"/>
        <w:ind w:left="0" w:right="22" w:firstLine="0"/>
        <w:jc w:val="both"/>
      </w:pPr>
      <w:r>
        <w:rPr>
          <w:rFonts w:ascii="Arial" w:hAnsi="Arial" w:eastAsia="Arial"/>
          <w:b w:val="0"/>
          <w:i w:val="0"/>
          <w:color w:val="000000"/>
          <w:sz w:val="28"/>
        </w:rPr>
        <w:t>16.1. Universitet ish haqi, qo'shimcha to'lovlar va boshqa imtiyozlarning malaka, tajriba, ish yuklamasi, daraja va ish samaradorligiga oid ob'ektiv, e'lon qilingan mezonlar asosida belgilanishini ta'minlaydi va himoyalangan xususiyat tufayli teng qiymatdagi ish bajarayotgan shaxslar o'rtasida farq qilmasligi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16.2. Kadrlar bo'limi davriy ravishda ish haqi va imtiyozlar ma'lumotlarini, qonuniy va tegishli bo'lganda jins va boshqa tegishli xususiyatlar bo'yicha taqsimlangan holda tekshiradi, har qanday tushuntirib bo'lmaydigan farqlarni aniqlash va tuzatish uchun.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6" w:firstLine="0"/>
        <w:jc w:val="both"/>
      </w:pPr>
      <w:r>
        <w:rPr>
          <w:rFonts w:ascii="Arial" w:hAnsi="Arial" w:eastAsia="Arial"/>
          <w:b w:val="0"/>
          <w:i w:val="0"/>
          <w:color w:val="000000"/>
          <w:sz w:val="28"/>
        </w:rPr>
        <w:t>16.3. Uy-joy yordami, yo'l kira haqi, sog'liqni saqlash imtiyozlari va boshqa institutsional qo'llab-quvvatlash shakllariga kirish himoyalangan xususiyatlardan qat'i nazar barcha vakolatli xodimlarga teng qo'llaniladigan mezonlar bilan tartibga solinadi.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2" w:firstLine="0"/>
        <w:jc w:val="both"/>
      </w:pPr>
      <w:r>
        <w:rPr>
          <w:rFonts w:ascii="Arial" w:hAnsi="Arial" w:eastAsia="Arial"/>
          <w:b w:val="0"/>
          <w:i w:val="0"/>
          <w:color w:val="000000"/>
          <w:sz w:val="28"/>
        </w:rPr>
        <w:t>16.4. Himoyalangan xususiyat tufayli teng qiymatdagi ish uchun teng bo'lmagan ish haqi olayotganiga ishongan xodim masalani Kadrlar bo'limi bilan maxfiy ravishda yoki o'zi xohlasa to'g'ridan-to'g'ri Teng imkoniyatlar qo'mitasi bilan ko'tarishi mumkin va buning uchun hech qanday tarzda jazolanmaydi.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2024" w:after="0"/>
        <w:ind w:left="0" w:right="4112" w:firstLine="0"/>
        <w:jc w:val="right"/>
      </w:pPr>
      <w:r>
        <w:rPr>
          <w:rFonts w:ascii="Times New Roman" w:hAnsi="Times New Roman" w:eastAsia="Times New Roman"/>
          <w:b w:val="0"/>
          <w:i w:val="0"/>
          <w:color w:val="000000"/>
          <w:sz w:val="18"/>
        </w:rPr>
        <w:t>53 sahifadan 24-sahifa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2E5395"/>
          <w:sz w:val="28"/>
        </w:rPr>
        <w:t>17-modda. Kasbiy rivojlanish va lavozimga ko'tarilish</w:t>
      </w:r>
    </w:p>
    <w:p>
      <w:pPr>
        <w:autoSpaceDN w:val="0"/>
        <w:autoSpaceDE w:val="0"/>
        <w:widowControl/>
        <w:spacing w:line="317" w:lineRule="auto" w:before="312" w:after="0"/>
        <w:ind w:left="0" w:right="24" w:firstLine="0"/>
        <w:jc w:val="both"/>
      </w:pPr>
      <w:r>
        <w:rPr>
          <w:rFonts w:ascii="Arial" w:hAnsi="Arial" w:eastAsia="Arial"/>
          <w:b w:val="0"/>
          <w:i w:val="0"/>
          <w:color w:val="000000"/>
          <w:sz w:val="28"/>
        </w:rPr>
        <w:t>17.1. Universitet barcha xodimlar uchun kasbiy rivojlanish imkoniyatlarini rag'batlantiradi, kadrlarni boshqarish jarayonlari ta'lim, lavozimga ko'tarish va rahbarlik lavozimlariga adolatli kirishni kafolatlash uchun ishlab chiqilganligini ta'minlaydi.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0" w:firstLine="0"/>
        <w:jc w:val="both"/>
      </w:pPr>
      <w:r>
        <w:rPr>
          <w:rFonts w:ascii="Arial" w:hAnsi="Arial" w:eastAsia="Arial"/>
          <w:b w:val="0"/>
          <w:i w:val="0"/>
          <w:color w:val="000000"/>
          <w:sz w:val="28"/>
        </w:rPr>
        <w:t>17.2. Akademik va ma'muriy lavozimga ko'tarish mezonlari e'lon qilinadi, izchil qo'llaniladi va ota-onalik ta'tili olgan, parvarish sabablari bo'yicha yarim stavkada ishlagan yoki himoyalangan xususiyat bilan bog'liq sabablarga ko'ra karyerasida tanaffus bo'lgan xodimlarni bevosita yoki bilvosita kamsitmasligi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4" w:after="0"/>
        <w:ind w:left="0" w:right="24" w:firstLine="0"/>
        <w:jc w:val="both"/>
      </w:pPr>
      <w:r>
        <w:rPr>
          <w:rFonts w:ascii="Arial" w:hAnsi="Arial" w:eastAsia="Arial"/>
          <w:b w:val="0"/>
          <w:i w:val="0"/>
          <w:color w:val="000000"/>
          <w:sz w:val="28"/>
        </w:rPr>
        <w:t>17.3. Universitet akademik unvonlarga, ma'muriy lavozimga ko'tarilish va rahbarlik tayinlanishlariga nomzodlar va ularni olganlar orasida ayollar va boshqa kam vakillik qilingan guruhlarning ulushini nazorat qiladi, va sezilarli hamda doimiy farqlar aniqlanganda Ayollar maslahat kengashi va Teng imkoniyatlar qo'mitasi birgalikda tuzatish chora-tadbirlarini taklif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4" w:after="0"/>
        <w:ind w:left="0" w:right="20" w:firstLine="0"/>
        <w:jc w:val="both"/>
      </w:pPr>
      <w:r>
        <w:rPr>
          <w:rFonts w:ascii="Arial" w:hAnsi="Arial" w:eastAsia="Arial"/>
          <w:b w:val="0"/>
          <w:i w:val="0"/>
          <w:color w:val="000000"/>
          <w:sz w:val="28"/>
        </w:rPr>
        <w:t>17.4. Universitet ayollar va boshqa kam vakillik qilingan xodimlarni yuqori akademik va ma'muriy lavozimlarga tayyorlash uchun mo'ljallangan murabbiylik va rahbarlikni rivojlantirish dasturlarini qo'llab-quvvatlaydi.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334" w:after="0"/>
        <w:ind w:left="0" w:right="24" w:firstLine="0"/>
        <w:jc w:val="both"/>
      </w:pPr>
      <w:r>
        <w:rPr>
          <w:rFonts w:ascii="Arial" w:hAnsi="Arial" w:eastAsia="Arial"/>
          <w:b w:val="0"/>
          <w:i w:val="0"/>
          <w:color w:val="000000"/>
          <w:sz w:val="28"/>
        </w:rPr>
        <w:t>17.5. Professor-o'qituvchi xodim dissertatsiya himoya qilishi, akademik unvon uchun ariza tayyorlashi yoki boshqa karyerani belgilovchi akademik bosqichlarni o'tashi kerak bo'lganda, Universitet bunday bosqichlarga qo'yilgan muddatlar va ish yuklamasi talablari sezilarli parvarish mas'uliyatiga ega xodimlarni tizimli ravishda kamsitmasligini ta'minlaydi va hujjatlashtirilgan so'rov asosida oqilona muddatni uzaytirishni ko'rib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8" w:lineRule="auto" w:before="330" w:after="0"/>
        <w:ind w:left="0" w:right="0" w:firstLine="0"/>
        <w:jc w:val="center"/>
      </w:pPr>
      <w:r>
        <w:rPr>
          <w:rFonts w:ascii="Arial" w:hAnsi="Arial" w:eastAsia="Arial"/>
          <w:b w:val="0"/>
          <w:i w:val="0"/>
          <w:color w:val="000000"/>
          <w:sz w:val="28"/>
        </w:rPr>
        <w:t>17.6. Akademik unvonlar berish, ilmiy grantlar va ichki mukofotlar uchun mas'ul qo'mitalar e'lon qilingan, mezonlarga asoslangan</w:t>
      </w:r>
      <w:r>
        <w:rPr>
          <w:rFonts w:ascii="Arial" w:hAnsi="Arial" w:eastAsia="Arial"/>
          <w:b w:val="0"/>
          <w:i w:val="0"/>
          <w:color w:val="000000"/>
          <w:sz w:val="28"/>
        </w:rPr>
      </w:r>
    </w:p>
    <w:p>
      <w:pPr>
        <w:autoSpaceDN w:val="0"/>
        <w:autoSpaceDE w:val="0"/>
        <w:widowControl/>
        <w:spacing w:line="230" w:lineRule="auto" w:before="672" w:after="0"/>
        <w:ind w:left="0" w:right="4112" w:firstLine="0"/>
        <w:jc w:val="right"/>
      </w:pPr>
      <w:r>
        <w:rPr>
          <w:rFonts w:ascii="Times New Roman" w:hAnsi="Times New Roman" w:eastAsia="Times New Roman"/>
          <w:b w:val="0"/>
          <w:i w:val="0"/>
          <w:color w:val="000000"/>
          <w:sz w:val="18"/>
        </w:rPr>
        <w:t>53 sahifadan 25-sahifa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17" w:lineRule="auto" w:before="560" w:after="0"/>
        <w:ind w:left="0" w:right="20" w:firstLine="0"/>
        <w:jc w:val="both"/>
      </w:pPr>
      <w:r>
        <w:rPr>
          <w:rFonts w:ascii="Arial" w:hAnsi="Arial" w:eastAsia="Arial"/>
          <w:b w:val="0"/>
          <w:i w:val="0"/>
          <w:color w:val="000000"/>
          <w:sz w:val="28"/>
        </w:rPr>
        <w:t>tartiblarni qo'llaydi va nomzodlar va mukofot oluvchilarning jinsiy va boshqa tegishli tarkibini davriy ravishda ko'rib chiqib, tushuntirib bo'lmaydigan farqlanish namunasini aniqlaydi.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18-modda. Ta'lim va kasbiy rivojlanishga kirish</w:t>
      </w:r>
    </w:p>
    <w:p>
      <w:pPr>
        <w:autoSpaceDN w:val="0"/>
        <w:autoSpaceDE w:val="0"/>
        <w:widowControl/>
        <w:spacing w:line="334" w:lineRule="auto" w:before="310" w:after="0"/>
        <w:ind w:left="0" w:right="22" w:firstLine="0"/>
        <w:jc w:val="both"/>
      </w:pPr>
      <w:r>
        <w:rPr>
          <w:rFonts w:ascii="Arial" w:hAnsi="Arial" w:eastAsia="Arial"/>
          <w:b w:val="0"/>
          <w:i w:val="0"/>
          <w:color w:val="000000"/>
          <w:sz w:val="28"/>
        </w:rPr>
        <w:t>18.1. Barcha xodimlar shunday imkoniyatlarning to'liq xodimlar orasidagi mavjudligini hisobga olgan shaffof, mezorlarga asoslangan mezonlar asosida taqsimlanadigan ichki va tashqi ta'lim, konferentsiyalarda qatnashish, ilmiy grantlar va sabbatikal imkoniyatlarga teng kirish huquqiga ega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0" w:after="0"/>
        <w:ind w:left="0" w:right="20" w:firstLine="0"/>
        <w:jc w:val="both"/>
      </w:pPr>
      <w:r>
        <w:rPr>
          <w:rFonts w:ascii="Arial" w:hAnsi="Arial" w:eastAsia="Arial"/>
          <w:b w:val="0"/>
          <w:i w:val="0"/>
          <w:color w:val="000000"/>
          <w:sz w:val="28"/>
        </w:rPr>
        <w:t>18.2. Ta'lim dasturlari iloji boricha parvarish mas'uliyatiga va nogironligi bo'lgan xodimlarga mos keladigan tarzda rejalashtiriladi va o'tkaziladi, jumladan yozuvlar, moslashuvchan jadval yoki masofaviy ishtirok imkoniyatlarini taqdim etish orqali.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0" w:firstLine="0"/>
        <w:jc w:val="both"/>
      </w:pPr>
      <w:r>
        <w:rPr>
          <w:rFonts w:ascii="Arial" w:hAnsi="Arial" w:eastAsia="Arial"/>
          <w:b w:val="0"/>
          <w:i w:val="0"/>
          <w:color w:val="000000"/>
          <w:sz w:val="28"/>
        </w:rPr>
        <w:t>18.3. Universitet kasbiy rivojlanish imkoniyatlarida ishtirokni jins va bo'linma bo'yicha kuzatadi va ushbu monitoring orqali aniqlangan teng bo'lmagan kirish namunasini bartaraf etadi.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0" w:firstLine="0"/>
        <w:jc w:val="both"/>
      </w:pPr>
      <w:r>
        <w:rPr>
          <w:rFonts w:ascii="Arial" w:hAnsi="Arial" w:eastAsia="Arial"/>
          <w:b w:val="0"/>
          <w:i w:val="0"/>
          <w:color w:val="000000"/>
          <w:sz w:val="28"/>
        </w:rPr>
        <w:t>18.4. Konferentsiyaga sayohat xarajatlari yoki ta'lim tadbiri vaqtida bolalar parvarishi mavjud emasligi kabi moliyaviy yoki logistik to'siqlar kasbiy rivojlanishga teng bo'lmagan kirishning hal qilinmagan manbai bo'lib qolishiga yo'l qo'yilmasligi kerak va bunday to'siqlarga duch kelgan xodimlar o'z tarkibiy bo'linmasidan yoki Kadrlar bo'limidan yordam so'rashi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2" w:after="0"/>
        <w:ind w:left="0" w:right="0" w:firstLine="0"/>
        <w:jc w:val="left"/>
      </w:pPr>
      <w:r>
        <w:rPr>
          <w:rFonts w:ascii="Arial" w:hAnsi="Arial" w:eastAsia="Arial"/>
          <w:b/>
          <w:i w:val="0"/>
          <w:color w:val="2E5395"/>
          <w:sz w:val="28"/>
        </w:rPr>
        <w:t>19-modda. Ish va hayot muvozanati hamda oilaviy qo'llab-quvvatlash</w:t>
      </w:r>
    </w:p>
    <w:p>
      <w:pPr>
        <w:autoSpaceDN w:val="0"/>
        <w:autoSpaceDE w:val="0"/>
        <w:widowControl/>
        <w:spacing w:line="295" w:lineRule="auto" w:before="312" w:after="0"/>
        <w:ind w:left="0" w:right="0" w:firstLine="0"/>
        <w:jc w:val="center"/>
      </w:pPr>
      <w:r>
        <w:rPr>
          <w:rFonts w:ascii="Arial" w:hAnsi="Arial" w:eastAsia="Arial"/>
          <w:b w:val="0"/>
          <w:i w:val="0"/>
          <w:color w:val="000000"/>
          <w:sz w:val="28"/>
        </w:rPr>
        <w:t>19.1. Universitet kasbiy mas'uliyatni oilaviy hayot bilan uyg'unlashtirish imkoniyati haqiqiy tenglik uchun zarur ekanligini tan oladi</w:t>
      </w:r>
      <w:r>
        <w:rPr>
          <w:rFonts w:ascii="Arial" w:hAnsi="Arial" w:eastAsia="Arial"/>
          <w:b w:val="0"/>
          <w:i w:val="0"/>
          <w:color w:val="000000"/>
          <w:sz w:val="28"/>
        </w:rPr>
      </w:r>
    </w:p>
    <w:p>
      <w:pPr>
        <w:autoSpaceDN w:val="0"/>
        <w:autoSpaceDE w:val="0"/>
        <w:widowControl/>
        <w:spacing w:line="230" w:lineRule="auto" w:before="1298" w:after="0"/>
        <w:ind w:left="0" w:right="4110" w:firstLine="0"/>
        <w:jc w:val="right"/>
      </w:pPr>
      <w:r>
        <w:rPr>
          <w:rFonts w:ascii="Times New Roman" w:hAnsi="Times New Roman" w:eastAsia="Times New Roman"/>
          <w:b w:val="0"/>
          <w:i w:val="0"/>
          <w:color w:val="000000"/>
          <w:sz w:val="18"/>
        </w:rPr>
        <w:t>53 sahifadan 26-sahifa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val="0"/>
          <w:i w:val="0"/>
          <w:color w:val="000000"/>
          <w:sz w:val="28"/>
        </w:rPr>
        <w:t>va onalik, otalik va ota-onalik ta'tili bo'yicha milliy qonunchilikni xodimlarning huquqlarini to'liq hurmat qiladigan tarzda qo'llaydi.</w:t>
      </w:r>
      <w:r>
        <w:rPr>
          <w:rFonts w:ascii="Arial" w:hAnsi="Arial" w:eastAsia="Arial"/>
          <w:b w:val="0"/>
          <w:i w:val="0"/>
          <w:color w:val="000000"/>
          <w:sz w:val="28"/>
        </w:rPr>
      </w:r>
    </w:p>
    <w:p>
      <w:pPr>
        <w:autoSpaceDN w:val="0"/>
        <w:autoSpaceDE w:val="0"/>
        <w:widowControl/>
        <w:spacing w:line="326" w:lineRule="auto" w:before="334" w:after="0"/>
        <w:ind w:left="0" w:right="24" w:firstLine="0"/>
        <w:jc w:val="both"/>
      </w:pPr>
      <w:r>
        <w:rPr>
          <w:rFonts w:ascii="Arial" w:hAnsi="Arial" w:eastAsia="Arial"/>
          <w:b w:val="0"/>
          <w:i w:val="0"/>
          <w:color w:val="000000"/>
          <w:sz w:val="28"/>
        </w:rPr>
        <w:t>19.2. Onalik, otalik yoki uzoq muddatli ota-onalik ta'tilidan qaytgan xodimlar teng lavozimga tiklanadi va keyingi ish samaradorligini baholash, lavozimga ko'tarish yoki ta'lim qarorlarida ushbu ta'til tufayli kamsitilmaydi.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2" w:firstLine="0"/>
        <w:jc w:val="both"/>
      </w:pPr>
      <w:r>
        <w:rPr>
          <w:rFonts w:ascii="Arial" w:hAnsi="Arial" w:eastAsia="Arial"/>
          <w:b w:val="0"/>
          <w:i w:val="0"/>
          <w:color w:val="000000"/>
          <w:sz w:val="28"/>
        </w:rPr>
        <w:t>19.3. Universitet mavjud resurslar doirasida kampusdagi bolalar parvarishi qo'llab-quvvatlashi, emizish inshootlari va kichik yoshdagi farzandlari bo'lgan xodimlar va talabalarga moslashish uchun yig'ilishlar va majburiy tadbirlarni moslashuvchan rejalashtirish kabi chora-tadbirlarni o'rganadi.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19.4. Universitet iloji boricha majburiy yig'ilishlar, imtihonlar yoki asosiy akademik tadbirlarni hujjatlashtirilgan parvarish mas'uliyatiga ega xodimlar yoki talabalar uchun ishtirok etishni nomunosib darajada qiyinlashtiradigan vaqtlarda rejalashtirmaydi va oldindan taqdim etilgan asosli so'rov bo'yicha muqobil tartiblarni ko'rib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19.5. Yakka ota-ona bo'lgan yoki nogironligi yoki og'ir kasalligi bo'lgan qaramog'idagi qarindosh uchun asosiy parvarish mas'uliyatini o'z zimmasiga olgan xodim yoki talaba o'qitish jadvali, imtihon jadvali yoki ish topshiriqlarini individual moslashtirish to'g'risida so'rov yuborishi mumkin, bu tegishli rahbar yoki akademik bo'linma tomonidan vijdonan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20-modda. Moslashuvchan mehnat tartiblari</w:t>
      </w:r>
    </w:p>
    <w:p>
      <w:pPr>
        <w:autoSpaceDN w:val="0"/>
        <w:autoSpaceDE w:val="0"/>
        <w:widowControl/>
        <w:spacing w:line="326" w:lineRule="auto" w:before="308" w:after="0"/>
        <w:ind w:left="0" w:right="20" w:firstLine="0"/>
        <w:jc w:val="both"/>
      </w:pPr>
      <w:r>
        <w:rPr>
          <w:rFonts w:ascii="Arial" w:hAnsi="Arial" w:eastAsia="Arial"/>
          <w:b w:val="0"/>
          <w:i w:val="0"/>
          <w:color w:val="000000"/>
          <w:sz w:val="28"/>
        </w:rPr>
        <w:t>20.1. Lavozim xarakteri imkon bersa, Universitet nogironligi, parvarish mas'uliyati yoki bunday ko'rib chiqishni talab qiladigan boshqa holatlari bo'lgan xodimlardan moslashtirilgan soatlar yoki belgilangan muddatlar uchun masofaviy ish kabi moslashuvchan mehnat tartiblari to'g'risidagi so'rovlarni ko'rib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542" w:after="0"/>
        <w:ind w:left="0" w:right="4110" w:firstLine="0"/>
        <w:jc w:val="right"/>
      </w:pPr>
      <w:r>
        <w:rPr>
          <w:rFonts w:ascii="Times New Roman" w:hAnsi="Times New Roman" w:eastAsia="Times New Roman"/>
          <w:b w:val="0"/>
          <w:i w:val="0"/>
          <w:color w:val="000000"/>
          <w:sz w:val="18"/>
        </w:rPr>
        <w:t>53 sahifadan 27-sahifa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26" w:lineRule="auto" w:before="560" w:after="0"/>
        <w:ind w:left="0" w:right="20" w:firstLine="0"/>
        <w:jc w:val="both"/>
      </w:pPr>
      <w:r>
        <w:rPr>
          <w:rFonts w:ascii="Arial" w:hAnsi="Arial" w:eastAsia="Arial"/>
          <w:b w:val="0"/>
          <w:i w:val="0"/>
          <w:color w:val="000000"/>
          <w:sz w:val="28"/>
        </w:rPr>
        <w:t>20.2. Moslashuvchan mehnat tartiblari to'g'risidagi so'rovlar individual asosida, shaffof va hujjatlashtirilgan tarzda ko'rib chiqiladi va har qanday rad javobiga rad etishning operatsion sabablari haqida yozma tushuntirish bilan birga beriladi.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20.3. Moslashuvchan mehnat tartiblari to'g'risidagi so'rovi rad etilgan xodim Kadrlar bo'limidan qarorni qayta ko'rib chiqishni so'rashi mumkin va rad haqiqiy operatsion ehtiyoj emas, balki himoyalangan xususiyat ta'sirida bo'lgan deb hisoblasa, masalani Teng imkoniyatlar qo'mitasiga yetkazishi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0148" w:after="0"/>
        <w:ind w:left="0" w:right="4110" w:firstLine="0"/>
        <w:jc w:val="right"/>
      </w:pPr>
      <w:r>
        <w:rPr>
          <w:rFonts w:ascii="Times New Roman" w:hAnsi="Times New Roman" w:eastAsia="Times New Roman"/>
          <w:b w:val="0"/>
          <w:i w:val="0"/>
          <w:color w:val="000000"/>
          <w:sz w:val="18"/>
        </w:rPr>
        <w:t>53 sahifadan 28-sahifa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i w:val="0"/>
          <w:color w:val="1F3864"/>
          <w:sz w:val="28"/>
        </w:rPr>
        <w:t>V QISM. TA'LIM VA TALABALAR HAYOTIDA TENG IMKONIYATLAR</w:t>
      </w:r>
      <w:r>
        <w:rPr>
          <w:rFonts w:ascii="Arial" w:hAnsi="Arial" w:eastAsia="Arial"/>
          <w:b/>
          <w:i w:val="0"/>
          <w:color w:val="1F3864"/>
          <w:sz w:val="28"/>
        </w:rPr>
      </w:r>
    </w:p>
    <w:p>
      <w:pPr>
        <w:autoSpaceDN w:val="0"/>
        <w:autoSpaceDE w:val="0"/>
        <w:widowControl/>
        <w:spacing w:line="233" w:lineRule="auto" w:before="470" w:after="0"/>
        <w:ind w:left="0" w:right="0" w:firstLine="0"/>
        <w:jc w:val="left"/>
      </w:pPr>
      <w:r>
        <w:rPr>
          <w:rFonts w:ascii="Arial" w:hAnsi="Arial" w:eastAsia="Arial"/>
          <w:b/>
          <w:i w:val="0"/>
          <w:color w:val="2E5395"/>
          <w:sz w:val="28"/>
        </w:rPr>
        <w:t>21-modda. Qabul qilishda teng kirish imkoniyati</w:t>
      </w:r>
    </w:p>
    <w:p>
      <w:pPr>
        <w:autoSpaceDN w:val="0"/>
        <w:autoSpaceDE w:val="0"/>
        <w:widowControl/>
        <w:spacing w:line="326" w:lineRule="auto" w:before="310" w:after="0"/>
        <w:ind w:left="0" w:right="24" w:firstLine="0"/>
        <w:jc w:val="both"/>
      </w:pPr>
      <w:r>
        <w:rPr>
          <w:rFonts w:ascii="Arial" w:hAnsi="Arial" w:eastAsia="Arial"/>
          <w:b w:val="0"/>
          <w:i w:val="0"/>
          <w:color w:val="000000"/>
          <w:sz w:val="28"/>
        </w:rPr>
        <w:t>21.1. Universitetning ta'lim dasturlariga qabul akademik xizmat ko'rsatish, qobiliyat va tegishli bo'lganda davlat imtihonlari natijalari va raqobatbardosh tanlash tartiblari asosida himoyalangan xususiyatlardan qat'i nazar barcha ariza beruvchilarga teng ravishda qo'llaniladi.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4" w:firstLine="0"/>
        <w:jc w:val="both"/>
      </w:pPr>
      <w:r>
        <w:rPr>
          <w:rFonts w:ascii="Arial" w:hAnsi="Arial" w:eastAsia="Arial"/>
          <w:b w:val="0"/>
          <w:i w:val="0"/>
          <w:color w:val="000000"/>
          <w:sz w:val="28"/>
        </w:rPr>
        <w:t>21.2. Universitet qabul ma'lumotlari, ariza berish tartiblari va kirish imtihonlarining nogironligi bo'lgan ariza beruvchilarga qulay bo'lishini ta'minlaydi, jumladan qulay formatlarni taqdim etish, zarur bo'lganda qo'shimcha vaqt berish va jismoniy jihatdan qulay imtihon joylarini ta'minlash orqali.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0" w:after="0"/>
        <w:ind w:left="0" w:right="20" w:firstLine="0"/>
        <w:jc w:val="both"/>
      </w:pPr>
      <w:r>
        <w:rPr>
          <w:rFonts w:ascii="Arial" w:hAnsi="Arial" w:eastAsia="Arial"/>
          <w:b w:val="0"/>
          <w:i w:val="0"/>
          <w:color w:val="000000"/>
          <w:sz w:val="28"/>
        </w:rPr>
        <w:t>21.3. Universitet o'z ariza beruvchilar to'plami va qabul qilingan guruhlarning tarkibini jins, kelib chiqqan viloyat va tegishli hamda qonuniy bo'lganda boshqa tegishli xususiyatlar bo'yicha nazorat qiladi, kam vakillikning tushuntirib bo'lmaydigan namunasini aniqlash va bartaraf etish maqsadida.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21.4. Muayyan fakultet yoki mutaxassislik ariza beruvchilar orasida doimiy va sezilarli gender nomutanosibligi ko'rsatsa, Universitet tegishli fakultet va Ayollar maslahat kengashi orqali kengroq doiradagi ariza beruvchilarni ushbu ta'lim sohasini ko'rib chiqishga rag'batlantirish uchun maktablar va kollejlarga yo'naltirilgan targ'ibot o'tkazishni ko'rib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22-modda. Qulay ta'lim infratuzilmasi</w:t>
      </w:r>
    </w:p>
    <w:p>
      <w:pPr>
        <w:autoSpaceDN w:val="0"/>
        <w:autoSpaceDE w:val="0"/>
        <w:widowControl/>
        <w:spacing w:line="317" w:lineRule="auto" w:before="308" w:after="0"/>
        <w:ind w:left="0" w:right="26" w:firstLine="0"/>
        <w:jc w:val="both"/>
      </w:pPr>
      <w:r>
        <w:rPr>
          <w:rFonts w:ascii="Arial" w:hAnsi="Arial" w:eastAsia="Arial"/>
          <w:b w:val="0"/>
          <w:i w:val="0"/>
          <w:color w:val="000000"/>
          <w:sz w:val="28"/>
        </w:rPr>
        <w:t>22.1. Ta'limga teng kirishni ta'minlash maqsadida Universitet turli kelib chiqishga ega talabalar uchun moslashtirilgan qo'llab-quvvatlashni ta'minlaydi. Bunga qulay ta'lim infratuzilmasi, jumladan panduslar, moslashtirilgan hojatxonalar kiradi,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258" w:after="0"/>
        <w:ind w:left="0" w:right="4112" w:firstLine="0"/>
        <w:jc w:val="right"/>
      </w:pPr>
      <w:r>
        <w:rPr>
          <w:rFonts w:ascii="Times New Roman" w:hAnsi="Times New Roman" w:eastAsia="Times New Roman"/>
          <w:b w:val="0"/>
          <w:i w:val="0"/>
          <w:color w:val="000000"/>
          <w:sz w:val="18"/>
        </w:rPr>
        <w:t>53 sahifadan 29-sahifa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val="0"/>
          <w:i w:val="0"/>
          <w:color w:val="000000"/>
          <w:sz w:val="28"/>
        </w:rPr>
        <w:t>qulay belgilar va imkon qadar sezgi yoki harakat qilish qiyinchiligi bo'lgan talabalar uchun moslashtirilgan sinf mebellari va yordamchi texnologiyalar.</w:t>
      </w:r>
      <w:r>
        <w:rPr>
          <w:rFonts w:ascii="Arial" w:hAnsi="Arial" w:eastAsia="Arial"/>
          <w:b w:val="0"/>
          <w:i w:val="0"/>
          <w:color w:val="000000"/>
          <w:sz w:val="28"/>
        </w:rPr>
      </w:r>
    </w:p>
    <w:p>
      <w:pPr>
        <w:autoSpaceDN w:val="0"/>
        <w:autoSpaceDE w:val="0"/>
        <w:widowControl/>
        <w:spacing w:line="326" w:lineRule="auto" w:before="334" w:after="0"/>
        <w:ind w:left="0" w:right="26" w:firstLine="0"/>
        <w:jc w:val="both"/>
      </w:pPr>
      <w:r>
        <w:rPr>
          <w:rFonts w:ascii="Arial" w:hAnsi="Arial" w:eastAsia="Arial"/>
          <w:b w:val="0"/>
          <w:i w:val="0"/>
          <w:color w:val="000000"/>
          <w:sz w:val="28"/>
        </w:rPr>
        <w:t>22.2. Universitet binolaridagi yangi qurilish va katta ta'mirlash loyihalari loyihalash bosqichidan boshlab qulay sharoitlar standartlarini o'z ichiga oladi va Universitet mavjud binolarning qulayligini talabalar ehtiyojiga qarab ustuvorlashtirilgan holda yaxshilash uchun uzluksiz dasturni yuritadi.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22.3. Akademik materiallar, jumladan ma'ruza tarqatma materiallari, o'qish ro'yxatlari va imtihon varaqalari ko'rish, eshitish yoki boshqa tegishli nogironligi bo'lgan talabalarga so'rov bo'yicha qulay formatda taqdim etiladi va professor-o'qituvchilarga qulay o'quv materiallarini tayyorlash bo'yicha ko'rsatmalar beriladi.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4" w:firstLine="0"/>
        <w:jc w:val="both"/>
      </w:pPr>
      <w:r>
        <w:rPr>
          <w:rFonts w:ascii="Arial" w:hAnsi="Arial" w:eastAsia="Arial"/>
          <w:b w:val="0"/>
          <w:i w:val="0"/>
          <w:color w:val="000000"/>
          <w:sz w:val="28"/>
        </w:rPr>
        <w:t>22.4. Nogironligi bo'lgan talabalar va xodimlar 24-moddada tavsiflangan qo'llab-quvvatlash bo'linmalari va Teng imkoniyatlar qo'mitasi orqali qulay sharoitlar uchun sarmoya ustuvorligini belgilashda maslahat so'raladi, shunda yaxshilanishlar faqat ma'muriy qulaylik bilan emas, balki ularning Universitet hayotida kundalik ishtirokiga eng ko'p ta'sir qiladigan to'siqlarga yo'naltiriladi.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2" w:after="0"/>
        <w:ind w:left="0" w:right="0" w:firstLine="0"/>
        <w:jc w:val="left"/>
      </w:pPr>
      <w:r>
        <w:rPr>
          <w:rFonts w:ascii="Arial" w:hAnsi="Arial" w:eastAsia="Arial"/>
          <w:b/>
          <w:i w:val="0"/>
          <w:color w:val="2E5395"/>
          <w:sz w:val="28"/>
        </w:rPr>
        <w:t>23-modda. Stipendiyalar va moliyaviy qo'llab-quvvatlash</w:t>
      </w:r>
    </w:p>
    <w:p>
      <w:pPr>
        <w:autoSpaceDN w:val="0"/>
        <w:autoSpaceDE w:val="0"/>
        <w:widowControl/>
        <w:spacing w:line="334" w:lineRule="auto" w:before="308" w:after="0"/>
        <w:ind w:left="0" w:right="24" w:firstLine="0"/>
        <w:jc w:val="both"/>
      </w:pPr>
      <w:r>
        <w:rPr>
          <w:rFonts w:ascii="Arial" w:hAnsi="Arial" w:eastAsia="Arial"/>
          <w:b w:val="0"/>
          <w:i w:val="0"/>
          <w:color w:val="000000"/>
          <w:sz w:val="28"/>
        </w:rPr>
        <w:t>23.1. Universitet iste'dodli talabalarning moliyaviy qiyinchilik tufayli ta'limni tugatishdan mahrum bo'lmasligini ta'minlash maqsadida ijtimoiy stipendiya dasturlarini boshqaradi, jumladan yetimlarga, kam ta'minlangan oilalardan kelgan talabalarga, nogironligi bo'lgan talabalarga va uzoq yoki qishloq hududlardan kelgan talabalarga yo'naltirilgan qo'llab-quvvatlashni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4" w:firstLine="0"/>
        <w:jc w:val="both"/>
      </w:pPr>
      <w:r>
        <w:rPr>
          <w:rFonts w:ascii="Arial" w:hAnsi="Arial" w:eastAsia="Arial"/>
          <w:b w:val="0"/>
          <w:i w:val="0"/>
          <w:color w:val="000000"/>
          <w:sz w:val="28"/>
        </w:rPr>
        <w:t>23.2. Stipendiya va moliyaviy qo'llab-quvvatlash berish mezonlari e'lon qilinadi va shaffof qo'llaniladi, hamda Talabalar ishlari bo'limi tomonidan Teng imkoniyatlar bilan maslahatlashgan holda davriy ravishda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056" w:after="0"/>
        <w:ind w:left="0" w:right="4112" w:firstLine="0"/>
        <w:jc w:val="right"/>
      </w:pPr>
      <w:r>
        <w:rPr>
          <w:rFonts w:ascii="Times New Roman" w:hAnsi="Times New Roman" w:eastAsia="Times New Roman"/>
          <w:b w:val="0"/>
          <w:i w:val="0"/>
          <w:color w:val="000000"/>
          <w:sz w:val="18"/>
        </w:rPr>
        <w:t>53 sahifadan 30-sahifa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val="0"/>
          <w:i w:val="0"/>
          <w:color w:val="000000"/>
          <w:sz w:val="28"/>
        </w:rPr>
        <w:t>Qo'mita ular qo'llab-quvvatlashga eng ko'p muhtoj bo'lgan talabalarga yetib borishda davom etishini ta'minlash uchun.</w:t>
      </w:r>
      <w:r>
        <w:rPr>
          <w:rFonts w:ascii="Arial" w:hAnsi="Arial" w:eastAsia="Arial"/>
          <w:b w:val="0"/>
          <w:i w:val="0"/>
          <w:color w:val="000000"/>
          <w:sz w:val="28"/>
        </w:rPr>
      </w:r>
    </w:p>
    <w:p>
      <w:pPr>
        <w:autoSpaceDN w:val="0"/>
        <w:autoSpaceDE w:val="0"/>
        <w:widowControl/>
        <w:spacing w:line="317" w:lineRule="auto" w:before="334" w:after="0"/>
        <w:ind w:left="0" w:right="0" w:firstLine="0"/>
        <w:jc w:val="left"/>
      </w:pPr>
      <w:r>
        <w:rPr>
          <w:rFonts w:ascii="Arial" w:hAnsi="Arial" w:eastAsia="Arial"/>
          <w:b w:val="0"/>
          <w:i w:val="0"/>
          <w:color w:val="000000"/>
          <w:sz w:val="28"/>
        </w:rPr>
        <w:t>23.3. Universitet resurslar imkon berganida talabalar uchun mavjud ijtimoiy stipendiya va qiyinchilik qo'llab-quvvatlash dasturlarining ko'lamini kengaytirish uchun tashqi va donor mablag'larini izlaydi.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23.4. O'quv yili davomida moliyaviy ahvoli to'satdan o'zgargan talaba, jumladan ota-onasini yoki vasiyni yo'qotish, oiladagi kasallik yoki uy xo'jaligiga ta'sir qilgan tabiiy ofat natijasida, oddiy stipendiya davriga kiritilmagan holda Talabalar ishlari bo'limi orqali favqulodda qiyinchilik qo'llab-quvvatlashi uchun ariza berishi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24-modda. Maxsus ehtiyojli talabalar uchun qo'llab-quvvatlash bo'linmalari</w:t>
      </w:r>
    </w:p>
    <w:p>
      <w:pPr>
        <w:autoSpaceDN w:val="0"/>
        <w:autoSpaceDE w:val="0"/>
        <w:widowControl/>
        <w:spacing w:line="326" w:lineRule="auto" w:before="312" w:after="0"/>
        <w:ind w:left="0" w:right="20" w:firstLine="0"/>
        <w:jc w:val="both"/>
      </w:pPr>
      <w:r>
        <w:rPr>
          <w:rFonts w:ascii="Arial" w:hAnsi="Arial" w:eastAsia="Arial"/>
          <w:b w:val="0"/>
          <w:i w:val="0"/>
          <w:color w:val="000000"/>
          <w:sz w:val="28"/>
        </w:rPr>
        <w:t>24.1. Universitet maxsus ehtiyojli yoki ijtimoiy-iqtisodiy yordam talab qiladigan talabalar uchun nogironlikni qo'llab-quvvatlash, psixologik maslahat va tegishli bo'lganda ijtimoiy ish bo'yicha tayyorlangan xodimlar bilan ta'minlangan maxsus qo'llab-quvvatlash bo'linmalarini saqlaydi.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24.2. Ushbu qo'llab-quvvatlash bo'linmalari individual talaba bilan maslahatlashgan holda, talabaning ahvoliga mos keladigan oqilona moslashuvlarni baholaydi, ular imtihon vaqtini uzaytirish, muqobil baholash formatlari, yozuvchilik yordami, ustuvorlikli kursga ro'yxatdan o'tish yoki Universitetning yotoqxonalarida moslashtirilgan turar-joy joyini o'z ichiga olishi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4" w:firstLine="0"/>
        <w:jc w:val="both"/>
      </w:pPr>
      <w:r>
        <w:rPr>
          <w:rFonts w:ascii="Arial" w:hAnsi="Arial" w:eastAsia="Arial"/>
          <w:b w:val="0"/>
          <w:i w:val="0"/>
          <w:color w:val="000000"/>
          <w:sz w:val="28"/>
        </w:rPr>
        <w:t>24.3. Talabalar ushbu qo'llab-quvvatlash bo'linmalarining mavjudligi va xizmatlari haqida qabul paytida va butun ta'lim davomida orientatsiya materiallari, Universitetning veb-sayti va akademik maslahat orqali xabardor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4" w:after="0"/>
        <w:ind w:left="0" w:right="0" w:firstLine="0"/>
        <w:jc w:val="center"/>
      </w:pPr>
      <w:r>
        <w:rPr>
          <w:rFonts w:ascii="Arial" w:hAnsi="Arial" w:eastAsia="Arial"/>
          <w:b w:val="0"/>
          <w:i w:val="0"/>
          <w:color w:val="000000"/>
          <w:sz w:val="28"/>
        </w:rPr>
        <w:t>24.4. Talabaning nogironligi yoki sog'lik holati Universitetning o'z inshootlaridan tashqariga chiqadigan tartiblarni talab qilganda, masalan</w:t>
      </w:r>
      <w:r>
        <w:rPr>
          <w:rFonts w:ascii="Arial" w:hAnsi="Arial" w:eastAsia="Arial"/>
          <w:b w:val="0"/>
          <w:i w:val="0"/>
          <w:color w:val="000000"/>
          <w:sz w:val="28"/>
        </w:rPr>
      </w:r>
    </w:p>
    <w:p>
      <w:pPr>
        <w:autoSpaceDN w:val="0"/>
        <w:autoSpaceDE w:val="0"/>
        <w:widowControl/>
        <w:spacing w:line="230" w:lineRule="auto" w:before="896" w:after="0"/>
        <w:ind w:left="0" w:right="4110" w:firstLine="0"/>
        <w:jc w:val="right"/>
      </w:pPr>
      <w:r>
        <w:rPr>
          <w:rFonts w:ascii="Times New Roman" w:hAnsi="Times New Roman" w:eastAsia="Times New Roman"/>
          <w:b w:val="0"/>
          <w:i w:val="0"/>
          <w:color w:val="000000"/>
          <w:sz w:val="18"/>
        </w:rPr>
        <w:t>53 sahifadan 31-sahifa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26" w:lineRule="auto" w:before="560" w:after="0"/>
        <w:ind w:left="0" w:right="22" w:firstLine="0"/>
        <w:jc w:val="both"/>
      </w:pPr>
      <w:r>
        <w:rPr>
          <w:rFonts w:ascii="Arial" w:hAnsi="Arial" w:eastAsia="Arial"/>
          <w:b w:val="0"/>
          <w:i w:val="0"/>
          <w:color w:val="000000"/>
          <w:sz w:val="28"/>
        </w:rPr>
        <w:t>maxsus tibbiy asbob-uskunalar yoki kampusdan tashqari terapevtik xizmatlar, qo'llab-quvvatlash bo'linmalari talabaga tegishli tashqi provaydерlarni aniqlash va iloji boricha ular bilan muvofiqlashtirishda yordam beradi, talabaning oilasi bilan talaba ularning ishtirokiga rozilik berganda hamkorlikda.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center"/>
      </w:pPr>
      <w:r>
        <w:rPr>
          <w:rFonts w:ascii="Arial" w:hAnsi="Arial" w:eastAsia="Arial"/>
          <w:b/>
          <w:i w:val="0"/>
          <w:color w:val="2E5395"/>
          <w:sz w:val="28"/>
        </w:rPr>
        <w:t>25-modda. Ijtimoiy-iqtisodiy jihatdan nochor talabalarni qo'llab-quvvatlash</w:t>
      </w:r>
    </w:p>
    <w:p>
      <w:pPr>
        <w:autoSpaceDN w:val="0"/>
        <w:autoSpaceDE w:val="0"/>
        <w:widowControl/>
        <w:spacing w:line="317" w:lineRule="auto" w:before="308" w:after="0"/>
        <w:ind w:left="0" w:right="20" w:firstLine="0"/>
        <w:jc w:val="both"/>
      </w:pPr>
      <w:r>
        <w:rPr>
          <w:rFonts w:ascii="Arial" w:hAnsi="Arial" w:eastAsia="Arial"/>
          <w:b w:val="0"/>
          <w:i w:val="0"/>
          <w:color w:val="000000"/>
          <w:sz w:val="28"/>
        </w:rPr>
        <w:t>25.1. Universitet ijtimoiy-iqtisodiy nochorlikning boshqa tengsizlik shakllarini kuchaytirishi mumkinligini tan oladi va buni o'z targ'ibot, qabul qo'llab-quvvatlashi va moliyaviy yordam dasturlarini ishlab chiqishda hisobga oladi.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2" w:firstLine="0"/>
        <w:jc w:val="both"/>
      </w:pPr>
      <w:r>
        <w:rPr>
          <w:rFonts w:ascii="Arial" w:hAnsi="Arial" w:eastAsia="Arial"/>
          <w:b w:val="0"/>
          <w:i w:val="0"/>
          <w:color w:val="000000"/>
          <w:sz w:val="28"/>
        </w:rPr>
        <w:t>25.2. Universitet iloji boricha oliy ta'limni o'zlari uchun qulay deb hisoblamasligi mumkin bo'lgan bo'lajak talabalar orasida qabul imkoniyatlari, stipendiya dasturlari va tayyorlov kurslari haqida xabardorlikni oshirish maqsadida Surxondaryo viloyatining xizmat ko'rsatilmagan tumanlari va qishloq hududlarida targ'ibot tadbirlarini o'tkazadi.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6" w:firstLine="0"/>
        <w:jc w:val="both"/>
      </w:pPr>
      <w:r>
        <w:rPr>
          <w:rFonts w:ascii="Arial" w:hAnsi="Arial" w:eastAsia="Arial"/>
          <w:b w:val="0"/>
          <w:i w:val="0"/>
          <w:color w:val="000000"/>
          <w:sz w:val="28"/>
        </w:rPr>
        <w:t>25.3. Yotoqxona joylarini taqsimlash va subsidiyalangan ovqatlanish dasturlari moliyaviy qiyinchiligi isbotlangan talabalarga shaffof va izchil boshqariladigan mezonlarni qo'llab tegishli ustuvorlik beradi.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2" w:after="112"/>
        <w:ind w:left="0" w:right="0" w:firstLine="0"/>
        <w:jc w:val="center"/>
      </w:pPr>
      <w:r>
        <w:rPr>
          <w:rFonts w:ascii="Arial" w:hAnsi="Arial" w:eastAsia="Arial"/>
          <w:b w:val="0"/>
          <w:i w:val="0"/>
          <w:color w:val="000000"/>
          <w:sz w:val="28"/>
        </w:rPr>
        <w:t>25.4. Universitet mahalliy mahalla qo'mitalari,</w:t>
      </w:r>
    </w:p>
    <w:tbl>
      <w:tblPr>
        <w:tblW w:type="auto" w:w="0"/>
        <w:tblLayout w:type="fixed"/>
        <w:tblLook w:firstColumn="1" w:firstRow="1" w:lastColumn="0" w:lastRow="0" w:noHBand="0" w:noVBand="1" w:val="04A0"/>
        <w:tblInd w:w="0.0" w:type="dxa"/>
      </w:tblPr>
      <w:tblGrid>
        <w:gridCol w:w="1141"/>
        <w:gridCol w:w="1141"/>
        <w:gridCol w:w="1141"/>
        <w:gridCol w:w="1141"/>
        <w:gridCol w:w="1141"/>
        <w:gridCol w:w="1141"/>
        <w:gridCol w:w="1141"/>
        <w:gridCol w:w="1141"/>
      </w:tblGrid>
      <w:tr>
        <w:trPr>
          <w:trHeight w:hRule="exact" w:val="432"/>
        </w:trPr>
        <w:tc>
          <w:tcPr>
            <w:tcW w:type="dxa" w:w="148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o'rta maktablar va viloyat ta'lim boshqarmalari</w:t>
            </w:r>
          </w:p>
        </w:tc>
        <w:tc>
          <w:tcPr>
            <w:tcW w:type="dxa" w:w="12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3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6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600"/>
            <w:tcBorders/>
            <w:tcMar>
              <w:start w:w="0" w:type="dxa"/>
              <w:end w:w="0" w:type="dxa"/>
            </w:tcMar>
          </w:tcPr>
          <w:p>
            <w:pPr>
              <w:autoSpaceDN w:val="0"/>
              <w:autoSpaceDE w:val="0"/>
              <w:widowControl/>
              <w:spacing w:line="233" w:lineRule="auto" w:before="60" w:after="0"/>
              <w:ind w:left="134" w:right="0" w:firstLine="0"/>
              <w:jc w:val="left"/>
            </w:pPr>
            <w:r>
              <w:rPr>
                <w:rFonts w:ascii="Arial" w:hAnsi="Arial" w:eastAsia="Arial"/>
                <w:b w:val="0"/>
                <w:i w:val="0"/>
                <w:color w:val="000000"/>
                <w:sz w:val="28"/>
              </w:rPr>
            </w:r>
          </w:p>
        </w:tc>
      </w:tr>
    </w:tbl>
    <w:p>
      <w:pPr>
        <w:autoSpaceDN w:val="0"/>
        <w:autoSpaceDE w:val="0"/>
        <w:widowControl/>
        <w:spacing w:line="317" w:lineRule="auto" w:before="110" w:after="0"/>
        <w:ind w:left="0" w:right="26" w:firstLine="0"/>
        <w:jc w:val="both"/>
      </w:pPr>
      <w:r>
        <w:rPr>
          <w:rFonts w:ascii="Arial" w:hAnsi="Arial" w:eastAsia="Arial"/>
          <w:b w:val="0"/>
          <w:i w:val="0"/>
          <w:color w:val="000000"/>
          <w:sz w:val="28"/>
        </w:rPr>
        <w:t>Surxondaryo viloyatidagi o'rta maktablar va viloyat ta'lim boshqarmalari bilan hamkorlik qilib, nochor oilalardan kelgan iste'dodli bo'lajak talabalarni erta bosqichda aniqlaydi, shunda tayyorlov qo'llab-quvvatlashini qabul jarayonidan ancha oldin boshlash mumkin.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432" w:after="0"/>
        <w:ind w:left="0" w:right="0" w:firstLine="0"/>
        <w:jc w:val="left"/>
      </w:pPr>
      <w:r>
        <w:rPr>
          <w:rFonts w:ascii="Arial" w:hAnsi="Arial" w:eastAsia="Arial"/>
          <w:b/>
          <w:i w:val="0"/>
          <w:color w:val="2E5395"/>
          <w:sz w:val="28"/>
        </w:rPr>
        <w:t>26-modda. Baholash va akademik taraqqiyotda teng imkoniyatlar</w:t>
      </w:r>
      <w:r>
        <w:rPr>
          <w:rFonts w:ascii="Arial" w:hAnsi="Arial" w:eastAsia="Arial"/>
          <w:b/>
          <w:i w:val="0"/>
          <w:color w:val="2E5395"/>
          <w:sz w:val="28"/>
        </w:rPr>
      </w:r>
    </w:p>
    <w:p>
      <w:pPr>
        <w:autoSpaceDN w:val="0"/>
        <w:autoSpaceDE w:val="0"/>
        <w:widowControl/>
        <w:spacing w:line="295" w:lineRule="auto" w:before="312" w:after="0"/>
        <w:ind w:left="0" w:right="0" w:firstLine="0"/>
        <w:jc w:val="center"/>
      </w:pPr>
      <w:r>
        <w:rPr>
          <w:rFonts w:ascii="Arial" w:hAnsi="Arial" w:eastAsia="Arial"/>
          <w:b w:val="0"/>
          <w:i w:val="0"/>
          <w:color w:val="000000"/>
          <w:sz w:val="28"/>
        </w:rPr>
        <w:t>26.1. Imtihonlar, kurs ishlari va boshqa baholash shakllari aniq, e'lon qilingan akademik mezonlarga muvofiq ishlab chiqiladi va baholanadi</w:t>
      </w:r>
      <w:r>
        <w:rPr>
          <w:rFonts w:ascii="Arial" w:hAnsi="Arial" w:eastAsia="Arial"/>
          <w:b w:val="0"/>
          <w:i w:val="0"/>
          <w:color w:val="000000"/>
          <w:sz w:val="28"/>
        </w:rPr>
      </w:r>
    </w:p>
    <w:p>
      <w:pPr>
        <w:autoSpaceDN w:val="0"/>
        <w:autoSpaceDE w:val="0"/>
        <w:widowControl/>
        <w:spacing w:line="230" w:lineRule="auto" w:before="1298" w:after="0"/>
        <w:ind w:left="0" w:right="4112" w:firstLine="0"/>
        <w:jc w:val="right"/>
      </w:pPr>
      <w:r>
        <w:rPr>
          <w:rFonts w:ascii="Times New Roman" w:hAnsi="Times New Roman" w:eastAsia="Times New Roman"/>
          <w:b w:val="0"/>
          <w:i w:val="0"/>
          <w:color w:val="000000"/>
          <w:sz w:val="18"/>
        </w:rPr>
        <w:t>53 sahifadan 32-sahifa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val="0"/>
          <w:i w:val="0"/>
          <w:color w:val="000000"/>
          <w:sz w:val="28"/>
        </w:rPr>
        <w:t>barcha talabalarga teng ravishda qo'llaniladi va professor-o'qituvchilarga baholash va akademik rahbarlikda ongsiz noxolislikdan qochish bo'yicha ko'rsatmalar beriladi.</w:t>
      </w:r>
      <w:r>
        <w:rPr>
          <w:rFonts w:ascii="Arial" w:hAnsi="Arial" w:eastAsia="Arial"/>
          <w:b w:val="0"/>
          <w:i w:val="0"/>
          <w:color w:val="000000"/>
          <w:sz w:val="28"/>
        </w:rPr>
      </w:r>
    </w:p>
    <w:p>
      <w:pPr>
        <w:autoSpaceDN w:val="0"/>
        <w:autoSpaceDE w:val="0"/>
        <w:widowControl/>
        <w:spacing w:line="334" w:lineRule="auto" w:before="334" w:after="0"/>
        <w:ind w:left="0" w:right="22" w:firstLine="0"/>
        <w:jc w:val="both"/>
      </w:pPr>
      <w:r>
        <w:rPr>
          <w:rFonts w:ascii="Arial" w:hAnsi="Arial" w:eastAsia="Arial"/>
          <w:b w:val="0"/>
          <w:i w:val="0"/>
          <w:color w:val="000000"/>
          <w:sz w:val="28"/>
        </w:rPr>
        <w:t>26.2. Talabaning nogironligi yoki boshqa tegishli holati standart baholash sharoitlarida bilimini namoyish qilish qobiliyatiga ta'sir qilganda, Universitet baholanayotgan akademik standartni pasaytirmagan holda baholash formati yoki shartlariga oqilona o'zgartirishlar kiritadi.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6" w:firstLine="0"/>
        <w:jc w:val="both"/>
      </w:pPr>
      <w:r>
        <w:rPr>
          <w:rFonts w:ascii="Arial" w:hAnsi="Arial" w:eastAsia="Arial"/>
          <w:b w:val="0"/>
          <w:i w:val="0"/>
          <w:color w:val="000000"/>
          <w:sz w:val="28"/>
        </w:rPr>
        <w:t>26.3. Akademik taraqqiyot bo'yicha qarorlar, jumladan akademik muvaffaqiyatsizlik tufayli chetlatish, hujjatlashtirilgan, izchil tartiblar orqali qabul qilinadi va qaror kamsitish ta'sirida bo'lganiga ishongan talaba ushbu Siyosatning VIII qismida tavsiflangan shikoyat tartibiga kirish huquqiga ega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26.4. Homiladorlik, tug'ruq, og'ir kasallik yoki taqqoslanadigan himoyalangan holat bilan bog'liq sabablarga ko'ra uzoq muddatli ta'tilni talab qiladigan talaba akademik ta'til va ta'limdagi uzilish uchun iloji boricha jazolanmaydigan shartlarda tiklanish uchun ariza berish huquqiga ega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5964" w:after="0"/>
        <w:ind w:left="0" w:right="4112" w:firstLine="0"/>
        <w:jc w:val="right"/>
      </w:pPr>
      <w:r>
        <w:rPr>
          <w:rFonts w:ascii="Times New Roman" w:hAnsi="Times New Roman" w:eastAsia="Times New Roman"/>
          <w:b w:val="0"/>
          <w:i w:val="0"/>
          <w:color w:val="000000"/>
          <w:sz w:val="18"/>
        </w:rPr>
        <w:t>53 sahifadan 33-sahifa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VI QISM. KAMSITMASLIK VA TAZYIQQA QARSHI KURASH</w:t>
      </w:r>
    </w:p>
    <w:p>
      <w:pPr>
        <w:autoSpaceDN w:val="0"/>
        <w:autoSpaceDE w:val="0"/>
        <w:widowControl/>
        <w:spacing w:line="233" w:lineRule="auto" w:before="470" w:after="0"/>
        <w:ind w:left="0" w:right="0" w:firstLine="0"/>
        <w:jc w:val="left"/>
      </w:pPr>
      <w:r>
        <w:rPr>
          <w:rFonts w:ascii="Arial" w:hAnsi="Arial" w:eastAsia="Arial"/>
          <w:b/>
          <w:i w:val="0"/>
          <w:color w:val="2E5395"/>
          <w:sz w:val="28"/>
        </w:rPr>
        <w:t>27-modda. Kamsitishning taqiqlanishi</w:t>
      </w:r>
    </w:p>
    <w:p>
      <w:pPr>
        <w:autoSpaceDN w:val="0"/>
        <w:autoSpaceDE w:val="0"/>
        <w:widowControl/>
        <w:spacing w:line="317" w:lineRule="auto" w:before="312" w:after="0"/>
        <w:ind w:left="0" w:right="20" w:firstLine="0"/>
        <w:jc w:val="both"/>
      </w:pPr>
      <w:r>
        <w:rPr>
          <w:rFonts w:ascii="Arial" w:hAnsi="Arial" w:eastAsia="Arial"/>
          <w:b w:val="0"/>
          <w:i w:val="0"/>
          <w:color w:val="000000"/>
          <w:sz w:val="28"/>
        </w:rPr>
        <w:t>27.1. Universitet jamoasi a'zolarining har birini himoyalangan xususiyat asosida kamsitish, bevosita yoki bilvosita, 2-moddada tavsiflangan Universitet faoliyatining barcha sohalarida qat'iyan taqiqlanadi.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27.2. Ushbu maqsadlar uchun boshqa shaxsni kamsitishga ko'rsatma berish, bosim o'tkazish yoki rag'batlantirish kamsitish hisoblanadi va bunga yo'l qo'ygan har qanday shaxs 38-moddada tavsiflangan intizomiy choralarga tortiladi.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4" w:after="110"/>
        <w:ind w:left="0" w:right="0" w:firstLine="0"/>
        <w:jc w:val="center"/>
      </w:pPr>
      <w:r>
        <w:rPr>
          <w:rFonts w:ascii="Arial" w:hAnsi="Arial" w:eastAsia="Arial"/>
          <w:b w:val="0"/>
          <w:i w:val="0"/>
          <w:color w:val="000000"/>
          <w:sz w:val="28"/>
        </w:rPr>
        <w:t>27.3. Tuzatish maqsadida shaxslarga turlicha munosabatda bo'ladigan chora</w:t>
      </w:r>
    </w:p>
    <w:tbl>
      <w:tblPr>
        <w:tblW w:type="auto" w:w="0"/>
        <w:tblLayout w:type="fixed"/>
        <w:tblLook w:firstColumn="1" w:firstRow="1" w:lastColumn="0" w:lastRow="0" w:noHBand="0" w:noVBand="1" w:val="04A0"/>
        <w:tblInd w:w="0.0" w:type="dxa"/>
      </w:tblPr>
      <w:tblGrid>
        <w:gridCol w:w="1304"/>
        <w:gridCol w:w="1304"/>
        <w:gridCol w:w="1304"/>
        <w:gridCol w:w="1304"/>
        <w:gridCol w:w="1304"/>
        <w:gridCol w:w="1304"/>
        <w:gridCol w:w="1304"/>
      </w:tblGrid>
      <w:tr>
        <w:trPr>
          <w:trHeight w:hRule="exact" w:val="432"/>
        </w:trPr>
        <w:tc>
          <w:tcPr>
            <w:tcW w:type="dxa" w:w="190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kam vakillik qilingan guruh tomonidan boshdan kechirilgan isbotlangan va doimiy kamsitish</w:t>
            </w:r>
          </w:p>
        </w:tc>
        <w:tc>
          <w:tcPr>
            <w:tcW w:type="dxa" w:w="7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9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8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6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500"/>
            <w:tcBorders/>
            <w:tcMar>
              <w:start w:w="0" w:type="dxa"/>
              <w:end w:w="0" w:type="dxa"/>
            </w:tcMar>
          </w:tcPr>
          <w:p>
            <w:pPr>
              <w:autoSpaceDN w:val="0"/>
              <w:autoSpaceDE w:val="0"/>
              <w:widowControl/>
              <w:spacing w:line="233" w:lineRule="auto" w:before="60" w:after="0"/>
              <w:ind w:left="114" w:right="0" w:firstLine="0"/>
              <w:jc w:val="left"/>
            </w:pPr>
            <w:r>
              <w:rPr>
                <w:rFonts w:ascii="Arial" w:hAnsi="Arial" w:eastAsia="Arial"/>
                <w:b w:val="0"/>
                <w:i w:val="0"/>
                <w:color w:val="000000"/>
                <w:sz w:val="28"/>
              </w:rPr>
            </w:r>
          </w:p>
        </w:tc>
      </w:tr>
    </w:tbl>
    <w:p>
      <w:pPr>
        <w:autoSpaceDN w:val="0"/>
        <w:autoSpaceDE w:val="0"/>
        <w:widowControl/>
        <w:spacing w:line="317" w:lineRule="auto" w:before="110" w:after="0"/>
        <w:ind w:left="0" w:right="22" w:firstLine="0"/>
        <w:jc w:val="both"/>
      </w:pPr>
      <w:r>
        <w:rPr>
          <w:rFonts w:ascii="Arial" w:hAnsi="Arial" w:eastAsia="Arial"/>
          <w:b w:val="0"/>
          <w:i w:val="0"/>
          <w:color w:val="000000"/>
          <w:sz w:val="28"/>
        </w:rPr>
        <w:t>kam vakillik qilingan guruhning kamsitilishini bartaraf etish maqsadida, ushbu Siyosatga muvofiq shaffof va mutanosib ravishda qabul qilingan, noqonuniy kamsitish deb hisoblanmaydi.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4" w:firstLine="0"/>
        <w:jc w:val="both"/>
      </w:pPr>
      <w:r>
        <w:rPr>
          <w:rFonts w:ascii="Arial" w:hAnsi="Arial" w:eastAsia="Arial"/>
          <w:b w:val="0"/>
          <w:i w:val="0"/>
          <w:color w:val="000000"/>
          <w:sz w:val="28"/>
        </w:rPr>
        <w:t>27.4. Muayyan lavozim yoki ta'lim dasturining xarakteri bilan ob'ektiv asoslangan va qonuniy maqsadga mutanosib bo'lgan haqiqiy kasbiy yoki akademik talab, faqat muayyan himoyalangan xususiyatga ega shaxslarga boshqacha ta'sir qilishi sababli kamsituvchi deb hisoblanmaydi.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2" w:after="0"/>
        <w:ind w:left="0" w:right="0" w:firstLine="0"/>
        <w:jc w:val="left"/>
      </w:pPr>
      <w:r>
        <w:rPr>
          <w:rFonts w:ascii="Arial" w:hAnsi="Arial" w:eastAsia="Arial"/>
          <w:b/>
          <w:i w:val="0"/>
          <w:color w:val="2E5395"/>
          <w:sz w:val="28"/>
        </w:rPr>
        <w:t>28-modda. Tazyiq va zo'ravonlikning taqiqlanishi</w:t>
      </w:r>
    </w:p>
    <w:p>
      <w:pPr>
        <w:autoSpaceDN w:val="0"/>
        <w:autoSpaceDE w:val="0"/>
        <w:widowControl/>
        <w:spacing w:line="338" w:lineRule="auto" w:before="312" w:after="0"/>
        <w:ind w:left="0" w:right="20" w:firstLine="0"/>
        <w:jc w:val="both"/>
      </w:pPr>
      <w:r>
        <w:rPr>
          <w:rFonts w:ascii="Arial" w:hAnsi="Arial" w:eastAsia="Arial"/>
          <w:b w:val="0"/>
          <w:i w:val="0"/>
          <w:color w:val="000000"/>
          <w:sz w:val="28"/>
        </w:rPr>
        <w:t>28.1. Universitet jamoasi a'zosining qadr-qimmatini buzadigan yoki qo'rqituvchi, dushmanona, kamsituvchi yoki haqoratli muhit yaratadigan tazyiq, zo'ravonlik va boshqa xatti-harakatlar qat'iyan taqiqlanadi, u Universitet binolarida, Universitet tomonidan tashkil etilgan kampusdan tashqari tadbirlarda yoki Universitet funksiyalari bilan bog'liq elektron aloqa va ijtimoiy tarmoqlarda sodir bo'ladimi.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778" w:after="0"/>
        <w:ind w:left="0" w:right="4112" w:firstLine="0"/>
        <w:jc w:val="right"/>
      </w:pPr>
      <w:r>
        <w:rPr>
          <w:rFonts w:ascii="Times New Roman" w:hAnsi="Times New Roman" w:eastAsia="Times New Roman"/>
          <w:b w:val="0"/>
          <w:i w:val="0"/>
          <w:color w:val="000000"/>
          <w:sz w:val="18"/>
        </w:rPr>
        <w:t>53 sahifadan 34-sahifa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26" w:lineRule="auto" w:before="560" w:after="0"/>
        <w:ind w:left="0" w:right="24" w:firstLine="0"/>
        <w:jc w:val="both"/>
      </w:pPr>
      <w:r>
        <w:rPr>
          <w:rFonts w:ascii="Arial" w:hAnsi="Arial" w:eastAsia="Arial"/>
          <w:b w:val="0"/>
          <w:i w:val="0"/>
          <w:color w:val="000000"/>
          <w:sz w:val="28"/>
        </w:rPr>
        <w:t>28.2. Tazyiq bitta jiddiy hodisa yoki vaqt o'tishi bilan kamroq jiddiy hodisalar namunasi shaklida bo'lishi mumkin va Universitet ushbu Siyosatning VIII qismida tavsiflangan tartiblar bo'yicha ikkala shaklga ham teng jiddiylik bilan munosabatda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28.3. Professor-o'qituvchilar talabalar va kichik hamkasblar ustidan vakolatni amalga oshirishda alohida ehtiyotkorlik ko'rsatishi kerak, nazorat va baholash munosabatlarida kuch nomutanosibligini hisobga olgan holda, va ushbu vakolatni suiiste'mol qilish sifatida oqilona qabul qilinishi mumkin bo'lgan har qanday xatti-harakatdan tiyilishi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0" w:after="0"/>
        <w:ind w:left="0" w:right="22" w:firstLine="0"/>
        <w:jc w:val="both"/>
      </w:pPr>
      <w:r>
        <w:rPr>
          <w:rFonts w:ascii="Arial" w:hAnsi="Arial" w:eastAsia="Arial"/>
          <w:b w:val="0"/>
          <w:i w:val="0"/>
          <w:color w:val="000000"/>
          <w:sz w:val="28"/>
        </w:rPr>
        <w:t>28.4. Universitet zo'ravonlik va tazyiq raqamli kanallar, jumladan xabar almashish ilovalari, ijtimoiy tarmoqlar va akademik yoki ma'muriy maqsadlarda foydalaniladigan onlayn ta'lim platformalari orqali sodir bo'lishi mumkinligini tan oladi va ushbu Siyosat bunday raqamli muhitlarda sodir bo'ladigan xatti-harakatlarga kampusda shaxsan sodir bo'ladigan xatti-harakatlarga qo'llaniladigan kuch bilan teng ravishda qo'llaniladi.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0" w:after="0"/>
        <w:ind w:left="0" w:right="20" w:firstLine="0"/>
        <w:jc w:val="both"/>
      </w:pPr>
      <w:r>
        <w:rPr>
          <w:rFonts w:ascii="Arial" w:hAnsi="Arial" w:eastAsia="Arial"/>
          <w:b w:val="0"/>
          <w:i w:val="0"/>
          <w:color w:val="000000"/>
          <w:sz w:val="28"/>
        </w:rPr>
        <w:t>28.5. Katta talabalar tomonidan yangi talabalarga qaratilgan xazing yoki tashabbuskorlik amaliyotlarini o'z ichiga olgan guruh xatti-harakatlari himoyalangan xususiyat bilan bog'liq tahqirlash, majburlash yoki chiqarib tashlashni o'z ichiga olganda zo'ravonlik shakli sifatida ko'riladi va talabalar xulq-atvori to'g'risidagi har qanday alohida intizomiy kodeksiga qo'shimcha ravishda ushbu Siyosat tartiblari bo'yicha hal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29-modda. Jinsiy tazyiq</w:t>
      </w:r>
    </w:p>
    <w:p>
      <w:pPr>
        <w:autoSpaceDN w:val="0"/>
        <w:autoSpaceDE w:val="0"/>
        <w:widowControl/>
        <w:spacing w:line="326" w:lineRule="auto" w:before="308" w:after="0"/>
        <w:ind w:left="0" w:right="20" w:firstLine="0"/>
        <w:jc w:val="both"/>
      </w:pPr>
      <w:r>
        <w:rPr>
          <w:rFonts w:ascii="Arial" w:hAnsi="Arial" w:eastAsia="Arial"/>
          <w:b w:val="0"/>
          <w:i w:val="0"/>
          <w:color w:val="000000"/>
          <w:sz w:val="28"/>
        </w:rPr>
        <w:t>29.1. Jinsiy tazyiq, jumladan istalmagan jinsiy yaqinlashish, jinsiy yaqinlik so'rovlari va boshqa istalmagan og'zaki, og'zaki bo'lmagan yoki jismoniy jinsiy xarakterdagi xatti-harakatlar qat'iyan taqiqlanadi va Universitet buni jiddiy intizomiy masala sifatida ko'radi.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220" w:after="0"/>
        <w:ind w:left="0" w:right="4112" w:firstLine="0"/>
        <w:jc w:val="right"/>
      </w:pPr>
      <w:r>
        <w:rPr>
          <w:rFonts w:ascii="Times New Roman" w:hAnsi="Times New Roman" w:eastAsia="Times New Roman"/>
          <w:b w:val="0"/>
          <w:i w:val="0"/>
          <w:color w:val="000000"/>
          <w:sz w:val="18"/>
        </w:rPr>
        <w:t>53 sahifadan 35-sahifa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26" w:lineRule="auto" w:before="560" w:after="0"/>
        <w:ind w:left="0" w:right="24" w:firstLine="0"/>
        <w:jc w:val="both"/>
      </w:pPr>
      <w:r>
        <w:rPr>
          <w:rFonts w:ascii="Arial" w:hAnsi="Arial" w:eastAsia="Arial"/>
          <w:b w:val="0"/>
          <w:i w:val="0"/>
          <w:color w:val="000000"/>
          <w:sz w:val="28"/>
        </w:rPr>
        <w:t>29.2. Shaxsning kasbiy yoki akademik kelajagi, jumladan baholar, tavsiyalar, bandlik qarorlari yoki shartnomani uzaytirish hech qachon jinsiy xarakterdagi xatti-harakatlarga toqat qilish yoki bo'ysunish shartiga, ochiq yoki yashirin ravishda bog'lanmasligi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0" w:firstLine="0"/>
        <w:jc w:val="both"/>
      </w:pPr>
      <w:r>
        <w:rPr>
          <w:rFonts w:ascii="Arial" w:hAnsi="Arial" w:eastAsia="Arial"/>
          <w:b w:val="0"/>
          <w:i w:val="0"/>
          <w:color w:val="000000"/>
          <w:sz w:val="28"/>
        </w:rPr>
        <w:t>29.3. Jinsiy tazyiq haqidagi shikoyatlar 35 dan 37-moddagacha tavsiflangan tartiblar bo'yicha alohida sezgirlik va maxfiylik bilan ko'rib chiqiladi va shikoyatchilarga tegishli bo'lganda Talabalar ishlari bo'limi yoki Kadrlar bo'limi orqali psixologik yoki maslahat qo'llab-quvvatlashiga kirish taklif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2" w:after="0"/>
        <w:ind w:left="0" w:right="22" w:firstLine="0"/>
        <w:jc w:val="both"/>
      </w:pPr>
      <w:r>
        <w:rPr>
          <w:rFonts w:ascii="Arial" w:hAnsi="Arial" w:eastAsia="Arial"/>
          <w:b w:val="0"/>
          <w:i w:val="0"/>
          <w:color w:val="000000"/>
          <w:sz w:val="28"/>
        </w:rPr>
        <w:t>29.4. Jinsiy tazyiq haqidagi jiddiy ayblovni tekshirish natijasini kutish vaqtida Universitet shikoyatchini himoya qilish va tekshiruvning yaxlitligini saqlash maqsadida oraliq choralar ko'rishi mumkin, masalan, nazorat tartiblarini, o'tirish joylarini yoki tomonlar o'rtasidagi jismoniy yaqinlikni o'zgartirish, bu choralar ayb prezumptsiyasini tashkil qilmaydi.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30-modda. Jabrlanuvchiga ta'sir o'tkazish va qasos</w:t>
      </w:r>
    </w:p>
    <w:p>
      <w:pPr>
        <w:autoSpaceDN w:val="0"/>
        <w:autoSpaceDE w:val="0"/>
        <w:widowControl/>
        <w:spacing w:line="326" w:lineRule="auto" w:before="308" w:after="0"/>
        <w:ind w:left="0" w:right="24" w:firstLine="0"/>
        <w:jc w:val="both"/>
      </w:pPr>
      <w:r>
        <w:rPr>
          <w:rFonts w:ascii="Arial" w:hAnsi="Arial" w:eastAsia="Arial"/>
          <w:b w:val="0"/>
          <w:i w:val="0"/>
          <w:color w:val="000000"/>
          <w:sz w:val="28"/>
        </w:rPr>
        <w:t>30.1. Hech bir shaxs vijdonan tashvish bildirgan, shikoyat qilgan, dalil keltirgan yoki ushbu Siyosat bo'yicha jarayonda boshqa tarzda ishtirok etgani uchun qasos, jabrlanuvchiga ta'sir o'tkazish yoki har qanday salbiy munosabatga duchor qilinmaydi.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30.2. Qasos haqidagi ayblov o'z-o'zidan jiddiy masala sifatida ko'rib chiqiladi, asosiy shikoyat bilan bir xil tartiblar bo'yicha tekshiriladi va isbotlanganda, asl shikoyat natijasidan qat'i nazar intizomiy choralarga olib keladi.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2" w:after="0"/>
        <w:ind w:left="0" w:right="0" w:firstLine="0"/>
        <w:jc w:val="center"/>
      </w:pPr>
      <w:r>
        <w:rPr>
          <w:rFonts w:ascii="Arial" w:hAnsi="Arial" w:eastAsia="Arial"/>
          <w:b w:val="0"/>
          <w:i w:val="0"/>
          <w:color w:val="000000"/>
          <w:sz w:val="28"/>
        </w:rPr>
        <w:t>30.3. Vijdonan qilingan, lekin oxir-oqibat isbotlanmagan shikoyat, o'z-o'zidan, shikoyatchini har qanday salbiy oqibatga duchor qilmaydi;</w:t>
      </w:r>
      <w:r>
        <w:rPr>
          <w:rFonts w:ascii="Arial" w:hAnsi="Arial" w:eastAsia="Arial"/>
          <w:b w:val="0"/>
          <w:i w:val="0"/>
          <w:color w:val="000000"/>
          <w:sz w:val="28"/>
        </w:rPr>
      </w:r>
    </w:p>
    <w:p>
      <w:pPr>
        <w:autoSpaceDN w:val="0"/>
        <w:autoSpaceDE w:val="0"/>
        <w:widowControl/>
        <w:spacing w:line="230" w:lineRule="auto" w:before="574" w:after="0"/>
        <w:ind w:left="0" w:right="4110" w:firstLine="0"/>
        <w:jc w:val="right"/>
      </w:pPr>
      <w:r>
        <w:rPr>
          <w:rFonts w:ascii="Times New Roman" w:hAnsi="Times New Roman" w:eastAsia="Times New Roman"/>
          <w:b w:val="0"/>
          <w:i w:val="0"/>
          <w:color w:val="000000"/>
          <w:sz w:val="18"/>
        </w:rPr>
        <w:t>53 sahifadan 36-sahifa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6"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center"/>
      </w:pPr>
      <w:r>
        <w:rPr>
          <w:rFonts w:ascii="Arial" w:hAnsi="Arial" w:eastAsia="Arial"/>
          <w:b w:val="0"/>
          <w:i w:val="0"/>
          <w:color w:val="000000"/>
          <w:sz w:val="28"/>
        </w:rPr>
        <w:t>bu himoya yomon niyat bilan yoki</w:t>
      </w:r>
    </w:p>
    <w:p>
      <w:pPr>
        <w:autoSpaceDN w:val="0"/>
        <w:autoSpaceDE w:val="0"/>
        <w:widowControl/>
        <w:spacing w:line="233" w:lineRule="auto" w:before="168" w:after="0"/>
        <w:ind w:left="0" w:right="0" w:firstLine="0"/>
        <w:jc w:val="left"/>
      </w:pPr>
      <w:r>
        <w:rPr>
          <w:rFonts w:ascii="Arial" w:hAnsi="Arial" w:eastAsia="Arial"/>
          <w:b w:val="0"/>
          <w:i w:val="0"/>
          <w:color w:val="000000"/>
          <w:sz w:val="28"/>
        </w:rPr>
        <w:t>uning yolg'onligini bilib turib qilingan shikoyatga taalluqli emas.</w:t>
      </w:r>
    </w:p>
    <w:p>
      <w:pPr>
        <w:autoSpaceDN w:val="0"/>
        <w:autoSpaceDE w:val="0"/>
        <w:widowControl/>
        <w:spacing w:line="233" w:lineRule="auto" w:before="334" w:after="0"/>
        <w:ind w:left="0" w:right="0" w:firstLine="0"/>
        <w:jc w:val="center"/>
      </w:pPr>
      <w:r>
        <w:rPr>
          <w:rFonts w:ascii="Arial" w:hAnsi="Arial" w:eastAsia="Arial"/>
          <w:b w:val="0"/>
          <w:i w:val="0"/>
          <w:color w:val="000000"/>
          <w:sz w:val="28"/>
        </w:rPr>
        <w:t>30.4. Qasosdan himoya guvohlarga va ushbu Siyosat bo'yicha tekshiruvda</w:t>
      </w:r>
    </w:p>
    <w:p>
      <w:pPr>
        <w:autoSpaceDN w:val="0"/>
        <w:autoSpaceDE w:val="0"/>
        <w:widowControl/>
        <w:spacing w:line="233" w:lineRule="auto" w:before="170" w:after="0"/>
        <w:ind w:left="0" w:right="0" w:firstLine="0"/>
        <w:jc w:val="center"/>
      </w:pPr>
      <w:r>
        <w:rPr>
          <w:rFonts w:ascii="Arial" w:hAnsi="Arial" w:eastAsia="Arial"/>
          <w:b w:val="0"/>
          <w:i w:val="0"/>
          <w:color w:val="000000"/>
          <w:sz w:val="28"/>
        </w:rPr>
        <w:t>yordam beradigan boshqa har qanday shaxsga, jumladan qo'llab-quvvatlovchi</w:t>
      </w:r>
    </w:p>
    <w:p>
      <w:pPr>
        <w:autoSpaceDN w:val="0"/>
        <w:autoSpaceDE w:val="0"/>
        <w:widowControl/>
        <w:spacing w:line="233" w:lineRule="auto" w:before="172" w:after="0"/>
        <w:ind w:left="0" w:right="0" w:firstLine="0"/>
        <w:jc w:val="center"/>
      </w:pPr>
      <w:r>
        <w:rPr>
          <w:rFonts w:ascii="Arial" w:hAnsi="Arial" w:eastAsia="Arial"/>
          <w:b w:val="0"/>
          <w:i w:val="0"/>
          <w:color w:val="000000"/>
          <w:sz w:val="28"/>
        </w:rPr>
        <w:t>bayonot beradigan, shikoyatchi uchun tarjima qiladigan</w:t>
      </w:r>
    </w:p>
    <w:p>
      <w:pPr>
        <w:autoSpaceDN w:val="0"/>
        <w:autoSpaceDE w:val="0"/>
        <w:widowControl/>
        <w:spacing w:line="233" w:lineRule="auto" w:before="166" w:after="0"/>
        <w:ind w:left="0" w:right="0" w:firstLine="0"/>
        <w:jc w:val="left"/>
      </w:pPr>
      <w:r>
        <w:rPr>
          <w:rFonts w:ascii="Arial" w:hAnsi="Arial" w:eastAsia="Arial"/>
          <w:b w:val="0"/>
          <w:i w:val="0"/>
          <w:color w:val="000000"/>
          <w:sz w:val="28"/>
        </w:rPr>
        <w:t>yoki shikoyatchini yig'ilishga kuzatib boradigan shaxsga ham taalluqlidir.</w:t>
      </w:r>
    </w:p>
    <w:p>
      <w:pPr>
        <w:autoSpaceDN w:val="0"/>
        <w:autoSpaceDE w:val="0"/>
        <w:widowControl/>
        <w:spacing w:line="230" w:lineRule="auto" w:before="11598" w:after="0"/>
        <w:ind w:left="0" w:right="4108" w:firstLine="0"/>
        <w:jc w:val="right"/>
      </w:pPr>
      <w:r>
        <w:rPr>
          <w:rFonts w:ascii="Times New Roman" w:hAnsi="Times New Roman" w:eastAsia="Times New Roman"/>
          <w:b w:val="0"/>
          <w:i w:val="0"/>
          <w:color w:val="000000"/>
          <w:sz w:val="18"/>
        </w:rPr>
        <w:t>53 sahifadan 37-sahifa</w:t>
      </w:r>
    </w:p>
    <w:p>
      <w:pPr>
        <w:sectPr>
          <w:pgSz w:w="11906" w:h="16838"/>
          <w:pgMar w:top="354" w:right="1344"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VII QISM. OQILONA MOSLASHUV VA QULAY SHAROITLAR</w:t>
      </w:r>
    </w:p>
    <w:p>
      <w:pPr>
        <w:autoSpaceDN w:val="0"/>
        <w:autoSpaceDE w:val="0"/>
        <w:widowControl/>
        <w:spacing w:line="233" w:lineRule="auto" w:before="470" w:after="0"/>
        <w:ind w:left="0" w:right="0" w:firstLine="0"/>
        <w:jc w:val="center"/>
      </w:pPr>
      <w:r>
        <w:rPr>
          <w:rFonts w:ascii="Arial" w:hAnsi="Arial" w:eastAsia="Arial"/>
          <w:b/>
          <w:i w:val="0"/>
          <w:color w:val="2E5395"/>
          <w:sz w:val="28"/>
        </w:rPr>
        <w:t>31-modda. Nogironligi bo'lgan shaxslar uchun oqilona moslashuv</w:t>
      </w:r>
    </w:p>
    <w:p>
      <w:pPr>
        <w:autoSpaceDN w:val="0"/>
        <w:autoSpaceDE w:val="0"/>
        <w:widowControl/>
        <w:spacing w:line="334" w:lineRule="auto" w:before="312" w:after="0"/>
        <w:ind w:left="0" w:right="20" w:firstLine="0"/>
        <w:jc w:val="both"/>
      </w:pPr>
      <w:r>
        <w:rPr>
          <w:rFonts w:ascii="Arial" w:hAnsi="Arial" w:eastAsia="Arial"/>
          <w:b w:val="0"/>
          <w:i w:val="0"/>
          <w:color w:val="000000"/>
          <w:sz w:val="28"/>
        </w:rPr>
        <w:t>31.1. Universitet nogironligi bo'lgan talabalar, xodimlar va ariza beruvchilarga Universitet hayotining barcha jihatlarida boshqalar bilan teng asosda ishtirok etishlari uchun oqilona moslashuv ta'minlaydi, agar bunday qilish Universitetga nomutanosib yoki ortiqcha yuk tushirmasa.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31.2. Moslashuv to'g'risidagi so'rov 24-moddada tavsiflangan qo'llab-quvvatlash bo'linmalariga, Kadrlar bo'limiga yoki shaxsning bevosita akademik yoki bo'linma rahbariga yuborilishi mumkin va tegishli shaxs bilan maslahatlashgan holda va zarurat bo'lganda tegishli rozilik bilan tibbiy yoki mutaxassis maslahati hisobga olingan holda tezkor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0" w:after="0"/>
        <w:ind w:left="0" w:right="24" w:firstLine="0"/>
        <w:jc w:val="both"/>
      </w:pPr>
      <w:r>
        <w:rPr>
          <w:rFonts w:ascii="Arial" w:hAnsi="Arial" w:eastAsia="Arial"/>
          <w:b w:val="0"/>
          <w:i w:val="0"/>
          <w:color w:val="000000"/>
          <w:sz w:val="28"/>
        </w:rPr>
        <w:t>31.3. Universitet talaba yoki xodim kurslar, kafedralar yoki akademik yillar o'rtasida o'tishda qo'llab-quvvatlash uzluksizligini ta'minlash uchun ko'rsatilgan moslashuvlarning maxfiy yozuvini yuritadi.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4" w:firstLine="0"/>
        <w:jc w:val="both"/>
      </w:pPr>
      <w:r>
        <w:rPr>
          <w:rFonts w:ascii="Arial" w:hAnsi="Arial" w:eastAsia="Arial"/>
          <w:b w:val="0"/>
          <w:i w:val="0"/>
          <w:color w:val="000000"/>
          <w:sz w:val="28"/>
        </w:rPr>
        <w:t>31.4. So'ralgan moslashuv nomutanosib yoki ortiqcha yuk tushirishi haqidagi xulosa faqat muqobil variantlar chinakam ko'rib chiqilgandan keyin qilinadi, sabablar bilan yozma hujjatlashtiriladi va tegishli shaxsning so'rovi bo'yicha Teng imkoniyatlar qo'mitasi tomonidan qayta ko'rib chiqilishi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32-modda. Kampusning jismoniy qulayligi</w:t>
      </w:r>
    </w:p>
    <w:p>
      <w:pPr>
        <w:autoSpaceDN w:val="0"/>
        <w:autoSpaceDE w:val="0"/>
        <w:widowControl/>
        <w:spacing w:line="326" w:lineRule="auto" w:before="310" w:after="0"/>
        <w:ind w:left="0" w:right="24" w:firstLine="0"/>
        <w:jc w:val="both"/>
      </w:pPr>
      <w:r>
        <w:rPr>
          <w:rFonts w:ascii="Arial" w:hAnsi="Arial" w:eastAsia="Arial"/>
          <w:b w:val="0"/>
          <w:i w:val="0"/>
          <w:color w:val="000000"/>
          <w:sz w:val="28"/>
        </w:rPr>
        <w:t>32.1. Universitet o'z binolari, hududlari, transporti va yotoqxonalarining jismoniy qulayligini 22-moddada tavsiflangan uzluksiz qulay sharoitlar dasturiga muvofiq saqlaydi va bosqichma-bosqich yaxshilaydi.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260" w:after="0"/>
        <w:ind w:left="0" w:right="4112" w:firstLine="0"/>
        <w:jc w:val="right"/>
      </w:pPr>
      <w:r>
        <w:rPr>
          <w:rFonts w:ascii="Times New Roman" w:hAnsi="Times New Roman" w:eastAsia="Times New Roman"/>
          <w:b w:val="0"/>
          <w:i w:val="0"/>
          <w:color w:val="000000"/>
          <w:sz w:val="18"/>
        </w:rPr>
        <w:t>53 sahifadan 38-sahifa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17" w:lineRule="auto" w:before="560" w:after="274"/>
        <w:ind w:left="0" w:right="26" w:firstLine="0"/>
        <w:jc w:val="both"/>
      </w:pPr>
      <w:r>
        <w:rPr>
          <w:rFonts w:ascii="Arial" w:hAnsi="Arial" w:eastAsia="Arial"/>
          <w:b w:val="0"/>
          <w:i w:val="0"/>
          <w:color w:val="000000"/>
          <w:sz w:val="28"/>
        </w:rPr>
        <w:t>32.2. Universitet binolarining qulay sharoitlari auditi davriy ravishda nogironligi bo'lgan talabalar va xodimlarning ishtirokida o'tkaziladi va natijalar qulay sharoitlar uchun sarmoya ustuvorligini shakllantirishda foydalaniladi.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0.0" w:type="dxa"/>
      </w:tblPr>
      <w:tblGrid>
        <w:gridCol w:w="1521"/>
        <w:gridCol w:w="1521"/>
        <w:gridCol w:w="1521"/>
        <w:gridCol w:w="1521"/>
        <w:gridCol w:w="1521"/>
        <w:gridCol w:w="1521"/>
      </w:tblGrid>
      <w:tr>
        <w:trPr>
          <w:trHeight w:hRule="exact" w:val="432"/>
        </w:trPr>
        <w:tc>
          <w:tcPr>
            <w:tcW w:type="dxa" w:w="80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32.3. Universitet tomonidan tashkil etilgan kampus binolari o'rtasidagi transport,</w:t>
            </w:r>
          </w:p>
        </w:tc>
        <w:tc>
          <w:tcPr>
            <w:tcW w:type="dxa" w:w="28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4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3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2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380"/>
            <w:tcBorders/>
            <w:tcMar>
              <w:start w:w="0" w:type="dxa"/>
              <w:end w:w="0" w:type="dxa"/>
            </w:tcMar>
          </w:tcPr>
          <w:p>
            <w:pPr>
              <w:autoSpaceDN w:val="0"/>
              <w:autoSpaceDE w:val="0"/>
              <w:widowControl/>
              <w:spacing w:line="233" w:lineRule="auto" w:before="60" w:after="0"/>
              <w:ind w:left="128" w:right="0" w:firstLine="0"/>
              <w:jc w:val="left"/>
            </w:pPr>
            <w:r>
              <w:rPr>
                <w:rFonts w:ascii="Arial" w:hAnsi="Arial" w:eastAsia="Arial"/>
                <w:b w:val="0"/>
                <w:i w:val="0"/>
                <w:color w:val="000000"/>
                <w:sz w:val="28"/>
              </w:rPr>
            </w:r>
          </w:p>
        </w:tc>
      </w:tr>
    </w:tbl>
    <w:p>
      <w:pPr>
        <w:autoSpaceDN w:val="0"/>
        <w:autoSpaceDE w:val="0"/>
        <w:widowControl/>
        <w:spacing w:line="326" w:lineRule="auto" w:before="112" w:after="0"/>
        <w:ind w:left="0" w:right="24" w:firstLine="0"/>
        <w:jc w:val="both"/>
      </w:pPr>
      <w:r>
        <w:rPr>
          <w:rFonts w:ascii="Arial" w:hAnsi="Arial" w:eastAsia="Arial"/>
          <w:b w:val="0"/>
          <w:i w:val="0"/>
          <w:color w:val="000000"/>
          <w:sz w:val="28"/>
        </w:rPr>
        <w:t>yotoqxonalar va kampusdan tashqari joylar iloji boricha harakat qilish qiyinchiligi bo'lgan talabalar va xodimlar uchun qulay bo'ladi va muayyan transport vositasi yoki yo'nalish qulay bo'lmaganda muqobil tartiblar ta'minlanadi.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33-modda. Raqamli qulay sharoitlar</w:t>
      </w:r>
    </w:p>
    <w:p>
      <w:pPr>
        <w:autoSpaceDN w:val="0"/>
        <w:autoSpaceDE w:val="0"/>
        <w:widowControl/>
        <w:spacing w:line="326" w:lineRule="auto" w:before="308" w:after="0"/>
        <w:ind w:left="0" w:right="22" w:firstLine="0"/>
        <w:jc w:val="both"/>
      </w:pPr>
      <w:r>
        <w:rPr>
          <w:rFonts w:ascii="Arial" w:hAnsi="Arial" w:eastAsia="Arial"/>
          <w:b w:val="0"/>
          <w:i w:val="0"/>
          <w:color w:val="000000"/>
          <w:sz w:val="28"/>
        </w:rPr>
        <w:t>33.1. Universitetning veb-sayti, ta'limni boshqarish tizimlari va raqamli aloqa vositalari iloji boricha tan olingan raqamli qulay sharoitlar standartlariga muvofiq bo'ladi, shunda ulardan ko'rish, eshitish, harakat qilish yoki bilish qiyinchiligi bo'lgan talabalar va xodimlar foydalanishi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2" w:firstLine="0"/>
        <w:jc w:val="both"/>
      </w:pPr>
      <w:r>
        <w:rPr>
          <w:rFonts w:ascii="Arial" w:hAnsi="Arial" w:eastAsia="Arial"/>
          <w:b w:val="0"/>
          <w:i w:val="0"/>
          <w:color w:val="000000"/>
          <w:sz w:val="28"/>
        </w:rPr>
        <w:t>33.2. Raqamli kontent, jumladan kurs materiallari va ma'muriy e'lonlarni ishlab chiqarish uchun mas'ul xodimlar raqamli qulay sharoitlarning asosiy amaliyotlari, masalan, tasvirlar uchun tavsifiy matn va qulay hujjat formatlari bo'yicha ko'rsatmalar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2" w:firstLine="0"/>
        <w:jc w:val="both"/>
      </w:pPr>
      <w:r>
        <w:rPr>
          <w:rFonts w:ascii="Arial" w:hAnsi="Arial" w:eastAsia="Arial"/>
          <w:b w:val="0"/>
          <w:i w:val="0"/>
          <w:color w:val="000000"/>
          <w:sz w:val="28"/>
        </w:rPr>
        <w:t>33.3. Universitet ta'lim, imtihon yoki boshqaruv uchun yangi raqamli platformalarni qabul qilganda, nogironligi bo'lgan foydalanuvchilar uchun qulay sharoit ushbu platformalarni tanlash va sozlash jarayonida xarajat, funksionallik va xavfsizlik bilan birga hisobga olinadigan mezonlardan biri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3634" w:after="0"/>
        <w:ind w:left="0" w:right="4112" w:firstLine="0"/>
        <w:jc w:val="right"/>
      </w:pPr>
      <w:r>
        <w:rPr>
          <w:rFonts w:ascii="Times New Roman" w:hAnsi="Times New Roman" w:eastAsia="Times New Roman"/>
          <w:b w:val="0"/>
          <w:i w:val="0"/>
          <w:color w:val="000000"/>
          <w:sz w:val="18"/>
        </w:rPr>
        <w:t>53 sahifadan 39-sahifa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VIII QISM. XABAR BERISH, SHIKOYAT VA TEKSHIRUV</w:t>
      </w:r>
    </w:p>
    <w:p>
      <w:pPr>
        <w:autoSpaceDN w:val="0"/>
        <w:autoSpaceDE w:val="0"/>
        <w:widowControl/>
        <w:spacing w:line="233" w:lineRule="auto" w:before="470" w:after="0"/>
        <w:ind w:left="0" w:right="0" w:firstLine="0"/>
        <w:jc w:val="left"/>
      </w:pPr>
      <w:r>
        <w:rPr>
          <w:rFonts w:ascii="Arial" w:hAnsi="Arial" w:eastAsia="Arial"/>
          <w:b/>
          <w:i w:val="0"/>
          <w:color w:val="2E5395"/>
          <w:sz w:val="28"/>
        </w:rPr>
        <w:t>34-modda. Xabar berish kanallari</w:t>
      </w:r>
    </w:p>
    <w:p>
      <w:pPr>
        <w:autoSpaceDN w:val="0"/>
        <w:autoSpaceDE w:val="0"/>
        <w:widowControl/>
        <w:spacing w:line="341" w:lineRule="auto" w:before="312" w:after="0"/>
        <w:ind w:left="0" w:right="20" w:firstLine="0"/>
        <w:jc w:val="both"/>
      </w:pPr>
      <w:r>
        <w:rPr>
          <w:rFonts w:ascii="Arial" w:hAnsi="Arial" w:eastAsia="Arial"/>
          <w:b w:val="0"/>
          <w:i w:val="0"/>
          <w:color w:val="000000"/>
          <w:sz w:val="28"/>
        </w:rPr>
        <w:t>34.1. Kamsitish, tazyiq yoki jabrlanuvchiga ta'sir o'tkazishga duchor bo'lgan yoki guvoh bo'lgan shaxs masala haqida quyidagi kanallardan har biri orqali xabar berishi mumkin: bevosita akademik yoki bo'linma rahbari; Kadrlar bo'limi; Talabalar ishlari bo'limi; Ayollar maslahat kengashi; Teng imkoniyatlar qo'mitasi; yoki Universitet tomonidan ushbu maqsadda yuritiladigan maxfiy xabar berish kanali.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2" w:firstLine="0"/>
        <w:jc w:val="both"/>
      </w:pPr>
      <w:r>
        <w:rPr>
          <w:rFonts w:ascii="Arial" w:hAnsi="Arial" w:eastAsia="Arial"/>
          <w:b w:val="0"/>
          <w:i w:val="0"/>
          <w:color w:val="000000"/>
          <w:sz w:val="28"/>
        </w:rPr>
        <w:t>34.2. Xabarlar yozma yoki og'zaki shaklda berilishi mumkin va shikoyatchini qo'llab-quvvatlayotgan shaxs, jumladan hamkursdosh, hamkasbor yoki kasaba uyushmasi vakili xabarni tayyorlash yoki taqdim etishda yordam berishi mumkin.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0" w:after="0"/>
        <w:ind w:left="0" w:right="24" w:firstLine="0"/>
        <w:jc w:val="both"/>
      </w:pPr>
      <w:r>
        <w:rPr>
          <w:rFonts w:ascii="Arial" w:hAnsi="Arial" w:eastAsia="Arial"/>
          <w:b w:val="0"/>
          <w:i w:val="0"/>
          <w:color w:val="000000"/>
          <w:sz w:val="28"/>
        </w:rPr>
        <w:t>34.3. Universitet xabar berish kanallari haqidagi ma'lumotlarning o'z veb-saytida, talabalar va xodimlar qo'llanmalarida hamda yotoqxonalar va umumiy joylarda aniq va qulay tilda ko'zga tashlanib turishini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34.4. Xabar, shikoyatchi xohlasa, anonim ravishda berilishi mumkin; Universitet anonim xabarga javoban oqilona mumkin bo'lgan choralarni ko'radi, anonimlik o'tkazilishi mumkin bo'lgan tekshiruv ko'lamini cheklashi mumkinligini ta'kidlagan holda.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0" w:firstLine="0"/>
        <w:jc w:val="both"/>
      </w:pPr>
      <w:r>
        <w:rPr>
          <w:rFonts w:ascii="Arial" w:hAnsi="Arial" w:eastAsia="Arial"/>
          <w:b w:val="0"/>
          <w:i w:val="0"/>
          <w:color w:val="000000"/>
          <w:sz w:val="28"/>
        </w:rPr>
        <w:t>34.5. Universitet xalqaro talabalar, almashinuv talabalari va davlat tilini yetarli darajada bilmaydigan xodimlarning xabar berish kanallariga va qo'llab-quvvatlashga ular tushunadigan tilda, jumladan Universitetning tegishli xalqaro hamkorlik bo'linmasi tomonidan tashkil etilgan tarjimonlik orqali kirish imkoniga ega bo'lishini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500" w:after="0"/>
        <w:ind w:left="0" w:right="4112" w:firstLine="0"/>
        <w:jc w:val="right"/>
      </w:pPr>
      <w:r>
        <w:rPr>
          <w:rFonts w:ascii="Times New Roman" w:hAnsi="Times New Roman" w:eastAsia="Times New Roman"/>
          <w:b w:val="0"/>
          <w:i w:val="0"/>
          <w:color w:val="000000"/>
          <w:sz w:val="18"/>
        </w:rPr>
        <w:t>53 sahifadan 40-sahifa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26" w:lineRule="auto" w:before="560" w:after="0"/>
        <w:ind w:left="0" w:right="22" w:firstLine="0"/>
        <w:jc w:val="both"/>
      </w:pPr>
      <w:r>
        <w:rPr>
          <w:rFonts w:ascii="Arial" w:hAnsi="Arial" w:eastAsia="Arial"/>
          <w:b w:val="0"/>
          <w:i w:val="0"/>
          <w:color w:val="000000"/>
          <w:sz w:val="28"/>
        </w:rPr>
        <w:t>34.6. Muloqotga ta'sir qiladigan nogironligi bo'lgan shaxsga xabar berish va har qanday keyingi jarayonda to'liq ishtirok etish uchun imo-ishora tili tarjimasi yoki qo'llab-quvvatlash shaxsining ishtirokchi bo'lishi kabi tegishli yordam taklif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35-modda. Shikoyat tartibi</w:t>
      </w:r>
    </w:p>
    <w:p>
      <w:pPr>
        <w:autoSpaceDN w:val="0"/>
        <w:autoSpaceDE w:val="0"/>
        <w:widowControl/>
        <w:spacing w:line="334" w:lineRule="auto" w:before="308" w:after="0"/>
        <w:ind w:left="0" w:right="24" w:firstLine="0"/>
        <w:jc w:val="both"/>
      </w:pPr>
      <w:r>
        <w:rPr>
          <w:rFonts w:ascii="Arial" w:hAnsi="Arial" w:eastAsia="Arial"/>
          <w:b w:val="0"/>
          <w:i w:val="0"/>
          <w:color w:val="000000"/>
          <w:sz w:val="28"/>
        </w:rPr>
        <w:t>35.1. 34-moddaga muvofiq xabar qabul qilinganda, qabul qiluvchi qabul qilinganligini tezkor tasdiqlaydi va masala shikoyatchining roziligiga norasmiy hal qilinmasa, shikoyat xarakteriga qarab Teng imkoniyatlar qo'mitasi yoki Kadrlar bo'limiga yo'naltiradi.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2" w:firstLine="0"/>
        <w:jc w:val="both"/>
      </w:pPr>
      <w:r>
        <w:rPr>
          <w:rFonts w:ascii="Arial" w:hAnsi="Arial" w:eastAsia="Arial"/>
          <w:b w:val="0"/>
          <w:i w:val="0"/>
          <w:color w:val="000000"/>
          <w:sz w:val="28"/>
        </w:rPr>
        <w:t>35.2. Kichik tashvishlar shikoyatchining roziligiga muvofiq norasmiy hal qilish, jumladan mediatsiya yoki rahbar yoki Talabalar ishlari bo'limi tomonidan tashkil etilgan bevosita suhbat orqali hal qilinishi mumkin.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6" w:firstLine="0"/>
        <w:jc w:val="both"/>
      </w:pPr>
      <w:r>
        <w:rPr>
          <w:rFonts w:ascii="Arial" w:hAnsi="Arial" w:eastAsia="Arial"/>
          <w:b w:val="0"/>
          <w:i w:val="0"/>
          <w:color w:val="000000"/>
          <w:sz w:val="28"/>
        </w:rPr>
        <w:t>35.3. Norasmiy hal qilish tegishli bo'lmagan yoki muvaffaqiyatsiz bo'lgan taqdirda, masala 36-moddaga muvofiq rasmiy tekshiruvga o'tkaziladi. Shikoyatchi o'z ishi borishi haqida oqilona vaqt oralig'ida xabardor qilib turiladi.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4" w:firstLine="0"/>
        <w:jc w:val="both"/>
      </w:pPr>
      <w:r>
        <w:rPr>
          <w:rFonts w:ascii="Arial" w:hAnsi="Arial" w:eastAsia="Arial"/>
          <w:b w:val="0"/>
          <w:i w:val="0"/>
          <w:color w:val="000000"/>
          <w:sz w:val="28"/>
        </w:rPr>
        <w:t>35.4. Universitet shikoyat tartibini dastlabki xabardan yakuniy qarorga qadar oltmish kalendar kun ichida yakunlashni maqsad qiladi, alohida murakkab hollarda bundan mustasno, bunda shikoyatchi va javobgar har qanday uzaytirish sabablari haqida xabardor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36-modda. Tekshiruv jarayoni</w:t>
      </w:r>
    </w:p>
    <w:p>
      <w:pPr>
        <w:autoSpaceDN w:val="0"/>
        <w:autoSpaceDE w:val="0"/>
        <w:widowControl/>
        <w:spacing w:line="326" w:lineRule="auto" w:before="310" w:after="0"/>
        <w:ind w:left="0" w:right="20" w:firstLine="0"/>
        <w:jc w:val="both"/>
      </w:pPr>
      <w:r>
        <w:rPr>
          <w:rFonts w:ascii="Arial" w:hAnsi="Arial" w:eastAsia="Arial"/>
          <w:b w:val="0"/>
          <w:i w:val="0"/>
          <w:color w:val="000000"/>
          <w:sz w:val="28"/>
        </w:rPr>
        <w:t>36.1. Rasmiy tekshiruvlar masalada bevosita shaxsiy yoki kasbiy manfaatlar to'qnashuvi bo'lmagan, Teng imkoniyatlar qo'mitasi yoki Kadrlar bo'limi tomonidan tayinlangan shaxs yoki komissiya tomonidan yoki uning nazoratida o'tkaziladi.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818" w:after="0"/>
        <w:ind w:left="0" w:right="4112" w:firstLine="0"/>
        <w:jc w:val="right"/>
      </w:pPr>
      <w:r>
        <w:rPr>
          <w:rFonts w:ascii="Times New Roman" w:hAnsi="Times New Roman" w:eastAsia="Times New Roman"/>
          <w:b w:val="0"/>
          <w:i w:val="0"/>
          <w:color w:val="000000"/>
          <w:sz w:val="18"/>
        </w:rPr>
        <w:t>53 sahifadan 41-sahifa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26" w:lineRule="auto" w:before="560" w:after="0"/>
        <w:ind w:left="0" w:right="22" w:firstLine="0"/>
        <w:jc w:val="both"/>
      </w:pPr>
      <w:r>
        <w:rPr>
          <w:rFonts w:ascii="Arial" w:hAnsi="Arial" w:eastAsia="Arial"/>
          <w:b w:val="0"/>
          <w:i w:val="0"/>
          <w:color w:val="000000"/>
          <w:sz w:val="28"/>
        </w:rPr>
        <w:t>36.2. Shikoyatchi ham, javobgar ham voqealar haqidagi o'z hisobotini taqdim etish, tegishli dalillarni taqdim etish va zarur bo'lganda har qanday xulosa chiqarilishidan oldin boshqa tomon tomonidan taqdim etilgan dalillarga javob berish imkoniyatiga ega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2" w:firstLine="0"/>
        <w:jc w:val="both"/>
      </w:pPr>
      <w:r>
        <w:rPr>
          <w:rFonts w:ascii="Arial" w:hAnsi="Arial" w:eastAsia="Arial"/>
          <w:b w:val="0"/>
          <w:i w:val="0"/>
          <w:color w:val="000000"/>
          <w:sz w:val="28"/>
        </w:rPr>
        <w:t>36.3. Xulosalar ehtimollar muvozanati asosida, ya'ni shikoyat qilingan xatti-harakat sodir bo'lganligi ko'proq ehtimolga ega ekanligi asosida chiqariladi va ko'rib chiqilgan dalillar va erishilgan xulosa sabablari ko'rsatilgan yozma hisobotda hujjatlashtiriladi.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4" w:after="0"/>
        <w:ind w:left="0" w:right="0" w:firstLine="0"/>
        <w:jc w:val="left"/>
      </w:pPr>
      <w:r>
        <w:rPr>
          <w:rFonts w:ascii="Arial" w:hAnsi="Arial" w:eastAsia="Arial"/>
          <w:b w:val="0"/>
          <w:i w:val="0"/>
          <w:color w:val="000000"/>
          <w:sz w:val="28"/>
        </w:rPr>
        <w:t>36.4. Ikkala tomon ham tekshiruv natijasi va 39-moddaga muvofiq apellyatsiya huquqi haqida yozma ravishda xabardor qilinadi.</w:t>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36.5. Tekshiruvchilar adolatli va travmaga asoslangan tekshiruv usulida o'qitiladi, shunda shikoyatchilar va guvohlar sezgirlik bilan muomala qilinadi, javobgarlar esa tabiiy adolat tamoyillariga muvofiq chinakam adolatli tinglashga ega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2" w:after="0"/>
        <w:ind w:left="0" w:right="0" w:firstLine="0"/>
        <w:jc w:val="left"/>
      </w:pPr>
      <w:r>
        <w:rPr>
          <w:rFonts w:ascii="Arial" w:hAnsi="Arial" w:eastAsia="Arial"/>
          <w:b/>
          <w:i w:val="0"/>
          <w:color w:val="2E5395"/>
          <w:sz w:val="28"/>
        </w:rPr>
        <w:t>37-modda. Maxfiylik</w:t>
      </w:r>
    </w:p>
    <w:p>
      <w:pPr>
        <w:autoSpaceDN w:val="0"/>
        <w:autoSpaceDE w:val="0"/>
        <w:widowControl/>
        <w:spacing w:line="326" w:lineRule="auto" w:before="308" w:after="0"/>
        <w:ind w:left="0" w:right="22" w:firstLine="0"/>
        <w:jc w:val="both"/>
      </w:pPr>
      <w:r>
        <w:rPr>
          <w:rFonts w:ascii="Arial" w:hAnsi="Arial" w:eastAsia="Arial"/>
          <w:b w:val="0"/>
          <w:i w:val="0"/>
          <w:color w:val="000000"/>
          <w:sz w:val="28"/>
        </w:rPr>
        <w:t>37.1. Ushbu Siyosat bo'yicha shikoyat, tekshiruv yoki natijaga oid ma'lumotlar faqat adolatli va samarali jarayonni o'tkazish uchun uni bilishi kerak bo'lgan shaxslarga uzatiladi va boshqa hollarda qat'iy maxfiy sifatida ko'riladi.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0" w:firstLine="0"/>
        <w:jc w:val="both"/>
      </w:pPr>
      <w:r>
        <w:rPr>
          <w:rFonts w:ascii="Arial" w:hAnsi="Arial" w:eastAsia="Arial"/>
          <w:b w:val="0"/>
          <w:i w:val="0"/>
          <w:color w:val="000000"/>
          <w:sz w:val="28"/>
        </w:rPr>
        <w:t>37.2. Shikoyat jarayonida to'plangan shaxsiy ma'lumotlar amaldagi ma'lumotlarni himoya qilish qonunchiligiga muvofiq qayta ishlanadi va saqlanadi hamda faqat jarayon va har qanday keyingi apellyatsiya yoki huquqiy jarayon maqsadlari uchun zarur bo'lguncha saqlanadi.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8" w:lineRule="auto" w:before="332" w:after="0"/>
        <w:ind w:left="0" w:right="0" w:firstLine="0"/>
        <w:jc w:val="center"/>
      </w:pPr>
      <w:r>
        <w:rPr>
          <w:rFonts w:ascii="Arial" w:hAnsi="Arial" w:eastAsia="Arial"/>
          <w:b w:val="0"/>
          <w:i w:val="0"/>
          <w:color w:val="000000"/>
          <w:sz w:val="28"/>
        </w:rPr>
        <w:t>37.3. Ushbu moddadagi maxfiylik majburiyatlari Universitetning xavfsizlikni yoki</w:t>
      </w:r>
      <w:r>
        <w:rPr>
          <w:rFonts w:ascii="Arial" w:hAnsi="Arial" w:eastAsia="Arial"/>
          <w:b w:val="0"/>
          <w:i w:val="0"/>
          <w:color w:val="000000"/>
          <w:sz w:val="28"/>
        </w:rPr>
      </w:r>
    </w:p>
    <w:p>
      <w:pPr>
        <w:autoSpaceDN w:val="0"/>
        <w:autoSpaceDE w:val="0"/>
        <w:widowControl/>
        <w:spacing w:line="230" w:lineRule="auto" w:before="1378" w:after="0"/>
        <w:ind w:left="0" w:right="4112" w:firstLine="0"/>
        <w:jc w:val="right"/>
      </w:pPr>
      <w:r>
        <w:rPr>
          <w:rFonts w:ascii="Times New Roman" w:hAnsi="Times New Roman" w:eastAsia="Times New Roman"/>
          <w:b w:val="0"/>
          <w:i w:val="0"/>
          <w:color w:val="000000"/>
          <w:sz w:val="18"/>
        </w:rPr>
        <w:t>53 sahifadan 42-sahifa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val="0"/>
          <w:i w:val="0"/>
          <w:color w:val="000000"/>
          <w:sz w:val="28"/>
        </w:rPr>
        <w:t>tekshiruv davom etayotganida shikoyatchi yoki Universitet jamoasining boshqa a'zolarining farovonligini himoya qilish uchun zarur oraliq choralar ko'rishiga to'sqinlik qilmaydi.</w:t>
      </w:r>
      <w:r>
        <w:rPr>
          <w:rFonts w:ascii="Arial" w:hAnsi="Arial" w:eastAsia="Arial"/>
          <w:b w:val="0"/>
          <w:i w:val="0"/>
          <w:color w:val="000000"/>
          <w:sz w:val="28"/>
        </w:rPr>
      </w:r>
    </w:p>
    <w:p>
      <w:pPr>
        <w:autoSpaceDN w:val="0"/>
        <w:autoSpaceDE w:val="0"/>
        <w:widowControl/>
        <w:spacing w:line="326" w:lineRule="auto" w:before="334" w:after="0"/>
        <w:ind w:left="0" w:right="22" w:firstLine="0"/>
        <w:jc w:val="both"/>
      </w:pPr>
      <w:r>
        <w:rPr>
          <w:rFonts w:ascii="Arial" w:hAnsi="Arial" w:eastAsia="Arial"/>
          <w:b w:val="0"/>
          <w:i w:val="0"/>
          <w:color w:val="000000"/>
          <w:sz w:val="28"/>
        </w:rPr>
        <w:t>37.4. Ushbu Siyosat bo'yicha ko'rilgan shikoyatlardan olingan yig'ma, anonimizatsiya qilingan statistikadan 40 va 41-moddalarda tavsiflangan monitoring va hisobot maqsadlarida foydalanilishi mumkin, agar e'lon qilingan ma'lumotlardan hech bir shaxsni oqilona aniqlash mumkin bo'lmasa.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38-modda. Intizomiy choralar</w:t>
      </w:r>
    </w:p>
    <w:p>
      <w:pPr>
        <w:autoSpaceDN w:val="0"/>
        <w:autoSpaceDE w:val="0"/>
        <w:widowControl/>
        <w:spacing w:line="338" w:lineRule="auto" w:before="308" w:after="0"/>
        <w:ind w:left="0" w:right="20" w:firstLine="0"/>
        <w:jc w:val="both"/>
      </w:pPr>
      <w:r>
        <w:rPr>
          <w:rFonts w:ascii="Arial" w:hAnsi="Arial" w:eastAsia="Arial"/>
          <w:b w:val="0"/>
          <w:i w:val="0"/>
          <w:color w:val="000000"/>
          <w:sz w:val="28"/>
        </w:rPr>
        <w:t>38.1. Tekshiruv kamsitish, tazyiq yoki jabrlanuvchiga ta'sir o'tkazish haqidagi shikoyatni isbotlagan taqdirda, Universitet Universitetning Axloq kodeksi, Ichki xodimlar nizomi va amaldagi mehnat va ta'lim qonunchiligiga muvofiq xatti-harakatning og'irligi va holatlariga mutanosib intizomiy choralar qo'llaydi, rasmiy ogohlantirishdan tortib mehnat shartnomasini bekor qilish yoki chetlatishgacha.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38.2. Tegishli intizomiy chorani belgilashda Universitet xatti-harakatning og'irligi va davomiyligini, tomonlar o'rtasidagi kuch nomutanosibligini, javobgarning oldingi intizomiy yozuvini va har qanday yumshatuvchi yoki og'irlashtiruvchi holatlarni hisobga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38.3. Isbotlangan shikoyat jinoiy huquqbuzarlikni tashkil etishi mumkin bo'lgan xatti-harakatni oshkor qilganda, Universitet amaldagi qonunchilikka muvofiq va shikoyatchining xohishlarini tegishli darajada hisobga olgan holda, shikoyatchini masalani vakolatli davlat organlari orqali ko'rib chiqish huquqi haqida xabardor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38.4. Ushbu modda bo'yicha qo'llanilgan intizomiy choralar javobgarning kadrlar yoki talabalar fayliga Universitetning oddiy yozuvlar yuritish qoidalariga muvofiq kiritiladi va xuddi shu shaxsni o'z ichiga olgan har qanday keyingi intizomiy masalada hisobga olinadi.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058" w:after="0"/>
        <w:ind w:left="0" w:right="4112" w:firstLine="0"/>
        <w:jc w:val="right"/>
      </w:pPr>
      <w:r>
        <w:rPr>
          <w:rFonts w:ascii="Times New Roman" w:hAnsi="Times New Roman" w:eastAsia="Times New Roman"/>
          <w:b w:val="0"/>
          <w:i w:val="0"/>
          <w:color w:val="000000"/>
          <w:sz w:val="18"/>
        </w:rPr>
        <w:t>53 sahifadan 43-sahifa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2E5395"/>
          <w:sz w:val="28"/>
        </w:rPr>
        <w:t>39-modda. Apellyatsiya</w:t>
      </w:r>
    </w:p>
    <w:p>
      <w:pPr>
        <w:autoSpaceDN w:val="0"/>
        <w:autoSpaceDE w:val="0"/>
        <w:widowControl/>
        <w:spacing w:line="326" w:lineRule="auto" w:before="312" w:after="0"/>
        <w:ind w:left="0" w:right="20" w:firstLine="0"/>
        <w:jc w:val="both"/>
      </w:pPr>
      <w:r>
        <w:rPr>
          <w:rFonts w:ascii="Arial" w:hAnsi="Arial" w:eastAsia="Arial"/>
          <w:b w:val="0"/>
          <w:i w:val="0"/>
          <w:color w:val="000000"/>
          <w:sz w:val="28"/>
        </w:rPr>
        <w:t>39.1. Tekshiruv natijasidan yoki qo'llanilgan intizomiy choradan norozi bo'lgan shikoyatchi yoki javobgar natija haqida xabardor qilingan kundan boshlab o'n to'rt kalendar kun ichida Rektoratga yoki Rektorat belgilashi mumkin bo'lgan apellyatsiya organiga murojaat qilishi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39.2. Apellyatsiya asl tekshiruv yoki qarorga aloqador bo'lmagan shaxs yoki komissiya tomonidan ko'rib chiqiladi va yangi va muhim dalillar paydo bo'lmagan taqdirda, asl jarayon adolatli va xulosa dalillar bilan oqilona asoslanganligini ko'rib chiqish bilan cheklanadi.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4" w:firstLine="0"/>
        <w:jc w:val="both"/>
      </w:pPr>
      <w:r>
        <w:rPr>
          <w:rFonts w:ascii="Arial" w:hAnsi="Arial" w:eastAsia="Arial"/>
          <w:b w:val="0"/>
          <w:i w:val="0"/>
          <w:color w:val="000000"/>
          <w:sz w:val="28"/>
        </w:rPr>
        <w:t>39.3. Apellyatsiya bo'yicha qaror Universitetning ichki tartiblari doirasida yakuniy hisoblanadi, tomonlarning masalani vakolatli davlat organlari yoki sudlarda ko'rib chiqish huquqiga putur yetkazmaydi.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6" w:firstLine="0"/>
        <w:jc w:val="both"/>
      </w:pPr>
      <w:r>
        <w:rPr>
          <w:rFonts w:ascii="Arial" w:hAnsi="Arial" w:eastAsia="Arial"/>
          <w:b w:val="0"/>
          <w:i w:val="0"/>
          <w:color w:val="000000"/>
          <w:sz w:val="28"/>
        </w:rPr>
        <w:t>39.4. Apellyatsiya berish o'z-o'zidan 29.4 yoki 37.3-moddaga muvofiq joriy etilgan har qanday oraliq himoya chorasini to'xtatmaydi, agar apellyatsiyani ko'rib chiqayotgan organ boshqacha qaror qilmasa.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6308" w:after="0"/>
        <w:ind w:left="0" w:right="4112" w:firstLine="0"/>
        <w:jc w:val="right"/>
      </w:pPr>
      <w:r>
        <w:rPr>
          <w:rFonts w:ascii="Times New Roman" w:hAnsi="Times New Roman" w:eastAsia="Times New Roman"/>
          <w:b w:val="0"/>
          <w:i w:val="0"/>
          <w:color w:val="000000"/>
          <w:sz w:val="18"/>
        </w:rPr>
        <w:t>53 sahifadan 44-sahifa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IX QISM. MONITORING, O'QITISH VA AMALGA OSHIRISH</w:t>
      </w:r>
    </w:p>
    <w:p>
      <w:pPr>
        <w:autoSpaceDN w:val="0"/>
        <w:autoSpaceDE w:val="0"/>
        <w:widowControl/>
        <w:spacing w:line="233" w:lineRule="auto" w:before="470" w:after="0"/>
        <w:ind w:left="0" w:right="0" w:firstLine="0"/>
        <w:jc w:val="left"/>
      </w:pPr>
      <w:r>
        <w:rPr>
          <w:rFonts w:ascii="Arial" w:hAnsi="Arial" w:eastAsia="Arial"/>
          <w:b/>
          <w:i w:val="0"/>
          <w:color w:val="2E5395"/>
          <w:sz w:val="28"/>
        </w:rPr>
        <w:t>40-modda. Monitoring va ma'lumotlar to'plash</w:t>
      </w:r>
    </w:p>
    <w:p>
      <w:pPr>
        <w:autoSpaceDN w:val="0"/>
        <w:autoSpaceDE w:val="0"/>
        <w:widowControl/>
        <w:spacing w:line="338" w:lineRule="auto" w:before="312" w:after="0"/>
        <w:ind w:left="0" w:right="24" w:firstLine="0"/>
        <w:jc w:val="both"/>
      </w:pPr>
      <w:r>
        <w:rPr>
          <w:rFonts w:ascii="Arial" w:hAnsi="Arial" w:eastAsia="Arial"/>
          <w:b w:val="0"/>
          <w:i w:val="0"/>
          <w:color w:val="000000"/>
          <w:sz w:val="28"/>
        </w:rPr>
        <w:t>40.1. Universitet turli guruhlarning vakilligini va faolligini ishtirok ma'lumotlari va so'rovnoma natijalari orqali muntazam ravishda nazorat qiladi, jumladan qabul, ro'yxatga olish va bitirish ko'rsatkichlari, xodimlarni ishga qabul qilish va lavozimga ko'tarish, ish haqi taqsimoti, ta'lim va xalqaro mobillik dasturlarida ishtirok hamda ushbu Siyosat bo'yicha ko'rilgan shikoyatlar soni va natijalarini qamrab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40.2. Monitoring maqsadlarida to'plangan ma'lumotlar qonuniy va tegishli bo'lganda jins, nogironlik holati va boshqa tegishli xususiyatlar bo'yicha taqsimlanadi va shaxsiy maxfiylikni himoya qilish maqsadida hisobotlarda foydalanilishi yoki tashqarida e'lon qilinishidan oldin yig'iladi va anonimizatsiya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0" w:after="0"/>
        <w:ind w:left="0" w:right="22" w:firstLine="0"/>
        <w:jc w:val="both"/>
      </w:pPr>
      <w:r>
        <w:rPr>
          <w:rFonts w:ascii="Arial" w:hAnsi="Arial" w:eastAsia="Arial"/>
          <w:b w:val="0"/>
          <w:i w:val="0"/>
          <w:color w:val="000000"/>
          <w:sz w:val="28"/>
        </w:rPr>
        <w:t>40.3. Teng imkoniyatlar qo'mitasi Kadrlar bo'limi, Talabalar ishlari bo'limi va Universitetning rejalashtirish va statistika bo'linmasi bilan hamkorlikda ushbu ma'lumotlarni to'plash, sifatini ta'minlash va tahlil qilishni muvofiqlashtirishga mas'uldir.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40.4. Ushbu moddada tavsiflangan monitoring natijalari tegishli anonimizatsiya qilingan shaklda har akademik yilda kamida bir marta Ilmiy kengashga taqdim etiladi, shunda Universitetning asosiy akademik boshqaruv organi taraqqiyot va qolgan muammolar haqida faqat bilvosita emas, balki bevosita xabardor bo'ladi.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4" w:after="0"/>
        <w:ind w:left="0" w:right="22" w:firstLine="0"/>
        <w:jc w:val="both"/>
      </w:pPr>
      <w:r>
        <w:rPr>
          <w:rFonts w:ascii="Arial" w:hAnsi="Arial" w:eastAsia="Arial"/>
          <w:b w:val="0"/>
          <w:i w:val="0"/>
          <w:color w:val="000000"/>
          <w:sz w:val="28"/>
        </w:rPr>
        <w:t>40.5. Monitoring ma'lumotlari muayyan guruhga ta'sir qiladigan doimiy nomutanosiblikni oshkor qilganda, tegishli tarkibiy bo'linmadan oqilona muddatda ushbu nomutanosiblikni bartaraf etish uchun aniq chora-tadbirlar taklif qilish so'raladi va Teng imkoniyatlar qo'mitasi ushbu chora-tadbirlarning amalga oshirilishini kuzatadi.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018" w:after="0"/>
        <w:ind w:left="0" w:right="4112" w:firstLine="0"/>
        <w:jc w:val="right"/>
      </w:pPr>
      <w:r>
        <w:rPr>
          <w:rFonts w:ascii="Times New Roman" w:hAnsi="Times New Roman" w:eastAsia="Times New Roman"/>
          <w:b w:val="0"/>
          <w:i w:val="0"/>
          <w:color w:val="000000"/>
          <w:sz w:val="18"/>
        </w:rPr>
        <w:t>53 sahifadan 45-sahifa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2E5395"/>
          <w:sz w:val="28"/>
        </w:rPr>
        <w:t>41-modda. Yillik hisobot</w:t>
      </w:r>
    </w:p>
    <w:p>
      <w:pPr>
        <w:autoSpaceDN w:val="0"/>
        <w:autoSpaceDE w:val="0"/>
        <w:widowControl/>
        <w:spacing w:line="326" w:lineRule="auto" w:before="312" w:after="0"/>
        <w:ind w:left="0" w:right="20" w:firstLine="0"/>
        <w:jc w:val="both"/>
      </w:pPr>
      <w:r>
        <w:rPr>
          <w:rFonts w:ascii="Arial" w:hAnsi="Arial" w:eastAsia="Arial"/>
          <w:b w:val="0"/>
          <w:i w:val="0"/>
          <w:color w:val="000000"/>
          <w:sz w:val="28"/>
        </w:rPr>
        <w:t>41.1. Ushbu chora-tadbirlar Rektorat va Ilmiy kengash tomonidan ko'rib chiqiladigan Universitetning yillik institutsional hisobotlariga kiritiladi va ular ushbu Siyosatning amalga oshirilishi bo'yicha maxsus bo'limni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41.2. Yillik hisobot 40-moddada tavsiflangan ma'lumotlarni umumlashtiradi, hisobot davrida Teng imkoniyatlar qo'mitasi va Ayollar maslahat kengashining faoliyatini tavsiflaydi va keyingi yilgi teng imkoniyatlar ish rejasi uchun tavsiyalarni bayon etadi.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2" w:firstLine="0"/>
        <w:jc w:val="both"/>
      </w:pPr>
      <w:r>
        <w:rPr>
          <w:rFonts w:ascii="Arial" w:hAnsi="Arial" w:eastAsia="Arial"/>
          <w:b w:val="0"/>
          <w:i w:val="0"/>
          <w:color w:val="000000"/>
          <w:sz w:val="28"/>
        </w:rPr>
        <w:t>41.3. Yillik hisobotning maxfiy yoki shaxsan aniqlanadigan ma'lumotlarni o'z ichiga olmagan ommaviy qisqacha mazmuni Universitet jamoasiga taqdim etiladi va tegishli bo'lganda Universitetning veb-saytida e'lon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41.4. Yillik hisobot 1-moddada belgilangan maqsadlarga va oldingi yilgi ish rejasida qabul qilingan ko'rsatkichlarga nisbatan erishilgan taraqqiyotni baholashni o'z ichiga oladi, shunda Universitet jamoasi Universitetning faoliyatini kontekstsiz alohida raqamlarni ko'rib chiqish o'rniga yildan-yilga baholashi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42-modda. O'qitish va xabardorlikni oshirish</w:t>
      </w:r>
    </w:p>
    <w:p>
      <w:pPr>
        <w:autoSpaceDN w:val="0"/>
        <w:autoSpaceDE w:val="0"/>
        <w:widowControl/>
        <w:spacing w:line="326" w:lineRule="auto" w:before="308" w:after="0"/>
        <w:ind w:left="0" w:right="20" w:firstLine="0"/>
        <w:jc w:val="both"/>
      </w:pPr>
      <w:r>
        <w:rPr>
          <w:rFonts w:ascii="Arial" w:hAnsi="Arial" w:eastAsia="Arial"/>
          <w:b w:val="0"/>
          <w:i w:val="0"/>
          <w:color w:val="000000"/>
          <w:sz w:val="28"/>
        </w:rPr>
        <w:t>42.1. Universitet barcha yangi xodimlarga tashkilotga kirish doirasida va mavjud xodimlar va talabalarga davriy ravishda teng imkoniyatlar, kamsitmaslik va tazyiqning oldini olish bo'yicha muntazam o'qitish o'tkazadi.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334" w:after="0"/>
        <w:ind w:left="0" w:right="0" w:firstLine="0"/>
        <w:jc w:val="center"/>
      </w:pPr>
      <w:r>
        <w:rPr>
          <w:rFonts w:ascii="Arial" w:hAnsi="Arial" w:eastAsia="Arial"/>
          <w:b w:val="0"/>
          <w:i w:val="0"/>
          <w:color w:val="000000"/>
          <w:sz w:val="28"/>
        </w:rPr>
        <w:t>42.2. Rahbarlar, akademik rahbarlar va tanlash hamda intizomiy komissiya a'zolari uchun o'qitish quyidagilar bo'yicha maxsus modullarni o'z ichiga oladi:</w:t>
      </w:r>
      <w:r>
        <w:rPr>
          <w:rFonts w:ascii="Arial" w:hAnsi="Arial" w:eastAsia="Arial"/>
          <w:b w:val="0"/>
          <w:i w:val="0"/>
          <w:color w:val="000000"/>
          <w:sz w:val="28"/>
        </w:rPr>
      </w:r>
    </w:p>
    <w:p>
      <w:pPr>
        <w:autoSpaceDN w:val="0"/>
        <w:autoSpaceDE w:val="0"/>
        <w:widowControl/>
        <w:spacing w:line="230" w:lineRule="auto" w:before="1400" w:after="0"/>
        <w:ind w:left="0" w:right="4110" w:firstLine="0"/>
        <w:jc w:val="right"/>
      </w:pPr>
      <w:r>
        <w:rPr>
          <w:rFonts w:ascii="Times New Roman" w:hAnsi="Times New Roman" w:eastAsia="Times New Roman"/>
          <w:b w:val="0"/>
          <w:i w:val="0"/>
          <w:color w:val="000000"/>
          <w:sz w:val="18"/>
        </w:rPr>
        <w:t>53 sahifadan 46-sahifa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95" w:lineRule="auto" w:before="560" w:after="0"/>
        <w:ind w:left="0" w:right="0" w:firstLine="0"/>
        <w:jc w:val="left"/>
      </w:pPr>
      <w:r>
        <w:rPr>
          <w:rFonts w:ascii="Arial" w:hAnsi="Arial" w:eastAsia="Arial"/>
          <w:b w:val="0"/>
          <w:i w:val="0"/>
          <w:color w:val="000000"/>
          <w:sz w:val="28"/>
        </w:rPr>
        <w:t>ongsiz noxolislik, adolatli ishga qabul qilish amaliyoti va ushbu Siyosat bo'yicha shikoyatlarni tegishli darajada ko'rib chiqish.</w:t>
      </w:r>
      <w:r>
        <w:rPr>
          <w:rFonts w:ascii="Arial" w:hAnsi="Arial" w:eastAsia="Arial"/>
          <w:b w:val="0"/>
          <w:i w:val="0"/>
          <w:color w:val="000000"/>
          <w:sz w:val="28"/>
        </w:rPr>
      </w:r>
    </w:p>
    <w:p>
      <w:pPr>
        <w:autoSpaceDN w:val="0"/>
        <w:autoSpaceDE w:val="0"/>
        <w:widowControl/>
        <w:spacing w:line="334" w:lineRule="auto" w:before="334" w:after="0"/>
        <w:ind w:left="0" w:right="20" w:firstLine="0"/>
        <w:jc w:val="both"/>
      </w:pPr>
      <w:r>
        <w:rPr>
          <w:rFonts w:ascii="Arial" w:hAnsi="Arial" w:eastAsia="Arial"/>
          <w:b w:val="0"/>
          <w:i w:val="0"/>
          <w:color w:val="000000"/>
          <w:sz w:val="28"/>
        </w:rPr>
        <w:t>42.3. Universitet Ayollar maslahat kengashi va talabalar tashkilotlari bilan hamkorlikda davriy xabardorlikni oshirish kampaniyalari, seminarlar va tadbirlarni tashkil etadi, Universitet jamoasining ushbu Siyosatda bayon etilgan tamoyillarni tushunishi va ularga sodiqligini mustahkamlash uchun.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2" w:firstLine="0"/>
        <w:jc w:val="both"/>
      </w:pPr>
      <w:r>
        <w:rPr>
          <w:rFonts w:ascii="Arial" w:hAnsi="Arial" w:eastAsia="Arial"/>
          <w:b w:val="0"/>
          <w:i w:val="0"/>
          <w:color w:val="000000"/>
          <w:sz w:val="28"/>
        </w:rPr>
        <w:t>42.4. Majburiy teng imkoniyatlar o'qitishini tugatish har bir xodimning shaxsiy faylida qayd etiladi va tarkibiy bo'linmalar rahbarlari nazoratidagi xodimlar Kadrlar bo'limi tomonidan belgilangan muddat ichida bunday o'qitishni tugatishini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42.5. O'quv materiallari ularning to'g'riligi, Universitetning o'z tajribasiga mosligi va joriy qonunchilik va ilg'or tajribani aks ettirishini ta'minlash uchun davriy ravishda ko'rib chiqiladi va imkon qadar oliy ta'lim kontekstidan olingan amaliy vaziyatlarni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43-modda. Xalqaro hamkorlik va taqqoslash</w:t>
      </w:r>
    </w:p>
    <w:p>
      <w:pPr>
        <w:autoSpaceDN w:val="0"/>
        <w:autoSpaceDE w:val="0"/>
        <w:widowControl/>
        <w:spacing w:line="326" w:lineRule="auto" w:before="312" w:after="0"/>
        <w:ind w:left="0" w:right="20" w:firstLine="0"/>
        <w:jc w:val="both"/>
      </w:pPr>
      <w:r>
        <w:rPr>
          <w:rFonts w:ascii="Arial" w:hAnsi="Arial" w:eastAsia="Arial"/>
          <w:b w:val="0"/>
          <w:i w:val="0"/>
          <w:color w:val="000000"/>
          <w:sz w:val="28"/>
        </w:rPr>
        <w:t>43.1. Universitet teng imkoniyatlar siyosatida ilg'or tajribani almashish va o'z faoliyatini taqqoslanadigan muassasalar bilan solishtirish uchun xalqaro hamkorlik va kooperatsiya shartnomalari imkoniyatlaridan foydalanadi.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2" w:firstLine="0"/>
        <w:jc w:val="both"/>
      </w:pPr>
      <w:r>
        <w:rPr>
          <w:rFonts w:ascii="Arial" w:hAnsi="Arial" w:eastAsia="Arial"/>
          <w:b w:val="0"/>
          <w:i w:val="0"/>
          <w:color w:val="000000"/>
          <w:sz w:val="28"/>
        </w:rPr>
        <w:t>43.2. Tegishli bo'lganda, Universitet xodimlar va talabalarning gender tenglik, nogironlarni kiritish va oliy ta'limda xilma-xillik bo'yicha xalqaro ta'lim, konferentsiyalar va tarmoqlarda ishtirokini izlaydi va bunday ishtirokdan olingan saboqlarni Universitet ichida tarqatadi.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058" w:after="0"/>
        <w:ind w:left="0" w:right="4112" w:firstLine="0"/>
        <w:jc w:val="right"/>
      </w:pPr>
      <w:r>
        <w:rPr>
          <w:rFonts w:ascii="Times New Roman" w:hAnsi="Times New Roman" w:eastAsia="Times New Roman"/>
          <w:b w:val="0"/>
          <w:i w:val="0"/>
          <w:color w:val="000000"/>
          <w:sz w:val="18"/>
        </w:rPr>
        <w:t>53 sahifadan 47-sahifa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34" w:lineRule="auto" w:before="560" w:after="0"/>
        <w:ind w:left="0" w:right="20" w:firstLine="0"/>
        <w:jc w:val="both"/>
      </w:pPr>
      <w:r>
        <w:rPr>
          <w:rFonts w:ascii="Arial" w:hAnsi="Arial" w:eastAsia="Arial"/>
          <w:b w:val="0"/>
          <w:i w:val="0"/>
          <w:color w:val="000000"/>
          <w:sz w:val="28"/>
        </w:rPr>
        <w:t>43.3. Yangi xalqaro hamkorlik, almashinuv yoki ikki diplomli dastur shartnomalarini muhokama qilishda Universitetning Xalqaro hamkorlik bo'limi bo'lajak hamkor muassasalarning teng imkoniyat standartlari va amaliyotlarini hamkorlikning umumiy mosligi va qiymatini baholashda omillardan biri sifatida hisobga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2242" w:after="0"/>
        <w:ind w:left="0" w:right="4110" w:firstLine="0"/>
        <w:jc w:val="right"/>
      </w:pPr>
      <w:r>
        <w:rPr>
          <w:rFonts w:ascii="Times New Roman" w:hAnsi="Times New Roman" w:eastAsia="Times New Roman"/>
          <w:b w:val="0"/>
          <w:i w:val="0"/>
          <w:color w:val="000000"/>
          <w:sz w:val="18"/>
        </w:rPr>
        <w:t>53 sahifadan 48-sahifa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28"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1F3864"/>
          <w:sz w:val="28"/>
        </w:rPr>
        <w:t>X QISM. YAKUNIY QOIDALAR</w:t>
      </w:r>
    </w:p>
    <w:p>
      <w:pPr>
        <w:autoSpaceDN w:val="0"/>
        <w:autoSpaceDE w:val="0"/>
        <w:widowControl/>
        <w:spacing w:line="233" w:lineRule="auto" w:before="470" w:after="0"/>
        <w:ind w:left="0" w:right="0" w:firstLine="0"/>
        <w:jc w:val="left"/>
      </w:pPr>
      <w:r>
        <w:rPr>
          <w:rFonts w:ascii="Arial" w:hAnsi="Arial" w:eastAsia="Arial"/>
          <w:b/>
          <w:i w:val="0"/>
          <w:color w:val="2E5395"/>
          <w:sz w:val="28"/>
        </w:rPr>
        <w:t>44-modda. Kommunikatsiya va tarqatish</w:t>
      </w:r>
    </w:p>
    <w:p>
      <w:pPr>
        <w:autoSpaceDN w:val="0"/>
        <w:autoSpaceDE w:val="0"/>
        <w:widowControl/>
        <w:spacing w:line="334" w:lineRule="auto" w:before="312" w:after="0"/>
        <w:ind w:left="0" w:right="20" w:firstLine="0"/>
        <w:jc w:val="both"/>
      </w:pPr>
      <w:r>
        <w:rPr>
          <w:rFonts w:ascii="Arial" w:hAnsi="Arial" w:eastAsia="Arial"/>
          <w:b w:val="0"/>
          <w:i w:val="0"/>
          <w:color w:val="000000"/>
          <w:sz w:val="28"/>
        </w:rPr>
        <w:t>44.1. Ushbu Siyosat Universitetning rasmiy veb-saytida e'lon qilinadi, barcha yangi xodimlar va talabalarga tashkilotga kirish va orientatsiya doirasida tarqatiladi va Kadrlar bo'limi, Talabalar ishlari bo'limi va Teng imkoniyatlar qo'mitasi ofislarida bosma shaklda taqdim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44.2. Ushbu qadriyatlarni boshqaruv tuzilmasiga singdirish orqali Universitet tenglikning nafaqat niyat bayonoti, balki institutsional strategiyaning amaliy tarkibiy qismi ekanligini ta'minlaydi, adolatli va xilma-xil akademik muhitga hissa qo'shadi.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332" w:after="0"/>
        <w:ind w:left="0" w:right="24" w:firstLine="0"/>
        <w:jc w:val="both"/>
      </w:pPr>
      <w:r>
        <w:rPr>
          <w:rFonts w:ascii="Arial" w:hAnsi="Arial" w:eastAsia="Arial"/>
          <w:b w:val="0"/>
          <w:i w:val="0"/>
          <w:color w:val="000000"/>
          <w:sz w:val="28"/>
        </w:rPr>
        <w:t>44.3. Universitet ushbu Siyosatning Universitetda qo'llaniladigan ta'lim tillarida mavjud bo'lishini ta'minlaydi, shunda barcha talabalar va xodimlar ushbu Siyosat bo'yicha o'z huquqlari va mas'uliyatlarini tushunishlari mumkin.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44.4. Universitetning tashqi aloqalari, jumladan veb-sayti, reklama materiallari va ijtimoiy tarmoqlardagi mavjudligi talabalar va xodimlar jamoasining xilma-xilligini aks ettiradi va oliy ta'limda yoki muayyan ta'lim sohasida kim muvaffaqiyatga erisha olishi haqidagi stereotiplarni kuchaytiradigan tasvirlar yoki tildan qochadi.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8" w:lineRule="auto" w:before="330" w:after="110"/>
        <w:ind w:left="0" w:right="0" w:firstLine="0"/>
        <w:jc w:val="center"/>
      </w:pPr>
      <w:r>
        <w:rPr>
          <w:rFonts w:ascii="Arial" w:hAnsi="Arial" w:eastAsia="Arial"/>
          <w:b w:val="0"/>
          <w:i w:val="0"/>
          <w:color w:val="000000"/>
          <w:sz w:val="28"/>
        </w:rPr>
        <w:t>44.5. Tarkibiy bo'linmalar rahbarlari ushbu Siyosat va mavjud xabar berish kanallari haqidagi ma'lumotlarni o'z ko'zga tashlanadigan joyida namoyish etadi,</w:t>
      </w:r>
      <w:r>
        <w:rPr>
          <w:rFonts w:ascii="Arial" w:hAnsi="Arial" w:eastAsia="Arial"/>
          <w:b w:val="0"/>
          <w:i w:val="0"/>
          <w:color w:val="000000"/>
          <w:sz w:val="28"/>
        </w:rPr>
      </w:r>
    </w:p>
    <w:tbl>
      <w:tblPr>
        <w:tblW w:type="auto" w:w="0"/>
        <w:tblLayout w:type="fixed"/>
        <w:tblLook w:firstColumn="1" w:firstRow="1" w:lastColumn="0" w:lastRow="0" w:noHBand="0" w:noVBand="1" w:val="04A0"/>
        <w:tblInd w:w="0.0" w:type="dxa"/>
      </w:tblPr>
      <w:tblGrid>
        <w:gridCol w:w="1303"/>
        <w:gridCol w:w="1303"/>
        <w:gridCol w:w="1303"/>
        <w:gridCol w:w="1303"/>
        <w:gridCol w:w="1303"/>
        <w:gridCol w:w="1303"/>
        <w:gridCol w:w="1303"/>
      </w:tblGrid>
      <w:tr>
        <w:trPr>
          <w:trHeight w:hRule="exact" w:val="432"/>
        </w:trPr>
        <w:tc>
          <w:tcPr>
            <w:tcW w:type="dxa" w:w="1400"/>
            <w:tcBorders/>
            <w:tcMar>
              <w:start w:w="0" w:type="dxa"/>
              <w:end w:w="0" w:type="dxa"/>
            </w:tcMar>
          </w:tcPr>
          <w:p>
            <w:pPr>
              <w:autoSpaceDN w:val="0"/>
              <w:autoSpaceDE w:val="0"/>
              <w:widowControl/>
              <w:spacing w:line="233" w:lineRule="auto" w:before="60" w:after="0"/>
              <w:ind w:left="0" w:right="0" w:firstLine="0"/>
              <w:jc w:val="left"/>
            </w:pPr>
            <w:r>
              <w:rPr>
                <w:rFonts w:ascii="Arial" w:hAnsi="Arial" w:eastAsia="Arial"/>
                <w:b w:val="0"/>
                <w:i w:val="0"/>
                <w:color w:val="000000"/>
                <w:sz w:val="28"/>
              </w:rPr>
              <w:t>binolar, jumladan umumiy xonalar, yotoqxonalar, kutubxonalar va</w:t>
            </w:r>
          </w:p>
        </w:tc>
        <w:tc>
          <w:tcPr>
            <w:tcW w:type="dxa" w:w="14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3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1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3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660"/>
            <w:tcBorders/>
            <w:tcMar>
              <w:start w:w="0" w:type="dxa"/>
              <w:end w:w="0" w:type="dxa"/>
            </w:tcMar>
          </w:tcPr>
          <w:p>
            <w:pPr>
              <w:autoSpaceDN w:val="0"/>
              <w:autoSpaceDE w:val="0"/>
              <w:widowControl/>
              <w:spacing w:line="233" w:lineRule="auto" w:before="60" w:after="0"/>
              <w:ind w:left="120" w:right="0" w:firstLine="0"/>
              <w:jc w:val="left"/>
            </w:pPr>
            <w:r>
              <w:rPr>
                <w:rFonts w:ascii="Arial" w:hAnsi="Arial" w:eastAsia="Arial"/>
                <w:b w:val="0"/>
                <w:i w:val="0"/>
                <w:color w:val="000000"/>
                <w:sz w:val="28"/>
              </w:rPr>
            </w:r>
          </w:p>
        </w:tc>
      </w:tr>
    </w:tbl>
    <w:p>
      <w:pPr>
        <w:autoSpaceDN w:val="0"/>
        <w:autoSpaceDE w:val="0"/>
        <w:widowControl/>
        <w:spacing w:line="295" w:lineRule="auto" w:before="110" w:after="0"/>
        <w:ind w:left="0" w:right="0" w:firstLine="0"/>
        <w:jc w:val="left"/>
      </w:pPr>
      <w:r>
        <w:rPr>
          <w:rFonts w:ascii="Arial" w:hAnsi="Arial" w:eastAsia="Arial"/>
          <w:b w:val="0"/>
          <w:i w:val="0"/>
          <w:color w:val="000000"/>
          <w:sz w:val="28"/>
        </w:rPr>
        <w:t>laboratoriyalar, iloji boricha ko'rish qiyinchiligi bo'lgan shaxslar uchun qulay formatda.</w:t>
      </w:r>
      <w:r>
        <w:rPr>
          <w:rFonts w:ascii="Arial" w:hAnsi="Arial" w:eastAsia="Arial"/>
          <w:b w:val="0"/>
          <w:i w:val="0"/>
          <w:color w:val="000000"/>
          <w:sz w:val="28"/>
        </w:rPr>
      </w:r>
    </w:p>
    <w:p>
      <w:pPr>
        <w:autoSpaceDN w:val="0"/>
        <w:autoSpaceDE w:val="0"/>
        <w:widowControl/>
        <w:spacing w:line="230" w:lineRule="auto" w:before="1986" w:after="0"/>
        <w:ind w:left="0" w:right="4110" w:firstLine="0"/>
        <w:jc w:val="right"/>
      </w:pPr>
      <w:r>
        <w:rPr>
          <w:rFonts w:ascii="Times New Roman" w:hAnsi="Times New Roman" w:eastAsia="Times New Roman"/>
          <w:b w:val="0"/>
          <w:i w:val="0"/>
          <w:color w:val="000000"/>
          <w:sz w:val="18"/>
        </w:rPr>
        <w:t>53 sahifadan 49-sahifa</w:t>
      </w:r>
    </w:p>
    <w:p>
      <w:pPr>
        <w:sectPr>
          <w:pgSz w:w="11906" w:h="16838"/>
          <w:pgMar w:top="354" w:right="1342"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233" w:lineRule="auto" w:before="560" w:after="0"/>
        <w:ind w:left="0" w:right="0" w:firstLine="0"/>
        <w:jc w:val="left"/>
      </w:pPr>
      <w:r>
        <w:rPr>
          <w:rFonts w:ascii="Arial" w:hAnsi="Arial" w:eastAsia="Arial"/>
          <w:b/>
          <w:i w:val="0"/>
          <w:color w:val="2E5395"/>
          <w:sz w:val="28"/>
        </w:rPr>
        <w:t>45-modda. Boshqa siyosatlar bilan o'zaro aloqa</w:t>
      </w:r>
    </w:p>
    <w:p>
      <w:pPr>
        <w:autoSpaceDN w:val="0"/>
        <w:autoSpaceDE w:val="0"/>
        <w:widowControl/>
        <w:spacing w:line="326" w:lineRule="auto" w:before="312" w:after="0"/>
        <w:ind w:left="0" w:right="24" w:firstLine="0"/>
        <w:jc w:val="both"/>
      </w:pPr>
      <w:r>
        <w:rPr>
          <w:rFonts w:ascii="Arial" w:hAnsi="Arial" w:eastAsia="Arial"/>
          <w:b w:val="0"/>
          <w:i w:val="0"/>
          <w:color w:val="000000"/>
          <w:sz w:val="28"/>
        </w:rPr>
        <w:t>45.1. Ushbu Siyosat Universitetning Axloq kodeksi va Ichki xodimlar nizomi, Ustavi, ichki mehnat qoidalari va ishga qabul qilish, talabalar farovonligi, intizomiy tartib yoki sog'liq va xavfsizlikka oid boshqa har qanday Universitet siyosati bilan birga o'qiladi.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0" w:firstLine="0"/>
        <w:jc w:val="both"/>
      </w:pPr>
      <w:r>
        <w:rPr>
          <w:rFonts w:ascii="Arial" w:hAnsi="Arial" w:eastAsia="Arial"/>
          <w:b w:val="0"/>
          <w:i w:val="0"/>
          <w:color w:val="000000"/>
          <w:sz w:val="28"/>
        </w:rPr>
        <w:t>45.2. Intizomiy jarayonlarni o'tkazish yoki shaxsiy ma'lumotlarni boshqarish kabi muayyan protsessual masala boshqa Universitet siyosatida batafsilroq tartibga solinganda, ushbu siyosat qo'llaniladi, agar u ushbu Siyosatda belgilangan tamoyillarga zid bo'lmasa.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334" w:after="0"/>
        <w:ind w:left="0" w:right="20" w:firstLine="0"/>
        <w:jc w:val="both"/>
      </w:pPr>
      <w:r>
        <w:rPr>
          <w:rFonts w:ascii="Arial" w:hAnsi="Arial" w:eastAsia="Arial"/>
          <w:b w:val="0"/>
          <w:i w:val="0"/>
          <w:color w:val="000000"/>
          <w:sz w:val="28"/>
        </w:rPr>
        <w:t>45.3. Universitet qulay sharoit, jinsiy tazyiqning oldini olish yoki ushbu Siyosat doirasidagi boshqa masalaga bag'ishlangan alohida, batafsilroq siyosat qabul qilganda, ushbu alohida siyosat bu yerda bayon etilgan umumiy majburiyatlarni almashtirish emas, balki tafsilotlashtirish sifatida o'qiladi va har qanday nomuvofiqlik teng munosabatni eng ko'p himoya qiladigan standart foydasiga hal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4" w:after="0"/>
        <w:ind w:left="0" w:right="0" w:firstLine="0"/>
        <w:jc w:val="left"/>
      </w:pPr>
      <w:r>
        <w:rPr>
          <w:rFonts w:ascii="Arial" w:hAnsi="Arial" w:eastAsia="Arial"/>
          <w:b/>
          <w:i w:val="0"/>
          <w:color w:val="2E5395"/>
          <w:sz w:val="28"/>
        </w:rPr>
        <w:t>46-modda. Qayta ko'rib chiqish va o'zgartirish</w:t>
      </w:r>
    </w:p>
    <w:p>
      <w:pPr>
        <w:autoSpaceDN w:val="0"/>
        <w:autoSpaceDE w:val="0"/>
        <w:widowControl/>
        <w:spacing w:line="334" w:lineRule="auto" w:before="308" w:after="0"/>
        <w:ind w:left="0" w:right="24" w:firstLine="0"/>
        <w:jc w:val="both"/>
      </w:pPr>
      <w:r>
        <w:rPr>
          <w:rFonts w:ascii="Arial" w:hAnsi="Arial" w:eastAsia="Arial"/>
          <w:b w:val="0"/>
          <w:i w:val="0"/>
          <w:color w:val="000000"/>
          <w:sz w:val="28"/>
        </w:rPr>
        <w:t>46.1. Ushbu Siyosat Teng imkoniyatlar qo'mitasi tomonidan kamida har uch yilda bir marta yoki qonunchilikdagi o'zgarishlar, 40-moddada tavsiflangan monitoringning muhim xulosalari yoki Rektorat, Ayollar maslahat kengashi yoki talabalar va xodimlar vakillik organlari tomonidan asosli so'rov bo'lsa, ertaroq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4" w:firstLine="0"/>
        <w:jc w:val="both"/>
      </w:pPr>
      <w:r>
        <w:rPr>
          <w:rFonts w:ascii="Arial" w:hAnsi="Arial" w:eastAsia="Arial"/>
          <w:b w:val="0"/>
          <w:i w:val="0"/>
          <w:color w:val="000000"/>
          <w:sz w:val="28"/>
        </w:rPr>
        <w:t>46.2. Har qanday taklif etilgan o'zgartirish Ayollar maslahat kengashi, tegishli xodimlar va talabalar vakillari bilan maslahatlashgan holda ishlab chiqiladi va kuchga kirishdan oldin Ilmiy kengash va Rektorat tomonidan tasdiqlash uchun taqdim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560" w:after="0"/>
        <w:ind w:left="0" w:right="4112" w:firstLine="0"/>
        <w:jc w:val="right"/>
      </w:pPr>
      <w:r>
        <w:rPr>
          <w:rFonts w:ascii="Times New Roman" w:hAnsi="Times New Roman" w:eastAsia="Times New Roman"/>
          <w:b w:val="0"/>
          <w:i w:val="0"/>
          <w:color w:val="000000"/>
          <w:sz w:val="18"/>
        </w:rPr>
        <w:t>53 sahifadan 50-sahifa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3530" w:firstLine="0"/>
        <w:jc w:val="right"/>
      </w:pPr>
      <w:r>
        <w:rPr>
          <w:rFonts w:ascii="Times New Roman" w:hAnsi="Times New Roman" w:eastAsia="Times New Roman"/>
          <w:b w:val="0"/>
          <w:i w:val="0"/>
          <w:color w:val="888888"/>
          <w:sz w:val="16"/>
        </w:rPr>
        <w:t>TERMIZ DAVLAT UNIVERSITETI</w:t>
      </w:r>
    </w:p>
    <w:p>
      <w:pPr>
        <w:autoSpaceDN w:val="0"/>
        <w:autoSpaceDE w:val="0"/>
        <w:widowControl/>
        <w:spacing w:line="334" w:lineRule="auto" w:before="560" w:after="0"/>
        <w:ind w:left="0" w:right="22" w:firstLine="0"/>
        <w:jc w:val="both"/>
      </w:pPr>
      <w:r>
        <w:rPr>
          <w:rFonts w:ascii="Arial" w:hAnsi="Arial" w:eastAsia="Arial"/>
          <w:b w:val="0"/>
          <w:i w:val="0"/>
          <w:color w:val="000000"/>
          <w:sz w:val="28"/>
        </w:rPr>
        <w:t>46.3. Har bir davriy ko'rib chiqishdan oldin Teng imkoniyatlar qo'mitasi talabalar va xodimlardan so'rovnomalar, fokus-guruhlar yoki boshqa tegishli maslahat mexanizmlari orqali fikr-mulohazalarni so'raydi va ushbu fikr-mulohazalarni Ilmiy kengash va Rektoratga taqdim etiladigan materiallarda umumlashtiradi.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4" w:firstLine="0"/>
        <w:jc w:val="both"/>
      </w:pPr>
      <w:r>
        <w:rPr>
          <w:rFonts w:ascii="Arial" w:hAnsi="Arial" w:eastAsia="Arial"/>
          <w:b w:val="0"/>
          <w:i w:val="0"/>
          <w:color w:val="000000"/>
          <w:sz w:val="28"/>
        </w:rPr>
        <w:t>46.4. Ushbu Siyosatning qayta ko'rib chiqilgan versiyasi tasdiqlash va o'zgartirish tarixining ko'rinadigan yozuvini saqlab qoladi, shunda Universitet jamoasi har qanday vaqtda Siyosatning qaysi versiyasi qo'llanilganini aniqlashi va uning qoidalari qanday rivojlanganini kuzatishi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0" w:after="0"/>
        <w:ind w:left="0" w:right="0" w:firstLine="0"/>
        <w:jc w:val="left"/>
      </w:pPr>
      <w:r>
        <w:rPr>
          <w:rFonts w:ascii="Arial" w:hAnsi="Arial" w:eastAsia="Arial"/>
          <w:b/>
          <w:i w:val="0"/>
          <w:color w:val="2E5395"/>
          <w:sz w:val="28"/>
        </w:rPr>
        <w:t>47-modda. Kuchga kirish</w:t>
      </w:r>
    </w:p>
    <w:p>
      <w:pPr>
        <w:autoSpaceDN w:val="0"/>
        <w:autoSpaceDE w:val="0"/>
        <w:widowControl/>
        <w:spacing w:line="326" w:lineRule="auto" w:before="310" w:after="0"/>
        <w:ind w:left="0" w:right="26" w:firstLine="0"/>
        <w:jc w:val="both"/>
      </w:pPr>
      <w:r>
        <w:rPr>
          <w:rFonts w:ascii="Arial" w:hAnsi="Arial" w:eastAsia="Arial"/>
          <w:b w:val="0"/>
          <w:i w:val="0"/>
          <w:color w:val="000000"/>
          <w:sz w:val="28"/>
        </w:rPr>
        <w:t>47.1. Ushbu Siyosat Termiz davlat universitetining Ilmiy kengashi va Rektorati tomonidan tasdiqlanishi bilan kuchga kiradi va ushbu organlarning keyingi qarori bilan almashtirilguncha yoki bekor qilinguncha kuchda qoladi.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4" w:after="0"/>
        <w:ind w:left="0" w:right="24" w:firstLine="0"/>
        <w:jc w:val="both"/>
      </w:pPr>
      <w:r>
        <w:rPr>
          <w:rFonts w:ascii="Arial" w:hAnsi="Arial" w:eastAsia="Arial"/>
          <w:b w:val="0"/>
          <w:i w:val="0"/>
          <w:color w:val="000000"/>
          <w:sz w:val="28"/>
        </w:rPr>
        <w:t>47.2. Universitetning barcha tarkibiy bo'linmalar rahbarlari ushbu Siyosatni kuchga kirgandan boshlab o'ttiz kalendar kun ichida nazoratidagi xodimlar va talabalar e'tiboriga yetkazish uchun zarur choralarni ko'radi.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332" w:after="0"/>
        <w:ind w:left="0" w:right="20" w:firstLine="0"/>
        <w:jc w:val="both"/>
      </w:pPr>
      <w:r>
        <w:rPr>
          <w:rFonts w:ascii="Arial" w:hAnsi="Arial" w:eastAsia="Arial"/>
          <w:b w:val="0"/>
          <w:i w:val="0"/>
          <w:color w:val="000000"/>
          <w:sz w:val="28"/>
        </w:rPr>
        <w:t>47.3. Mavjud ichki tartiblar, lavozim tavsiflari, qabul tartiblari va boshqa Universitet hujjatlari ushbu Siyosatning kuchga kirgandan boshlab olti oy ichida unga muvofiqlik uchun ko'rib chiqiladi va zarur o'zgartirishlar ushbu muddatda tegishli tasdiqlash organiga taklif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332" w:after="0"/>
        <w:ind w:left="0" w:right="24" w:firstLine="0"/>
        <w:jc w:val="both"/>
      </w:pPr>
      <w:r>
        <w:rPr>
          <w:rFonts w:ascii="Arial" w:hAnsi="Arial" w:eastAsia="Arial"/>
          <w:b w:val="0"/>
          <w:i w:val="0"/>
          <w:color w:val="000000"/>
          <w:sz w:val="28"/>
        </w:rPr>
        <w:t>47.4. Teng imkoniyatlar qo'mitasi ushbu o'tish davri ko'rib chiqishining holati haqida Siyosat kuchga kirgandan boshlab olti oy ichida Rektoratga hisobot beradi, o'zgartirishni hali talab qiladigan har qanday hujjatni va ushbu ishni yakunlash uchun taklif etilgan jadval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576" w:after="0"/>
        <w:ind w:left="0" w:right="4112" w:firstLine="0"/>
        <w:jc w:val="right"/>
      </w:pPr>
      <w:r>
        <w:rPr>
          <w:rFonts w:ascii="Times New Roman" w:hAnsi="Times New Roman" w:eastAsia="Times New Roman"/>
          <w:b w:val="0"/>
          <w:i w:val="0"/>
          <w:color w:val="000000"/>
          <w:sz w:val="18"/>
        </w:rPr>
        <w:t>53 sahifadan 51-sahifa</w:t>
      </w:r>
    </w:p>
    <w:p>
      <w:pPr>
        <w:sectPr>
          <w:pgSz w:w="11906" w:h="16838"/>
          <w:pgMar w:top="354" w:right="13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0" w:firstLine="0"/>
        <w:jc w:val="center"/>
      </w:pPr>
      <w:r>
        <w:rPr>
          <w:rFonts w:ascii="Times New Roman" w:hAnsi="Times New Roman" w:eastAsia="Times New Roman"/>
          <w:b w:val="0"/>
          <w:i w:val="0"/>
          <w:color w:val="888888"/>
          <w:sz w:val="16"/>
        </w:rPr>
        <w:t>TERMIZ DAVLAT UNIVERSITETI</w:t>
      </w:r>
    </w:p>
    <w:p>
      <w:pPr>
        <w:autoSpaceDN w:val="0"/>
        <w:autoSpaceDE w:val="0"/>
        <w:widowControl/>
        <w:spacing w:line="230" w:lineRule="auto" w:before="15044" w:after="0"/>
        <w:ind w:left="0" w:right="0" w:firstLine="0"/>
        <w:jc w:val="center"/>
      </w:pPr>
      <w:r>
        <w:rPr>
          <w:rFonts w:ascii="Times New Roman" w:hAnsi="Times New Roman" w:eastAsia="Times New Roman"/>
          <w:b w:val="0"/>
          <w:i w:val="0"/>
          <w:color w:val="000000"/>
          <w:sz w:val="18"/>
        </w:rPr>
        <w:t>53 sahifadan 52-sahifa</w:t>
      </w:r>
    </w:p>
    <w:p>
      <w:pPr>
        <w:sectPr>
          <w:pgSz w:w="11906" w:h="16838"/>
          <w:pgMar w:top="354" w:right="1440" w:bottom="356" w:left="1440" w:header="720" w:footer="720" w:gutter="0"/>
          <w:cols/>
          <w:docGrid w:linePitch="360"/>
        </w:sectPr>
      </w:pPr>
    </w:p>
    <w:p>
      <w:pPr>
        <w:autoSpaceDN w:val="0"/>
        <w:autoSpaceDE w:val="0"/>
        <w:widowControl/>
        <w:spacing w:line="220" w:lineRule="exact" w:before="0" w:after="134"/>
        <w:ind w:left="0" w:right="0"/>
      </w:pPr>
    </w:p>
    <w:p>
      <w:pPr>
        <w:autoSpaceDN w:val="0"/>
        <w:autoSpaceDE w:val="0"/>
        <w:widowControl/>
        <w:spacing w:line="230" w:lineRule="auto" w:before="0" w:after="0"/>
        <w:ind w:left="0" w:right="0" w:firstLine="0"/>
        <w:jc w:val="center"/>
      </w:pPr>
      <w:r>
        <w:rPr>
          <w:rFonts w:ascii="Times New Roman" w:hAnsi="Times New Roman" w:eastAsia="Times New Roman"/>
          <w:b w:val="0"/>
          <w:i w:val="0"/>
          <w:color w:val="888888"/>
          <w:sz w:val="16"/>
        </w:rPr>
        <w:t>TERMIZ DAVLAT UNIVERSITETI</w:t>
      </w:r>
    </w:p>
    <w:p>
      <w:pPr>
        <w:autoSpaceDN w:val="0"/>
        <w:autoSpaceDE w:val="0"/>
        <w:widowControl/>
        <w:spacing w:line="454" w:lineRule="auto" w:before="560" w:after="0"/>
        <w:ind w:left="0" w:right="2736" w:firstLine="0"/>
        <w:jc w:val="left"/>
      </w:pPr>
      <w:r>
        <w:rPr>
          <w:rFonts w:ascii="Arial" w:hAnsi="Arial" w:eastAsia="Arial"/>
          <w:b/>
          <w:i w:val="0"/>
          <w:color w:val="2E5395"/>
          <w:sz w:val="28"/>
        </w:rPr>
        <w:t xml:space="preserve">Tasdiqlagan </w:t>
        <w:br/>
        <w:t xml:space="preserve">Rektor, Termiz davlat universiteti </w:t>
        <w:br/>
        <w:t>Ilmiy kengash raisi, Termiz davlat universiteti Termiz, O'zbekiston Respublikasi</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12042" w:after="0"/>
        <w:ind w:left="0" w:right="0" w:firstLine="0"/>
        <w:jc w:val="center"/>
      </w:pPr>
      <w:r>
        <w:rPr>
          <w:rFonts w:ascii="Times New Roman" w:hAnsi="Times New Roman" w:eastAsia="Times New Roman"/>
          <w:b w:val="0"/>
          <w:i w:val="0"/>
          <w:color w:val="000000"/>
          <w:sz w:val="18"/>
        </w:rPr>
        <w:t>53 sahifadan 53-sahifa</w:t>
      </w:r>
    </w:p>
    <w:sectPr w:rsidR="00FC693F" w:rsidRPr="0006063C" w:rsidSect="00034616">
      <w:pgSz w:w="11906" w:h="16838"/>
      <w:pgMar w:top="354" w:right="1440" w:bottom="356"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