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12" w:lineRule="exact" w:before="1038" w:after="0"/>
        <w:ind w:left="0" w:right="0" w:firstLine="0"/>
        <w:jc w:val="center"/>
      </w:pPr>
      <w:r>
        <w:rPr>
          <w:rFonts w:ascii="Arial" w:hAnsi="Arial" w:eastAsia="Arial"/>
          <w:b/>
          <w:i w:val="0"/>
          <w:color w:val="1F3864"/>
          <w:sz w:val="28"/>
        </w:rPr>
        <w:t>TERMIZ DAVLAT UNIVERSITETI</w:t>
      </w:r>
    </w:p>
    <w:p>
      <w:pPr>
        <w:autoSpaceDN w:val="0"/>
        <w:autoSpaceDE w:val="0"/>
        <w:widowControl/>
        <w:spacing w:line="314" w:lineRule="exact" w:before="306" w:after="0"/>
        <w:ind w:left="28" w:right="0" w:firstLine="0"/>
        <w:jc w:val="left"/>
      </w:pPr>
      <w:r>
        <w:rPr>
          <w:rFonts w:ascii="Arial" w:hAnsi="Arial" w:eastAsia="Arial"/>
          <w:b/>
          <w:i w:val="0"/>
          <w:color w:val="000000"/>
          <w:sz w:val="28"/>
        </w:rPr>
        <w:t>AXLOQ KODEKSI VA ICHKI XODIMLAR REGLAMENTI</w:t>
      </w:r>
    </w:p>
    <w:p>
      <w:pPr>
        <w:autoSpaceDN w:val="0"/>
        <w:autoSpaceDE w:val="0"/>
        <w:widowControl/>
        <w:spacing w:line="322" w:lineRule="exact" w:before="1242" w:after="0"/>
        <w:ind w:left="28" w:right="50" w:firstLine="0"/>
        <w:jc w:val="both"/>
      </w:pPr>
      <w:r>
        <w:rPr>
          <w:rFonts w:ascii="Arial" w:hAnsi="Arial" w:eastAsia="Arial"/>
          <w:b w:val="0"/>
          <w:i/>
          <w:color w:val="444444"/>
          <w:sz w:val="28"/>
        </w:rPr>
        <w:t>Termiz davlat universiteti Ilmiy kengashi qarori va Rektor buyrug'i bilan tasdiqlangan. Ushbu hujjat Universitet jamoasining barcha a'zolariga taalluqli bo'lib, tasdiqlangan kundan boshlab kuchga kiradi.</w:t>
      </w:r>
      <w:r>
        <w:rPr>
          <w:rFonts w:ascii="Arial" w:hAnsi="Arial" w:eastAsia="Arial"/>
          <w:b w:val="0"/>
          <w:i/>
          <w:color w:val="444444"/>
          <w:sz w:val="28"/>
        </w:rPr>
      </w:r>
      <w:r>
        <w:rPr>
          <w:rFonts w:ascii="Arial" w:hAnsi="Arial" w:eastAsia="Arial"/>
          <w:b w:val="0"/>
          <w:i/>
          <w:color w:val="444444"/>
          <w:sz w:val="28"/>
        </w:rPr>
      </w:r>
    </w:p>
    <w:p>
      <w:pPr>
        <w:autoSpaceDN w:val="0"/>
        <w:autoSpaceDE w:val="0"/>
        <w:widowControl/>
        <w:spacing w:line="322" w:lineRule="exact" w:before="1198" w:after="0"/>
        <w:ind w:left="28" w:right="5040" w:firstLine="0"/>
        <w:jc w:val="left"/>
      </w:pPr>
      <w:r>
        <w:rPr>
          <w:rFonts w:ascii="ArialMT" w:hAnsi="ArialMT" w:eastAsia="ArialMT"/>
          <w:b w:val="0"/>
          <w:i w:val="0"/>
          <w:color w:val="000000"/>
          <w:sz w:val="28"/>
        </w:rPr>
        <w:t>Termiz, O'zbekiston Respublikasi</w:t>
        <w:br/>
        <w:t>2026</w:t>
      </w:r>
      <w:r/>
      <w:r>
        <w:rPr>
          <w:rFonts w:ascii="ArialMT" w:hAnsi="ArialMT" w:eastAsia="ArialMT"/>
          <w:b w:val="0"/>
          <w:i w:val="0"/>
          <w:color w:val="000000"/>
          <w:sz w:val="28"/>
        </w:rPr>
      </w:r>
    </w:p>
    <w:p>
      <w:pPr>
        <w:autoSpaceDN w:val="0"/>
        <w:autoSpaceDE w:val="0"/>
        <w:widowControl/>
        <w:spacing w:line="198" w:lineRule="exact" w:before="8880" w:after="0"/>
        <w:ind w:left="0" w:right="0" w:firstLine="0"/>
        <w:jc w:val="center"/>
      </w:pPr>
      <w:r>
        <w:rPr>
          <w:rFonts w:ascii="TimesNewRomanPSMT" w:hAnsi="TimesNewRomanPSMT" w:eastAsia="TimesNewRomanPSMT"/>
          <w:b w:val="0"/>
          <w:i w:val="0"/>
          <w:color w:val="000000"/>
          <w:sz w:val="18"/>
        </w:rPr>
        <w:t>38 sahifadan 1-sahifa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14" w:lineRule="exact" w:before="416" w:after="0"/>
        <w:ind w:left="28" w:right="0" w:firstLine="0"/>
        <w:jc w:val="left"/>
      </w:pPr>
      <w:r>
        <w:rPr>
          <w:rFonts w:ascii="Arial" w:hAnsi="Arial" w:eastAsia="Arial"/>
          <w:b/>
          <w:i w:val="0"/>
          <w:color w:val="1F3864"/>
          <w:sz w:val="28"/>
        </w:rPr>
        <w:t>MUNDARIJA</w:t>
      </w:r>
    </w:p>
    <w:p>
      <w:pPr>
        <w:autoSpaceDN w:val="0"/>
        <w:autoSpaceDE w:val="0"/>
        <w:widowControl/>
        <w:spacing w:line="418" w:lineRule="exact" w:before="200" w:after="0"/>
        <w:ind w:left="0" w:right="46" w:firstLine="0"/>
        <w:jc w:val="right"/>
      </w:pPr>
      <w:r>
        <w:rPr>
          <w:rFonts w:ascii="ArialMT" w:hAnsi="ArialMT" w:eastAsia="ArialMT"/>
          <w:b w:val="0"/>
          <w:i w:val="0"/>
          <w:color w:val="000000"/>
          <w:sz w:val="28"/>
        </w:rPr>
        <w:t>MUNDARIJA..........................................................................2 MUQADDIMA .........................................................................................3 BIRINCHI QISM — AXLOQ KODEKSI..........................................................5 1-modda. Umumiy qoidalar................................................................5 2-modda. Ta'riflar va talqin.................................................6 3-modda. Huquqiy va me'yoriy asos...................................................6 4-modda. Missiya, istiqbol va asosiy qadriyatlar...........................................7 5-modda. Ilmiy va kasbiy halollik .....................................8 6-modda. Teng imkoniyatlar va gender tengligi..............................9 7-modda. Kamsitishning oldini olish va tazyiqqa qarshi kurash .............10 8-modda. Manfaatlar to'qnashuvi ...............................................................11 9-modda. Korruptsiyaga qarshi kurash, sovg'alar va mehmondo'stlik...................................12 10-modda. Maxfiylik va axborot xavfsizligi ............................13 11-modda. Universitet mulki va raqamli resurslardan foydalanish .............14 12-modda. Sun'iy intellekt va raqamli o'quv vositalaridan mas'uliyatli foydalanish..................................................................................................15 13-modda. Talabalarga nisbatan xulq-atvor.................................................16 14-modda. Hamkasblar orasidagi xulq-atvor..............................................17 15-modda. Tashqi hamkorlar va jamoatchilik bilan munosabatlar ............17 16-modda. OAV va ijtimoiy tarmoqlardagi xulq-atvor......................................18 17-modda. Ekologik mas'uliyat va barqaror rivojlanish................19 18-modda. Xalqaro hamkorlik va akademik mobillik..............20 19-modda. Axloq qo'mitasi ..............................................................20 20-modda. Xabar berish mexanizmlari va xabar beruvchilarni himoya qilish.......21 IKKINCHI QISM — ICHKI XODIMLAR REGLAMENTI...................23 21-modda. Mehnat munosabatlari bo'yicha umumiy qoidalar ..................................23 22-modda. Ishga qabul qilish va tanlash ................................................23 23-modda. Mehnat shartnomasi va sinov muddati ...............................24 24-modda. Ish vaqti va dam olish vaqti............................................25 25-modda. Ta'til huquqlari............................................................26 26-modda. Ish haqi va ijtimoiy kafolatlar...............................27 27-modda. Moliyaviy halollik va byudjet mablag'laridan foydalanish ................28</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568" w:after="0"/>
        <w:ind w:left="0" w:right="0" w:firstLine="0"/>
        <w:jc w:val="center"/>
      </w:pPr>
      <w:r>
        <w:rPr>
          <w:rFonts w:ascii="TimesNewRomanPSMT" w:hAnsi="TimesNewRomanPSMT" w:eastAsia="TimesNewRomanPSMT"/>
          <w:b w:val="0"/>
          <w:i w:val="0"/>
          <w:color w:val="000000"/>
          <w:sz w:val="18"/>
        </w:rPr>
        <w:t>38 sahifadan 2-sahifa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12" w:lineRule="exact" w:before="414" w:after="0"/>
        <w:ind w:left="250" w:right="0" w:firstLine="0"/>
        <w:jc w:val="left"/>
      </w:pPr>
      <w:r>
        <w:rPr>
          <w:rFonts w:ascii="ArialMT" w:hAnsi="ArialMT" w:eastAsia="ArialMT"/>
          <w:b w:val="0"/>
          <w:i w:val="0"/>
          <w:color w:val="000000"/>
          <w:sz w:val="28"/>
        </w:rPr>
        <w:t>28-modda. Faoliyatni baholash va martaba rivojlantirish............29</w:t>
      </w:r>
    </w:p>
    <w:p>
      <w:pPr>
        <w:autoSpaceDN w:val="0"/>
        <w:autoSpaceDE w:val="0"/>
        <w:widowControl/>
        <w:spacing w:line="314" w:lineRule="exact" w:before="110" w:after="0"/>
        <w:ind w:left="250" w:right="0" w:firstLine="0"/>
        <w:jc w:val="left"/>
      </w:pPr>
      <w:r>
        <w:rPr>
          <w:rFonts w:ascii="ArialMT" w:hAnsi="ArialMT" w:eastAsia="ArialMT"/>
          <w:b w:val="0"/>
          <w:i w:val="0"/>
          <w:color w:val="000000"/>
          <w:sz w:val="28"/>
        </w:rPr>
        <w:t>29-modda. Malaka oshirish va kasbiy rivojlanish............................30</w:t>
      </w:r>
    </w:p>
    <w:p>
      <w:pPr>
        <w:autoSpaceDN w:val="0"/>
        <w:autoSpaceDE w:val="0"/>
        <w:widowControl/>
        <w:spacing w:line="314" w:lineRule="exact" w:before="108" w:after="0"/>
        <w:ind w:left="250" w:right="0" w:firstLine="0"/>
        <w:jc w:val="left"/>
      </w:pPr>
      <w:r>
        <w:rPr>
          <w:rFonts w:ascii="ArialMT" w:hAnsi="ArialMT" w:eastAsia="ArialMT"/>
          <w:b w:val="0"/>
          <w:i w:val="0"/>
          <w:color w:val="000000"/>
          <w:sz w:val="28"/>
        </w:rPr>
        <w:t>30-modda. Mehnat muhofazasi va xavfsizligi ........................................31</w:t>
      </w:r>
    </w:p>
    <w:p>
      <w:pPr>
        <w:autoSpaceDN w:val="0"/>
        <w:autoSpaceDE w:val="0"/>
        <w:widowControl/>
        <w:spacing w:line="314" w:lineRule="exact" w:before="106" w:after="0"/>
        <w:ind w:left="250" w:right="0" w:firstLine="0"/>
        <w:jc w:val="left"/>
      </w:pPr>
      <w:r>
        <w:rPr>
          <w:rFonts w:ascii="ArialMT" w:hAnsi="ArialMT" w:eastAsia="ArialMT"/>
          <w:b w:val="0"/>
          <w:i w:val="0"/>
          <w:color w:val="000000"/>
          <w:sz w:val="28"/>
        </w:rPr>
        <w:t>31-modda. Mehnat intizomi va ichki tartib qoidalari.........................32</w:t>
      </w:r>
    </w:p>
    <w:p>
      <w:pPr>
        <w:autoSpaceDN w:val="0"/>
        <w:autoSpaceDE w:val="0"/>
        <w:widowControl/>
        <w:spacing w:line="314" w:lineRule="exact" w:before="108" w:after="0"/>
        <w:ind w:left="250" w:right="0" w:firstLine="0"/>
        <w:jc w:val="left"/>
      </w:pPr>
      <w:r>
        <w:rPr>
          <w:rFonts w:ascii="ArialMT" w:hAnsi="ArialMT" w:eastAsia="ArialMT"/>
          <w:b w:val="0"/>
          <w:i w:val="0"/>
          <w:color w:val="000000"/>
          <w:sz w:val="28"/>
        </w:rPr>
        <w:t>32-modda. Intizomiy javobgarlik va tartib...................................32</w:t>
      </w:r>
    </w:p>
    <w:p>
      <w:pPr>
        <w:autoSpaceDN w:val="0"/>
        <w:autoSpaceDE w:val="0"/>
        <w:widowControl/>
        <w:spacing w:line="314" w:lineRule="exact" w:before="108" w:after="0"/>
        <w:ind w:left="250" w:right="0" w:firstLine="0"/>
        <w:jc w:val="left"/>
      </w:pPr>
      <w:r>
        <w:rPr>
          <w:rFonts w:ascii="ArialMT" w:hAnsi="ArialMT" w:eastAsia="ArialMT"/>
          <w:b w:val="0"/>
          <w:i w:val="0"/>
          <w:color w:val="000000"/>
          <w:sz w:val="28"/>
        </w:rPr>
        <w:t>33-modda. Shikoyat va nizolarni hal etish ....................................34</w:t>
      </w:r>
    </w:p>
    <w:p>
      <w:pPr>
        <w:autoSpaceDN w:val="0"/>
        <w:autoSpaceDE w:val="0"/>
        <w:widowControl/>
        <w:spacing w:line="312" w:lineRule="exact" w:before="110" w:after="0"/>
        <w:ind w:left="250" w:right="0" w:firstLine="0"/>
        <w:jc w:val="left"/>
      </w:pPr>
      <w:r>
        <w:rPr>
          <w:rFonts w:ascii="ArialMT" w:hAnsi="ArialMT" w:eastAsia="ArialMT"/>
          <w:b w:val="0"/>
          <w:i w:val="0"/>
          <w:color w:val="000000"/>
          <w:sz w:val="28"/>
        </w:rPr>
        <w:t>34-modda. Mehnat munosabatlarini tugatish...............................................34</w:t>
      </w:r>
    </w:p>
    <w:p>
      <w:pPr>
        <w:autoSpaceDN w:val="0"/>
        <w:autoSpaceDE w:val="0"/>
        <w:widowControl/>
        <w:spacing w:line="314" w:lineRule="exact" w:before="110" w:after="0"/>
        <w:ind w:left="250" w:right="0" w:firstLine="0"/>
        <w:jc w:val="left"/>
      </w:pPr>
      <w:r>
        <w:rPr>
          <w:rFonts w:ascii="ArialMT" w:hAnsi="ArialMT" w:eastAsia="ArialMT"/>
          <w:b w:val="0"/>
          <w:i w:val="0"/>
          <w:color w:val="000000"/>
          <w:sz w:val="28"/>
        </w:rPr>
        <w:t>35-modda. Shaxsiy ma'lumotlarni qayta ishlash.............................................36</w:t>
      </w:r>
    </w:p>
    <w:p>
      <w:pPr>
        <w:autoSpaceDN w:val="0"/>
        <w:autoSpaceDE w:val="0"/>
        <w:widowControl/>
        <w:spacing w:line="314" w:lineRule="exact" w:before="108" w:after="0"/>
        <w:ind w:left="250" w:right="0" w:firstLine="0"/>
        <w:jc w:val="left"/>
      </w:pPr>
      <w:r>
        <w:rPr>
          <w:rFonts w:ascii="ArialMT" w:hAnsi="ArialMT" w:eastAsia="ArialMT"/>
          <w:b w:val="0"/>
          <w:i w:val="0"/>
          <w:color w:val="000000"/>
          <w:sz w:val="28"/>
        </w:rPr>
        <w:t>36-modda. Yakuniy qoidalar.................................................................36</w:t>
      </w:r>
    </w:p>
    <w:p>
      <w:pPr>
        <w:autoSpaceDN w:val="0"/>
        <w:autoSpaceDE w:val="0"/>
        <w:widowControl/>
        <w:spacing w:line="314" w:lineRule="exact" w:before="106" w:after="0"/>
        <w:ind w:left="250" w:right="0" w:firstLine="0"/>
        <w:jc w:val="left"/>
      </w:pPr>
      <w:r>
        <w:rPr>
          <w:rFonts w:ascii="ArialMT" w:hAnsi="ArialMT" w:eastAsia="ArialMT"/>
          <w:b w:val="0"/>
          <w:i w:val="0"/>
          <w:color w:val="000000"/>
          <w:sz w:val="28"/>
        </w:rPr>
        <w:t>Tasdiqlangan: ..........................................................................................38</w:t>
      </w:r>
    </w:p>
    <w:p>
      <w:pPr>
        <w:autoSpaceDN w:val="0"/>
        <w:autoSpaceDE w:val="0"/>
        <w:widowControl/>
        <w:spacing w:line="314" w:lineRule="exact" w:before="632" w:after="0"/>
        <w:ind w:left="28" w:right="0" w:firstLine="0"/>
        <w:jc w:val="left"/>
      </w:pPr>
      <w:r>
        <w:rPr>
          <w:rFonts w:ascii="Arial" w:hAnsi="Arial" w:eastAsia="Arial"/>
          <w:b/>
          <w:i w:val="0"/>
          <w:color w:val="2E5395"/>
          <w:sz w:val="28"/>
        </w:rPr>
        <w:t>MUQADDIMA</w:t>
      </w:r>
    </w:p>
    <w:p>
      <w:pPr>
        <w:autoSpaceDN w:val="0"/>
        <w:autoSpaceDE w:val="0"/>
        <w:widowControl/>
        <w:spacing w:line="370" w:lineRule="exact" w:before="114" w:after="0"/>
        <w:ind w:left="28" w:right="46" w:firstLine="0"/>
        <w:jc w:val="both"/>
      </w:pPr>
      <w:r>
        <w:rPr>
          <w:rFonts w:ascii="ArialMT" w:hAnsi="ArialMT" w:eastAsia="ArialMT"/>
          <w:b w:val="0"/>
          <w:i w:val="0"/>
          <w:color w:val="000000"/>
          <w:sz w:val="28"/>
        </w:rPr>
        <w:t>Termiz davlat universiteti (bundan buyon matnda — "Universitet") O'zbekiston Respublikasining Surxondaryo viloyatida faoliyat yurituvchi davlat oliy ta'lim muassasasi bo'lib, uning vazifasi yuqori sifatli ta'lim berish, ilm-fan va ilmiy tadqiqotlarni rivojlantirish hamda mintaqa va mamlakatning ijtimoiy, madaniy va iqtisodiy rivojlanishiga xizmat qilishdir. Universitet talabalar, xodimlar, ota-onalar, ish beruvchilar va Davlat tomonidan unga bildirilgan ishonch Universitet nomidan ishlaydigan, dars beradigan, o'qiydigan yoki vakillik qiladigan har bir shaxsning halolligi, adolati va kasbiy mahoratiga asoslanishini tan oladi.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Ushbu Axloq kodeksi va Ichki xodimlar reglamenti (bundan buyon matnda — "Kodeks") Universitet jamoasining xulq-atvorini boshqaradigan axloqiy tamoyillar hamda Universitet doirasida ishga qabul qilish, mehnat munosabatlari, ish haqi, intizom va mehnat munosabatlarini tugatishni tartibga soladigan ichki qoidalarni yagona hujjatda birlashtiradi. Kodeks O'zbekiston Respublikasining Konstitutsiyasi va qonunlari, Universitet Ustavi hamda Ilmiy kengash qarorlariga muvofiq qabul qilingan bo'lib, barcha ma'murlar, professor-o'qituvchilar, tadqiqotchilar, ma'muriy va yordamchi xodimlar hamda ushbu hujjatda belgilangan doirada talabalar, abituriyentlar, pudratchilar va Universitet hududida yoki uning nomidan faoliyat yurituvchi tashrif buyuruvchilarga nisbatan majburiy hisoblanadi.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4" w:lineRule="exact" w:before="158" w:after="0"/>
        <w:ind w:left="0" w:right="0" w:firstLine="0"/>
        <w:jc w:val="center"/>
      </w:pPr>
      <w:r>
        <w:rPr>
          <w:rFonts w:ascii="ArialMT" w:hAnsi="ArialMT" w:eastAsia="ArialMT"/>
          <w:b w:val="0"/>
          <w:i w:val="0"/>
          <w:color w:val="000000"/>
          <w:sz w:val="28"/>
        </w:rPr>
        <w:t>Ushbu Kodeks qoidalari har bir xodimning mehnat shartnomasini, O'zbekiston Respublikasining Mehnat kodeksini</w:t>
      </w:r>
      <w:r>
        <w:rPr>
          <w:rFonts w:ascii="ArialMT" w:hAnsi="ArialMT" w:eastAsia="ArialMT"/>
          <w:b w:val="0"/>
          <w:i w:val="0"/>
          <w:color w:val="000000"/>
          <w:sz w:val="28"/>
        </w:rPr>
      </w:r>
    </w:p>
    <w:p>
      <w:pPr>
        <w:autoSpaceDN w:val="0"/>
        <w:autoSpaceDE w:val="0"/>
        <w:widowControl/>
        <w:spacing w:line="198" w:lineRule="exact" w:before="848" w:after="0"/>
        <w:ind w:left="0" w:right="0" w:firstLine="0"/>
        <w:jc w:val="center"/>
      </w:pPr>
      <w:r>
        <w:rPr>
          <w:rFonts w:ascii="TimesNewRomanPSMT" w:hAnsi="TimesNewRomanPSMT" w:eastAsia="TimesNewRomanPSMT"/>
          <w:b w:val="0"/>
          <w:i w:val="0"/>
          <w:color w:val="000000"/>
          <w:sz w:val="18"/>
        </w:rPr>
        <w:t>38 sahifadan 3-sahifa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70" w:lineRule="exact" w:before="360" w:after="0"/>
        <w:ind w:left="28" w:right="48" w:firstLine="0"/>
        <w:jc w:val="both"/>
      </w:pPr>
      <w:r>
        <w:rPr>
          <w:rFonts w:ascii="ArialMT" w:hAnsi="ArialMT" w:eastAsia="ArialMT"/>
          <w:b w:val="0"/>
          <w:i w:val="0"/>
          <w:color w:val="000000"/>
          <w:sz w:val="28"/>
        </w:rPr>
        <w:t>va boshqa amaldagi qonunchilik hujjatlarini o'rnini bosmasligi, balki ularni to'ldirishi nazarda tutilgan. Ushbu Kodeks va milliy qonunchilikning majburiy qoidalari o'rtasida ziddiyat yuzaga kelgan taqdirda, O'zbekiston Respublikasi qonunchiligi ustunlik qiladi.</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Universitet ushbu Kodeks o'z Ustavi, Ilmiy kengash qarorlari va bo'lim darajasidagi ko'rsatmalar bilan bir qatorda amal qilishini va u alohida qoidalar to'plami sifatida emas, balki yaxlit hujjat sifatida o'qilishi uchun mo'ljallangan ekanligini tan oladi. Kodeksning har bir qoidasi uning belgilangan maqsadi nuqtai nazaridan tushunilishi kerak: odamlarni himoya qilish, adolatni ta'minlash va Universitetning ta'lim hamda ilmiy missiyasini qo'llab-quvvatlash.</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11050" w:after="0"/>
        <w:ind w:left="0" w:right="0" w:firstLine="0"/>
        <w:jc w:val="center"/>
      </w:pPr>
      <w:r>
        <w:rPr>
          <w:rFonts w:ascii="TimesNewRomanPSMT" w:hAnsi="TimesNewRomanPSMT" w:eastAsia="TimesNewRomanPSMT"/>
          <w:b w:val="0"/>
          <w:i w:val="0"/>
          <w:color w:val="000000"/>
          <w:sz w:val="18"/>
        </w:rPr>
        <w:t>38 sahifadan 4-sahifa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14" w:lineRule="exact" w:before="416" w:after="0"/>
        <w:ind w:left="28" w:right="0" w:firstLine="0"/>
        <w:jc w:val="left"/>
      </w:pPr>
      <w:r>
        <w:rPr>
          <w:rFonts w:ascii="Arial" w:hAnsi="Arial" w:eastAsia="Arial"/>
          <w:b/>
          <w:i w:val="0"/>
          <w:color w:val="1F3864"/>
          <w:sz w:val="28"/>
        </w:rPr>
        <w:t>BIRINCHI QISM — AXLOQ KODEKSI</w:t>
      </w:r>
    </w:p>
    <w:p>
      <w:pPr>
        <w:autoSpaceDN w:val="0"/>
        <w:autoSpaceDE w:val="0"/>
        <w:widowControl/>
        <w:spacing w:line="312" w:lineRule="exact" w:before="308" w:after="0"/>
        <w:ind w:left="28" w:right="0" w:firstLine="0"/>
        <w:jc w:val="left"/>
      </w:pPr>
      <w:r>
        <w:rPr>
          <w:rFonts w:ascii="Arial" w:hAnsi="Arial" w:eastAsia="Arial"/>
          <w:b/>
          <w:i w:val="0"/>
          <w:color w:val="2E5395"/>
          <w:sz w:val="28"/>
        </w:rPr>
        <w:t>1-modda. Umumiy qoidalar</w:t>
      </w:r>
    </w:p>
    <w:p>
      <w:pPr>
        <w:autoSpaceDN w:val="0"/>
        <w:autoSpaceDE w:val="0"/>
        <w:widowControl/>
        <w:spacing w:line="370" w:lineRule="exact" w:before="94" w:after="0"/>
        <w:ind w:left="28" w:right="48" w:firstLine="0"/>
        <w:jc w:val="both"/>
      </w:pPr>
      <w:r>
        <w:rPr>
          <w:rFonts w:ascii="ArialMT" w:hAnsi="ArialMT" w:eastAsia="ArialMT"/>
          <w:b w:val="0"/>
          <w:i w:val="0"/>
          <w:color w:val="000000"/>
          <w:sz w:val="28"/>
        </w:rPr>
        <w:t>1.1. Ushbu Kodeks Universitet jamoasining har bir a'zosidan kutiladigan asosiy axloqiy me'yorlar, qadriyatlar va xulq-atvor qoidalarini belgilaydi hamda Universitetdagi barcha mehnat munosabatlari shakllariga, xoh doimiy, xoh muddatli, xoh yarim stavkali yoki shartnomaviy bo'lsin, nisbatan qo'llaniladigan ichki xodimlar reglamentini o'rnatadi.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1.2. Kodeksning maqsadi: (a) Universitet bilan bog'liq har bir shaxsning qadr-qimmati, xavfsizligi va huquqlarini himoya qilish; (b) halollik, shaffoflik va javobgarlik madaniyatini shakllantirish; (c) ishga qabul qilish, mehnat munosabatlari, baholash, intizom va mehnat munosabatlarini tugatish bo'yicha aniq va adolatli qoidalarni taqdim etish; va (d) Universitetning obro'si va ilmiy halolligini muhofaza qilish.</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1.3. Kodeks Universitetning kampuslari, filiallari, tarkibiy ilmiy-tadqiqot markazlari va ma'muriy bo'linmalari doirasida, shuningdek xizmat safarida, konferentsiyalarda, dala ishlarida, onlayn ta'limda va rasmiy ijtimoiy tarmoq faoliyatida amalga oshirilgan xulq-atvorga nisbatan — agar bunday xulq-atvor shaxsning Universitetdagi roli bilan bog'liq bo'lsa yoki Universitetning manfaatlari yoki obro'siga ta'sir qilishi mumkin bo'lsa — qo'llaniladi.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1.4. Universitet jamoasining har bir a'zosi ushbu Kodeksni bilish va unga rioya qilish uchun shaxsan javobgardir. Uning qoidalarini bilmaslik rioya qilmaslikni oqlamaydi. Tarkibiy bo'linmalar rahbarlari, dekanlar va kafedra mudirlari o'z nazorati ostidagi xodimlar va talabalar orasida Kodeks haqida xabardorlikni oshirish bo'yicha qo'shimcha javobgarlik yuklatiladi.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4" w:firstLine="0"/>
        <w:jc w:val="both"/>
      </w:pPr>
      <w:r>
        <w:rPr>
          <w:rFonts w:ascii="ArialMT" w:hAnsi="ArialMT" w:eastAsia="ArialMT"/>
          <w:b w:val="0"/>
          <w:i w:val="0"/>
          <w:color w:val="000000"/>
          <w:sz w:val="28"/>
        </w:rPr>
        <w:t>1.5. Rektorat ushbu Kodeksning barcha xodimlarga ishga qabul qilingan paytda taqdim etilishini, Universitetning rasmiy veb-sayti va ichki tarmog'ida e'lon qilinishini hamda qonunchilik va eng yaxshi muassasa amaliyotiga mos kelishi uchun davriy ravishda ko'rib chiqilishini ta'minlashi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4" w:firstLine="0"/>
        <w:jc w:val="both"/>
      </w:pPr>
      <w:r>
        <w:rPr>
          <w:rFonts w:ascii="ArialMT" w:hAnsi="ArialMT" w:eastAsia="ArialMT"/>
          <w:b w:val="0"/>
          <w:i w:val="0"/>
          <w:color w:val="000000"/>
          <w:sz w:val="28"/>
        </w:rPr>
        <w:t>1.6. Ushbu Kodeks vijdonan, uning belgilangan maqsadi va qadriyatlarini hisobga olgan holda talqin qilinishi va qo'llanilishi kerak, uning qoidalaridagi har qanday noaniqlik Axloq qo'mitasi tomonidan Inson resurslari bo'limi va zarur hollarda Rektorat bilan maslahatlashib hal qilinishi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1550" w:after="0"/>
        <w:ind w:left="0" w:right="0" w:firstLine="0"/>
        <w:jc w:val="center"/>
      </w:pPr>
      <w:r>
        <w:rPr>
          <w:rFonts w:ascii="TimesNewRomanPSMT" w:hAnsi="TimesNewRomanPSMT" w:eastAsia="TimesNewRomanPSMT"/>
          <w:b w:val="0"/>
          <w:i w:val="0"/>
          <w:color w:val="000000"/>
          <w:sz w:val="18"/>
        </w:rPr>
        <w:t>38 sahifadan 5-sahifa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14" w:lineRule="exact" w:before="416" w:after="0"/>
        <w:ind w:left="28" w:right="0" w:firstLine="0"/>
        <w:jc w:val="left"/>
      </w:pPr>
      <w:r>
        <w:rPr>
          <w:rFonts w:ascii="Arial" w:hAnsi="Arial" w:eastAsia="Arial"/>
          <w:b/>
          <w:i w:val="0"/>
          <w:color w:val="2E5395"/>
          <w:sz w:val="28"/>
        </w:rPr>
        <w:t>2-modda. Ta'riflar va talqin</w:t>
      </w:r>
    </w:p>
    <w:p>
      <w:pPr>
        <w:autoSpaceDN w:val="0"/>
        <w:autoSpaceDE w:val="0"/>
        <w:widowControl/>
        <w:spacing w:line="370" w:lineRule="exact" w:before="90" w:after="0"/>
        <w:ind w:left="28" w:right="48" w:firstLine="0"/>
        <w:jc w:val="both"/>
      </w:pPr>
      <w:r>
        <w:rPr>
          <w:rFonts w:ascii="ArialMT" w:hAnsi="ArialMT" w:eastAsia="ArialMT"/>
          <w:b w:val="0"/>
          <w:i w:val="0"/>
          <w:color w:val="000000"/>
          <w:sz w:val="28"/>
        </w:rPr>
        <w:t>2.1. Ushbu Kodeksning maqsadlari uchun "Universitet" Termiz davlat universitetini, jumladan uning fakultetlari, institutlari, filiallari, markazlari va barcha ma'muriy hamda akademik bo'linmalarini anglatadi.</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2.2. "Xodim" deganda Universitet tomonidan mehnat shartnomasi asosida jalb qilingan har qanday shaxs, jumladan professor-o'qituvchilar, ma'muriy, ilmiy-tadqiqot, texnik va yordamchi xodimlar, shartnomaning muddati yoki turiga qaramasdan, tushuniladi.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68" w:lineRule="exact" w:before="166" w:after="0"/>
        <w:ind w:left="28" w:right="46" w:firstLine="0"/>
        <w:jc w:val="both"/>
      </w:pPr>
      <w:r>
        <w:rPr>
          <w:rFonts w:ascii="ArialMT" w:hAnsi="ArialMT" w:eastAsia="ArialMT"/>
          <w:b w:val="0"/>
          <w:i w:val="0"/>
          <w:color w:val="000000"/>
          <w:sz w:val="28"/>
        </w:rPr>
        <w:t>2.3. "Universitet jamoasining a'zosi" deganda har qanday xodim, talaba, doktorant, tashrif buyuruvchi tadqiqotchi yoki Universitet hududida yoki uning vakolati doirasida ish yoki o'quv faoliyatini amalga oshiruvchi pudratchi tushuniladi.</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8" w:firstLine="0"/>
        <w:jc w:val="both"/>
      </w:pPr>
      <w:r>
        <w:rPr>
          <w:rFonts w:ascii="ArialMT" w:hAnsi="ArialMT" w:eastAsia="ArialMT"/>
          <w:b w:val="0"/>
          <w:i w:val="0"/>
          <w:color w:val="000000"/>
          <w:sz w:val="28"/>
        </w:rPr>
        <w:t>2.4. "Bo'linma rahbari" deganda dekan, kafedra mudiri, institut yoki markaz direktori yoki Universitetning tarkibiy bo'linmasi ustidan nazorat vakolatini amalga oshiruvchi boshqa mansabdor shaxs tushuniladi.</w:t>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794" w:val="left"/>
        </w:tabs>
        <w:autoSpaceDE w:val="0"/>
        <w:widowControl/>
        <w:spacing w:line="370" w:lineRule="exact" w:before="164" w:after="0"/>
        <w:ind w:left="28" w:right="0" w:firstLine="0"/>
        <w:jc w:val="left"/>
      </w:pPr>
      <w:r>
        <w:rPr>
          <w:rFonts w:ascii="ArialMT" w:hAnsi="ArialMT" w:eastAsia="ArialMT"/>
          <w:b w:val="0"/>
          <w:i w:val="0"/>
          <w:color w:val="000000"/>
          <w:sz w:val="28"/>
        </w:rPr>
        <w:t>2.5. "Manfaatlar to'qnashuvi", "tazyiq" va "kamsitish" kabi atamalar ularga ta'rif berilgan moddada ko'rsatilgan ma'noga ega; alohida ta'riflanmagan atama O'zbekiston Respublikasi qonunchiligiga muvofiq o'zining odatiy ma'nosida talqin qilinadi.</w:t>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2.6. Qismlar va moddalarning sarlavhalari faqat qulay murojaat uchun ishlatiladi va ular tegishli qoidalarning talqiniga ta'sir qilmaydi. "Ushbu Kodeks"ga havolalar kontekst boshqacha ko'rsatmasa, Birinchi va Ikkinchi qismlarning ikkalasini ham o'z ichiga oladi.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320" w:after="0"/>
        <w:ind w:left="28" w:right="0" w:firstLine="0"/>
        <w:jc w:val="left"/>
      </w:pPr>
      <w:r>
        <w:rPr>
          <w:rFonts w:ascii="Arial" w:hAnsi="Arial" w:eastAsia="Arial"/>
          <w:b/>
          <w:i w:val="0"/>
          <w:color w:val="2E5395"/>
          <w:sz w:val="28"/>
        </w:rPr>
        <w:t>3-modda. Huquqiy va me'yoriy asos</w:t>
      </w:r>
    </w:p>
    <w:p>
      <w:pPr>
        <w:autoSpaceDN w:val="0"/>
        <w:autoSpaceDE w:val="0"/>
        <w:widowControl/>
        <w:spacing w:line="370" w:lineRule="exact" w:before="92" w:after="0"/>
        <w:ind w:left="28" w:right="46" w:firstLine="0"/>
        <w:jc w:val="both"/>
      </w:pPr>
      <w:r>
        <w:rPr>
          <w:rFonts w:ascii="ArialMT" w:hAnsi="ArialMT" w:eastAsia="ArialMT"/>
          <w:b w:val="0"/>
          <w:i w:val="0"/>
          <w:color w:val="000000"/>
          <w:sz w:val="28"/>
        </w:rPr>
        <w:t>3.1. Ushbu Kodeks O'zbekiston Respublikasining Konstitutsiyasi, O'zbekiston Respublikasining Mehnat kodeksi, O'zbekiston Respublikasining "Ta'lim to'g'risida"gi Qonuni, "Oliy va oliy o'quv yurtidan keyingi ta'lim to'g'risida"gi Qonun, "Korruptsiyaga qarshi kurash to'g'risida"gi Qonun, "Xotin-qizlar va erkaklar uchun teng huquq va imkoniyatlar kafolatlari to'g'risida"gi Qonun (2019-yil 2-sentabrdagi O'RQ-562-son), "Shaxsiy ma'lumotlar to'g'risida"gi Qonun va O'zbekiston Respublikasining boshqa qonunchilik va me'yoriy hujjatlariga muvofiq ishlab chiqilgan.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1450" w:after="0"/>
        <w:ind w:left="0" w:right="0" w:firstLine="0"/>
        <w:jc w:val="center"/>
      </w:pPr>
      <w:r>
        <w:rPr>
          <w:rFonts w:ascii="TimesNewRomanPSMT" w:hAnsi="TimesNewRomanPSMT" w:eastAsia="TimesNewRomanPSMT"/>
          <w:b w:val="0"/>
          <w:i w:val="0"/>
          <w:color w:val="000000"/>
          <w:sz w:val="18"/>
        </w:rPr>
        <w:t>38 sahifadan 6-sahifa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70" w:lineRule="exact" w:before="360" w:after="0"/>
        <w:ind w:left="28" w:right="46" w:firstLine="0"/>
        <w:jc w:val="both"/>
      </w:pPr>
      <w:r>
        <w:rPr>
          <w:rFonts w:ascii="ArialMT" w:hAnsi="ArialMT" w:eastAsia="ArialMT"/>
          <w:b w:val="0"/>
          <w:i w:val="0"/>
          <w:color w:val="000000"/>
          <w:sz w:val="28"/>
        </w:rPr>
        <w:t>3.2. Kodeks shuningdek Termiz davlat universiteti Ustavini amalga oshiradi va ilmiy halollik, kasbiy xulq-atvor va xodimlarni boshqarish bo'yicha Ilmiy kengash qarorlarini amaliy jihatdan kuchga kiritadi.</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3.3. Universitet xalqaro hamkorlik shartnomalari, almashinuv dasturlari yoki qo'shma ilmiy-tadqiqot loyihalariga kirgan hollarda, ushbu Kodeksning axloqiy me'yorlari hamkor muassasa yoki moliyalashtiruvchi organning har qanday axloqiy talablariga qo'shimcha ravishda va ularning ta'sirisiz qo'llaniladi, agar ular O'zbekiston Respublikasi qonunchiligiga zid bo'lmasa.</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3.4. Universitet tomonidan qabul qilingan ichki ko'rsatmalar, lavozim tavsiflari, bo'lim qoidalari va jamoaviy shartnomalar ushbu Kodeksga mos kelishi shart. Kodeksga nomuvofiq deb topilgan har qanday ichki hujjat Axloq qo'mitasi yoki Inson resurslari bo'limidan bildirishnoma olinganidan keyin oqilona muddat ichida chiqargan bo'linma tomonidan qayta ko'rib chiqilishi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68" w:lineRule="exact" w:before="164" w:after="0"/>
        <w:ind w:left="28" w:right="46" w:firstLine="0"/>
        <w:jc w:val="both"/>
      </w:pPr>
      <w:r>
        <w:rPr>
          <w:rFonts w:ascii="ArialMT" w:hAnsi="ArialMT" w:eastAsia="ArialMT"/>
          <w:b w:val="0"/>
          <w:i w:val="0"/>
          <w:color w:val="000000"/>
          <w:sz w:val="28"/>
        </w:rPr>
        <w:t>3.5. Ushbu Kodeksning asl qabul qilingan tildan boshqa tillarga tarjimalari qulaylik uchun taqdim etiladi; versiyalar o'rtasida har qanday nomuvofiqlik yuzaga kelgan taqdirda, Universitetning rasmiy ish tilida Ilmiy kengash tomonidan tasdiqlangan versiya ustunlik qiladi.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320" w:after="0"/>
        <w:ind w:left="28" w:right="0" w:firstLine="0"/>
        <w:jc w:val="left"/>
      </w:pPr>
      <w:r>
        <w:rPr>
          <w:rFonts w:ascii="Arial" w:hAnsi="Arial" w:eastAsia="Arial"/>
          <w:b/>
          <w:i w:val="0"/>
          <w:color w:val="2E5395"/>
          <w:sz w:val="28"/>
        </w:rPr>
        <w:t>4-modda. Missiya, istiqbol va asosiy qadriyatlar</w:t>
      </w:r>
    </w:p>
    <w:p>
      <w:pPr>
        <w:autoSpaceDN w:val="0"/>
        <w:autoSpaceDE w:val="0"/>
        <w:widowControl/>
        <w:spacing w:line="370" w:lineRule="exact" w:before="94" w:after="0"/>
        <w:ind w:left="28" w:right="48" w:firstLine="0"/>
        <w:jc w:val="both"/>
      </w:pPr>
      <w:r>
        <w:rPr>
          <w:rFonts w:ascii="ArialMT" w:hAnsi="ArialMT" w:eastAsia="ArialMT"/>
          <w:b w:val="0"/>
          <w:i w:val="0"/>
          <w:color w:val="000000"/>
          <w:sz w:val="28"/>
        </w:rPr>
        <w:t>4.1. Universitetning missiyasi — talabalarda bilim, tanqidiy fikrlash va kasbiy kompetentsiyani shakllantirish, shu bilan birga ilm-fan taraqqiyoti va jamiyatning barqaror rivojlanishiga hissa qo'shishdir. Jamoaning barcha a'zolari ushbu missiyani rivojlantiradigan, kamaytiradigan emas, xatti-harakatlar qilishlari kutiladi.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4.2. Universitet quyidagi asosiy qadriyatlarni qo'llab-quvvatlaydi: ilmiy mukammallik va intellektual halollik; inson qadr-qimmati va xilma-xillikka hurmat; adolat va teng imkoniyatlar; boshqaruv va ma'muriyatda shaffoflik va javobgarlik; talabalar, xodimlar va keng jamoatchilik oldida ijtimoiy mas'uliyat; va dalillarga asoslangan amaliyot orqali doimiy takomillashtirish.</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4" w:firstLine="0"/>
        <w:jc w:val="both"/>
      </w:pPr>
      <w:r>
        <w:rPr>
          <w:rFonts w:ascii="ArialMT" w:hAnsi="ArialMT" w:eastAsia="ArialMT"/>
          <w:b w:val="0"/>
          <w:i w:val="0"/>
          <w:color w:val="000000"/>
          <w:sz w:val="28"/>
        </w:rPr>
        <w:t>4.3. Hurmat — bu har bir shaxsning lavozimi, kelib chiqishi, jinsi, millati, tili, dini, nogironligi yoki ijtimoiy mavqeidan qat'i nazar, uning tug'ma qadr-qimmatini tan olish deb tushuniladi va kundalik muloqotlar, rasmiy yozishmalar va qarorlar qabul qilish jarayonlarida namoyish etilishi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800" w:after="0"/>
        <w:ind w:left="0" w:right="0" w:firstLine="0"/>
        <w:jc w:val="center"/>
      </w:pPr>
      <w:r>
        <w:rPr>
          <w:rFonts w:ascii="TimesNewRomanPSMT" w:hAnsi="TimesNewRomanPSMT" w:eastAsia="TimesNewRomanPSMT"/>
          <w:b w:val="0"/>
          <w:i w:val="0"/>
          <w:color w:val="000000"/>
          <w:sz w:val="18"/>
        </w:rPr>
        <w:t>38 sahifadan 7-sahifa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70" w:lineRule="exact" w:before="360" w:after="0"/>
        <w:ind w:left="28" w:right="48" w:firstLine="0"/>
        <w:jc w:val="both"/>
      </w:pPr>
      <w:r>
        <w:rPr>
          <w:rFonts w:ascii="ArialMT" w:hAnsi="ArialMT" w:eastAsia="ArialMT"/>
          <w:b w:val="0"/>
          <w:i w:val="0"/>
          <w:color w:val="000000"/>
          <w:sz w:val="28"/>
        </w:rPr>
        <w:t>4.4. Halollik xodimlar va talabalardan hech kim kuzatmayotgan paytda ham ushbu qadriyatlarga mos ravishda harakat qilishni, ommaga e'lon qilingan taqdirda Universitetni uyaltirishi mumkin bo'lgan xulq-atvordan qochishni va jim turish yoki mustaqil harakat qilish o'rniga tegishli kanallar orqali muammolarni ko'tarishni talab qiladi.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4.5. Ushbu qadriyatlar faqat intilish bayonotlari emas; ular Kodeksning qolgan moddalarida belgilangan muayyan qoidalarga asos bo'ladi va muayyan qoida bilan aniq qamrab olinmagan noaniq vaziyatlarni talqin qilishda Axloq qo'mitasi, intizomiy organlar va rahbariyat tomonidan hisobga olinishi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4.6. Universitet ushbu qadriyatlarni davriy ravishda yo'naltirish dasturlari, xodimlar yig'ilishlari va muassasa nashrlari orqali targ'ib qiladi hamda Kodeks tamoyillarini kundalik qarorlar qabul qilishga singdirish vositasi sifatida ilmiy va ma'muriy amaliyotda duch kelingan axloqiy muammolarni ochiq muhokama qilishni rag'batlantiradi.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320" w:after="0"/>
        <w:ind w:left="28" w:right="0" w:firstLine="0"/>
        <w:jc w:val="left"/>
      </w:pPr>
      <w:r>
        <w:rPr>
          <w:rFonts w:ascii="Arial" w:hAnsi="Arial" w:eastAsia="Arial"/>
          <w:b/>
          <w:i w:val="0"/>
          <w:color w:val="2E5395"/>
          <w:sz w:val="28"/>
        </w:rPr>
        <w:t>5-modda. Ilmiy va kasbiy halollik</w:t>
      </w:r>
    </w:p>
    <w:p>
      <w:pPr>
        <w:autoSpaceDN w:val="0"/>
        <w:autoSpaceDE w:val="0"/>
        <w:widowControl/>
        <w:spacing w:line="368" w:lineRule="exact" w:before="94" w:after="0"/>
        <w:ind w:left="28" w:right="50" w:firstLine="0"/>
        <w:jc w:val="both"/>
      </w:pPr>
      <w:r>
        <w:rPr>
          <w:rFonts w:ascii="ArialMT" w:hAnsi="ArialMT" w:eastAsia="ArialMT"/>
          <w:b w:val="0"/>
          <w:i w:val="0"/>
          <w:color w:val="000000"/>
          <w:sz w:val="28"/>
        </w:rPr>
        <w:t>5.1. Professor-o'qituvchilar, tadqiqotchilar va ma'murlar o'qitish, ilmiy-tadqiqot, baholash va ma'muriy vazifalarini halollik, qat'iylik va belgilangan ilmiy hamda kasbiy me'yorlarga hurmat bilan bajarishlari shart.</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5.2. Plagiat, ma'lumotlarni to'qish yoki soxtalashtirish, ruxsatsiz hamkorlik, yashirin mualliflik va ilmiy unvonlar yoki ilmiy-tadqiqot natijalarini noto'g'ri ko'rsatish qat'iyan taqiqlanadi va ushbu Kodeksning jiddiy buzilishi hisoblanadi, bunday xulq-atvor nashr etilishdan, bitiruvdan yoki mansabga ko'tarilishdan oldin yoki keyin aniqlangan bo'lishidan qat'i nazar.</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5.3. Talabalarni baholashda ishtirok etadigan xodimlar baholash mezonlarini izchil, xolisona va kamsitishsiz yoki tarafkashliksiz qo'llashlari, imtihon materiallarining maxfiyligini saqlashlari va baholashning adolatliligiga putur yetkazishi mumkin bo'lgan har qanday holatni, jumladan baholanayotgan talaba bilan shaxsiy munosabatni kafedra mudiriga darhol ma'lum qilishlari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2" w:lineRule="exact" w:before="162" w:after="0"/>
        <w:ind w:left="28" w:right="42" w:firstLine="0"/>
        <w:jc w:val="both"/>
      </w:pPr>
      <w:r>
        <w:rPr>
          <w:rFonts w:ascii="ArialMT" w:hAnsi="ArialMT" w:eastAsia="ArialMT"/>
          <w:b w:val="0"/>
          <w:i w:val="0"/>
          <w:color w:val="000000"/>
          <w:sz w:val="28"/>
        </w:rPr>
        <w:t>5.4. Tashqi moliyalashtirilgan ilmiy-tadqiqot yoki maslahat xizmatlarida band bo'lgan xodimlar bunday moliyalashtirishning manbai va shartlarini ichki tartib talab qilgan hollarda Universitetga ma'lum qilishlari va tashqi</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1168" w:after="0"/>
        <w:ind w:left="0" w:right="0" w:firstLine="0"/>
        <w:jc w:val="center"/>
      </w:pPr>
      <w:r>
        <w:rPr>
          <w:rFonts w:ascii="TimesNewRomanPSMT" w:hAnsi="TimesNewRomanPSMT" w:eastAsia="TimesNewRomanPSMT"/>
          <w:b w:val="0"/>
          <w:i w:val="0"/>
          <w:color w:val="000000"/>
          <w:sz w:val="18"/>
        </w:rPr>
        <w:t>38 sahifadan 8-sahifa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66" w:lineRule="exact" w:before="364" w:after="0"/>
        <w:ind w:left="28" w:right="0" w:firstLine="0"/>
        <w:jc w:val="left"/>
      </w:pPr>
      <w:r>
        <w:rPr>
          <w:rFonts w:ascii="ArialMT" w:hAnsi="ArialMT" w:eastAsia="ArialMT"/>
          <w:b w:val="0"/>
          <w:i w:val="0"/>
          <w:color w:val="000000"/>
          <w:sz w:val="28"/>
        </w:rPr>
        <w:t>faoliyat ularning xolisligiga, Universitetga nisbatan asosiy burchlariga yoki talabalarning manfaatlariga putur yetkazmasligini ta'minlashlari shart.</w:t>
      </w:r>
      <w:r>
        <w:rPr>
          <w:rFonts w:ascii="ArialMT" w:hAnsi="ArialMT" w:eastAsia="ArialMT"/>
          <w:b w:val="0"/>
          <w:i w:val="0"/>
          <w:color w:val="000000"/>
          <w:sz w:val="28"/>
        </w:rPr>
      </w:r>
    </w:p>
    <w:p>
      <w:pPr>
        <w:autoSpaceDN w:val="0"/>
        <w:autoSpaceDE w:val="0"/>
        <w:widowControl/>
        <w:spacing w:line="370" w:lineRule="exact" w:before="164" w:after="0"/>
        <w:ind w:left="28" w:right="48" w:firstLine="0"/>
        <w:jc w:val="both"/>
      </w:pPr>
      <w:r>
        <w:rPr>
          <w:rFonts w:ascii="ArialMT" w:hAnsi="ArialMT" w:eastAsia="ArialMT"/>
          <w:b w:val="0"/>
          <w:i w:val="0"/>
          <w:color w:val="000000"/>
          <w:sz w:val="28"/>
        </w:rPr>
        <w:t>5.5. Universitet ochiq ilmiy munozara va g'oyalar erkin almashinuvini rag'batlantiradi va hech bir xodim vijdonan, ilmiy yoki kasbiy jihatdan asoslangan e'tirozni bildirganlik uchun jazolanmaydi, agar bunday munozara hamkasblar bilan hurmat va ilmiy muloqotning qabul qilingan me'yorlariga rioya qilgan holda olib borilsa.</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320" w:after="0"/>
        <w:ind w:left="28" w:right="0" w:firstLine="0"/>
        <w:jc w:val="left"/>
      </w:pPr>
      <w:r>
        <w:rPr>
          <w:rFonts w:ascii="Arial" w:hAnsi="Arial" w:eastAsia="Arial"/>
          <w:b/>
          <w:i w:val="0"/>
          <w:color w:val="2E5395"/>
          <w:sz w:val="28"/>
        </w:rPr>
        <w:t>6-modda. Teng imkoniyatlar va gender tengligi</w:t>
      </w:r>
    </w:p>
    <w:p>
      <w:pPr>
        <w:autoSpaceDN w:val="0"/>
        <w:autoSpaceDE w:val="0"/>
        <w:widowControl/>
        <w:spacing w:line="370" w:lineRule="exact" w:before="90" w:after="0"/>
        <w:ind w:left="28" w:right="44" w:firstLine="0"/>
        <w:jc w:val="both"/>
      </w:pPr>
      <w:r>
        <w:rPr>
          <w:rFonts w:ascii="ArialMT" w:hAnsi="ArialMT" w:eastAsia="ArialMT"/>
          <w:b w:val="0"/>
          <w:i w:val="0"/>
          <w:color w:val="000000"/>
          <w:sz w:val="28"/>
        </w:rPr>
        <w:t>6.1. Termiz davlat universiteti akademik jamoaning barcha a'zolari uchun jinsi, kelib chiqishi yoki jismoniy imkoniyatlaridan qat'i nazar teng imkoniyatlarni kafolatlaydigan inklyuziv muhit yaratishga intiladi. Ushbu majburiyat milliy qonunchilik — xususan "Xotin-qizlar va erkaklar uchun teng huquq va imkoniyatlar kafolatlari to'g'risida"gi Qonun — hamda Universitetning ushbu moddada tasvirlangan chora-tadbirlar orqali tizimli ravishda amalga oshiriladigan ichki muassasa siyosatlari bilan tartibga solinadi.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6.2. Siyosat asoslari. Universitetning tenglik bo'yicha majburiyati ushbu Axloq kodeksi va Ikkinchi qismda belgilangan ichki xodimlar reglamentiga rasman kiritilgan. Ushbu hujjatlar jins, gender, oilaviy holat, yosh, millat, til, din, ijtimoiy kelib chiqish, e'tiqod yoki nogironlik asosida har qanday kamsitishni aniq taqiqlaydi va bunday kamsitishga oid shikoyatlarni bildirilish va hal qilish yo'llarini belgilaydi.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8" w:firstLine="0"/>
        <w:jc w:val="both"/>
      </w:pPr>
      <w:r>
        <w:rPr>
          <w:rFonts w:ascii="ArialMT" w:hAnsi="ArialMT" w:eastAsia="ArialMT"/>
          <w:b w:val="0"/>
          <w:i w:val="0"/>
          <w:color w:val="000000"/>
          <w:sz w:val="28"/>
        </w:rPr>
        <w:t>6.3. Inklyuziv ishga qabul qilish va martaba rivojlantirish. Universitet ishga qabul qilishning har bir bosqichida — vakansiya e'lonlaridan va ro'yxatga olish mezonlaridan tortib suhbat hay'atlari va yakuniy tanlash qarorlarigacha — gender jihatdan neytral ishga qabul qilish amaliyotini tatbiq etadi va barcha xodimlarga jinsidan qat'i nazar kasbiy rivojlanish imkoniyatlarini rag'batlantiradi. Inson resurslari boshqaruv jarayonlari, jumladan o'qitish, murabbiylik, mansabga ko'tarish va rahbarlik lavozimlariga kirish barcha xodimlar uchun adolatli va teng kirish imkoniyatini ta'minlash maqsadida ishlab chiqiladi va davriy ravishda ko'rib chiqiladi.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2" w:lineRule="exact" w:before="162" w:after="0"/>
        <w:ind w:left="28" w:right="46" w:firstLine="0"/>
        <w:jc w:val="both"/>
      </w:pPr>
      <w:r>
        <w:rPr>
          <w:rFonts w:ascii="ArialMT" w:hAnsi="ArialMT" w:eastAsia="ArialMT"/>
          <w:b w:val="0"/>
          <w:i w:val="0"/>
          <w:color w:val="000000"/>
          <w:sz w:val="28"/>
        </w:rPr>
        <w:t>6.4. Talabalarni qo'llab-quvvatlash va qulay sharoit yaratish. Ta'limga teng kirish imkoniyatini ta'minlash uchun Universitet turli kelib chiqishdagi talabalar uchun moslashtirilgan yordam ko'rsatadi. Bunga qulay o'quv infratuzilmasi va</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588" w:after="0"/>
        <w:ind w:left="0" w:right="0" w:firstLine="0"/>
        <w:jc w:val="center"/>
      </w:pPr>
      <w:r>
        <w:rPr>
          <w:rFonts w:ascii="TimesNewRomanPSMT" w:hAnsi="TimesNewRomanPSMT" w:eastAsia="TimesNewRomanPSMT"/>
          <w:b w:val="0"/>
          <w:i w:val="0"/>
          <w:color w:val="000000"/>
          <w:sz w:val="18"/>
        </w:rPr>
        <w:t>38 sahifadan 9-sahifa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70" w:lineRule="exact" w:before="360" w:after="0"/>
        <w:ind w:left="28" w:right="46" w:firstLine="0"/>
        <w:jc w:val="both"/>
      </w:pPr>
      <w:r>
        <w:rPr>
          <w:rFonts w:ascii="ArialMT" w:hAnsi="ArialMT" w:eastAsia="ArialMT"/>
          <w:b w:val="0"/>
          <w:i w:val="0"/>
          <w:color w:val="000000"/>
          <w:sz w:val="28"/>
        </w:rPr>
        <w:t>nogironligi bo'lgan talabalar uchun oqilona moslashtirishlar, kam ta'minlangan oilalardan kelgan talabalar uchun ijtimoiy stipendiya dasturlari va maxsus ehtiyojlarga ega yoki ijtimoiy-iqtisodiy yordamga muhtoj talabalar uchun belgilangan qo'llab-quvvatlash bo'linmalari kiradi.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7690" w:val="left"/>
        </w:tabs>
        <w:autoSpaceDE w:val="0"/>
        <w:widowControl/>
        <w:spacing w:line="370" w:lineRule="exact" w:before="162" w:after="0"/>
        <w:ind w:left="28" w:right="0" w:firstLine="0"/>
        <w:jc w:val="left"/>
      </w:pPr>
      <w:r>
        <w:rPr>
          <w:rFonts w:ascii="ArialMT" w:hAnsi="ArialMT" w:eastAsia="ArialMT"/>
          <w:b w:val="0"/>
          <w:i w:val="0"/>
          <w:color w:val="000000"/>
          <w:sz w:val="28"/>
        </w:rPr>
        <w:t>6.5. Monitoring va amalga oshirish. Tenglik bilan bog'liq chora-tadbirlarni nazorat qilish mas'uliyati maxsus tarkibiy bo'linmalarga, jumladan Xotin-qizlar maslahat kengashi va talabalar ishlari bo'limlariga yuklatilgan bo'lib, ular Inson resurslari bo'limi va Axloq qo'mitasi bilan hamkorlikda ishlaydi. Universitet xodimlar, professor-o'qituvchilar va talabalar orasida turli guruhlarning vakillik va ishtirokini ishtirok ma'lumotlari va so'rovnomalar orqali muntazam ravishda kuzatib boradi.</w:t>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4" w:firstLine="0"/>
        <w:jc w:val="both"/>
      </w:pPr>
      <w:r>
        <w:rPr>
          <w:rFonts w:ascii="ArialMT" w:hAnsi="ArialMT" w:eastAsia="ArialMT"/>
          <w:b w:val="0"/>
          <w:i w:val="0"/>
          <w:color w:val="000000"/>
          <w:sz w:val="28"/>
        </w:rPr>
        <w:t>6.6. Hisobot integratsiyasi. Ushbu monitoringdan olingan natijalar Universitetning yillik muassasa hisobotlariga kiritiladi va Rektorat hamda Ilmiy kengashga vakillik tafovutlari, ish haqi farqlari yoki mansabga ko'tarilish to'siqlari aniqlangan hollarda tuzatish choralari bo'yicha tavsiyalar bilan birga taqdim etiladi.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0" w:after="0"/>
        <w:ind w:left="28" w:right="44" w:firstLine="0"/>
        <w:jc w:val="both"/>
      </w:pPr>
      <w:r>
        <w:rPr>
          <w:rFonts w:ascii="ArialMT" w:hAnsi="ArialMT" w:eastAsia="ArialMT"/>
          <w:b w:val="0"/>
          <w:i w:val="0"/>
          <w:color w:val="000000"/>
          <w:sz w:val="28"/>
        </w:rPr>
        <w:t>6.7. Homiladorlik, ona bo'lish va oilaviy majburiyatlar. Hech bir xodim ishga qabul qilish, ish haqi, baholash yoki mansabga ko'tarishda homiladorlik, homiladorlik yoki otalik ta'tili yoki O'zbekiston Respublikasi Mehnat kodeksida tan olingan boshqa oilaviy majburiyatlar sababli kamsitilmasligi kerak. Rahbarlar ushbu sabablarga ko'ra vaqtinchalik yo'qlikning xodimning keyingi faoliyat bahosi yoki martaba rivojlanishiga salbiy ta'sir ko'rsatmasligini ta'minlashlari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6.8. Ushbu qadriyatlarni boshqaruv tuzilmasiga singdirish orqali Universitet tenglikning shunchaki niyat bayonoti emas, balki muassasa strategiyasining amaliy tarkibiy qismi ekanligini ta'minlaydi, bu jamoaning har bir a'zosi uchun adolatli, xavfsiz va xilma-xil ilmiy va ish muhitini yaratishga hissa qo'shadi.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2" w:lineRule="exact" w:before="320" w:after="0"/>
        <w:ind w:left="28" w:right="0" w:firstLine="0"/>
        <w:jc w:val="left"/>
      </w:pPr>
      <w:r>
        <w:rPr>
          <w:rFonts w:ascii="Arial" w:hAnsi="Arial" w:eastAsia="Arial"/>
          <w:b/>
          <w:i w:val="0"/>
          <w:color w:val="2E5395"/>
          <w:sz w:val="28"/>
        </w:rPr>
        <w:t>7-modda. Kamsitishning oldini olish va tazyiqqa qarshi kurash</w:t>
      </w:r>
    </w:p>
    <w:p>
      <w:pPr>
        <w:autoSpaceDN w:val="0"/>
        <w:autoSpaceDE w:val="0"/>
        <w:widowControl/>
        <w:spacing w:line="370" w:lineRule="exact" w:before="92" w:after="0"/>
        <w:ind w:left="28" w:right="44" w:firstLine="0"/>
        <w:jc w:val="both"/>
      </w:pPr>
      <w:r>
        <w:rPr>
          <w:rFonts w:ascii="ArialMT" w:hAnsi="ArialMT" w:eastAsia="ArialMT"/>
          <w:b w:val="0"/>
          <w:i w:val="0"/>
          <w:color w:val="000000"/>
          <w:sz w:val="28"/>
        </w:rPr>
        <w:t>7.1. Universitet kamsitish, zo'ravonlik va tazyiq — jumladan jinsiy tazyiqni — har qanday shaklda taqiqlaydi, xoh u rahbar tomonidan bo'ysunuvchiga, xoh teng darajadagi hamkasblar o'rtasida, xoh talaba tomonidan xodimga yoki boshqa talabaga nisbatan amalga oshirilgan bo'lsin.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1332" w:after="0"/>
        <w:ind w:left="0" w:right="0" w:firstLine="0"/>
        <w:jc w:val="center"/>
      </w:pPr>
      <w:r>
        <w:rPr>
          <w:rFonts w:ascii="TimesNewRomanPSMT" w:hAnsi="TimesNewRomanPSMT" w:eastAsia="TimesNewRomanPSMT"/>
          <w:b w:val="0"/>
          <w:i w:val="0"/>
          <w:color w:val="000000"/>
          <w:sz w:val="18"/>
        </w:rPr>
        <w:t>38 sahifadan 10-sahifa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70" w:lineRule="exact" w:before="360" w:after="0"/>
        <w:ind w:left="28" w:right="46" w:firstLine="0"/>
        <w:jc w:val="both"/>
      </w:pPr>
      <w:r>
        <w:rPr>
          <w:rFonts w:ascii="ArialMT" w:hAnsi="ArialMT" w:eastAsia="ArialMT"/>
          <w:b w:val="0"/>
          <w:i w:val="0"/>
          <w:color w:val="000000"/>
          <w:sz w:val="28"/>
        </w:rPr>
        <w:t>7.2. Tazyiq deganda qo'rqituvchi, dushmanona, kamsituvchi yoki haqoratli muhit yaratadigan yoki shaxsning ish yoki o'quv faoliyatiga asossiz ravishda xalaqit beradigan har qanday kiruvchi og'zaki, jismoniy yoki vizual xulq-atvor tushuniladi, jumladan shaxsning tashqi ko'rinishi haqida takroriy istalmagan izohlar, doimiy istalmagan romantik yoki jinsiy takliflar va kamsituvchi tasvirlar yoki materiallarni namoyish qilish yoki tarqatish.</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7.3. Kamsitish yoki tazyiqqa duchor bo'lgan yoki guvoh bo'lgan deb hisoblagan har qanday xodim masalani maxfiy ravishda bevosita rahbariga, Inson resurslari bo'limiga, Xotin-qizlar maslahat kengashiga yoki to'g'ridan-to'g'ri Axloq qo'mitasiga xabar qilishi mumkin va xabar shu kanaldagi xodimlarga tegishli bo'lgan hollarda ushbu kanallarning istalganini chetlab o'tishi mumkin.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7.4. Universitet vijdonan berilgan xabar shikoyat bildirgan shaxsga nisbatan qasos oqibatiga olib kelmasligini kafolatlaydi. Shikoyatchi yoki guvohga nisbatan qasos o'z-o'zidan jiddiy intizomiy huquqbuzarlik hisoblanadi va dastlab xabar qilingan xulq-atvor kabi jiddiy ko'rib chiqiladi.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0" w:after="0"/>
        <w:ind w:left="28" w:right="48" w:firstLine="0"/>
        <w:jc w:val="both"/>
      </w:pPr>
      <w:r>
        <w:rPr>
          <w:rFonts w:ascii="ArialMT" w:hAnsi="ArialMT" w:eastAsia="ArialMT"/>
          <w:b w:val="0"/>
          <w:i w:val="0"/>
          <w:color w:val="000000"/>
          <w:sz w:val="28"/>
        </w:rPr>
        <w:t>7.5. Tazyiq yoki kamsitish bo'yicha barcha shikoyatlar tezkor, xolisona va barcha ishtirokchilarning shaxsiy hayotiga tegishli e'tibor bilan, ushbu Kodeksning 19 va 20-moddalarida belgilangan tartibga muvofiq tekshirilishi kerak.</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8" w:firstLine="0"/>
        <w:jc w:val="both"/>
      </w:pPr>
      <w:r>
        <w:rPr>
          <w:rFonts w:ascii="ArialMT" w:hAnsi="ArialMT" w:eastAsia="ArialMT"/>
          <w:b w:val="0"/>
          <w:i w:val="0"/>
          <w:color w:val="000000"/>
          <w:sz w:val="28"/>
        </w:rPr>
        <w:t>7.6. Tekshiruv shikoyatni tasdiqlagan hollarda, Universitet 32-moddaga muvofiq mutanosib intizomiy choralar ko'radi, mehnat munosabatlarini tugatish yoki o'qishdan chetlatishgacha, va takrorlanishning oldini olish uchun, jumladan qo'shimcha o'qitish va zarur hollarda hisobot berish tartibi yoki ish sharoitlarini o'zgartirish orqali oqilona choralar ko'radi.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320" w:after="0"/>
        <w:ind w:left="28" w:right="0" w:firstLine="0"/>
        <w:jc w:val="left"/>
      </w:pPr>
      <w:r>
        <w:rPr>
          <w:rFonts w:ascii="Arial" w:hAnsi="Arial" w:eastAsia="Arial"/>
          <w:b/>
          <w:i w:val="0"/>
          <w:color w:val="2E5395"/>
          <w:sz w:val="28"/>
        </w:rPr>
        <w:t>8-modda. Manfaatlar to'qnashuvi</w:t>
      </w:r>
    </w:p>
    <w:p>
      <w:pPr>
        <w:autoSpaceDN w:val="0"/>
        <w:autoSpaceDE w:val="0"/>
        <w:widowControl/>
        <w:spacing w:line="370" w:lineRule="exact" w:before="90" w:after="0"/>
        <w:ind w:left="28" w:right="48" w:firstLine="0"/>
        <w:jc w:val="both"/>
      </w:pPr>
      <w:r>
        <w:rPr>
          <w:rFonts w:ascii="ArialMT" w:hAnsi="ArialMT" w:eastAsia="ArialMT"/>
          <w:b w:val="0"/>
          <w:i w:val="0"/>
          <w:color w:val="000000"/>
          <w:sz w:val="28"/>
        </w:rPr>
        <w:t>8.1. Manfaatlar to'qnashuvi xodimning shaxsiy, moliyaviy, oilaviy yoki boshqa xususiy manfaati uning Universitet vazifalarini xolisona bajarishiga noto'g'ri ta'sir ko'rsatishi yoki ta'sir ko'rsatayotganday ko'rinishi mumkin bo'lgan har qanday holatda yuzaga keladi.</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8.2. Xodimlar quyidagi vaziyatlarni kafedra mudiri va Inson resurslari bo'limiga yozma ravishda ma'lum qilishlari shart: yaqin qarindosh yoki shaxsiy munosabatda bo'lgan shaxsni ishga qabul qilish, nazorat qilish, baholash yoki mansabga ko'tarish bo'yicha qarorlarda ishtirok etish; Universitet bilan biznes aloqada bo'lgan tashkilotdagi egalik yoki boshqaruv manfaati;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1168" w:after="0"/>
        <w:ind w:left="0" w:right="0" w:firstLine="0"/>
        <w:jc w:val="center"/>
      </w:pPr>
      <w:r>
        <w:rPr>
          <w:rFonts w:ascii="TimesNewRomanPSMT" w:hAnsi="TimesNewRomanPSMT" w:eastAsia="TimesNewRomanPSMT"/>
          <w:b w:val="0"/>
          <w:i w:val="0"/>
          <w:color w:val="000000"/>
          <w:sz w:val="18"/>
        </w:rPr>
        <w:t>38 sahifadan 11-sahifa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66" w:lineRule="exact" w:before="364" w:after="0"/>
        <w:ind w:left="28" w:right="0" w:firstLine="0"/>
        <w:jc w:val="left"/>
      </w:pPr>
      <w:r>
        <w:rPr>
          <w:rFonts w:ascii="ArialMT" w:hAnsi="ArialMT" w:eastAsia="ArialMT"/>
          <w:b w:val="0"/>
          <w:i w:val="0"/>
          <w:color w:val="000000"/>
          <w:sz w:val="28"/>
        </w:rPr>
        <w:t>Universitet bilan; yoki Universitetning manfaatlariga raqobat qilishi mumkin bo'lgan tashqi mehnat yoki maslahat xizmati.</w:t>
      </w:r>
      <w:r>
        <w:rPr>
          <w:rFonts w:ascii="ArialMT" w:hAnsi="ArialMT" w:eastAsia="ArialMT"/>
          <w:b w:val="0"/>
          <w:i w:val="0"/>
          <w:color w:val="000000"/>
          <w:sz w:val="28"/>
        </w:rPr>
      </w:r>
    </w:p>
    <w:p>
      <w:pPr>
        <w:autoSpaceDN w:val="0"/>
        <w:autoSpaceDE w:val="0"/>
        <w:widowControl/>
        <w:spacing w:line="370" w:lineRule="exact" w:before="164" w:after="0"/>
        <w:ind w:left="28" w:right="44" w:firstLine="0"/>
        <w:jc w:val="both"/>
      </w:pPr>
      <w:r>
        <w:rPr>
          <w:rFonts w:ascii="ArialMT" w:hAnsi="ArialMT" w:eastAsia="ArialMT"/>
          <w:b w:val="0"/>
          <w:i w:val="0"/>
          <w:color w:val="000000"/>
          <w:sz w:val="28"/>
        </w:rPr>
        <w:t>8.3. Manfaatlar to'qnashuvini e'lon qilgan xodim rahbari yoki Axloq qo'mitasining ko'rsatmasiga binoan tegishli qaror yoki jarayondan o'zini chetga olishi kerak va masala boshqa tegishli vakolatli shaxs tomonidan ko'rib chiqilishi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8.4. Qabul komissiyalari, imtihon hay'atlari, xarid komissiyalari va ishga qabul hay'atlari a'zolari o'z qarorlarining alohida talabalar, abituriyentlar va xodimlarga bevosita ta'sirini hisobga olib, to'qnashuvlarni e'lon qilish bo'yicha kuchaytirilgan majburiyat yuklatiladi.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8.5. Ma'lum bo'lgan manfaatlar to'qnashuvini e'lon qilmaslik yoki to'qnashuv aniqlangandan keyin qarorida ishtirok etishni davom ettirish, asosiy qaror mohiyatan adolatli bo'lgan yoki bo'lmaganidan qat'i nazar, ushbu Kodeksning buzilishi hisoblanadi.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8.6. E'lon qilingan manfaatlar to'qnashuvlari reestri Inson resurslari bo'limi tomonidan maxfiy ravishda yuritiladi, Axloq qo'mitasi tomonidan davriy ko'rib chiqiladi va zarur hollarda qo'mitalar, hay'atlar yoki komissiyalar tuzilganda to'qnashuvi bo'lgan shaxslarni tegishli masalalarga tayinlashdan qochish uchun murojaat qilinadi.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2" w:lineRule="exact" w:before="320" w:after="0"/>
        <w:ind w:left="28" w:right="0" w:firstLine="0"/>
        <w:jc w:val="left"/>
      </w:pPr>
      <w:r>
        <w:rPr>
          <w:rFonts w:ascii="Arial" w:hAnsi="Arial" w:eastAsia="Arial"/>
          <w:b/>
          <w:i w:val="0"/>
          <w:color w:val="2E5395"/>
          <w:sz w:val="28"/>
        </w:rPr>
        <w:t>9-modda. Korruptsiyaga qarshi kurash, sovg'alar va mehmondo'stlik</w:t>
      </w:r>
    </w:p>
    <w:p>
      <w:pPr>
        <w:autoSpaceDN w:val="0"/>
        <w:autoSpaceDE w:val="0"/>
        <w:widowControl/>
        <w:spacing w:line="370" w:lineRule="exact" w:before="92" w:after="0"/>
        <w:ind w:left="28" w:right="44" w:firstLine="0"/>
        <w:jc w:val="both"/>
      </w:pPr>
      <w:r>
        <w:rPr>
          <w:rFonts w:ascii="ArialMT" w:hAnsi="ArialMT" w:eastAsia="ArialMT"/>
          <w:b w:val="0"/>
          <w:i w:val="0"/>
          <w:color w:val="000000"/>
          <w:sz w:val="28"/>
        </w:rPr>
        <w:t>9.1. Universitet O'zbekiston Respublikasining "Korruptsiyaga qarshi kurash to'g'risida"gi Qonuniga to'liq muvofiq holda korruptsiya, poraxo'rlik, zo'ravonlik va mansab mavqeidan shaxsiy foyda uchun suiiste'mol qilishga nisbatan murosasiz siyosatni yuritadi.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68" w:lineRule="exact" w:before="166" w:after="0"/>
        <w:ind w:left="28" w:right="50" w:firstLine="0"/>
        <w:jc w:val="both"/>
      </w:pPr>
      <w:r>
        <w:rPr>
          <w:rFonts w:ascii="ArialMT" w:hAnsi="ArialMT" w:eastAsia="ArialMT"/>
          <w:b w:val="0"/>
          <w:i w:val="0"/>
          <w:color w:val="000000"/>
          <w:sz w:val="28"/>
        </w:rPr>
        <w:t>9.2. Xodimlar qabul qilish, baholash, ishga qabul qilish, xaridlar, shartnomalar yoki boshqa Universitet funksiyalariga oid rasmiy qararga ta'sir ko'rsatish maqsadida yoki ta'sir ko'rsatayotganday qabul qilinishi mumkin bo'lgan har qanday to'lov, sovg'a, xizmat yoki boshqa foyda talab qilmasliklari, qabul qilmasliklari, taklif qilmasliklari yoki bermasliklari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8" w:firstLine="0"/>
        <w:jc w:val="both"/>
      </w:pPr>
      <w:r>
        <w:rPr>
          <w:rFonts w:ascii="ArialMT" w:hAnsi="ArialMT" w:eastAsia="ArialMT"/>
          <w:b w:val="0"/>
          <w:i w:val="0"/>
          <w:color w:val="000000"/>
          <w:sz w:val="28"/>
        </w:rPr>
        <w:t>9.3. Kasbiy odob-axloq doirasida olingan ramziy qiymatdagi oddiy sovg'alar — masalan rasmiy tashriflar paytida almashiladigan esdalik sovg'alari yoki konferentsiya materiallari — Universitet nomidan qabul qilinishi va tegishli hollarda tegishli bo'limda ro'yxatga olinishi mumkin, ammo ular hech qachon talab qilinmasligi va qabul qiluvchining qaroriga bog'liq foyda olishga intilayotgan yoki egallayotgan shaxsdan kelmasligi kerak.</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640" w:after="0"/>
        <w:ind w:left="0" w:right="0" w:firstLine="0"/>
        <w:jc w:val="center"/>
      </w:pPr>
      <w:r>
        <w:rPr>
          <w:rFonts w:ascii="TimesNewRomanPSMT" w:hAnsi="TimesNewRomanPSMT" w:eastAsia="TimesNewRomanPSMT"/>
          <w:b w:val="0"/>
          <w:i w:val="0"/>
          <w:color w:val="000000"/>
          <w:sz w:val="18"/>
        </w:rPr>
        <w:t>38 sahifadan 12-sahifa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tabs>
          <w:tab w:pos="7816" w:val="left"/>
        </w:tabs>
        <w:autoSpaceDE w:val="0"/>
        <w:widowControl/>
        <w:spacing w:line="370" w:lineRule="exact" w:before="360" w:after="0"/>
        <w:ind w:left="28" w:right="0" w:firstLine="0"/>
        <w:jc w:val="left"/>
      </w:pPr>
      <w:r>
        <w:rPr>
          <w:rFonts w:ascii="ArialMT" w:hAnsi="ArialMT" w:eastAsia="ArialMT"/>
          <w:b w:val="0"/>
          <w:i w:val="0"/>
          <w:color w:val="000000"/>
          <w:sz w:val="28"/>
        </w:rPr>
        <w:t>9.4. Pora, noo'rin sovg'a yoki boshqa har qanday rag'bat taklif qilingan xodim uni rad etishi va hodisa haqida darhol rahbariga va Axloq qo'mitasiga xabar berishi, sana, holatlar va ma'lum bo'lgan darajada ishtirok etgan shaxsning shaxsini hujjatlashi shart.</w:t>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9.5. Xaridlar, tender yoki Universitet mablag'larini taqsimlashda ishtirok etadigan xodimlar tegishli xarid qoidalariga qat'iy rioya qilishlari, to'liq va aniq hujjatlarni yuritishlari va tegishli qarorida ishtirok etishdan oldin taklif beruvchi yoki yetkazib beruvchi bilan har qanday shaxsiy yoki oilaviy aloqani oshkor qilishlari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68" w:lineRule="exact" w:before="164" w:after="0"/>
        <w:ind w:left="28" w:right="42" w:firstLine="0"/>
        <w:jc w:val="both"/>
      </w:pPr>
      <w:r>
        <w:rPr>
          <w:rFonts w:ascii="ArialMT" w:hAnsi="ArialMT" w:eastAsia="ArialMT"/>
          <w:b w:val="0"/>
          <w:i w:val="0"/>
          <w:color w:val="000000"/>
          <w:sz w:val="28"/>
        </w:rPr>
        <w:t>9.6. Ushbu moddaning buzilishlari qonun talab qilgan hollarda 32-moddaga muvofiq ichki intizomiy jarayonlarga zarar yetkazmasdan vakolatli davlat organlariga xabar qilinishi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9.7. Inson resurslari bo'limi har bir yangi xodimning kirish yo'riqnomasiga korruptsiyaga qarshi majburiyatlarni ko'rib chiqishni kiritishi shart, va xaridlar, qabul qilish yoki mablag'larni taqsimlash bilan shug'ullanadigan bo'linmalar rahbarlari davriy asosda qo'shimcha korruptsiyaga qarshi o'qitishdan o'tishlari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2" w:lineRule="exact" w:before="322" w:after="0"/>
        <w:ind w:left="28" w:right="0" w:firstLine="0"/>
        <w:jc w:val="left"/>
      </w:pPr>
      <w:r>
        <w:rPr>
          <w:rFonts w:ascii="Arial" w:hAnsi="Arial" w:eastAsia="Arial"/>
          <w:b/>
          <w:i w:val="0"/>
          <w:color w:val="2E5395"/>
          <w:sz w:val="28"/>
        </w:rPr>
        <w:t>10-modda. Maxfiylik va axborot xavfsizligi</w:t>
      </w:r>
    </w:p>
    <w:p>
      <w:pPr>
        <w:autoSpaceDN w:val="0"/>
        <w:autoSpaceDE w:val="0"/>
        <w:widowControl/>
        <w:spacing w:line="370" w:lineRule="exact" w:before="92" w:after="0"/>
        <w:ind w:left="28" w:right="46" w:firstLine="0"/>
        <w:jc w:val="both"/>
      </w:pPr>
      <w:r>
        <w:rPr>
          <w:rFonts w:ascii="ArialMT" w:hAnsi="ArialMT" w:eastAsia="ArialMT"/>
          <w:b w:val="0"/>
          <w:i w:val="0"/>
          <w:color w:val="000000"/>
          <w:sz w:val="28"/>
        </w:rPr>
        <w:t>10.1. Xodimlar o'z vazifalari davomida olingan axborotning maxfiyligini, jumladan talabalar yozuvlari, xodimlar fayllari, imtihon materiallari, nashr etilmagan tadqiqotlar, moliyaviy ma'lumotlar va strategik muassasa rejalarini himoya qilishlari va bunday axborotni ruxsatsiz shaxslarga oshkor qilmasliklari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10.2. Maxfiylik majburiyatlari mehnat munosabatlari tugaganidan keyin ham sezgir, xususiy yoki qonun bilan himoyalangan axborot, jumladan "Shaxsiy ma'lumotlar to'g'risida"gi Qonun bilan tartibga solinadigan shaxsiy ma'lumotlarga nisbatan davom etadi.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4" w:firstLine="0"/>
        <w:jc w:val="both"/>
      </w:pPr>
      <w:r>
        <w:rPr>
          <w:rFonts w:ascii="ArialMT" w:hAnsi="ArialMT" w:eastAsia="ArialMT"/>
          <w:b w:val="0"/>
          <w:i w:val="0"/>
          <w:color w:val="000000"/>
          <w:sz w:val="28"/>
        </w:rPr>
        <w:t>10.3. Maxfiy tizimlar va yozuvlarga kirish faqat bilishi zarur asosida berilishi kerak. Xodimlar parollar yoki kirish ma'lumotlarini almashmasliklari, umumiy tizimlardan foydalangandan keyin tizimdan chiqishlari va har qanday ma'lumotlar buzilishiga shubha bildirilgan hollarda Axborot texnologiyalari bo'limi va Inson resurslari bo'limiga darhol xabar berishlari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2" w:lineRule="exact" w:before="162" w:after="0"/>
        <w:ind w:left="28" w:right="48" w:firstLine="0"/>
        <w:jc w:val="both"/>
      </w:pPr>
      <w:r>
        <w:rPr>
          <w:rFonts w:ascii="ArialMT" w:hAnsi="ArialMT" w:eastAsia="ArialMT"/>
          <w:b w:val="0"/>
          <w:i w:val="0"/>
          <w:color w:val="000000"/>
          <w:sz w:val="28"/>
        </w:rPr>
        <w:t>10.4. Ilmiy-tadqiqot ma'lumotlari, nashr etilmagan qo'lyozmalar va baholash uchun topshirilgan talabalar ishlari maxfiy hisoblanadi va xodimlar tomonidan shaxsiy foyda uchun ishlatilishi, nusxalanishi yoki uchinchi shaxslarga oshkor qilinishi</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638" w:after="0"/>
        <w:ind w:left="0" w:right="0" w:firstLine="0"/>
        <w:jc w:val="center"/>
      </w:pPr>
      <w:r>
        <w:rPr>
          <w:rFonts w:ascii="TimesNewRomanPSMT" w:hAnsi="TimesNewRomanPSMT" w:eastAsia="TimesNewRomanPSMT"/>
          <w:b w:val="0"/>
          <w:i w:val="0"/>
          <w:color w:val="000000"/>
          <w:sz w:val="18"/>
        </w:rPr>
        <w:t>38 sahifadan 13-sahifa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66" w:lineRule="exact" w:before="364" w:after="0"/>
        <w:ind w:left="28" w:right="0" w:firstLine="0"/>
        <w:jc w:val="left"/>
      </w:pPr>
      <w:r>
        <w:rPr>
          <w:rFonts w:ascii="ArialMT" w:hAnsi="ArialMT" w:eastAsia="ArialMT"/>
          <w:b w:val="0"/>
          <w:i w:val="0"/>
          <w:color w:val="000000"/>
          <w:sz w:val="28"/>
        </w:rPr>
        <w:t>tegishli ruxsat va zarur hollarda muallif roziligi olinmagan holda mumkin emas.</w:t>
      </w:r>
      <w:r>
        <w:rPr>
          <w:rFonts w:ascii="ArialMT" w:hAnsi="ArialMT" w:eastAsia="ArialMT"/>
          <w:b w:val="0"/>
          <w:i w:val="0"/>
          <w:color w:val="000000"/>
          <w:sz w:val="28"/>
        </w:rPr>
      </w:r>
    </w:p>
    <w:p>
      <w:pPr>
        <w:autoSpaceDN w:val="0"/>
        <w:autoSpaceDE w:val="0"/>
        <w:widowControl/>
        <w:spacing w:line="370" w:lineRule="exact" w:before="164" w:after="0"/>
        <w:ind w:left="28" w:right="48" w:firstLine="0"/>
        <w:jc w:val="both"/>
      </w:pPr>
      <w:r>
        <w:rPr>
          <w:rFonts w:ascii="ArialMT" w:hAnsi="ArialMT" w:eastAsia="ArialMT"/>
          <w:b w:val="0"/>
          <w:i w:val="0"/>
          <w:color w:val="000000"/>
          <w:sz w:val="28"/>
        </w:rPr>
        <w:t>10.5. Maxfiylikdan istisnolar oshkor qilish qonun tomonidan talab qilingan, vakolatli sud yoki organ tomonidan buyurilgan yoki sog'liq, xavfsizlik yoki boshqalarning huquqlariga yaqin xavfning oldini olish uchun zarur bo'lgan hollarda qo'llaniladi, bunda oshkor qilish qat'iy zarur bo'lgan darajada cheklanadi va Rektoratga xabar qilinadi.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10.6. Uchinchi tomon pudratchilar, auditorlar yoki akkreditatsiya organlari bilan ishlaydigan xodimlar bunday tomonlar bilan bo'lishilgan har qanday maxfiy axborot tegishli maxfiylik majburiyati bilan qoplangan bo'lishini ta'minlashi va oshkor qilishni jalb maqsadi uchun zarur bo'lgan darajada cheklashi kerak.</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2" w:lineRule="exact" w:before="320" w:after="0"/>
        <w:ind w:left="28" w:right="0" w:firstLine="0"/>
        <w:jc w:val="left"/>
      </w:pPr>
      <w:r>
        <w:rPr>
          <w:rFonts w:ascii="Arial" w:hAnsi="Arial" w:eastAsia="Arial"/>
          <w:b/>
          <w:i w:val="0"/>
          <w:color w:val="2E5395"/>
          <w:sz w:val="28"/>
        </w:rPr>
        <w:t>11-modda. Universitet mulki va raqamli resurslardan foydalanish</w:t>
      </w:r>
    </w:p>
    <w:p>
      <w:pPr>
        <w:autoSpaceDN w:val="0"/>
        <w:autoSpaceDE w:val="0"/>
        <w:widowControl/>
        <w:spacing w:line="370" w:lineRule="exact" w:before="92" w:after="0"/>
        <w:ind w:left="28" w:right="48" w:firstLine="0"/>
        <w:jc w:val="both"/>
      </w:pPr>
      <w:r>
        <w:rPr>
          <w:rFonts w:ascii="ArialMT" w:hAnsi="ArialMT" w:eastAsia="ArialMT"/>
          <w:b w:val="0"/>
          <w:i w:val="0"/>
          <w:color w:val="000000"/>
          <w:sz w:val="28"/>
        </w:rPr>
        <w:t>11.1. Universitet mulki — jumladan binolar, laboratoriyalar, jihozlar, transport vositalari, kutubxona materiallari va sarf materiallari — faqat qonuniy ilmiy, tadqiqot, ma'muriy yoki boshqa Universitet tomonidan tasdiqlangan maqsadlarda ishlatilishi va oqilona ehtiyotkorlik bilan saqlashi kerak.</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68" w:lineRule="exact" w:before="166" w:after="0"/>
        <w:ind w:left="28" w:right="48" w:firstLine="0"/>
        <w:jc w:val="both"/>
      </w:pPr>
      <w:r>
        <w:rPr>
          <w:rFonts w:ascii="ArialMT" w:hAnsi="ArialMT" w:eastAsia="ArialMT"/>
          <w:b w:val="0"/>
          <w:i w:val="0"/>
          <w:color w:val="000000"/>
          <w:sz w:val="28"/>
        </w:rPr>
        <w:t>11.2. Ofis jihozlari, elektron pochta va internetdan cheklangan darajada shaxsiy foydalanishga yo'l qo'yiladi, agar bu xodimning vazifalariga xalaqit bermas, Universitetga moddiy xarajat keltirmas va qonunga zid, haqoratli yoki obro'ga putur yetkazuvchi kontentni o'z ichiga olmas ekan.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11.3. Xodimlar Universitet tizimlarini, blankalarini, muhrlarini yoki Universitetning nomi yoki logotipini xususiy tijorat maqsadlarida, siyosiy tashviqot uchun yoki Rektorat tomonidan ruxsat etilmagan har qanday faoliyat uchun ishlatmasliklari shart.</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4" w:firstLine="0"/>
        <w:jc w:val="both"/>
      </w:pPr>
      <w:r>
        <w:rPr>
          <w:rFonts w:ascii="ArialMT" w:hAnsi="ArialMT" w:eastAsia="ArialMT"/>
          <w:b w:val="0"/>
          <w:i w:val="0"/>
          <w:color w:val="000000"/>
          <w:sz w:val="28"/>
        </w:rPr>
        <w:t>11.4. Universitet tomonidan taqdim etilgan dasturiy ta'minot, litsenziyali ma'lumotlar bazalari va raqamli platformalar tegishli litsenziya shartlariga muvofiq ishlatilishi shart; ruxsatsiz nusxalash, tarqatish yoki xavfsizlik nazoratlarini chetlab o'tish taqiqlanadi.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4" w:firstLine="0"/>
        <w:jc w:val="both"/>
      </w:pPr>
      <w:r>
        <w:rPr>
          <w:rFonts w:ascii="ArialMT" w:hAnsi="ArialMT" w:eastAsia="ArialMT"/>
          <w:b w:val="0"/>
          <w:i w:val="0"/>
          <w:color w:val="000000"/>
          <w:sz w:val="28"/>
        </w:rPr>
        <w:t>11.5. Universitet mulkining yo'qolishi, o'g'irlanishi yoki shikastlanishi tegishli ma'muriy bo'linmaga darhol xabar qilinishi kerak, va og'ir beparvolik, noto'g'ri foydalanish yoki qoidabuzarlik tufayli yo'qotish yoki shikastlanishga sabab bo'lgan xodim Mehnat kodeksi va ushbu Kodeksga muvofiq moddiy va intizomiy javobgarlikka tortilishi mumkin.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640" w:after="0"/>
        <w:ind w:left="0" w:right="0" w:firstLine="0"/>
        <w:jc w:val="center"/>
      </w:pPr>
      <w:r>
        <w:rPr>
          <w:rFonts w:ascii="TimesNewRomanPSMT" w:hAnsi="TimesNewRomanPSMT" w:eastAsia="TimesNewRomanPSMT"/>
          <w:b w:val="0"/>
          <w:i w:val="0"/>
          <w:color w:val="000000"/>
          <w:sz w:val="18"/>
        </w:rPr>
        <w:t>38 sahifadan 14-sahifa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70" w:lineRule="exact" w:before="360" w:after="0"/>
        <w:ind w:left="28" w:right="44" w:firstLine="0"/>
        <w:jc w:val="both"/>
      </w:pPr>
      <w:r>
        <w:rPr>
          <w:rFonts w:ascii="ArialMT" w:hAnsi="ArialMT" w:eastAsia="ArialMT"/>
          <w:b w:val="0"/>
          <w:i w:val="0"/>
          <w:color w:val="000000"/>
          <w:sz w:val="28"/>
        </w:rPr>
        <w:t>11.6. Masofaviy ishlayotgan yoki Universitet tomonidan berilgan noutbuklar, mobil qurilmalar yoki saqlash vositalarini kampusdan tashqarida ishlatayotgan xodimlar ish joyidan tashqarida Universitet mulki va ma'lumotlarining xavfsizligi va tegishli foydalanilishi uchun to'liq javobgar bo'lib qoladi va so'rov bo'yicha yoki mehnat munosabatlari tugatilganda barcha bunday mulkni darhol qaytarishi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24" w:lineRule="exact" w:before="306" w:after="0"/>
        <w:ind w:left="28" w:right="0" w:firstLine="0"/>
        <w:jc w:val="left"/>
      </w:pPr>
      <w:r>
        <w:rPr>
          <w:rFonts w:ascii="Arial" w:hAnsi="Arial" w:eastAsia="Arial"/>
          <w:b/>
          <w:i w:val="0"/>
          <w:color w:val="2E5395"/>
          <w:sz w:val="28"/>
        </w:rPr>
        <w:t>12-modda. Sun'iy intellekt va raqamli o'quv vositalaridan mas'uliyatli foydalanish</w:t>
      </w:r>
      <w:r>
        <w:rPr>
          <w:rFonts w:ascii="Arial" w:hAnsi="Arial" w:eastAsia="Arial"/>
          <w:b/>
          <w:i w:val="0"/>
          <w:color w:val="2E5395"/>
          <w:sz w:val="28"/>
        </w:rPr>
      </w:r>
    </w:p>
    <w:p>
      <w:pPr>
        <w:autoSpaceDN w:val="0"/>
        <w:autoSpaceDE w:val="0"/>
        <w:widowControl/>
        <w:spacing w:line="370" w:lineRule="exact" w:before="92" w:after="0"/>
        <w:ind w:left="28" w:right="44" w:firstLine="0"/>
        <w:jc w:val="both"/>
      </w:pPr>
      <w:r>
        <w:rPr>
          <w:rFonts w:ascii="ArialMT" w:hAnsi="ArialMT" w:eastAsia="ArialMT"/>
          <w:b w:val="0"/>
          <w:i w:val="0"/>
          <w:color w:val="000000"/>
          <w:sz w:val="28"/>
        </w:rPr>
        <w:t>12.1. Universitet o'qitish, ilmiy-tadqiqot va ma'muriyatda sun'iy intellekt, ta'limni boshqarish tizimlari va boshqa raqamli vositalarning ortib borayotgan rolini tan oladi va ulardan Universitet missiyasini qo'llab-quvvatlash uchun mas'uliyatli va shaffof foydalanishni rag'batlantiradi.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tabs>
          <w:tab w:pos="6822" w:val="left"/>
        </w:tabs>
        <w:autoSpaceDE w:val="0"/>
        <w:widowControl/>
        <w:spacing w:line="370" w:lineRule="exact" w:before="164" w:after="0"/>
        <w:ind w:left="28" w:right="0" w:firstLine="0"/>
        <w:jc w:val="left"/>
      </w:pPr>
      <w:r>
        <w:rPr>
          <w:rFonts w:ascii="ArialMT" w:hAnsi="ArialMT" w:eastAsia="ArialMT"/>
          <w:b w:val="0"/>
          <w:i w:val="0"/>
          <w:color w:val="000000"/>
          <w:sz w:val="28"/>
        </w:rPr>
        <w:t>12.2. O'qitish, kurs ishlari, baholash yoki ilmiy-tadqiqotda sun'iy intellekt vositalaridan foydalanadigan xodimlar va talabalar buni shaffof ravishda, kurs siyosati, nashr standartlari yoki moliyalashtiruvchi organ talablari talab qilgan hollarda e'lon qilgan holda amalga oshirishlari kerak va 5-moddaga muvofiq taqiqlangan ilmiy nopoklik bo'lgan hollarda SI tomonidan yaratilgan kontentni o'zlarining original ishi sifatida ko'rsatmasliklari shart.</w:t>
      </w:r>
      <w:r>
        <w:rPr>
          <w:rFonts w:ascii="ArialMT" w:hAnsi="ArialMT" w:eastAsia="ArialMT"/>
          <w:b w:val="0"/>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0" w:after="0"/>
        <w:ind w:left="28" w:right="44" w:firstLine="0"/>
        <w:jc w:val="both"/>
      </w:pPr>
      <w:r>
        <w:rPr>
          <w:rFonts w:ascii="ArialMT" w:hAnsi="ArialMT" w:eastAsia="ArialMT"/>
          <w:b w:val="0"/>
          <w:i w:val="0"/>
          <w:color w:val="000000"/>
          <w:sz w:val="28"/>
        </w:rPr>
        <w:t>12.3. Muayyan kurs yoki baholashda sun'iy intellekt vositalaridan foydalanishga ruxsat beruvchi yoki cheklovchi o'qituvchilar tegishli qoidalarni talabalarga oldindan aniq etkazishlari va kursdagi barcha talabalarga nisbatan izchil va adolatli ravishda qo'llashlari kerak.</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12.4. Xodimlar maxfiy talabalar ma'lumotlarini, nashr etilmagan ilmiy-tadqiqot natijalarini yoki 10-moddada tasvirlangan boshqa himoyalangan axborotni Universitetning Axborot texnologiyalari bo'limi tomonidan tasdiqlanmagan tashqi sun'iy intellekt yoki bulutli vositalarga kiritmasliklari kerak, bu uchinchi tomon provayderlar tomonidan bunday ma'lumotlarning ruxsatsiz oshkor qilinishi yoki saqlanishining oldini olish uchundir.</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68" w:lineRule="exact" w:before="164" w:after="0"/>
        <w:ind w:left="28" w:right="46" w:firstLine="0"/>
        <w:jc w:val="both"/>
      </w:pPr>
      <w:r>
        <w:rPr>
          <w:rFonts w:ascii="ArialMT" w:hAnsi="ArialMT" w:eastAsia="ArialMT"/>
          <w:b w:val="0"/>
          <w:i w:val="0"/>
          <w:color w:val="000000"/>
          <w:sz w:val="28"/>
        </w:rPr>
        <w:t>12.5. Talaba yoki xodimning huquqlariga moddiy ta'sir ko'rsatadigan qarorlar, masalan yakuniy baholar, intizomiy jazolar yoki ishga qabul qilish natijalari, mazmunli inson ko'rib chiqishi va javobgarligi bo'lmagan holda faqat avtomatlashtirilgan yoki algoritmik vosita asosida qabul qilinmasligi kerak.</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2" w:lineRule="exact" w:before="162" w:after="0"/>
        <w:ind w:left="0" w:right="0" w:firstLine="0"/>
        <w:jc w:val="center"/>
      </w:pPr>
      <w:r>
        <w:rPr>
          <w:rFonts w:ascii="ArialMT" w:hAnsi="ArialMT" w:eastAsia="ArialMT"/>
          <w:b w:val="0"/>
          <w:i w:val="0"/>
          <w:color w:val="000000"/>
          <w:sz w:val="28"/>
        </w:rPr>
        <w:t>12.6. Axborot texnologiyalari bo'limi Ilmiy kengash bilan maslahatlashib, raqamli o'quv platformalari va sun'iy intellekt vositalaridan foydalanish bo'yicha amaliy ko'rsatmalarni chiqaradi va davriy ravishda yangilaydi,</w:t>
      </w:r>
      <w:r>
        <w:rPr>
          <w:rFonts w:ascii="ArialMT" w:hAnsi="ArialMT" w:eastAsia="ArialMT"/>
          <w:b w:val="0"/>
          <w:i w:val="0"/>
          <w:color w:val="000000"/>
          <w:sz w:val="28"/>
        </w:rPr>
      </w:r>
    </w:p>
    <w:p>
      <w:pPr>
        <w:autoSpaceDN w:val="0"/>
        <w:autoSpaceDE w:val="0"/>
        <w:widowControl/>
        <w:spacing w:line="198" w:lineRule="exact" w:before="1216" w:after="0"/>
        <w:ind w:left="0" w:right="0" w:firstLine="0"/>
        <w:jc w:val="center"/>
      </w:pPr>
      <w:r>
        <w:rPr>
          <w:rFonts w:ascii="TimesNewRomanPSMT" w:hAnsi="TimesNewRomanPSMT" w:eastAsia="TimesNewRomanPSMT"/>
          <w:b w:val="0"/>
          <w:i w:val="0"/>
          <w:color w:val="000000"/>
          <w:sz w:val="18"/>
        </w:rPr>
        <w:t>38 sahifadan 15-sahifa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66" w:lineRule="exact" w:before="364" w:after="0"/>
        <w:ind w:left="28" w:right="0" w:firstLine="0"/>
        <w:jc w:val="left"/>
      </w:pPr>
      <w:r>
        <w:rPr>
          <w:rFonts w:ascii="ArialMT" w:hAnsi="ArialMT" w:eastAsia="ArialMT"/>
          <w:b w:val="0"/>
          <w:i w:val="0"/>
          <w:color w:val="000000"/>
          <w:sz w:val="28"/>
        </w:rPr>
        <w:t>ular ushbu modda bilan birga o'qilishi lozim.</w:t>
      </w:r>
      <w:r>
        <w:rPr>
          <w:rFonts w:ascii="ArialMT" w:hAnsi="ArialMT" w:eastAsia="ArialMT"/>
          <w:b w:val="0"/>
          <w:i w:val="0"/>
          <w:color w:val="000000"/>
          <w:sz w:val="28"/>
        </w:rPr>
      </w:r>
    </w:p>
    <w:p>
      <w:pPr>
        <w:autoSpaceDN w:val="0"/>
        <w:autoSpaceDE w:val="0"/>
        <w:widowControl/>
        <w:spacing w:line="314" w:lineRule="exact" w:before="320" w:after="0"/>
        <w:ind w:left="28" w:right="0" w:firstLine="0"/>
        <w:jc w:val="left"/>
      </w:pPr>
      <w:r>
        <w:rPr>
          <w:rFonts w:ascii="Arial" w:hAnsi="Arial" w:eastAsia="Arial"/>
          <w:b/>
          <w:i w:val="0"/>
          <w:color w:val="2E5395"/>
          <w:sz w:val="28"/>
        </w:rPr>
        <w:t>13-modda. Talabalarga nisbatan xulq-atvor</w:t>
      </w:r>
    </w:p>
    <w:p>
      <w:pPr>
        <w:autoSpaceDN w:val="0"/>
        <w:autoSpaceDE w:val="0"/>
        <w:widowControl/>
        <w:spacing w:line="370" w:lineRule="exact" w:before="90" w:after="0"/>
        <w:ind w:left="28" w:right="46" w:firstLine="0"/>
        <w:jc w:val="both"/>
      </w:pPr>
      <w:r>
        <w:rPr>
          <w:rFonts w:ascii="ArialMT" w:hAnsi="ArialMT" w:eastAsia="ArialMT"/>
          <w:b w:val="0"/>
          <w:i w:val="0"/>
          <w:color w:val="000000"/>
          <w:sz w:val="28"/>
        </w:rPr>
        <w:t>13.1. Xodimlar barcha talabalarga hurmat, sabr-toqat va adolat bilan munosabatda bo'lishlari va yo'l-yo'riq ko'rsatish va baholashni faqat ilmiy xizmat va kasbiy mezonlarga asoslangan holda ta'minlashlari shart.</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13.2. Xodimlar va ular ustidan har qanday akademik vakolat — jumladan o'qitish, baholash, ilmiy rahbarlik yoki maslahatchilik — amalga oshiradigan talabalar o'rtasidagi romantik yoki jinsiy munosabatlar qat'iyan man etiladi va bunday vakolat munosabat bilan bir vaqtda mavjud bo'lgan hollarda muqobil nazorat yoki baholash tartiblarini belgilash uchun kafedra mudiriga ma'lum qilinishi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13.3. Xodimlar baholar, tavsiyalar yoki boshqa har qanday ilmiy foyda evaziga talabalardan shaxsiy xizmatlar, yaxshiliklar yoki to'lovlar talab qilmasliklari yoki so'ramasliklari kerak; bunday xulq-atvor ushbu Kodeksning jiddiy buzilishi sifatida ko'rib chiqiladi va amaldagi qonunchilikka muvofiq jinoiy javobgarlikni ham keltirib chiqarishi mumkin.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13.4. Talabalar farovonligi uchun mas'ul xodimlar, jumladan maslahatchilar, yotoqxona assistentlari va talabalar ishlari bo'yicha xodimlar sezgir talabalar axborotini — jumladan sog'liq, moddiy qiyinchilik va intizomiy masalalar — ehtiyotkorlik bilan ko'rib chiqishlari va zarurat bo'lganda talabalarni tegishli qo'llab-quvvatlash xizmatlariga yo'naltirishi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13.5. Xodimga nisbatan shikoyati bo'lgan talabalar dekanat, Talabalar ishlari bo'limi yoki to'g'ridan-to'g'ri Axloq qo'mitasi orqali murojaat qilishlari mumkin va vijdonan bunday qilganlik uchun har qanday qasos shaklidan himoyalanadi.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13.6. Universitet nogironligi bo'lgan talabalar va tashvish bildirishda til yoki madaniy to'siqlarga duch kelishi mumkin bo'lgan talabalar uchun, jumladan 6-moddada ko'rsatilgan maxsus qo'llab-quvvatlash bo'linmalari orqali qulay shikoyat kanallarini taqdim etishga majburdir.</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13.7. Dissertatsiya, ilmiy ish yoki tadqiqot loyihalariga rahbarlik qiluvchi xodimlar natijada yuzaga keladigan har qanday nashr yoki taqdimotda talabalar hissasini tegishli ilmiy ravishda tan olishlari va talabaning original ishini yoki g'oyalarini o'zlarining ishi sifatida ko'rsatmasliklari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640" w:after="0"/>
        <w:ind w:left="0" w:right="0" w:firstLine="0"/>
        <w:jc w:val="center"/>
      </w:pPr>
      <w:r>
        <w:rPr>
          <w:rFonts w:ascii="TimesNewRomanPSMT" w:hAnsi="TimesNewRomanPSMT" w:eastAsia="TimesNewRomanPSMT"/>
          <w:b w:val="0"/>
          <w:i w:val="0"/>
          <w:color w:val="000000"/>
          <w:sz w:val="18"/>
        </w:rPr>
        <w:t>38 sahifadan 16-sahifa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14" w:lineRule="exact" w:before="416" w:after="0"/>
        <w:ind w:left="28" w:right="0" w:firstLine="0"/>
        <w:jc w:val="left"/>
      </w:pPr>
      <w:r>
        <w:rPr>
          <w:rFonts w:ascii="Arial" w:hAnsi="Arial" w:eastAsia="Arial"/>
          <w:b/>
          <w:i w:val="0"/>
          <w:color w:val="2E5395"/>
          <w:sz w:val="28"/>
        </w:rPr>
        <w:t>14-modda. Hamkasblar orasidagi xulq-atvor</w:t>
      </w:r>
    </w:p>
    <w:p>
      <w:pPr>
        <w:autoSpaceDN w:val="0"/>
        <w:autoSpaceDE w:val="0"/>
        <w:widowControl/>
        <w:spacing w:line="370" w:lineRule="exact" w:before="90" w:after="0"/>
        <w:ind w:left="28" w:right="46" w:firstLine="0"/>
        <w:jc w:val="both"/>
      </w:pPr>
      <w:r>
        <w:rPr>
          <w:rFonts w:ascii="ArialMT" w:hAnsi="ArialMT" w:eastAsia="ArialMT"/>
          <w:b w:val="0"/>
          <w:i w:val="0"/>
          <w:color w:val="000000"/>
          <w:sz w:val="28"/>
        </w:rPr>
        <w:t>14.1. Xodimlar hamkasblar, rahbarlar va bo'ysunuvchilar bilan xushmuomalalik, kasbiylik va turli fikrlar, ish uslublari va kelib chiqishga hurmat bilan munosabatda bo'lishlari shart.</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14.2. Rahbarlar o'z vakolatlarini adolatli amalga oshirishlari, vazifalar, resurslar, o'quv yuklari yoki imkoniyatlarni taqsimlashda tarafkashlik yoki tanish-bilishchilikdan qochishlari va faoliyat bo'yicha konstruktiv, o'z vaqtida fikr-mulohazalarni taqdim etishlari shart.</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0" w:after="0"/>
        <w:ind w:left="28" w:right="44" w:firstLine="0"/>
        <w:jc w:val="both"/>
      </w:pPr>
      <w:r>
        <w:rPr>
          <w:rFonts w:ascii="ArialMT" w:hAnsi="ArialMT" w:eastAsia="ArialMT"/>
          <w:b w:val="0"/>
          <w:i w:val="0"/>
          <w:color w:val="000000"/>
          <w:sz w:val="28"/>
        </w:rPr>
        <w:t>14.3. Ish masalalaridagi kelishmovchiliklar tegishli shaxs bilan bevosita va kasbiy tarzda hal qilinishi yoki g'iybat, ochiq tanqid yoki hamkasbni qonuniy kasbiy faoliyatdan chetlatish o'rniga tegishli boshqaruv zanjiri orqali yuqoriga uzatilishi kerak.</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68" w:lineRule="exact" w:before="166" w:after="0"/>
        <w:ind w:left="28" w:right="48" w:firstLine="0"/>
        <w:jc w:val="both"/>
      </w:pPr>
      <w:r>
        <w:rPr>
          <w:rFonts w:ascii="ArialMT" w:hAnsi="ArialMT" w:eastAsia="ArialMT"/>
          <w:b w:val="0"/>
          <w:i w:val="0"/>
          <w:color w:val="000000"/>
          <w:sz w:val="28"/>
        </w:rPr>
        <w:t>14.4. Zo'ravonlik, jumladan doimiy asossiz tanqid, boshqalar oldida kamsitish, qasddan chetlatish yoki hamkasbning obro'sini tushirish maqsadida kamsituvchi vazifalar berish ishtirok etgan shaxslarning nisbiy lavozimidan qat'i nazar taqiqlanadi.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8" w:firstLine="0"/>
        <w:jc w:val="both"/>
      </w:pPr>
      <w:r>
        <w:rPr>
          <w:rFonts w:ascii="ArialMT" w:hAnsi="ArialMT" w:eastAsia="ArialMT"/>
          <w:b w:val="0"/>
          <w:i w:val="0"/>
          <w:color w:val="000000"/>
          <w:sz w:val="28"/>
        </w:rPr>
        <w:t>14.5. Xodimlar murabbiylik, vazifalarni adolatli delegatsiya qilish va nashrlar, hisobotlar va ommaviy yozishmalarda ularning hissalarini tan olish orqali yosh hamkasblarning kasbiy rivojlanishini qo'llab-quvvatlashga rag'batlantiriladi.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14.6. Bo'linma rahbarlari yig'ilishlar, o'quv topshiriqlari va bo'lim ijtimoiy tadbirlarining jins, katta-kichiklik yoki 6-moddaga muvofiq himoyalangan har qanday xususiyat asosida hamkasblarni samarali chetlatishsiz inklyuziv tarzda tashkil etilishini ta'minlashlari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320" w:after="0"/>
        <w:ind w:left="28" w:right="0" w:firstLine="0"/>
        <w:jc w:val="left"/>
      </w:pPr>
      <w:r>
        <w:rPr>
          <w:rFonts w:ascii="Arial" w:hAnsi="Arial" w:eastAsia="Arial"/>
          <w:b/>
          <w:i w:val="0"/>
          <w:color w:val="2E5395"/>
          <w:sz w:val="28"/>
        </w:rPr>
        <w:t>15-modda. Tashqi hamkorlar va jamoatchilik bilan munosabatlar</w:t>
      </w:r>
    </w:p>
    <w:p>
      <w:pPr>
        <w:autoSpaceDN w:val="0"/>
        <w:autoSpaceDE w:val="0"/>
        <w:widowControl/>
        <w:spacing w:line="370" w:lineRule="exact" w:before="90" w:after="0"/>
        <w:ind w:left="28" w:right="46" w:firstLine="0"/>
        <w:jc w:val="both"/>
      </w:pPr>
      <w:r>
        <w:rPr>
          <w:rFonts w:ascii="ArialMT" w:hAnsi="ArialMT" w:eastAsia="ArialMT"/>
          <w:b w:val="0"/>
          <w:i w:val="0"/>
          <w:color w:val="000000"/>
          <w:sz w:val="28"/>
        </w:rPr>
        <w:t>15.1. Davlat organlari, hamkor muassasalar, donorlar, ish beruvchilar yoki umumiy jamoatchilik bilan munosabatlarda Universitetni vakili sifatida ifodalovchi xodimlar halol, kasbiy va Universitetning obro'siga ijobiy ta'sir ko'rsatadigan tarzda harakat qilishlari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15.2. Tashqi tomonlarga Universitet nomidan berilgan bayonotlar aniq bo'lishi va xodimning haqiqiy vakolatidan oshmasligi kerak; masala bo'yicha gapirish vakolatiga ishonchi komil bo'lmagan xodimlar so'rovni tegishli bo'limga yo'naltirishi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918" w:after="0"/>
        <w:ind w:left="0" w:right="0" w:firstLine="0"/>
        <w:jc w:val="center"/>
      </w:pPr>
      <w:r>
        <w:rPr>
          <w:rFonts w:ascii="TimesNewRomanPSMT" w:hAnsi="TimesNewRomanPSMT" w:eastAsia="TimesNewRomanPSMT"/>
          <w:b w:val="0"/>
          <w:i w:val="0"/>
          <w:color w:val="000000"/>
          <w:sz w:val="18"/>
        </w:rPr>
        <w:t>38 sahifadan 17-sahifa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70" w:lineRule="exact" w:before="360" w:after="0"/>
        <w:ind w:left="28" w:right="46" w:firstLine="0"/>
        <w:jc w:val="both"/>
      </w:pPr>
      <w:r>
        <w:rPr>
          <w:rFonts w:ascii="ArialMT" w:hAnsi="ArialMT" w:eastAsia="ArialMT"/>
          <w:b w:val="0"/>
          <w:i w:val="0"/>
          <w:color w:val="000000"/>
          <w:sz w:val="28"/>
        </w:rPr>
        <w:t>15.3. Pudratchilar, yetkazib beruvchilar va biznes hamkorlar bilan munosabatlarda xodimlar izchil, kamsitmaslik mezonlarini qo'llashlari, 8-moddada tasvirlangan manfaatlar to'qnashuvidan qochishlari va shartnomaviy majburiyatlar vijdonan bajarilishini ta'minlashlari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4" w:firstLine="0"/>
        <w:jc w:val="both"/>
      </w:pPr>
      <w:r>
        <w:rPr>
          <w:rFonts w:ascii="ArialMT" w:hAnsi="ArialMT" w:eastAsia="ArialMT"/>
          <w:b w:val="0"/>
          <w:i w:val="0"/>
          <w:color w:val="000000"/>
          <w:sz w:val="28"/>
        </w:rPr>
        <w:t>15.4. Mahalliy jamoa bilan, jumladan ijtimoiy mas'uliyat va tashkilotchilik dasturlari orqali aloqa o'rnatadigan xodimlar buni Universitetning hurmat, inklyuzivlik va xizmat qadriyatlariga mos ravishda amalga oshirishlari va Universitet nomidan shaxsiy yoki uchinchi tomon foydasiga foydalanayotganday qabul qilinishi mumkin bo'lgan harakatlardan qochishlari kerak.</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4" w:firstLine="0"/>
        <w:jc w:val="both"/>
      </w:pPr>
      <w:r>
        <w:rPr>
          <w:rFonts w:ascii="ArialMT" w:hAnsi="ArialMT" w:eastAsia="ArialMT"/>
          <w:b w:val="0"/>
          <w:i w:val="0"/>
          <w:color w:val="000000"/>
          <w:sz w:val="28"/>
        </w:rPr>
        <w:t>15.5. Tashqi hamkorlar bilan kelishuvlar, o'zaro anglashuv memorandumlari yoki hamkorlik asoslarini muhokama qiluvchi xodimlar bunday hujjatlar imzolanishdan oldin tegishli huquqiy yoki ma'muriy bo'linma tomonidan ko'rib chiqilishini ta'minlashlari va delegatsiya qilingan vakolatidan ortiq majburiyatlarni Universitetga yuklamasliklari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15.6. Tashqi hamkorning xulq-atvori yoki so'rovi Universitetdan ushbu Kodeksga nomuvofiq harakat qilishni talab qiladigan hollarda tegishli xodim so'rovni rad etishi va masalani bo'linma rahbari yoki Axloq qo'mitasiga yo'l-yo'riq olish uchun havola qilishi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320" w:after="0"/>
        <w:ind w:left="28" w:right="0" w:firstLine="0"/>
        <w:jc w:val="left"/>
      </w:pPr>
      <w:r>
        <w:rPr>
          <w:rFonts w:ascii="Arial" w:hAnsi="Arial" w:eastAsia="Arial"/>
          <w:b/>
          <w:i w:val="0"/>
          <w:color w:val="2E5395"/>
          <w:sz w:val="28"/>
        </w:rPr>
        <w:t>16-modda. OAV va ijtimoiy tarmoqlardagi xulq-atvor</w:t>
      </w:r>
    </w:p>
    <w:p>
      <w:pPr>
        <w:autoSpaceDN w:val="0"/>
        <w:autoSpaceDE w:val="0"/>
        <w:widowControl/>
        <w:spacing w:line="370" w:lineRule="exact" w:before="92" w:after="0"/>
        <w:ind w:left="28" w:right="44" w:firstLine="0"/>
        <w:jc w:val="both"/>
      </w:pPr>
      <w:r>
        <w:rPr>
          <w:rFonts w:ascii="ArialMT" w:hAnsi="ArialMT" w:eastAsia="ArialMT"/>
          <w:b w:val="0"/>
          <w:i w:val="0"/>
          <w:color w:val="000000"/>
          <w:sz w:val="28"/>
        </w:rPr>
        <w:t>16.1. Matbuot va ommaviy axborot vositalari bilan Universitet nomidan rasmiy muloqot faqat Rektorat tomonidan tayinlangan vakolatli so'zlovchilar tomonidan amalga oshirilishi kerak, agar xodimga muayyan masala bo'yicha ushbu vakolat maxsus delegatsiya qilingan bo'lmasa.</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16.2. Shaxsiy ijtimoiy tarmoq hisoblaridan foydalanadigan xodimlar shaxsiy fikrlarini Universitetning rasmiy pozitsiyasi sifatida taqdim etmasliklari, 10-moddada tasvirlangan maxfiy axborotni oshkor qilmasliklari va kamsituvchi, tazyiq ko'rsatuvchi yoki boshqa tarzda 4-moddadagi qadriyatlarga nomuvofiq kontent joylashtirmasliklari kerak.</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16.3. Xodimlar ilmiy munozara, fuqarolik muhokamasi va shaxsiy fikr bildirishda o'zlarining shaxsiy sifatida onlayn muhitda erkin ishtirok etishlari mumkin, agar bunday ifoda ushbu Kodeksni, amaldagi qonunchilikni yoki Universitetning, uning xodimlari yoki talabalarining qonuniy manfaatlarini buzmas ekan.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2" w:lineRule="exact" w:before="158" w:after="0"/>
        <w:ind w:left="0" w:right="0" w:firstLine="0"/>
        <w:jc w:val="center"/>
      </w:pPr>
      <w:r>
        <w:rPr>
          <w:rFonts w:ascii="ArialMT" w:hAnsi="ArialMT" w:eastAsia="ArialMT"/>
          <w:b w:val="0"/>
          <w:i w:val="0"/>
          <w:color w:val="000000"/>
          <w:sz w:val="28"/>
        </w:rPr>
        <w:t>16.4. Talabalar yoki hamkasblar haqidagi fotosuratlar, videolar yoki shaxsiy ma'lumotlar tegishli</w:t>
      </w:r>
      <w:r>
        <w:rPr>
          <w:rFonts w:ascii="ArialMT" w:hAnsi="ArialMT" w:eastAsia="ArialMT"/>
          <w:b w:val="0"/>
          <w:i w:val="0"/>
          <w:color w:val="000000"/>
          <w:sz w:val="28"/>
        </w:rPr>
      </w:r>
    </w:p>
    <w:p>
      <w:pPr>
        <w:autoSpaceDN w:val="0"/>
        <w:autoSpaceDE w:val="0"/>
        <w:widowControl/>
        <w:spacing w:line="198" w:lineRule="exact" w:before="638" w:after="0"/>
        <w:ind w:left="0" w:right="0" w:firstLine="0"/>
        <w:jc w:val="center"/>
      </w:pPr>
      <w:r>
        <w:rPr>
          <w:rFonts w:ascii="TimesNewRomanPSMT" w:hAnsi="TimesNewRomanPSMT" w:eastAsia="TimesNewRomanPSMT"/>
          <w:b w:val="0"/>
          <w:i w:val="0"/>
          <w:color w:val="000000"/>
          <w:sz w:val="18"/>
        </w:rPr>
        <w:t>38 sahifadan 18-sahifa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66" w:lineRule="exact" w:before="364" w:after="0"/>
        <w:ind w:left="28" w:right="0" w:firstLine="0"/>
        <w:jc w:val="left"/>
      </w:pPr>
      <w:r>
        <w:rPr>
          <w:rFonts w:ascii="ArialMT" w:hAnsi="ArialMT" w:eastAsia="ArialMT"/>
          <w:b w:val="0"/>
          <w:i w:val="0"/>
          <w:color w:val="000000"/>
          <w:sz w:val="28"/>
        </w:rPr>
        <w:t>rozilik olinmagan holda ijtimoiy tarmoqlarda e'lon qilinmasligi kerak, ayniqsa bunday material uyatli vaziyat yaratishi, maxfiy holatlarni oshkor qilishi yoki xavfsizlikka xavf solishi mumkin bo'lgan hollarda.</w:t>
      </w:r>
      <w:r>
        <w:rPr>
          <w:rFonts w:ascii="ArialMT" w:hAnsi="ArialMT" w:eastAsia="ArialMT"/>
          <w:b w:val="0"/>
          <w:i w:val="0"/>
          <w:color w:val="000000"/>
          <w:sz w:val="28"/>
        </w:rPr>
      </w:r>
    </w:p>
    <w:p>
      <w:pPr>
        <w:autoSpaceDN w:val="0"/>
        <w:autoSpaceDE w:val="0"/>
        <w:widowControl/>
        <w:spacing w:line="370" w:lineRule="exact" w:before="164" w:after="0"/>
        <w:ind w:left="28" w:right="44" w:firstLine="0"/>
        <w:jc w:val="both"/>
      </w:pPr>
      <w:r>
        <w:rPr>
          <w:rFonts w:ascii="ArialMT" w:hAnsi="ArialMT" w:eastAsia="ArialMT"/>
          <w:b w:val="0"/>
          <w:i w:val="0"/>
          <w:color w:val="000000"/>
          <w:sz w:val="28"/>
        </w:rPr>
        <w:t>16.5. Universitetning obro'si onlayn muhitda moddiy ravishda noto'g'ri ko'rsatilayotganidan xabardor bo'lgan har qanday xodim shaxsiy sifatida ommaviy bahsga kirishish o'rniga Universitetning aloqa bo'limiga xabar berishi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4" w:firstLine="0"/>
        <w:jc w:val="both"/>
      </w:pPr>
      <w:r>
        <w:rPr>
          <w:rFonts w:ascii="ArialMT" w:hAnsi="ArialMT" w:eastAsia="ArialMT"/>
          <w:b w:val="0"/>
          <w:i w:val="0"/>
          <w:color w:val="000000"/>
          <w:sz w:val="28"/>
        </w:rPr>
        <w:t>16.6. Universitet nomidan boshqariladigan bo'lim va muassasa ijtimoiy tarmoq hisoblari belgilangan ma'murlar tomonidan boshqarilishi kerak, ular ommaviy izohlarni Universitetning qadriyatlariga muvofiq boshqarishlari va haqoratli, kamsituvchi yoki boshqa tarzda ushbu Kodeksga nomuvofiq kontentni olib tashlashlari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320" w:after="0"/>
        <w:ind w:left="28" w:right="0" w:firstLine="0"/>
        <w:jc w:val="left"/>
      </w:pPr>
      <w:r>
        <w:rPr>
          <w:rFonts w:ascii="Arial" w:hAnsi="Arial" w:eastAsia="Arial"/>
          <w:b/>
          <w:i w:val="0"/>
          <w:color w:val="2E5395"/>
          <w:sz w:val="28"/>
        </w:rPr>
        <w:t>17-modda. Ekologik mas'uliyat va barqaror rivojlanish</w:t>
      </w:r>
    </w:p>
    <w:p>
      <w:pPr>
        <w:autoSpaceDN w:val="0"/>
        <w:autoSpaceDE w:val="0"/>
        <w:widowControl/>
        <w:spacing w:line="370" w:lineRule="exact" w:before="90" w:after="0"/>
        <w:ind w:left="28" w:right="46" w:firstLine="0"/>
        <w:jc w:val="both"/>
      </w:pPr>
      <w:r>
        <w:rPr>
          <w:rFonts w:ascii="ArialMT" w:hAnsi="ArialMT" w:eastAsia="ArialMT"/>
          <w:b w:val="0"/>
          <w:i w:val="0"/>
          <w:color w:val="000000"/>
          <w:sz w:val="28"/>
        </w:rPr>
        <w:t>17.1. Universitet o'zining ilmiy, tadqiqot va ma'muriy faoliyatini milliy ekologik qonunchilik va Surxondaryo viloyatiga xizmat ko'rsatuvchi davlat muassasasi sifatidagi roliga mos ravishda ekologik mas'uliyatli tarzda olib borishga intiladi.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28"/>
        <w:ind w:left="28" w:right="48" w:firstLine="0"/>
        <w:jc w:val="both"/>
      </w:pPr>
      <w:r>
        <w:rPr>
          <w:rFonts w:ascii="ArialMT" w:hAnsi="ArialMT" w:eastAsia="ArialMT"/>
          <w:b w:val="0"/>
          <w:i w:val="0"/>
          <w:color w:val="000000"/>
          <w:sz w:val="28"/>
        </w:rPr>
        <w:t>17.2. Xodimlar va talabalar energiya, suv, qog'oz va boshqa resurslardan tejamkorona foydalanishga, Universitet tomonidan tashkil etilgan qayta ishlash va chiqindilarni kamaytirish tashabbuslarida ishtirok etishga va</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tbl>
      <w:tblPr>
        <w:tblW w:type="auto" w:w="0"/>
        <w:tblLayout w:type="fixed"/>
        <w:tblLook w:firstColumn="1" w:firstRow="1" w:lastColumn="0" w:lastRow="0" w:noHBand="0" w:noVBand="1" w:val="04A0"/>
        <w:tblInd w:w="8.000000000000114" w:type="dxa"/>
      </w:tblPr>
      <w:tblGrid>
        <w:gridCol w:w="2276"/>
        <w:gridCol w:w="2276"/>
        <w:gridCol w:w="2276"/>
        <w:gridCol w:w="2276"/>
      </w:tblGrid>
      <w:tr>
        <w:trPr>
          <w:trHeight w:hRule="exact" w:val="368"/>
        </w:trPr>
        <w:tc>
          <w:tcPr>
            <w:tcW w:type="dxa" w:w="4040"/>
            <w:tcBorders/>
            <w:tcMar>
              <w:start w:w="0" w:type="dxa"/>
              <w:end w:w="0" w:type="dxa"/>
            </w:tcMar>
          </w:tcPr>
          <w:p>
            <w:pPr>
              <w:autoSpaceDN w:val="0"/>
              <w:autoSpaceDE w:val="0"/>
              <w:widowControl/>
              <w:spacing w:line="314" w:lineRule="exact" w:before="28" w:after="0"/>
              <w:ind w:left="20" w:right="0" w:firstLine="0"/>
              <w:jc w:val="left"/>
            </w:pPr>
            <w:r>
              <w:rPr>
                <w:rFonts w:ascii="ArialMT" w:hAnsi="ArialMT" w:eastAsia="ArialMT"/>
                <w:b w:val="0"/>
                <w:i w:val="0"/>
                <w:color w:val="000000"/>
                <w:sz w:val="28"/>
              </w:rPr>
              <w:t>isrofgarlik yoki ekologik jihatdan</w:t>
            </w:r>
          </w:p>
        </w:tc>
        <w:tc>
          <w:tcPr>
            <w:tcW w:type="dxa" w:w="1240"/>
            <w:tcBorders/>
            <w:tcMar>
              <w:start w:w="0" w:type="dxa"/>
              <w:end w:w="0" w:type="dxa"/>
            </w:tcMar>
          </w:tcPr>
          <w:p>
            <w:pPr>
              <w:autoSpaceDN w:val="0"/>
              <w:autoSpaceDE w:val="0"/>
              <w:widowControl/>
              <w:spacing w:line="314" w:lineRule="exact" w:before="28" w:after="0"/>
              <w:ind w:left="0" w:right="0" w:firstLine="0"/>
              <w:jc w:val="center"/>
            </w:pPr>
            <w:r>
              <w:rPr>
                <w:rFonts w:ascii="ArialMT" w:hAnsi="ArialMT" w:eastAsia="ArialMT"/>
                <w:b w:val="0"/>
                <w:i w:val="0"/>
                <w:color w:val="000000"/>
                <w:sz w:val="28"/>
              </w:rPr>
              <w:t>zararli</w:t>
            </w:r>
          </w:p>
        </w:tc>
        <w:tc>
          <w:tcPr>
            <w:tcW w:type="dxa" w:w="2660"/>
            <w:tcBorders/>
            <w:tcMar>
              <w:start w:w="0" w:type="dxa"/>
              <w:end w:w="0" w:type="dxa"/>
            </w:tcMar>
          </w:tcPr>
          <w:p>
            <w:pPr>
              <w:autoSpaceDN w:val="0"/>
              <w:autoSpaceDE w:val="0"/>
              <w:widowControl/>
              <w:spacing w:line="314" w:lineRule="exact" w:before="28" w:after="0"/>
              <w:ind w:left="0" w:right="0" w:firstLine="0"/>
              <w:jc w:val="center"/>
            </w:pPr>
            <w:r>
              <w:rPr>
                <w:rFonts w:ascii="ArialMT" w:hAnsi="ArialMT" w:eastAsia="ArialMT"/>
                <w:b w:val="0"/>
                <w:i w:val="0"/>
                <w:color w:val="000000"/>
                <w:sz w:val="28"/>
              </w:rPr>
              <w:t>amaliyotlarni</w:t>
            </w:r>
          </w:p>
        </w:tc>
        <w:tc>
          <w:tcPr>
            <w:tcW w:type="dxa" w:w="1120"/>
            <w:tcBorders/>
            <w:tcMar>
              <w:start w:w="0" w:type="dxa"/>
              <w:end w:w="0" w:type="dxa"/>
            </w:tcMar>
          </w:tcPr>
          <w:p>
            <w:pPr>
              <w:autoSpaceDN w:val="0"/>
              <w:autoSpaceDE w:val="0"/>
              <w:widowControl/>
              <w:spacing w:line="314" w:lineRule="exact" w:before="28" w:after="0"/>
              <w:ind w:left="114" w:right="0" w:firstLine="0"/>
              <w:jc w:val="left"/>
            </w:pPr>
            <w:r>
              <w:rPr>
                <w:rFonts w:ascii="ArialMT" w:hAnsi="ArialMT" w:eastAsia="ArialMT"/>
                <w:b w:val="0"/>
                <w:i w:val="0"/>
                <w:color w:val="000000"/>
                <w:sz w:val="28"/>
              </w:rPr>
              <w:t>tegishli</w:t>
            </w:r>
          </w:p>
        </w:tc>
      </w:tr>
    </w:tbl>
    <w:p>
      <w:pPr>
        <w:autoSpaceDN w:val="0"/>
        <w:autoSpaceDE w:val="0"/>
        <w:widowControl/>
        <w:spacing w:line="314" w:lineRule="exact" w:before="26" w:after="0"/>
        <w:ind w:left="28" w:right="0" w:firstLine="0"/>
        <w:jc w:val="left"/>
      </w:pPr>
      <w:r>
        <w:rPr>
          <w:rFonts w:ascii="ArialMT" w:hAnsi="ArialMT" w:eastAsia="ArialMT"/>
          <w:b w:val="0"/>
          <w:i w:val="0"/>
          <w:color w:val="000000"/>
          <w:sz w:val="28"/>
        </w:rPr>
        <w:t>tegishli ma'muriy bo'linmaga xabar berishga rag'batlantiriladi.</w:t>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17.3. Xavfli materiallar bilan bog'liq laboratoriyalar, ustaxonalar va ob'ektlar uchun mas'ul xodimlar bunday materiallarni saqlash, foydalanish va yo'q qilish bo'yicha tegishli ekologik va xavfsizlik qoidalariga, 30-moddada tasvirlangan mehnat muhofazasi va xavfsizligi choralari bilan muvofiqlashtirilgan holda rioya qilishlari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28"/>
        <w:ind w:left="28" w:right="46" w:firstLine="0"/>
        <w:jc w:val="both"/>
      </w:pPr>
      <w:r>
        <w:rPr>
          <w:rFonts w:ascii="ArialMT" w:hAnsi="ArialMT" w:eastAsia="ArialMT"/>
          <w:b w:val="0"/>
          <w:i w:val="0"/>
          <w:color w:val="000000"/>
          <w:sz w:val="28"/>
        </w:rPr>
        <w:t>17.4. Universitet imkoniyat qadar kampus qurilishi, xaridlar va yirik muassasa loyihalariga oid qarorlarda ekologik ta'sirni hisobga olishi va o'qitish va tadqiqotni rag'batlantirishi lozim</w:t>
      </w:r>
      <w:r>
        <w:rPr>
          <w:rFonts w:ascii="ArialMT" w:hAnsi="ArialMT" w:eastAsia="ArialMT"/>
          <w:b w:val="0"/>
          <w:i w:val="0"/>
          <w:color w:val="000000"/>
          <w:sz w:val="28"/>
        </w:rPr>
      </w:r>
      <w:r>
        <w:rPr>
          <w:rFonts w:ascii="ArialMT" w:hAnsi="ArialMT" w:eastAsia="ArialMT"/>
          <w:b w:val="0"/>
          <w:i w:val="0"/>
          <w:color w:val="000000"/>
          <w:sz w:val="28"/>
        </w:rPr>
      </w:r>
    </w:p>
    <w:tbl>
      <w:tblPr>
        <w:tblW w:type="auto" w:w="0"/>
        <w:tblLayout w:type="fixed"/>
        <w:tblLook w:firstColumn="1" w:firstRow="1" w:lastColumn="0" w:lastRow="0" w:noHBand="0" w:noVBand="1" w:val="04A0"/>
        <w:tblInd w:w="8.000000000000114" w:type="dxa"/>
      </w:tblPr>
      <w:tblGrid>
        <w:gridCol w:w="1301"/>
        <w:gridCol w:w="1301"/>
        <w:gridCol w:w="1301"/>
        <w:gridCol w:w="1301"/>
        <w:gridCol w:w="1301"/>
        <w:gridCol w:w="1301"/>
        <w:gridCol w:w="1301"/>
      </w:tblGrid>
      <w:tr>
        <w:trPr>
          <w:trHeight w:hRule="exact" w:val="370"/>
        </w:trPr>
        <w:tc>
          <w:tcPr>
            <w:tcW w:type="dxa" w:w="680"/>
            <w:tcBorders/>
            <w:tcMar>
              <w:start w:w="0" w:type="dxa"/>
              <w:end w:w="0" w:type="dxa"/>
            </w:tcMar>
          </w:tcPr>
          <w:p>
            <w:pPr>
              <w:autoSpaceDN w:val="0"/>
              <w:autoSpaceDE w:val="0"/>
              <w:widowControl/>
              <w:spacing w:line="314" w:lineRule="exact" w:before="28" w:after="0"/>
              <w:ind w:left="20" w:right="0" w:firstLine="0"/>
              <w:jc w:val="left"/>
            </w:pPr>
            <w:r>
              <w:rPr>
                <w:rFonts w:ascii="ArialMT" w:hAnsi="ArialMT" w:eastAsia="ArialMT"/>
                <w:b w:val="0"/>
                <w:i w:val="0"/>
                <w:color w:val="000000"/>
                <w:sz w:val="28"/>
              </w:rPr>
              <w:t>bu</w:t>
            </w:r>
          </w:p>
        </w:tc>
        <w:tc>
          <w:tcPr>
            <w:tcW w:type="dxa" w:w="1700"/>
            <w:tcBorders/>
            <w:tcMar>
              <w:start w:w="0" w:type="dxa"/>
              <w:end w:w="0" w:type="dxa"/>
            </w:tcMar>
          </w:tcPr>
          <w:p>
            <w:pPr>
              <w:autoSpaceDN w:val="0"/>
              <w:autoSpaceDE w:val="0"/>
              <w:widowControl/>
              <w:spacing w:line="314" w:lineRule="exact" w:before="28" w:after="0"/>
              <w:ind w:left="0" w:right="0" w:firstLine="0"/>
              <w:jc w:val="center"/>
            </w:pPr>
            <w:r>
              <w:rPr>
                <w:rFonts w:ascii="ArialMT" w:hAnsi="ArialMT" w:eastAsia="ArialMT"/>
                <w:b w:val="0"/>
                <w:i w:val="0"/>
                <w:color w:val="000000"/>
                <w:sz w:val="28"/>
              </w:rPr>
              <w:t>hissa qo'shadigan</w:t>
            </w:r>
          </w:p>
        </w:tc>
        <w:tc>
          <w:tcPr>
            <w:tcW w:type="dxa" w:w="560"/>
            <w:tcBorders/>
            <w:tcMar>
              <w:start w:w="0" w:type="dxa"/>
              <w:end w:w="0" w:type="dxa"/>
            </w:tcMar>
          </w:tcPr>
          <w:p>
            <w:pPr>
              <w:autoSpaceDN w:val="0"/>
              <w:autoSpaceDE w:val="0"/>
              <w:widowControl/>
              <w:spacing w:line="314" w:lineRule="exact" w:before="28" w:after="0"/>
              <w:ind w:left="0" w:right="0" w:firstLine="0"/>
              <w:jc w:val="center"/>
            </w:pPr>
            <w:r>
              <w:rPr>
                <w:rFonts w:ascii="ArialMT" w:hAnsi="ArialMT" w:eastAsia="ArialMT"/>
                <w:b w:val="0"/>
                <w:i w:val="0"/>
                <w:color w:val="000000"/>
                <w:sz w:val="28"/>
              </w:rPr>
            </w:r>
          </w:p>
        </w:tc>
        <w:tc>
          <w:tcPr>
            <w:tcW w:type="dxa" w:w="2080"/>
            <w:tcBorders/>
            <w:tcMar>
              <w:start w:w="0" w:type="dxa"/>
              <w:end w:w="0" w:type="dxa"/>
            </w:tcMar>
          </w:tcPr>
          <w:p>
            <w:pPr>
              <w:autoSpaceDN w:val="0"/>
              <w:autoSpaceDE w:val="0"/>
              <w:widowControl/>
              <w:spacing w:line="314" w:lineRule="exact" w:before="28" w:after="0"/>
              <w:ind w:left="0" w:right="0" w:firstLine="0"/>
              <w:jc w:val="center"/>
            </w:pPr>
            <w:r>
              <w:rPr>
                <w:rFonts w:ascii="ArialMT" w:hAnsi="ArialMT" w:eastAsia="ArialMT"/>
                <w:b w:val="0"/>
                <w:i w:val="0"/>
                <w:color w:val="000000"/>
                <w:sz w:val="28"/>
              </w:rPr>
              <w:t>ekologik</w:t>
            </w:r>
          </w:p>
        </w:tc>
        <w:tc>
          <w:tcPr>
            <w:tcW w:type="dxa" w:w="1680"/>
            <w:tcBorders/>
            <w:tcMar>
              <w:start w:w="0" w:type="dxa"/>
              <w:end w:w="0" w:type="dxa"/>
            </w:tcMar>
          </w:tcPr>
          <w:p>
            <w:pPr>
              <w:autoSpaceDN w:val="0"/>
              <w:autoSpaceDE w:val="0"/>
              <w:widowControl/>
              <w:spacing w:line="314" w:lineRule="exact" w:before="28" w:after="0"/>
              <w:ind w:left="0" w:right="0" w:firstLine="0"/>
              <w:jc w:val="center"/>
            </w:pPr>
            <w:r>
              <w:rPr>
                <w:rFonts w:ascii="ArialMT" w:hAnsi="ArialMT" w:eastAsia="ArialMT"/>
                <w:b w:val="0"/>
                <w:i w:val="0"/>
                <w:color w:val="000000"/>
                <w:sz w:val="28"/>
              </w:rPr>
              <w:t>xabardorlik</w:t>
            </w:r>
          </w:p>
        </w:tc>
        <w:tc>
          <w:tcPr>
            <w:tcW w:type="dxa" w:w="800"/>
            <w:tcBorders/>
            <w:tcMar>
              <w:start w:w="0" w:type="dxa"/>
              <w:end w:w="0" w:type="dxa"/>
            </w:tcMar>
          </w:tcPr>
          <w:p>
            <w:pPr>
              <w:autoSpaceDN w:val="0"/>
              <w:autoSpaceDE w:val="0"/>
              <w:widowControl/>
              <w:spacing w:line="314" w:lineRule="exact" w:before="28" w:after="0"/>
              <w:ind w:left="0" w:right="0" w:firstLine="0"/>
              <w:jc w:val="center"/>
            </w:pPr>
            <w:r>
              <w:rPr>
                <w:rFonts w:ascii="ArialMT" w:hAnsi="ArialMT" w:eastAsia="ArialMT"/>
                <w:b w:val="0"/>
                <w:i w:val="0"/>
                <w:color w:val="000000"/>
                <w:sz w:val="28"/>
              </w:rPr>
              <w:t>va</w:t>
            </w:r>
          </w:p>
        </w:tc>
        <w:tc>
          <w:tcPr>
            <w:tcW w:type="dxa" w:w="1560"/>
            <w:tcBorders/>
            <w:tcMar>
              <w:start w:w="0" w:type="dxa"/>
              <w:end w:w="0" w:type="dxa"/>
            </w:tcMar>
          </w:tcPr>
          <w:p>
            <w:pPr>
              <w:autoSpaceDN w:val="0"/>
              <w:autoSpaceDE w:val="0"/>
              <w:widowControl/>
              <w:spacing w:line="314" w:lineRule="exact" w:before="28" w:after="0"/>
              <w:ind w:left="132" w:right="0" w:firstLine="0"/>
              <w:jc w:val="left"/>
            </w:pPr>
            <w:r>
              <w:rPr>
                <w:rFonts w:ascii="ArialMT" w:hAnsi="ArialMT" w:eastAsia="ArialMT"/>
                <w:b w:val="0"/>
                <w:i w:val="0"/>
                <w:color w:val="000000"/>
                <w:sz w:val="28"/>
              </w:rPr>
              <w:t>barqaror</w:t>
            </w:r>
          </w:p>
        </w:tc>
      </w:tr>
    </w:tbl>
    <w:p>
      <w:pPr>
        <w:autoSpaceDN w:val="0"/>
        <w:autoSpaceDE w:val="0"/>
        <w:widowControl/>
        <w:spacing w:line="314" w:lineRule="exact" w:before="26" w:after="0"/>
        <w:ind w:left="28" w:right="0" w:firstLine="0"/>
        <w:jc w:val="left"/>
      </w:pPr>
      <w:r>
        <w:rPr>
          <w:rFonts w:ascii="ArialMT" w:hAnsi="ArialMT" w:eastAsia="ArialMT"/>
          <w:b w:val="0"/>
          <w:i w:val="0"/>
          <w:color w:val="000000"/>
          <w:sz w:val="28"/>
        </w:rPr>
        <w:t>mintaqada barqaror rivojlanishga hissa qo'shadigan.</w:t>
      </w:r>
    </w:p>
    <w:p>
      <w:pPr>
        <w:autoSpaceDN w:val="0"/>
        <w:autoSpaceDE w:val="0"/>
        <w:widowControl/>
        <w:spacing w:line="370" w:lineRule="exact" w:before="162" w:after="0"/>
        <w:ind w:left="28" w:right="44" w:firstLine="0"/>
        <w:jc w:val="both"/>
      </w:pPr>
      <w:r>
        <w:rPr>
          <w:rFonts w:ascii="ArialMT" w:hAnsi="ArialMT" w:eastAsia="ArialMT"/>
          <w:b w:val="0"/>
          <w:i w:val="0"/>
          <w:color w:val="000000"/>
          <w:sz w:val="28"/>
        </w:rPr>
        <w:t>17.5. Universitet nomidan konferentsiyalar, dala ishlari yoki saytdan tashqari tadbirlarni tashkil etuvchi tarkibiy bo'linmalar bunday tadbirlarning ekologik izini kamaytirish uchun oqilona choralar ko'rishga rag'batlantiriladi.</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640" w:after="0"/>
        <w:ind w:left="0" w:right="0" w:firstLine="0"/>
        <w:jc w:val="center"/>
      </w:pPr>
      <w:r>
        <w:rPr>
          <w:rFonts w:ascii="TimesNewRomanPSMT" w:hAnsi="TimesNewRomanPSMT" w:eastAsia="TimesNewRomanPSMT"/>
          <w:b w:val="0"/>
          <w:i w:val="0"/>
          <w:color w:val="000000"/>
          <w:sz w:val="18"/>
        </w:rPr>
        <w:t>38 sahifadan 19-sahifa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14" w:lineRule="exact" w:before="416" w:after="0"/>
        <w:ind w:left="28" w:right="0" w:firstLine="0"/>
        <w:jc w:val="left"/>
      </w:pPr>
      <w:r>
        <w:rPr>
          <w:rFonts w:ascii="Arial" w:hAnsi="Arial" w:eastAsia="Arial"/>
          <w:b/>
          <w:i w:val="0"/>
          <w:color w:val="2E5395"/>
          <w:sz w:val="28"/>
        </w:rPr>
        <w:t>18-modda. Xalqaro hamkorlik va akademik mobillik</w:t>
      </w:r>
    </w:p>
    <w:p>
      <w:pPr>
        <w:autoSpaceDN w:val="0"/>
        <w:autoSpaceDE w:val="0"/>
        <w:widowControl/>
        <w:spacing w:line="370" w:lineRule="exact" w:before="90" w:after="0"/>
        <w:ind w:left="28" w:right="44" w:firstLine="0"/>
        <w:jc w:val="both"/>
      </w:pPr>
      <w:r>
        <w:rPr>
          <w:rFonts w:ascii="ArialMT" w:hAnsi="ArialMT" w:eastAsia="ArialMT"/>
          <w:b w:val="0"/>
          <w:i w:val="0"/>
          <w:color w:val="000000"/>
          <w:sz w:val="28"/>
        </w:rPr>
        <w:t>18.1. Universitet o'zining ta'lim va ilmiy missiyasini rivojlantirish vositasi sifatida xalqaro akademik hamkorlikni, jumladan talabalar va xodimlar almashinuvini, qo'shma tadqiqotlarni va xorijiy universitetlar bilan hamkorlikni rag'batlantiradi.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18.2. Xalqaro mobillik dasturlari, konferentsiyalar yoki qo'shma loyihalarda Universitet nomidan ishtirok etayotgan xodimlar va talabalar shu sifatda harakat qilar ekan, ushbu Kodeks va O'zbekiston Respublikasi qonunchiligiga, shuningdek qabul qiluvchi muassasa yoki dasturning har qanday maxsus qoidalariga rioya qilishlari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18.3. Xorijiy hamkor muassasalar bilan kelishuvlar milliy qonunchilikka muvofiqlik, intellektual mulk himoyasi va ushbu Kodeksda belgilangan axloqiy me'yorlar, jumladan 10-moddaga muvofiq ma'lumotlarni himoya qilishni ta'minlash uchun Universitetning belgilangan tartiblari orqali ko'rib chiqilishi va tasdiqlanishi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18.4. Universitetni chet elda ifodalovchi xodimlar Universitetning obro'sini asrashlari, davom etayotgan yoki kelajakdagi xalqaro hamkorlikka putur yetkazishi mumkin bo'lgan xulq-atvordan qochishlari va xalqaro topshiriq davomida Universitetning manfaatlariga ta'sir qilishi mumkin bo'lgan har qanday muhim masala haqida Rektoratga xabar berishlari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0" w:after="0"/>
        <w:ind w:left="28" w:right="44" w:firstLine="0"/>
        <w:jc w:val="both"/>
      </w:pPr>
      <w:r>
        <w:rPr>
          <w:rFonts w:ascii="ArialMT" w:hAnsi="ArialMT" w:eastAsia="ArialMT"/>
          <w:b w:val="0"/>
          <w:i w:val="0"/>
          <w:color w:val="000000"/>
          <w:sz w:val="28"/>
        </w:rPr>
        <w:t>18.5. Universitet xalqaro mobillik, stipendiya va almashinuv dasturlari uchun imkoniyatlarning 6-moddada belgilangan teng imkoniyat tamoyillariga muvofiq shaffof va kamsitishsiz e'lon qilinishi va taqsimlanishini ta'minlashi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322" w:after="0"/>
        <w:ind w:left="28" w:right="0" w:firstLine="0"/>
        <w:jc w:val="left"/>
      </w:pPr>
      <w:r>
        <w:rPr>
          <w:rFonts w:ascii="Arial" w:hAnsi="Arial" w:eastAsia="Arial"/>
          <w:b/>
          <w:i w:val="0"/>
          <w:color w:val="2E5395"/>
          <w:sz w:val="28"/>
        </w:rPr>
        <w:t>19-modda. Axloq qo'mitasi</w:t>
      </w:r>
    </w:p>
    <w:p>
      <w:pPr>
        <w:autoSpaceDN w:val="0"/>
        <w:autoSpaceDE w:val="0"/>
        <w:widowControl/>
        <w:spacing w:line="370" w:lineRule="exact" w:before="90" w:after="0"/>
        <w:ind w:left="28" w:right="46" w:firstLine="0"/>
        <w:jc w:val="both"/>
      </w:pPr>
      <w:r>
        <w:rPr>
          <w:rFonts w:ascii="ArialMT" w:hAnsi="ArialMT" w:eastAsia="ArialMT"/>
          <w:b w:val="0"/>
          <w:i w:val="0"/>
          <w:color w:val="000000"/>
          <w:sz w:val="28"/>
        </w:rPr>
        <w:t>19.1. Universitet ushbu Kodeks haqida xabardorlikni oshirish, Rektoratga axloqiy masalalarda maslahat berish hamda bildirilgan qoidabuzarliklar haqidagi xabarlarni qabul qilish, ko'rib chiqish va zarur hollarda tekshirish uchun mas'ul doimiy faoliyat yurituvchi Axloq qo'mitasini saqlab turishi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4" w:firstLine="0"/>
        <w:jc w:val="both"/>
      </w:pPr>
      <w:r>
        <w:rPr>
          <w:rFonts w:ascii="ArialMT" w:hAnsi="ArialMT" w:eastAsia="ArialMT"/>
          <w:b w:val="0"/>
          <w:i w:val="0"/>
          <w:color w:val="000000"/>
          <w:sz w:val="28"/>
        </w:rPr>
        <w:t>19.2. Axloq qo'mitasi professor-o'qituvchilar, ma'muriy xodimlar, Inson resurslari bo'limi, Xotin-qizlar maslahat kengashi, kasaba uyushmasi qo'mitasi va talabalar vakillaridan tashkil topadi, ular Ilmiy kengash tavsiyasiga binoan Rektor buyrug'i bilan belgilangan muddatga tayinlanadi,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1078" w:after="0"/>
        <w:ind w:left="0" w:right="0" w:firstLine="0"/>
        <w:jc w:val="center"/>
      </w:pPr>
      <w:r>
        <w:rPr>
          <w:rFonts w:ascii="TimesNewRomanPSMT" w:hAnsi="TimesNewRomanPSMT" w:eastAsia="TimesNewRomanPSMT"/>
          <w:b w:val="0"/>
          <w:i w:val="0"/>
          <w:color w:val="000000"/>
          <w:sz w:val="18"/>
        </w:rPr>
        <w:t>38 sahifadan 20-sahifa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66" w:lineRule="exact" w:before="364" w:after="0"/>
        <w:ind w:left="28" w:right="0" w:firstLine="0"/>
        <w:jc w:val="left"/>
      </w:pPr>
      <w:r>
        <w:rPr>
          <w:rFonts w:ascii="ArialMT" w:hAnsi="ArialMT" w:eastAsia="ArialMT"/>
          <w:b w:val="0"/>
          <w:i w:val="0"/>
          <w:color w:val="000000"/>
          <w:sz w:val="28"/>
        </w:rPr>
        <w:t>tarkibida muvozanatli gender vakilligini ta'minlagan holda.</w:t>
      </w:r>
      <w:r>
        <w:rPr>
          <w:rFonts w:ascii="ArialMT" w:hAnsi="ArialMT" w:eastAsia="ArialMT"/>
          <w:b w:val="0"/>
          <w:i w:val="0"/>
          <w:color w:val="000000"/>
          <w:sz w:val="28"/>
        </w:rPr>
      </w:r>
    </w:p>
    <w:p>
      <w:pPr>
        <w:autoSpaceDN w:val="0"/>
        <w:autoSpaceDE w:val="0"/>
        <w:widowControl/>
        <w:spacing w:line="370" w:lineRule="exact" w:before="164" w:after="0"/>
        <w:ind w:left="28" w:right="48" w:firstLine="0"/>
        <w:jc w:val="both"/>
      </w:pPr>
      <w:r>
        <w:rPr>
          <w:rFonts w:ascii="ArialMT" w:hAnsi="ArialMT" w:eastAsia="ArialMT"/>
          <w:b w:val="0"/>
          <w:i w:val="0"/>
          <w:color w:val="000000"/>
          <w:sz w:val="28"/>
        </w:rPr>
        <w:t>19.3. Axloq qo'mitasi a'zolari mustaqil va xolisona harakat qilishlari, shaxsiy manfaat yoki ishtirok etgan tomon bilan munosabati bo'lgan har qanday masaladan o'zlarini chetga olishlari va 10-moddada belgilangan maxfiylik majburiyatlariga rioya qilishlari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4" w:firstLine="0"/>
        <w:jc w:val="both"/>
      </w:pPr>
      <w:r>
        <w:rPr>
          <w:rFonts w:ascii="ArialMT" w:hAnsi="ArialMT" w:eastAsia="ArialMT"/>
          <w:b w:val="0"/>
          <w:i w:val="0"/>
          <w:color w:val="000000"/>
          <w:sz w:val="28"/>
        </w:rPr>
        <w:t>19.4. Axloq qo'mitasi shikoyatlar topshirish, dastlabki baholashlarni o'tkazish va asoslangan masalalarni tegishli intizomiy organga havola qilish bo'yicha aniq tartiblarni ishlab chiqishi va e'lon qilishi kerak, bu bilan shikoyatchilar ham, javobgarlar ham adolatli muomala qilinishi va eshitilish imkoniyati berilishini ta'minlaydi.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19.5. Qo'mita Rektorat va Ilmiy kengashga anonimlashtrilgan va umumlashtirilgan shaklda qabul qilingan shikoyatlarning soni va xarakteri hamda ularning natijalari haqida, muassasa amaliyotini yaxshilash bo'yicha tavsiyalar bilan birga davriy hisobotlar taqdim etishi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19.6. Axloq qo'mitasining shikoyatni asoslash bo'yicha qarorlari Rektor yoki tegishli intizomiy organga maslahat xarakteriga ega bo'lib, ular 32-modda va Mehnat kodeksiga muvofiq har qanday intizomiy jazo qo'llash uchun yakuniy mas'uliyatni saqlab qoladi.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19.7. Universitet Axloq qo'mitasiga o'z funksiyalarini bajarish uchun zarur bo'lgan etarli ma'muriy yordam va tegishli axborotga kirishni ta'minlashi va hech qanday tarkibiy bo'linma belgilangan tartiblarga muvofiq olib borilayotgan Qo'mita tekshiruviga to'sqinlik qilmasligini yoki kechiktirmasligini ta'minlashi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2" w:lineRule="exact" w:before="322" w:after="0"/>
        <w:ind w:left="28" w:right="0" w:firstLine="0"/>
        <w:jc w:val="left"/>
      </w:pPr>
      <w:r>
        <w:rPr>
          <w:rFonts w:ascii="Arial" w:hAnsi="Arial" w:eastAsia="Arial"/>
          <w:b/>
          <w:i w:val="0"/>
          <w:color w:val="2E5395"/>
          <w:sz w:val="28"/>
        </w:rPr>
        <w:t>20-modda. Xabar berish mexanizmlari va xabar beruvchilarni himoya qilish</w:t>
      </w:r>
    </w:p>
    <w:p>
      <w:pPr>
        <w:autoSpaceDN w:val="0"/>
        <w:autoSpaceDE w:val="0"/>
        <w:widowControl/>
        <w:spacing w:line="370" w:lineRule="exact" w:before="92" w:after="0"/>
        <w:ind w:left="28" w:right="46" w:firstLine="0"/>
        <w:jc w:val="both"/>
      </w:pPr>
      <w:r>
        <w:rPr>
          <w:rFonts w:ascii="ArialMT" w:hAnsi="ArialMT" w:eastAsia="ArialMT"/>
          <w:b w:val="0"/>
          <w:i w:val="0"/>
          <w:color w:val="000000"/>
          <w:sz w:val="28"/>
        </w:rPr>
        <w:t>20.1. Universitet jamoasining har qanday a'zosi ushbu Kodeksning taxminiy buzilishi haqida quyidagi kanallardan birortasi orqali vijdonan xabar berishi mumkin: bevosita rahbar, Inson resurslari bo'limi, Axloq qo'mitasi, Xotin-qizlar maslahat kengashi, kasaba uyushmasi qo'mitasi yoki Universitet tomonidan yuritiladigan maxsus maxfiy xabar berish liniyasi yoki pochta qutisi.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20.2. Xabarlar anonim ravishda topshirilishi mumkin; ammo Universitet shikoyatchilarni iloji boricha o'zlarini aniqlashga undaydi, chunki bu to'liqroq tekshirishni osonlashtiradi, shu bilan birga shaxsiyat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1010" w:after="0"/>
        <w:ind w:left="0" w:right="0" w:firstLine="0"/>
        <w:jc w:val="center"/>
      </w:pPr>
      <w:r>
        <w:rPr>
          <w:rFonts w:ascii="TimesNewRomanPSMT" w:hAnsi="TimesNewRomanPSMT" w:eastAsia="TimesNewRomanPSMT"/>
          <w:b w:val="0"/>
          <w:i w:val="0"/>
          <w:color w:val="000000"/>
          <w:sz w:val="18"/>
        </w:rPr>
        <w:t>38 sahifadan 21-sahifa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66" w:lineRule="exact" w:before="364" w:after="0"/>
        <w:ind w:left="28" w:right="0" w:firstLine="0"/>
        <w:jc w:val="left"/>
      </w:pPr>
      <w:r>
        <w:rPr>
          <w:rFonts w:ascii="ArialMT" w:hAnsi="ArialMT" w:eastAsia="ArialMT"/>
          <w:b w:val="0"/>
          <w:i w:val="0"/>
          <w:color w:val="000000"/>
          <w:sz w:val="28"/>
        </w:rPr>
        <w:t>faqat tekshiruv o'tkazish uchun qat'iy zarur bo'lgan shaxslarga oshkor qilinishini kafolatlaydi.</w:t>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20.3. Hech bir xodim yoki talaba ushbu Kodeksning taxminiy buzilishi haqida vijdonan xabar berganligi, tekshiruvda hamkorlik qilganligi yoki Kodeksni buzadigan xulq-atvorga ishtirok etishdan bosh tortganligi uchun ishdan bo'shatilmasligi, lavozimi pasaytirilmasligi, intizomiy jazo bilan jazolanmasligi, imtiyoz yoki imkoniyatdan mahrum qilinmasligi yoki boshqa tarzda salbiy muomalaga duchor bo'lmasligi kerak.</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20.4. Badniyatli ravishda yoki yolg'on ekanligini bilgan holda berilgan xabar o'z-o'zidan ushbu Kodeksning buzilishi hisoblanadi va uni bergan shaxsga nisbatan intizomiy choralar ko'rilishi mumkin, ammo bu keyinchalik asossiz deb topilgan vijdonan xabarlarni to'xtatmaydi.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4" w:firstLine="0"/>
        <w:jc w:val="both"/>
      </w:pPr>
      <w:r>
        <w:rPr>
          <w:rFonts w:ascii="ArialMT" w:hAnsi="ArialMT" w:eastAsia="ArialMT"/>
          <w:b w:val="0"/>
          <w:i w:val="0"/>
          <w:color w:val="000000"/>
          <w:sz w:val="28"/>
        </w:rPr>
        <w:t>20.5. Universitet barcha xabarlar va ularning natijalari yozuvlarini qoidabuzarlik modellarini aniqlash uchun yetarli muddat davomida saqlashi kerak, shu bilan birga ushbu yozuvlarga kirishni 10-moddaga muvofiq vakolatli xodimlargagina cheklaydi.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20.6. Xabar jinoiy huquqbuzarlik ehtimolini ko'rsatgan hollarda, masala tegishli shaxsning aybsizlik prezumptsiyasiga zarar yetkazmasdan, ichki intizomiy jarayonlarga qo'shimcha ravishda vakolatli davlat organlariga havola qilinishi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6866" w:after="0"/>
        <w:ind w:left="0" w:right="0" w:firstLine="0"/>
        <w:jc w:val="center"/>
      </w:pPr>
      <w:r>
        <w:rPr>
          <w:rFonts w:ascii="TimesNewRomanPSMT" w:hAnsi="TimesNewRomanPSMT" w:eastAsia="TimesNewRomanPSMT"/>
          <w:b w:val="0"/>
          <w:i w:val="0"/>
          <w:color w:val="000000"/>
          <w:sz w:val="18"/>
        </w:rPr>
        <w:t>38 sahifadan 22-sahifa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14" w:lineRule="exact" w:before="416" w:after="0"/>
        <w:ind w:left="28" w:right="0" w:firstLine="0"/>
        <w:jc w:val="left"/>
      </w:pPr>
      <w:r>
        <w:rPr>
          <w:rFonts w:ascii="Arial" w:hAnsi="Arial" w:eastAsia="Arial"/>
          <w:b/>
          <w:i w:val="0"/>
          <w:color w:val="1F3864"/>
          <w:sz w:val="28"/>
        </w:rPr>
        <w:t>IKKINCHI QISM — ICHKI XODIMLAR REGLAMENTI</w:t>
      </w:r>
    </w:p>
    <w:p>
      <w:pPr>
        <w:autoSpaceDN w:val="0"/>
        <w:autoSpaceDE w:val="0"/>
        <w:widowControl/>
        <w:spacing w:line="370" w:lineRule="exact" w:before="250" w:after="0"/>
        <w:ind w:left="28" w:right="46" w:firstLine="0"/>
        <w:jc w:val="both"/>
      </w:pPr>
      <w:r>
        <w:rPr>
          <w:rFonts w:ascii="ArialMT" w:hAnsi="ArialMT" w:eastAsia="ArialMT"/>
          <w:b w:val="0"/>
          <w:i w:val="0"/>
          <w:color w:val="000000"/>
          <w:sz w:val="28"/>
        </w:rPr>
        <w:t>20.7. Universitet xabar berish kanallarining samaradorligini, jumladan anonim xodimlar so'rovnomalari orqali davriy ravishda baholashi va xodimlar jarayonning maxfiyligi yoki adolatliligiga ishonch bildirilmaganda yaxshilanishlar kiritishi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320" w:after="0"/>
        <w:ind w:left="28" w:right="0" w:firstLine="0"/>
        <w:jc w:val="left"/>
      </w:pPr>
      <w:r>
        <w:rPr>
          <w:rFonts w:ascii="Arial" w:hAnsi="Arial" w:eastAsia="Arial"/>
          <w:b/>
          <w:i w:val="0"/>
          <w:color w:val="2E5395"/>
          <w:sz w:val="28"/>
        </w:rPr>
        <w:t>21-modda. Mehnat munosabatlari bo'yicha umumiy qoidalar</w:t>
      </w:r>
    </w:p>
    <w:p>
      <w:pPr>
        <w:autoSpaceDN w:val="0"/>
        <w:autoSpaceDE w:val="0"/>
        <w:widowControl/>
        <w:spacing w:line="370" w:lineRule="exact" w:before="90" w:after="0"/>
        <w:ind w:left="28" w:right="46" w:firstLine="0"/>
        <w:jc w:val="both"/>
      </w:pPr>
      <w:r>
        <w:rPr>
          <w:rFonts w:ascii="ArialMT" w:hAnsi="ArialMT" w:eastAsia="ArialMT"/>
          <w:b w:val="0"/>
          <w:i w:val="0"/>
          <w:color w:val="000000"/>
          <w:sz w:val="28"/>
        </w:rPr>
        <w:t>21.1. Ushbu Qism Universitet va uning professor-o'qituvchilari, ma'muriy, ilmiy-tadqiqot va yordamchi xodimlari o'rtasidagi mehnat munosabatlarini tartibga soladigan ichki qoidalarni belgilaydi va O'zbekiston Respublikasining Mehnat kodeksi, har bir xodimning mehnat shartnomasi va har qanday tegishli jamoaviy shartnoma bilan birga qo'llaniladi.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8" w:firstLine="0"/>
        <w:jc w:val="both"/>
      </w:pPr>
      <w:r>
        <w:rPr>
          <w:rFonts w:ascii="ArialMT" w:hAnsi="ArialMT" w:eastAsia="ArialMT"/>
          <w:b w:val="0"/>
          <w:i w:val="0"/>
          <w:color w:val="000000"/>
          <w:sz w:val="28"/>
        </w:rPr>
        <w:t>21.2. Universitetdagi mehnat munosabatlari tenglik, mehnat erkinligi, asossiz ishdan bo'shatishdan himoya, bajarilgan ish uchun adolatli ish haqi va mehnat xavfsizligiga hurmat tamoyillariga, Birinchi qismda belgilangan qadriyatlarga mos ravishda asoslanadi.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21.3. Ushbu qoidalar xodimlarning barcha toifalariga, jumladan rektorat mansabdor shaxslari, dekanlar, kafedra mudirlari, professorlar, dotsentlar, katta o'qituvchilar, o'qituvchilar, tadqiqotchilar, laboratoriya xodimlari, muhandislar, kutubxonachilar, ma'muriy xodimlar hamda texnik va yordamchi xodimlarga nisbatan, alohida ichki hujjatlarga muvofiq muayyan toifalarga tegishli har qanday maxsus qoidalar hisobga olingan holda qo'llaniladi.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4" w:firstLine="0"/>
        <w:jc w:val="both"/>
      </w:pPr>
      <w:r>
        <w:rPr>
          <w:rFonts w:ascii="ArialMT" w:hAnsi="ArialMT" w:eastAsia="ArialMT"/>
          <w:b w:val="0"/>
          <w:i w:val="0"/>
          <w:color w:val="000000"/>
          <w:sz w:val="28"/>
        </w:rPr>
        <w:t>21.4. Inson resurslari bo'limi ushbu qoidalarning izchil qo'llanilishi, aniq xodimlar yozuvlarini yuritish va Rektorat hamda tarkibiy bo'linmalar rahbarlariga ularning to'g'ri amalga oshirilishi bo'yicha maslahat berish uchun javobgardir.</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320" w:after="0"/>
        <w:ind w:left="28" w:right="0" w:firstLine="0"/>
        <w:jc w:val="left"/>
      </w:pPr>
      <w:r>
        <w:rPr>
          <w:rFonts w:ascii="Arial" w:hAnsi="Arial" w:eastAsia="Arial"/>
          <w:b/>
          <w:i w:val="0"/>
          <w:color w:val="2E5395"/>
          <w:sz w:val="28"/>
        </w:rPr>
        <w:t>22-modda. Ishga qabul qilish va tanlash</w:t>
      </w:r>
    </w:p>
    <w:p>
      <w:pPr>
        <w:autoSpaceDN w:val="0"/>
        <w:autoSpaceDE w:val="0"/>
        <w:widowControl/>
        <w:spacing w:line="370" w:lineRule="exact" w:before="90" w:after="0"/>
        <w:ind w:left="28" w:right="44" w:firstLine="0"/>
        <w:jc w:val="both"/>
      </w:pPr>
      <w:r>
        <w:rPr>
          <w:rFonts w:ascii="ArialMT" w:hAnsi="ArialMT" w:eastAsia="ArialMT"/>
          <w:b w:val="0"/>
          <w:i w:val="0"/>
          <w:color w:val="000000"/>
          <w:sz w:val="28"/>
        </w:rPr>
        <w:t>22.1. Bo'sh lavozimlar ochiq, shaffof va raqobatli tartib-qoidalar orqali, jumladan malaka, vazifalar va tanlash mezonlarini ko'rsatuvchi vakansiyalarni ommaviy e'lon qilish yo'li bilan to'ldirilishi kerak, agar qonunchilik muayyan lavozim toifalari uchun to'g'ridan-to'g'ri tayinlashga ruxsat bergan hollar bundan mustasno.</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2" w:lineRule="exact" w:before="162" w:after="0"/>
        <w:ind w:left="0" w:right="0" w:firstLine="0"/>
        <w:jc w:val="center"/>
      </w:pPr>
      <w:r>
        <w:rPr>
          <w:rFonts w:ascii="ArialMT" w:hAnsi="ArialMT" w:eastAsia="ArialMT"/>
          <w:b w:val="0"/>
          <w:i w:val="0"/>
          <w:color w:val="000000"/>
          <w:sz w:val="28"/>
        </w:rPr>
        <w:t>22.2. Tanlash qarorlari xizmat ko'rsatkichlari, malaka, tegishli tajriba va lavozim vazifalarini bajarish qobiliyatiga asoslanishi kerak,</w:t>
      </w:r>
      <w:r>
        <w:rPr>
          <w:rFonts w:ascii="ArialMT" w:hAnsi="ArialMT" w:eastAsia="ArialMT"/>
          <w:b w:val="0"/>
          <w:i w:val="0"/>
          <w:color w:val="000000"/>
          <w:sz w:val="28"/>
        </w:rPr>
      </w:r>
    </w:p>
    <w:p>
      <w:pPr>
        <w:autoSpaceDN w:val="0"/>
        <w:autoSpaceDE w:val="0"/>
        <w:widowControl/>
        <w:spacing w:line="198" w:lineRule="exact" w:before="724" w:after="0"/>
        <w:ind w:left="0" w:right="0" w:firstLine="0"/>
        <w:jc w:val="center"/>
      </w:pPr>
      <w:r>
        <w:rPr>
          <w:rFonts w:ascii="TimesNewRomanPSMT" w:hAnsi="TimesNewRomanPSMT" w:eastAsia="TimesNewRomanPSMT"/>
          <w:b w:val="0"/>
          <w:i w:val="0"/>
          <w:color w:val="000000"/>
          <w:sz w:val="18"/>
        </w:rPr>
        <w:t>38 sahifadan 23-sahifa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66" w:lineRule="exact" w:before="364" w:after="0"/>
        <w:ind w:left="28" w:right="0" w:firstLine="0"/>
        <w:jc w:val="left"/>
      </w:pPr>
      <w:r>
        <w:rPr>
          <w:rFonts w:ascii="ArialMT" w:hAnsi="ArialMT" w:eastAsia="ArialMT"/>
          <w:b w:val="0"/>
          <w:i w:val="0"/>
          <w:color w:val="000000"/>
          <w:sz w:val="28"/>
        </w:rPr>
        <w:t>8-moddada tasvirlangan manfaatlar to'qnashuvidan qochish uchun tuzilgan tanlash hay'ati tomonidan baholanadi.</w:t>
      </w:r>
      <w:r>
        <w:rPr>
          <w:rFonts w:ascii="ArialMT" w:hAnsi="ArialMT" w:eastAsia="ArialMT"/>
          <w:b w:val="0"/>
          <w:i w:val="0"/>
          <w:color w:val="000000"/>
          <w:sz w:val="28"/>
        </w:rPr>
      </w:r>
    </w:p>
    <w:p>
      <w:pPr>
        <w:autoSpaceDN w:val="0"/>
        <w:autoSpaceDE w:val="0"/>
        <w:widowControl/>
        <w:spacing w:line="370" w:lineRule="exact" w:before="164" w:after="0"/>
        <w:ind w:left="28" w:right="44" w:firstLine="0"/>
        <w:jc w:val="both"/>
      </w:pPr>
      <w:r>
        <w:rPr>
          <w:rFonts w:ascii="ArialMT" w:hAnsi="ArialMT" w:eastAsia="ArialMT"/>
          <w:b w:val="0"/>
          <w:i w:val="0"/>
          <w:color w:val="000000"/>
          <w:sz w:val="28"/>
        </w:rPr>
        <w:t>22.3. Universitet 6-moddaga muvofiq barcha nomzodlarga jinsidan, millatidan, dinidan, yoshidan, nogironligidan yoki oilaviy holatidan qat'i nazar teng muomala qilishni kafolatlaydi va ish e'lonlari va suhbat savollari himoyalangan guruhlarga nisbatan bevosita yoki bilvosita kamsitmasligi ta'minlashi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4" w:firstLine="0"/>
        <w:jc w:val="both"/>
      </w:pPr>
      <w:r>
        <w:rPr>
          <w:rFonts w:ascii="ArialMT" w:hAnsi="ArialMT" w:eastAsia="ArialMT"/>
          <w:b w:val="0"/>
          <w:i w:val="0"/>
          <w:color w:val="000000"/>
          <w:sz w:val="28"/>
        </w:rPr>
        <w:t>22.4. Muayyan malakalarni talab qiladigan akademik tayinlovlar, masalan professor yoki dotsent unvonlari, oliy ta'lim va fan uchun mas'ul tegishli davlat organi tomonidan belgilangan malaka talablariga qo'shimcha ravishda mos kelishi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22.5. Nomzodlar arizalarining natijasi haqida oqilona muddat ichida xabardor qilinish huquqiga ega va so'rov bo'yicha tanlash qarori bo'yicha umumiy fikr-mulohazalarni olishlari mumkin, ammo Universitet tanlash hay'atining maxfiy muhokamalarini oshkor qilishi shart emas.</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22.6. Tayinlashdan oldin nomzodlar qonun yoki ichki siyosat talab qilgan har qanday kelib chiqish, malaka va ma'lumot tekshiruvidan o'tishlari va mehnat sharti sifatida ushbu Kodeks shartlaridan xabardor bo'lishlari va ularni qabul qilishlari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2" w:firstLine="0"/>
        <w:jc w:val="both"/>
      </w:pPr>
      <w:r>
        <w:rPr>
          <w:rFonts w:ascii="ArialMT" w:hAnsi="ArialMT" w:eastAsia="ArialMT"/>
          <w:b w:val="0"/>
          <w:i w:val="0"/>
          <w:color w:val="000000"/>
          <w:sz w:val="28"/>
        </w:rPr>
        <w:t>22.7. Tanlash hay'ati ochiq tanlov orqali munosib nomzodni aniqlay olmagan hollarda, Universitet vakansiya e'lonini takrorlashi yoki qonun tomonidan ruxsat etilgan istisno hollarda qaror va uning asoslanishi hujjatlashtirilgan va Rektorat tomonidan tasdiqlangan holda to'g'ridan-to'g'ri muzokaralar olib borishi mumkin.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2" w:lineRule="exact" w:before="322" w:after="0"/>
        <w:ind w:left="28" w:right="0" w:firstLine="0"/>
        <w:jc w:val="left"/>
      </w:pPr>
      <w:r>
        <w:rPr>
          <w:rFonts w:ascii="Arial" w:hAnsi="Arial" w:eastAsia="Arial"/>
          <w:b/>
          <w:i w:val="0"/>
          <w:color w:val="2E5395"/>
          <w:sz w:val="28"/>
        </w:rPr>
        <w:t>23-modda. Mehnat shartnomasi va sinov muddati</w:t>
      </w:r>
    </w:p>
    <w:p>
      <w:pPr>
        <w:autoSpaceDN w:val="0"/>
        <w:autoSpaceDE w:val="0"/>
        <w:widowControl/>
        <w:spacing w:line="370" w:lineRule="exact" w:before="92" w:after="0"/>
        <w:ind w:left="28" w:right="46" w:firstLine="0"/>
        <w:jc w:val="both"/>
      </w:pPr>
      <w:r>
        <w:rPr>
          <w:rFonts w:ascii="ArialMT" w:hAnsi="ArialMT" w:eastAsia="ArialMT"/>
          <w:b w:val="0"/>
          <w:i w:val="0"/>
          <w:color w:val="000000"/>
          <w:sz w:val="28"/>
        </w:rPr>
        <w:t>23.1. Har bir xodim Mehnat kodeksiga muvofiq lavozim, vazifalar, ish haqi, ish soatlari, muddati (muddatli bo'lsa) va boshqa muhim shartlarni ko'rsatuvchi yozma mehnat shartnomasi asosida ishga qabul qilinishi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68" w:lineRule="exact" w:before="166" w:after="0"/>
        <w:ind w:left="28" w:right="48" w:firstLine="0"/>
        <w:jc w:val="both"/>
      </w:pPr>
      <w:r>
        <w:rPr>
          <w:rFonts w:ascii="ArialMT" w:hAnsi="ArialMT" w:eastAsia="ArialMT"/>
          <w:b w:val="0"/>
          <w:i w:val="0"/>
          <w:color w:val="000000"/>
          <w:sz w:val="28"/>
        </w:rPr>
        <w:t>23.2. Ishga qabul qilish boshlanishida Mehnat kodeksida ruxsat etilgan muddatdan oshmaydigan sinov muddati belgilanishi mumkin, bu davr mobaynida Universitet xodimning lavozimga muvofiqligini va xodim rolning muvofiqligini baholaydi.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1012" w:after="0"/>
        <w:ind w:left="0" w:right="0" w:firstLine="0"/>
        <w:jc w:val="center"/>
      </w:pPr>
      <w:r>
        <w:rPr>
          <w:rFonts w:ascii="TimesNewRomanPSMT" w:hAnsi="TimesNewRomanPSMT" w:eastAsia="TimesNewRomanPSMT"/>
          <w:b w:val="0"/>
          <w:i w:val="0"/>
          <w:color w:val="000000"/>
          <w:sz w:val="18"/>
        </w:rPr>
        <w:t>38 sahifadan 24-sahifa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70" w:lineRule="exact" w:before="360" w:after="0"/>
        <w:ind w:left="28" w:right="46" w:firstLine="0"/>
        <w:jc w:val="both"/>
      </w:pPr>
      <w:r>
        <w:rPr>
          <w:rFonts w:ascii="ArialMT" w:hAnsi="ArialMT" w:eastAsia="ArialMT"/>
          <w:b w:val="0"/>
          <w:i w:val="0"/>
          <w:color w:val="000000"/>
          <w:sz w:val="28"/>
        </w:rPr>
        <w:t>23.3. Sinov muddati davomida xodim boshqa har qanday xodim kabi kamsitish va tazyiqdan himoyalanish bo'yicha bir xil huquq va himoyalarga ega, garchi sinov muddatida mehnat munosabatlarini tugatish tartibi qonun ruxsat etgan darajada soddalashtirilgan jarayonga amal qilishi mumkin.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23.4. Yangi ishga qabul qilingan xodimlarga ushbu Kodeks, ish joyida xavfsizlik qoidalari, asosiy muassasa siyosatlari hamda Inson resurslari bo'limi va Axloq qo'mitasining tuzilishi va aloqa ma'lumotlarini qamrab oluvchi yo'naltirish ishning birinchi haftalarida o'tkazilishi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23.5. Mehnat shartnomasining muhim shartlariga har qanday keyingi o'zgartirish, jumladan lavozim, ish haqi yoki ish joyidagi o'zgarishlar, Universitet va xodim o'rtasida yozma ravishda kelishilishi kerak, agar qonunchilik oldindan xabar berish sharti bilan bir tomonlama o'zgartirishga ruxsat bergan hollar bundan mustasno.</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68" w:lineRule="exact" w:before="164" w:after="0"/>
        <w:ind w:left="28" w:right="46" w:firstLine="0"/>
        <w:jc w:val="both"/>
      </w:pPr>
      <w:r>
        <w:rPr>
          <w:rFonts w:ascii="ArialMT" w:hAnsi="ArialMT" w:eastAsia="ArialMT"/>
          <w:b w:val="0"/>
          <w:i w:val="0"/>
          <w:color w:val="000000"/>
          <w:sz w:val="28"/>
        </w:rPr>
        <w:t>23.6. Muddatli mehnat shartnomalari muddatli davomiylikni asoslovchi ob'ektiv asoslarni ko'rsatishi kerak va ularning yangilanishi yoki yangilanmasligi xodimga ichki tartib va amaldagi qonunchilik bilan belgilangan muddat ichida ma'lum qilinishi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23.7. Imzolangan mehnat shartnomasining nusxasi, ushbu Kodeks va tegishli lavozim tavsifi bilan birga xodimga taqdim etilishi va Inson resurslari bo'limi tomonidan yuritiladigan uning shaxsiy ishida saqlanishi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320" w:after="0"/>
        <w:ind w:left="28" w:right="0" w:firstLine="0"/>
        <w:jc w:val="left"/>
      </w:pPr>
      <w:r>
        <w:rPr>
          <w:rFonts w:ascii="Arial" w:hAnsi="Arial" w:eastAsia="Arial"/>
          <w:b/>
          <w:i w:val="0"/>
          <w:color w:val="2E5395"/>
          <w:sz w:val="28"/>
        </w:rPr>
        <w:t>24-modda. Ish vaqti va dam olish vaqti</w:t>
      </w:r>
    </w:p>
    <w:p>
      <w:pPr>
        <w:autoSpaceDN w:val="0"/>
        <w:autoSpaceDE w:val="0"/>
        <w:widowControl/>
        <w:spacing w:line="370" w:lineRule="exact" w:before="90" w:after="0"/>
        <w:ind w:left="28" w:right="48" w:firstLine="0"/>
        <w:jc w:val="both"/>
      </w:pPr>
      <w:r>
        <w:rPr>
          <w:rFonts w:ascii="ArialMT" w:hAnsi="ArialMT" w:eastAsia="ArialMT"/>
          <w:b w:val="0"/>
          <w:i w:val="0"/>
          <w:color w:val="000000"/>
          <w:sz w:val="28"/>
        </w:rPr>
        <w:t>24.1. Universitet xodimlari uchun standart ish vaqti Mehnat kodeksida belgilangan haftalik maksimal soatdan oshmasligi va xodimning lavozim toifasiga — akademik, ma'muriy yoki texnik — mos ravishda jadvalga muvofiq taqsimlanishi kerak.</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24.2. Professor-o'qituvchilar ish yuki o'qitish, ilmiy-tadqiqot, ma'muriy va talabalar nazorati vazifalarini Ilmiy kengash tomonidan tasdiqlangan me'yorlarga muvofiq, teng darajadagi xodimlar o'rtasida vazifalarning oqilona va adolatli taqsimlanishini ta'minlagan holda hisoblashi kerak.</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4" w:firstLine="0"/>
        <w:jc w:val="both"/>
      </w:pPr>
      <w:r>
        <w:rPr>
          <w:rFonts w:ascii="ArialMT" w:hAnsi="ArialMT" w:eastAsia="ArialMT"/>
          <w:b w:val="0"/>
          <w:i w:val="0"/>
          <w:color w:val="000000"/>
          <w:sz w:val="28"/>
        </w:rPr>
        <w:t>24.3. Xodimlar kundalik va haftalik dam olish vaqtlariga, shuningdek O'zbekiston Respublikasi qonunchiligi bilan belgilangan davlat bayramlariga haqli bo'lib, bu davrlarda qonun bilan aniq ruxsat etilgan va tegishli ravishda kompensatsiya qilingan hollar bundan mustasno, ishlash talab qilinmaydi.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640" w:after="0"/>
        <w:ind w:left="0" w:right="0" w:firstLine="0"/>
        <w:jc w:val="center"/>
      </w:pPr>
      <w:r>
        <w:rPr>
          <w:rFonts w:ascii="TimesNewRomanPSMT" w:hAnsi="TimesNewRomanPSMT" w:eastAsia="TimesNewRomanPSMT"/>
          <w:b w:val="0"/>
          <w:i w:val="0"/>
          <w:color w:val="000000"/>
          <w:sz w:val="18"/>
        </w:rPr>
        <w:t>38 sahifadan 25-sahifa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70" w:lineRule="exact" w:before="360" w:after="0"/>
        <w:ind w:left="28" w:right="46" w:firstLine="0"/>
        <w:jc w:val="both"/>
      </w:pPr>
      <w:r>
        <w:rPr>
          <w:rFonts w:ascii="ArialMT" w:hAnsi="ArialMT" w:eastAsia="ArialMT"/>
          <w:b w:val="0"/>
          <w:i w:val="0"/>
          <w:color w:val="000000"/>
          <w:sz w:val="28"/>
        </w:rPr>
        <w:t>24.4. Ortiqcha ish vaqti istisno bo'lishi, tegishli bo'linma rahbarining oldindan ruxsatini talab qilishi va Mehnat kodeksiga muvofiq, xodim bilan kelishilgan holda qo'shimcha to'lov yoki kompensatsion dam olish vaqti orqali kompensatsiya qilinishi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24.5. Masofaviy yoki moslashuvchan ish tartiblari xodimlarning muayyan toifalari yoki vazifalari uchun tegishli kafedra mudirining roziligiga va bunday tartiblar o'qitish, tadqiqot yoki xizmat ko'rsatish sifatiga putur yetkazmasligini tasdiqlanishiga binoan ruxsat etilishi mumkin.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24.6. Davomat Universitetning belgilangan vaqtni hisobga olish tizimi orqali qayd etilishi kerak va xodimlar o'z davomat yozuvlarining aniqligiga javobgardirlar; davomat yozuvlarini soxtalashtirish 32-moddaga muvofiq jiddiy intizomiy huquqbuzarlik hisoblanadi.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24.7. Bo'linma rahbarlari Universitet faoliyatining uzluksizligi uchun zarur bo'lgan hollarda, masalan yotoqxona nazorati yoki ob'ekt xavfsizligi kabi, bayram va dam olish kunlari navbatchilik uchun adolatli va shaffof jadval yuritishlari va bunday topshiriqlarni huquqli xodimlar o'rtasida teng ravishda almashtirishi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2" w:lineRule="exact" w:before="322" w:after="0"/>
        <w:ind w:left="28" w:right="0" w:firstLine="0"/>
        <w:jc w:val="left"/>
      </w:pPr>
      <w:r>
        <w:rPr>
          <w:rFonts w:ascii="Arial" w:hAnsi="Arial" w:eastAsia="Arial"/>
          <w:b/>
          <w:i w:val="0"/>
          <w:color w:val="2E5395"/>
          <w:sz w:val="28"/>
        </w:rPr>
        <w:t>25-modda. Ta'til huquqlari</w:t>
      </w:r>
    </w:p>
    <w:p>
      <w:pPr>
        <w:autoSpaceDN w:val="0"/>
        <w:autoSpaceDE w:val="0"/>
        <w:widowControl/>
        <w:spacing w:line="370" w:lineRule="exact" w:before="92" w:after="0"/>
        <w:ind w:left="28" w:right="48" w:firstLine="0"/>
        <w:jc w:val="both"/>
      </w:pPr>
      <w:r>
        <w:rPr>
          <w:rFonts w:ascii="ArialMT" w:hAnsi="ArialMT" w:eastAsia="ArialMT"/>
          <w:b w:val="0"/>
          <w:i w:val="0"/>
          <w:color w:val="000000"/>
          <w:sz w:val="28"/>
        </w:rPr>
        <w:t>25.1. Xodimlar Mehnat kodeksiga muvofiq yillik haq to'lanadigan ta'tilga haqli bo'lib, uning davomiyligi ish staji, lavozim toifasi va xavfli, og'ir yoki boshqa mos keladigan ish uchun ichki siyosat bilan belgilangan har qanday qo'shimcha ta'til huquqlariga qarab farq qilishi mumkin.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8" w:firstLine="0"/>
        <w:jc w:val="both"/>
      </w:pPr>
      <w:r>
        <w:rPr>
          <w:rFonts w:ascii="ArialMT" w:hAnsi="ArialMT" w:eastAsia="ArialMT"/>
          <w:b w:val="0"/>
          <w:i w:val="0"/>
          <w:color w:val="000000"/>
          <w:sz w:val="28"/>
        </w:rPr>
        <w:t>25.2. Yillik ta'til o'qitish, tadqiqot va ma'muriy funksiyalarning uzluksizligini ta'minlash uchun kafedra mudiri bilan muvofiqlashtirgan holda, imkon qadar xodimning afzalliklari va oilaviy holatini hisobga olgan holda belgilanishi kerak.</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68" w:lineRule="exact" w:before="166" w:after="0"/>
        <w:ind w:left="28" w:right="48" w:firstLine="0"/>
        <w:jc w:val="both"/>
      </w:pPr>
      <w:r>
        <w:rPr>
          <w:rFonts w:ascii="ArialMT" w:hAnsi="ArialMT" w:eastAsia="ArialMT"/>
          <w:b w:val="0"/>
          <w:i w:val="0"/>
          <w:color w:val="000000"/>
          <w:sz w:val="28"/>
        </w:rPr>
        <w:t>25.3. Xodimlar Mehnat kodeksi va amaldagi ijtimoiy sug'urta qoidalariga muvofiq vakolatli tibbiyot muassasasi tomonidan berilgan tibbiy guvohnoma taqdim etilganda haq to'lanadigan kasallik ta'tiliga haqlidirlar.</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25.4. Ayol xodimlar homiladorlik ta'tiliga, ota-onalarning ikkalasi ham Mehnat kodeksi va "Xotin-qizlar va erkaklar uchun teng huquq va imkoniyatlar kafolatlari to'g'risida"gi Qonunga muvofiq tegishli oilaviy ta'tilga haqlidirlar; hech bir xodimdan qonuniy haqli bo'lgan ta'til muddatida ishlash talab qilinmasligi kerak.</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1012" w:after="0"/>
        <w:ind w:left="0" w:right="0" w:firstLine="0"/>
        <w:jc w:val="center"/>
      </w:pPr>
      <w:r>
        <w:rPr>
          <w:rFonts w:ascii="TimesNewRomanPSMT" w:hAnsi="TimesNewRomanPSMT" w:eastAsia="TimesNewRomanPSMT"/>
          <w:b w:val="0"/>
          <w:i w:val="0"/>
          <w:color w:val="000000"/>
          <w:sz w:val="18"/>
        </w:rPr>
        <w:t>38 sahifadan 26-sahifa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70" w:lineRule="exact" w:before="360" w:after="0"/>
        <w:ind w:left="28" w:right="46" w:firstLine="0"/>
        <w:jc w:val="both"/>
      </w:pPr>
      <w:r>
        <w:rPr>
          <w:rFonts w:ascii="ArialMT" w:hAnsi="ArialMT" w:eastAsia="ArialMT"/>
          <w:b w:val="0"/>
          <w:i w:val="0"/>
          <w:color w:val="000000"/>
          <w:sz w:val="28"/>
        </w:rPr>
        <w:t>25.5. Xodimlarga Rektoratning ixtiyoriga ko'ra, operatsion talablar va xodimning ish staji hamda bunday ta'tildan oldingi foydalanishini hisobga olgan holda shaxsiy, ta'lim yoki oilaviy sabablarga ko'ra haq to'lanmaydigan ta'til berilishi mumkin.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2" w:lineRule="exact" w:before="220" w:after="28"/>
        <w:ind w:left="0" w:right="0" w:firstLine="0"/>
        <w:jc w:val="center"/>
      </w:pPr>
      <w:r>
        <w:rPr>
          <w:rFonts w:ascii="ArialMT" w:hAnsi="ArialMT" w:eastAsia="ArialMT"/>
          <w:b w:val="0"/>
          <w:i w:val="0"/>
          <w:color w:val="000000"/>
          <w:sz w:val="28"/>
        </w:rPr>
        <w:t>25.6. Muhim oilaviy voqealar uchun maxsus ta'til berilishi kerak</w:t>
      </w:r>
    </w:p>
    <w:tbl>
      <w:tblPr>
        <w:tblW w:type="auto" w:w="0"/>
        <w:tblLayout w:type="fixed"/>
        <w:tblLook w:firstColumn="1" w:firstRow="1" w:lastColumn="0" w:lastRow="0" w:noHBand="0" w:noVBand="1" w:val="04A0"/>
        <w:tblInd w:w="8.000000000000114" w:type="dxa"/>
      </w:tblPr>
      <w:tblGrid>
        <w:gridCol w:w="1518"/>
        <w:gridCol w:w="1518"/>
        <w:gridCol w:w="1518"/>
        <w:gridCol w:w="1518"/>
        <w:gridCol w:w="1518"/>
        <w:gridCol w:w="1518"/>
      </w:tblGrid>
      <w:tr>
        <w:trPr>
          <w:trHeight w:hRule="exact" w:val="370"/>
        </w:trPr>
        <w:tc>
          <w:tcPr>
            <w:tcW w:type="dxa" w:w="1480"/>
            <w:tcBorders/>
            <w:tcMar>
              <w:start w:w="0" w:type="dxa"/>
              <w:end w:w="0" w:type="dxa"/>
            </w:tcMar>
          </w:tcPr>
          <w:p>
            <w:pPr>
              <w:autoSpaceDN w:val="0"/>
              <w:autoSpaceDE w:val="0"/>
              <w:widowControl/>
              <w:spacing w:line="314" w:lineRule="exact" w:before="28" w:after="0"/>
              <w:ind w:left="20" w:right="0" w:firstLine="0"/>
              <w:jc w:val="left"/>
            </w:pPr>
            <w:r>
              <w:rPr>
                <w:rFonts w:ascii="ArialMT" w:hAnsi="ArialMT" w:eastAsia="ArialMT"/>
                <w:b w:val="0"/>
                <w:i w:val="0"/>
                <w:color w:val="000000"/>
                <w:sz w:val="28"/>
              </w:rPr>
              <w:t>(nikoh,</w:t>
            </w:r>
          </w:p>
        </w:tc>
        <w:tc>
          <w:tcPr>
            <w:tcW w:type="dxa" w:w="2040"/>
            <w:tcBorders/>
            <w:tcMar>
              <w:start w:w="0" w:type="dxa"/>
              <w:end w:w="0" w:type="dxa"/>
            </w:tcMar>
          </w:tcPr>
          <w:p>
            <w:pPr>
              <w:autoSpaceDN w:val="0"/>
              <w:autoSpaceDE w:val="0"/>
              <w:widowControl/>
              <w:spacing w:line="314" w:lineRule="exact" w:before="28" w:after="0"/>
              <w:ind w:left="0" w:right="0" w:firstLine="0"/>
              <w:jc w:val="center"/>
            </w:pPr>
            <w:r>
              <w:rPr>
                <w:rFonts w:ascii="ArialMT" w:hAnsi="ArialMT" w:eastAsia="ArialMT"/>
                <w:b w:val="0"/>
                <w:i w:val="0"/>
                <w:color w:val="000000"/>
                <w:sz w:val="28"/>
              </w:rPr>
              <w:t>motam,</w:t>
            </w:r>
          </w:p>
        </w:tc>
        <w:tc>
          <w:tcPr>
            <w:tcW w:type="dxa" w:w="780"/>
            <w:tcBorders/>
            <w:tcMar>
              <w:start w:w="0" w:type="dxa"/>
              <w:end w:w="0" w:type="dxa"/>
            </w:tcMar>
          </w:tcPr>
          <w:p>
            <w:pPr>
              <w:autoSpaceDN w:val="0"/>
              <w:autoSpaceDE w:val="0"/>
              <w:widowControl/>
              <w:spacing w:line="314" w:lineRule="exact" w:before="28" w:after="0"/>
              <w:ind w:left="0" w:right="0" w:firstLine="0"/>
              <w:jc w:val="center"/>
            </w:pPr>
            <w:r>
              <w:rPr>
                <w:rFonts w:ascii="ArialMT" w:hAnsi="ArialMT" w:eastAsia="ArialMT"/>
                <w:b w:val="0"/>
                <w:i w:val="0"/>
                <w:color w:val="000000"/>
                <w:sz w:val="28"/>
              </w:rPr>
              <w:t>va</w:t>
            </w:r>
          </w:p>
        </w:tc>
        <w:tc>
          <w:tcPr>
            <w:tcW w:type="dxa" w:w="1140"/>
            <w:tcBorders/>
            <w:tcMar>
              <w:start w:w="0" w:type="dxa"/>
              <w:end w:w="0" w:type="dxa"/>
            </w:tcMar>
          </w:tcPr>
          <w:p>
            <w:pPr>
              <w:autoSpaceDN w:val="0"/>
              <w:autoSpaceDE w:val="0"/>
              <w:widowControl/>
              <w:spacing w:line="314" w:lineRule="exact" w:before="28" w:after="0"/>
              <w:ind w:left="0" w:right="0" w:firstLine="0"/>
              <w:jc w:val="center"/>
            </w:pPr>
            <w:r>
              <w:rPr>
                <w:rFonts w:ascii="ArialMT" w:hAnsi="ArialMT" w:eastAsia="ArialMT"/>
                <w:b w:val="0"/>
                <w:i w:val="0"/>
                <w:color w:val="000000"/>
                <w:sz w:val="28"/>
              </w:rPr>
              <w:t>shu kabi</w:t>
            </w:r>
          </w:p>
        </w:tc>
        <w:tc>
          <w:tcPr>
            <w:tcW w:type="dxa" w:w="2280"/>
            <w:tcBorders/>
            <w:tcMar>
              <w:start w:w="0" w:type="dxa"/>
              <w:end w:w="0" w:type="dxa"/>
            </w:tcMar>
          </w:tcPr>
          <w:p>
            <w:pPr>
              <w:autoSpaceDN w:val="0"/>
              <w:autoSpaceDE w:val="0"/>
              <w:widowControl/>
              <w:spacing w:line="314" w:lineRule="exact" w:before="28" w:after="0"/>
              <w:ind w:left="0" w:right="0" w:firstLine="0"/>
              <w:jc w:val="center"/>
            </w:pPr>
            <w:r>
              <w:rPr>
                <w:rFonts w:ascii="ArialMT" w:hAnsi="ArialMT" w:eastAsia="ArialMT"/>
                <w:b w:val="0"/>
                <w:i w:val="0"/>
                <w:color w:val="000000"/>
                <w:sz w:val="28"/>
              </w:rPr>
              <w:t>holatlar),</w:t>
            </w:r>
          </w:p>
        </w:tc>
        <w:tc>
          <w:tcPr>
            <w:tcW w:type="dxa" w:w="1340"/>
            <w:tcBorders/>
            <w:tcMar>
              <w:start w:w="0" w:type="dxa"/>
              <w:end w:w="0" w:type="dxa"/>
            </w:tcMar>
          </w:tcPr>
          <w:p>
            <w:pPr>
              <w:autoSpaceDN w:val="0"/>
              <w:autoSpaceDE w:val="0"/>
              <w:widowControl/>
              <w:spacing w:line="314" w:lineRule="exact" w:before="28" w:after="0"/>
              <w:ind w:left="130" w:right="0" w:firstLine="0"/>
              <w:jc w:val="left"/>
            </w:pPr>
            <w:r>
              <w:rPr>
                <w:rFonts w:ascii="ArialMT" w:hAnsi="ArialMT" w:eastAsia="ArialMT"/>
                <w:b w:val="0"/>
                <w:i w:val="0"/>
                <w:color w:val="000000"/>
                <w:sz w:val="28"/>
              </w:rPr>
              <w:t>akademik</w:t>
            </w:r>
          </w:p>
        </w:tc>
      </w:tr>
    </w:tbl>
    <w:p>
      <w:pPr>
        <w:autoSpaceDN w:val="0"/>
        <w:autoSpaceDE w:val="0"/>
        <w:widowControl/>
        <w:spacing w:line="360" w:lineRule="exact" w:before="0" w:after="0"/>
        <w:ind w:left="28" w:right="46" w:firstLine="0"/>
        <w:jc w:val="both"/>
      </w:pPr>
      <w:r>
        <w:rPr>
          <w:rFonts w:ascii="ArialMT" w:hAnsi="ArialMT" w:eastAsia="ArialMT"/>
          <w:b w:val="0"/>
          <w:i w:val="0"/>
          <w:color w:val="000000"/>
          <w:sz w:val="28"/>
        </w:rPr>
        <w:t>xodim tomonidan topshirilgan imtihonlar va Mehnat kodeksi yoki ichki siyosat bilan tan olingan boshqa maqsadlar uchun, o'z vaqtida xabar berish va zarur hollarda tegishli hujjatlar taqdim etilganda.</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4" w:firstLine="0"/>
        <w:jc w:val="both"/>
      </w:pPr>
      <w:r>
        <w:rPr>
          <w:rFonts w:ascii="ArialMT" w:hAnsi="ArialMT" w:eastAsia="ArialMT"/>
          <w:b w:val="0"/>
          <w:i w:val="0"/>
          <w:color w:val="000000"/>
          <w:sz w:val="28"/>
        </w:rPr>
        <w:t>25.7. Ta'til qoldiqlari yozuvlari Inson resurslari bo'limi tomonidan yuritilishi va so'rov bo'yicha har bir xodimga taqdim etilishi kerak, foydalanilmagan yillik ta'til Mehnat kodeksiga muvofiq ko'chirilishi yoki kompensatsiya qilinishi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68" w:lineRule="exact" w:before="164" w:after="0"/>
        <w:ind w:left="28" w:right="48" w:firstLine="0"/>
        <w:jc w:val="both"/>
      </w:pPr>
      <w:r>
        <w:rPr>
          <w:rFonts w:ascii="ArialMT" w:hAnsi="ArialMT" w:eastAsia="ArialMT"/>
          <w:b w:val="0"/>
          <w:i w:val="0"/>
          <w:color w:val="000000"/>
          <w:sz w:val="28"/>
        </w:rPr>
        <w:t>25.8. Uzoq muddatli ta'tildan, jumladan homiladorlik yoki uzoq muddatli kasallik ta'tilidan qaytgan xodim kamroq qulay bo'lmagan shartlar bilan bir xil yoki teng lavozimga tiklanishi va zarurat bo'lganda oqilona qayta moslashuv muddati berilishi kerak.</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320" w:after="0"/>
        <w:ind w:left="28" w:right="0" w:firstLine="0"/>
        <w:jc w:val="left"/>
      </w:pPr>
      <w:r>
        <w:rPr>
          <w:rFonts w:ascii="Arial" w:hAnsi="Arial" w:eastAsia="Arial"/>
          <w:b/>
          <w:i w:val="0"/>
          <w:color w:val="2E5395"/>
          <w:sz w:val="28"/>
        </w:rPr>
        <w:t>26-modda. Ish haqi va ijtimoiy kafolatlar</w:t>
      </w:r>
    </w:p>
    <w:p>
      <w:pPr>
        <w:autoSpaceDN w:val="0"/>
        <w:autoSpaceDE w:val="0"/>
        <w:widowControl/>
        <w:spacing w:line="370" w:lineRule="exact" w:before="94" w:after="0"/>
        <w:ind w:left="28" w:right="46" w:firstLine="0"/>
        <w:jc w:val="both"/>
      </w:pPr>
      <w:r>
        <w:rPr>
          <w:rFonts w:ascii="ArialMT" w:hAnsi="ArialMT" w:eastAsia="ArialMT"/>
          <w:b w:val="0"/>
          <w:i w:val="0"/>
          <w:color w:val="000000"/>
          <w:sz w:val="28"/>
        </w:rPr>
        <w:t>26.1. Xodimlarga lavozimi, malakasi, tajribasi va ish yuki bilan mutanosib ish haqi, davlat oliy ta'lim muassasalariga tegishli ish haqi shkalasi va tarif stavkalariga hamda Rektorat byudjet vakolatiga muvofiq tasdiqlangan har qanday qo'shimcha to'lovlarga muvofiq belgilanadi.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26.2. Ish haqi muntazam va to'liq, qonunga zid ushlab qolishsiz to'lanishi kerak va ruxsat etilgan har qanday ushlab qolishlar xodimga ma'lum qilinishi va Mehnat kodeksi yoki xodimning yozma roziligi bilan ruxsat etilganlari bilan cheklanishi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26.3. Universitet teng qiymatdagi ish uchun teng ish haqi tamoyilini qo'llashi, 6-moddaga muvofiq himoyalangan jins yoki boshqa xususiyatlar asosida ish haqidagi har qanday tafovutni taqiqlashi va asossiz tafovutlarni aniqlash va tuzatish uchun ish haqi tuzilmalarini davriy ko'rib chiqishi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0" w:right="0" w:firstLine="0"/>
        <w:jc w:val="center"/>
      </w:pPr>
      <w:r>
        <w:rPr>
          <w:rFonts w:ascii="ArialMT" w:hAnsi="ArialMT" w:eastAsia="ArialMT"/>
          <w:b w:val="0"/>
          <w:i w:val="0"/>
          <w:color w:val="000000"/>
          <w:sz w:val="28"/>
        </w:rPr>
        <w:t>26.4. Xodimlar O'zbekiston Respublikasi qonunchiligi bo'yicha ta'minlangan ijtimoiy sug'urta, pensiya to'lovlari va boshqa ijtimoiy kafolatlarga haqlidirlar</w:t>
      </w:r>
      <w:r>
        <w:rPr>
          <w:rFonts w:ascii="ArialMT" w:hAnsi="ArialMT" w:eastAsia="ArialMT"/>
          <w:b w:val="0"/>
          <w:i w:val="0"/>
          <w:color w:val="000000"/>
          <w:sz w:val="28"/>
        </w:rPr>
      </w:r>
    </w:p>
    <w:p>
      <w:pPr>
        <w:autoSpaceDN w:val="0"/>
        <w:autoSpaceDE w:val="0"/>
        <w:widowControl/>
        <w:spacing w:line="198" w:lineRule="exact" w:before="1010" w:after="0"/>
        <w:ind w:left="0" w:right="0" w:firstLine="0"/>
        <w:jc w:val="center"/>
      </w:pPr>
      <w:r>
        <w:rPr>
          <w:rFonts w:ascii="TimesNewRomanPSMT" w:hAnsi="TimesNewRomanPSMT" w:eastAsia="TimesNewRomanPSMT"/>
          <w:b w:val="0"/>
          <w:i w:val="0"/>
          <w:color w:val="000000"/>
          <w:sz w:val="18"/>
        </w:rPr>
        <w:t>38 sahifadan 27-sahifa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66" w:lineRule="exact" w:before="364" w:after="0"/>
        <w:ind w:left="28" w:right="0" w:firstLine="0"/>
        <w:jc w:val="left"/>
      </w:pPr>
      <w:r>
        <w:rPr>
          <w:rFonts w:ascii="ArialMT" w:hAnsi="ArialMT" w:eastAsia="ArialMT"/>
          <w:b w:val="0"/>
          <w:i w:val="0"/>
          <w:color w:val="000000"/>
          <w:sz w:val="28"/>
        </w:rPr>
        <w:t>va Universitet ularning nomidan barcha majburiy to'lovlarning o'z vaqtida va aniq o'tkazilishini ta'minlashi shart.</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8" w:firstLine="0"/>
        <w:jc w:val="both"/>
      </w:pPr>
      <w:r>
        <w:rPr>
          <w:rFonts w:ascii="ArialMT" w:hAnsi="ArialMT" w:eastAsia="ArialMT"/>
          <w:b w:val="0"/>
          <w:i w:val="0"/>
          <w:color w:val="000000"/>
          <w:sz w:val="28"/>
        </w:rPr>
        <w:t>26.5. Universitet ajoyib o'qitish, tadqiqot, ma'muriy xizmat yoki Universitetning obro'siga qo'shgan hissa uchun Rektorat tomonidan tasdiqlangan shaffof va ob'ektiv mezonlarga muvofiq taqsimlanadigan qo'shimcha rag'batlantirish to'lovlari, bonuslar yoki mukofotlar belgilashi mumkin.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26.6. Kasallik, jarohat yoki qonun tomonidan tan olingan boshqa holatlar tufayli vaqtincha ishlay olmaydigan xodimlar tegishli ijtimoiy sug'urta sxemasi bo'yicha huquqli bo'lgan nafaqalarni Inson resurslari bo'limi tomonidan asossiz kechiktirishsiz olishlari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26.7. Ish haqini hisoblash yoki to'lash bo'yicha har qanday nizo birinchi navbatda Inson resurslari bo'limiga murojaat qilinishi va hal etilmagan taqdirda 33-moddadagi shikoyat tartibi yoki vakolatli sud orqali davom ettirilishi mumkin.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320" w:after="0"/>
        <w:ind w:left="28" w:right="0" w:firstLine="0"/>
        <w:jc w:val="left"/>
      </w:pPr>
      <w:r>
        <w:rPr>
          <w:rFonts w:ascii="Arial" w:hAnsi="Arial" w:eastAsia="Arial"/>
          <w:b/>
          <w:i w:val="0"/>
          <w:color w:val="2E5395"/>
          <w:sz w:val="28"/>
        </w:rPr>
        <w:t>27-modda. Moliyaviy halollik va byudjet mablag'laridan foydalanish</w:t>
      </w:r>
    </w:p>
    <w:p>
      <w:pPr>
        <w:autoSpaceDN w:val="0"/>
        <w:autoSpaceDE w:val="0"/>
        <w:widowControl/>
        <w:spacing w:line="370" w:lineRule="exact" w:before="90" w:after="0"/>
        <w:ind w:left="28" w:right="46" w:firstLine="0"/>
        <w:jc w:val="both"/>
      </w:pPr>
      <w:r>
        <w:rPr>
          <w:rFonts w:ascii="ArialMT" w:hAnsi="ArialMT" w:eastAsia="ArialMT"/>
          <w:b w:val="0"/>
          <w:i w:val="0"/>
          <w:color w:val="000000"/>
          <w:sz w:val="28"/>
        </w:rPr>
        <w:t>27.1. Universitetning byudjetini tayyorlash, tasdiqlash yoki bajarish uchun mas'ul xodimlar, jumladan tarkibiy bo'linmalar rahbarlari va moliya xodimlari, davlat va muassasa mablag'larini halol, ehtiyotkorona va belgilangan maqsadiga qat'iy muvofiq boshqarishlari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68" w:lineRule="exact" w:before="164" w:after="0"/>
        <w:ind w:left="28" w:right="46" w:firstLine="0"/>
        <w:jc w:val="both"/>
      </w:pPr>
      <w:r>
        <w:rPr>
          <w:rFonts w:ascii="ArialMT" w:hAnsi="ArialMT" w:eastAsia="ArialMT"/>
          <w:b w:val="0"/>
          <w:i w:val="0"/>
          <w:color w:val="000000"/>
          <w:sz w:val="28"/>
        </w:rPr>
        <w:t>27.2. Barcha moliyaviy operatsiyalar, jumladan xaridlar, shartnomalar, xizmat safari xarajatlari va ilmiy-tadqiqot granti xarajatlari aniq va to'liq hujjatlashtirilishi va amaldagi qonunchilikka muvofiq ichki va tashqi audit uchun mavjud bo'lishi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27.3. Xodimlar Universitet mablag'lari, grantlari yoki byudjet ajratmalarini shaxsiy foyda uchun, tasdiqlangan maqsadlardan boshqa maqsadlarda yoki tegishli xarid yoki moliyaviy nazorat tartiblarini chetlab o'tadigan tarzda ishlatmasliklari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8" w:firstLine="0"/>
        <w:jc w:val="both"/>
      </w:pPr>
      <w:r>
        <w:rPr>
          <w:rFonts w:ascii="ArialMT" w:hAnsi="ArialMT" w:eastAsia="ArialMT"/>
          <w:b w:val="0"/>
          <w:i w:val="0"/>
          <w:color w:val="000000"/>
          <w:sz w:val="28"/>
        </w:rPr>
        <w:t>27.4. Tashqi moliyalashtirilgan ilmiy-tadqiqot grantlari yoki loyihalarni boshqaradigan xodimlar Universitetning ichki moliyaviy qoidalariga qo'shimcha ravishda moliyalashtiruvchi organning moliyaviy hisobot talablariga rioya qilishlari va grant mablag'larining har qanday haqiqiy yoki ehtimoliy noto'g'ri ishlatilishini tegishli moliyaviy nazorat bo'linmasi va Axloq qo'mitasiga darhol oshkor qilishlari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1382" w:after="0"/>
        <w:ind w:left="0" w:right="0" w:firstLine="0"/>
        <w:jc w:val="center"/>
      </w:pPr>
      <w:r>
        <w:rPr>
          <w:rFonts w:ascii="TimesNewRomanPSMT" w:hAnsi="TimesNewRomanPSMT" w:eastAsia="TimesNewRomanPSMT"/>
          <w:b w:val="0"/>
          <w:i w:val="0"/>
          <w:color w:val="000000"/>
          <w:sz w:val="18"/>
        </w:rPr>
        <w:t>38 sahifadan 28-sahifa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70" w:lineRule="exact" w:before="360" w:after="0"/>
        <w:ind w:left="28" w:right="48" w:firstLine="0"/>
        <w:jc w:val="both"/>
      </w:pPr>
      <w:r>
        <w:rPr>
          <w:rFonts w:ascii="ArialMT" w:hAnsi="ArialMT" w:eastAsia="ArialMT"/>
          <w:b w:val="0"/>
          <w:i w:val="0"/>
          <w:color w:val="000000"/>
          <w:sz w:val="28"/>
        </w:rPr>
        <w:t>27.5. Universitetning ichki audit va moliyaviy nazorat bo'linmalari ushbu moddaga rioya qilishni tekshirishda mustaqil faoliyat yuritishlari kerak va ularning xulosalari Rektoratga va qonun talab qilgan hollarda vakolatli davlat organlariga xabar qilinishi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4" w:firstLine="0"/>
        <w:jc w:val="both"/>
      </w:pPr>
      <w:r>
        <w:rPr>
          <w:rFonts w:ascii="ArialMT" w:hAnsi="ArialMT" w:eastAsia="ArialMT"/>
          <w:b w:val="0"/>
          <w:i w:val="0"/>
          <w:color w:val="000000"/>
          <w:sz w:val="28"/>
        </w:rPr>
        <w:t>27.6. Moliyaviy qoidabuzarlikka, jumladan mablag'larni o'zlashtirishga yoki moliyaviy yozuvlarni soxtalashtirishga shubha qilgan har qanday xodim masalani 20-moddada tasvirlangan kanallar orqali xabar qilishi mumkin va ushbu Kodeks bo'yicha boshqa har qanday vijdonan xabar kabi qasosdan himoyalanadi.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320" w:after="0"/>
        <w:ind w:left="28" w:right="0" w:firstLine="0"/>
        <w:jc w:val="left"/>
      </w:pPr>
      <w:r>
        <w:rPr>
          <w:rFonts w:ascii="Arial" w:hAnsi="Arial" w:eastAsia="Arial"/>
          <w:b/>
          <w:i w:val="0"/>
          <w:color w:val="2E5395"/>
          <w:sz w:val="28"/>
        </w:rPr>
        <w:t>28-modda. Faoliyatni baholash va martaba rivojlantirish</w:t>
      </w:r>
    </w:p>
    <w:p>
      <w:pPr>
        <w:autoSpaceDN w:val="0"/>
        <w:autoSpaceDE w:val="0"/>
        <w:widowControl/>
        <w:spacing w:line="370" w:lineRule="exact" w:before="90" w:after="0"/>
        <w:ind w:left="28" w:right="46" w:firstLine="0"/>
        <w:jc w:val="both"/>
      </w:pPr>
      <w:r>
        <w:rPr>
          <w:rFonts w:ascii="ArialMT" w:hAnsi="ArialMT" w:eastAsia="ArialMT"/>
          <w:b w:val="0"/>
          <w:i w:val="0"/>
          <w:color w:val="000000"/>
          <w:sz w:val="28"/>
        </w:rPr>
        <w:t>28.1. Xodimlarning faoliyati davriy ravishda xodimning lavozim toifasiga mos aniq, tegishli va oldindan ma'lum qilingan mezonlar asosida, jumladan professor-o'qituvchilar uchun o'qitish sifati, ilmiy-tadqiqot natijalari va Universitetga xizmat ko'rsatish bo'yicha baholanishi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28.2. Faoliyat baholashlari bevosita rahbar yoki tegishli baholash komissiyasi tomonidan o'tkazilishi, xodimning o'z fikri va o'z-o'zini baholashini o'z ichiga olishi va hujjatlashtirilishi hamda xodimga — 33-moddadagi shikoyat tartibi orqali baholashga izoh berish yoki e'tiroz bildirish huquqiga ega bo'lgan holda — yetkazilishi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4" w:firstLine="0"/>
        <w:jc w:val="both"/>
      </w:pPr>
      <w:r>
        <w:rPr>
          <w:rFonts w:ascii="ArialMT" w:hAnsi="ArialMT" w:eastAsia="ArialMT"/>
          <w:b w:val="0"/>
          <w:i w:val="0"/>
          <w:color w:val="000000"/>
          <w:sz w:val="28"/>
        </w:rPr>
        <w:t>28.3. Universitet kasbiy rivojlanish imkoniyatlariga, jumladan o'qitish, konferentsiyalar va qo'shimcha malaka oshirish dasturlariga muassasa ustuvorliklari va individual rivojlanish ehtiyojlarini aks ettiradigan adolatli asosda, 6-moddaga muvofiq taqiqlangan asoslarda kamsitishsiz kirishni ta'minlashi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28.4. Yuqori ilmiy unvonlarga, ma'muriy lavozimlarga yoki ish haqi darajalariga ko'tarilish namoyish etilgan faoliyat, malaka va ushbu Kodeksga rioya qilish asosida, tegishli ravishda Ilmiy kengash yoki Rektorat tomonidan belgilangan shaffof tartiblar orqali baholanishi kerak.</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28.5. Qoniqarsiz faoliyat bahosini olgan xodimlar aniqlangan muayyan kamchiliklar haqida xabardor qilinishlari va keyingi oqibatlar ko'rib chiqilishidan oldin, zarur hollarda yo'l-yo'riq va qo'llab-quvvatlashni o'z ichiga olgan holda faoliyatini yaxshilash uchun oqilona imkoniyat berilishi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800" w:after="0"/>
        <w:ind w:left="0" w:right="0" w:firstLine="0"/>
        <w:jc w:val="center"/>
      </w:pPr>
      <w:r>
        <w:rPr>
          <w:rFonts w:ascii="TimesNewRomanPSMT" w:hAnsi="TimesNewRomanPSMT" w:eastAsia="TimesNewRomanPSMT"/>
          <w:b w:val="0"/>
          <w:i w:val="0"/>
          <w:color w:val="000000"/>
          <w:sz w:val="18"/>
        </w:rPr>
        <w:t>38 sahifadan 29-sahifa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70" w:lineRule="exact" w:before="360" w:after="0"/>
        <w:ind w:left="28" w:right="46" w:firstLine="0"/>
        <w:jc w:val="both"/>
      </w:pPr>
      <w:r>
        <w:rPr>
          <w:rFonts w:ascii="ArialMT" w:hAnsi="ArialMT" w:eastAsia="ArialMT"/>
          <w:b w:val="0"/>
          <w:i w:val="0"/>
          <w:color w:val="000000"/>
          <w:sz w:val="28"/>
        </w:rPr>
        <w:t>28.6. Faoliyat baholash yozuvlari xodimning shaxsiy ishida maxfiy ravishda saqlanishi va tegishli xodimga hamda keyingi mehnat qarorlarida ishtirok etadigan vakolatli xodimlarga ochiq bo'lishi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28.7. Bo'lim rahbarlariga turli tarkibiy bo'linmalarda nomuvofiq yoki tarafkashlik baholash xavfini kamaytirish uchun adolatli va konstruktiv faoliyat baholashlarini o'tkazish bo'yicha yo'l-yo'riq va zarur hollarda o'qitish berilishi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320" w:after="0"/>
        <w:ind w:left="28" w:right="0" w:firstLine="0"/>
        <w:jc w:val="left"/>
      </w:pPr>
      <w:r>
        <w:rPr>
          <w:rFonts w:ascii="Arial" w:hAnsi="Arial" w:eastAsia="Arial"/>
          <w:b/>
          <w:i w:val="0"/>
          <w:color w:val="2E5395"/>
          <w:sz w:val="28"/>
        </w:rPr>
        <w:t>29-modda. Malaka oshirish va kasbiy rivojlanish</w:t>
      </w:r>
    </w:p>
    <w:p>
      <w:pPr>
        <w:autoSpaceDN w:val="0"/>
        <w:autoSpaceDE w:val="0"/>
        <w:widowControl/>
        <w:spacing w:line="370" w:lineRule="exact" w:before="90" w:after="0"/>
        <w:ind w:left="28" w:right="46" w:firstLine="0"/>
        <w:jc w:val="both"/>
      </w:pPr>
      <w:r>
        <w:rPr>
          <w:rFonts w:ascii="ArialMT" w:hAnsi="ArialMT" w:eastAsia="ArialMT"/>
          <w:b w:val="0"/>
          <w:i w:val="0"/>
          <w:color w:val="000000"/>
          <w:sz w:val="28"/>
        </w:rPr>
        <w:t>29.1. Universitet barcha toifadagi xodimlarning uzluksiz kasbiy rivojlanishiga intiladi, yaxshi tayyorlangan xodimlar o'qitish, tadqiqot va ma'muriyat sifati uchun zarur ekanligini tan oladi.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0" w:after="0"/>
        <w:ind w:left="28" w:right="48" w:firstLine="0"/>
        <w:jc w:val="both"/>
      </w:pPr>
      <w:r>
        <w:rPr>
          <w:rFonts w:ascii="ArialMT" w:hAnsi="ArialMT" w:eastAsia="ArialMT"/>
          <w:b w:val="0"/>
          <w:i w:val="0"/>
          <w:color w:val="000000"/>
          <w:sz w:val="28"/>
        </w:rPr>
        <w:t>29.2. Yangi tayinlangan tarkibiy bo'linmalar rahbarlari ushbu Kodeks bo'yicha o'z majburiyatlari, jumladan ishga qabul qilish, faoliyat baholash, intizomiy tartib va kamsitish hamda tazyiqning oldini olish bo'yicha tayinlanganidan keyin oqilona muddat ichida o'qitishdan o'tishlari kerak.</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4" w:firstLine="0"/>
        <w:jc w:val="both"/>
      </w:pPr>
      <w:r>
        <w:rPr>
          <w:rFonts w:ascii="ArialMT" w:hAnsi="ArialMT" w:eastAsia="ArialMT"/>
          <w:b w:val="0"/>
          <w:i w:val="0"/>
          <w:color w:val="000000"/>
          <w:sz w:val="28"/>
        </w:rPr>
        <w:t>29.3. Barcha xodimlar ushbu Kodeks bo'yicha davriy qayta o'qitishni, jumladan korruptsiyaga qarshi kurash, teng imkoniyatlar, ma'lumotlarni himoya qilish va mehnat xavfsizligi bo'yicha yangilanishlarni, Inson resurslari bo'limi tomonidan Axloq qo'mitasi va tegishli ixtisoslashtirilgan bo'linmalar bilan muvofiqlashtirilgan holda tashkil etilgan, olishlari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29.4. Universitet o'z byudjet imkoniyatlari doirasida professor-o'qituvchilarning ilg'or malaka oshirish kurslarida, doktoranturada, ilmiy-tadqiqot stajlarida va o'z sohalariga tegishli kasbiy sertifikatlashda ishtirokini qo'llab-quvvatlash uchun resurslar ajratishi kerak, bular muassasa ehtiyojlari va individual xizmatlarga mos shaffof mezonlarga muvofiq taqsimlanadi.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29.5. Universitet tomonidan moliyalashtirilgan yoki tashkil etilgan o'qitishda ishtirok etish Mehnat kodeksi va amaldagi ichki siyosatga mos ravishda xodim bilan alohida shartnomada ko'rsatiladigan oqilona xizmat majburiyati muddatiga bo'ysunishi mumkin.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0" w:right="0" w:firstLine="0"/>
        <w:jc w:val="center"/>
      </w:pPr>
      <w:r>
        <w:rPr>
          <w:rFonts w:ascii="ArialMT" w:hAnsi="ArialMT" w:eastAsia="ArialMT"/>
          <w:b w:val="0"/>
          <w:i w:val="0"/>
          <w:color w:val="000000"/>
          <w:sz w:val="28"/>
        </w:rPr>
        <w:t>29.6. Har bir xodim tomonidan tugallangan o'qitish yozuvlari Inson resurslari bo'limi tomonidan yuritilishi va hisobga olinishi kerak,</w:t>
      </w:r>
      <w:r>
        <w:rPr>
          <w:rFonts w:ascii="ArialMT" w:hAnsi="ArialMT" w:eastAsia="ArialMT"/>
          <w:b w:val="0"/>
          <w:i w:val="0"/>
          <w:color w:val="000000"/>
          <w:sz w:val="28"/>
        </w:rPr>
      </w:r>
    </w:p>
    <w:p>
      <w:pPr>
        <w:autoSpaceDN w:val="0"/>
        <w:autoSpaceDE w:val="0"/>
        <w:widowControl/>
        <w:spacing w:line="198" w:lineRule="exact" w:before="1010" w:after="0"/>
        <w:ind w:left="0" w:right="0" w:firstLine="0"/>
        <w:jc w:val="center"/>
      </w:pPr>
      <w:r>
        <w:rPr>
          <w:rFonts w:ascii="TimesNewRomanPSMT" w:hAnsi="TimesNewRomanPSMT" w:eastAsia="TimesNewRomanPSMT"/>
          <w:b w:val="0"/>
          <w:i w:val="0"/>
          <w:color w:val="000000"/>
          <w:sz w:val="18"/>
        </w:rPr>
        <w:t>38 sahifadan 30-sahifa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66" w:lineRule="exact" w:before="364" w:after="0"/>
        <w:ind w:left="28" w:right="0" w:firstLine="0"/>
        <w:jc w:val="left"/>
      </w:pPr>
      <w:r>
        <w:rPr>
          <w:rFonts w:ascii="ArialMT" w:hAnsi="ArialMT" w:eastAsia="ArialMT"/>
          <w:b w:val="0"/>
          <w:i w:val="0"/>
          <w:color w:val="000000"/>
          <w:sz w:val="28"/>
        </w:rPr>
        <w:t>28-moddaga muvofiq faoliyat baholashlari bilan birga mansabga ko'tarish va martaba rivojlantirish bo'yicha qarorlarda.</w:t>
      </w:r>
      <w:r>
        <w:rPr>
          <w:rFonts w:ascii="ArialMT" w:hAnsi="ArialMT" w:eastAsia="ArialMT"/>
          <w:b w:val="0"/>
          <w:i w:val="0"/>
          <w:color w:val="000000"/>
          <w:sz w:val="28"/>
        </w:rPr>
      </w:r>
    </w:p>
    <w:p>
      <w:pPr>
        <w:autoSpaceDN w:val="0"/>
        <w:autoSpaceDE w:val="0"/>
        <w:widowControl/>
        <w:spacing w:line="314" w:lineRule="exact" w:before="320" w:after="0"/>
        <w:ind w:left="28" w:right="0" w:firstLine="0"/>
        <w:jc w:val="left"/>
      </w:pPr>
      <w:r>
        <w:rPr>
          <w:rFonts w:ascii="Arial" w:hAnsi="Arial" w:eastAsia="Arial"/>
          <w:b/>
          <w:i w:val="0"/>
          <w:color w:val="2E5395"/>
          <w:sz w:val="28"/>
        </w:rPr>
        <w:t>30-modda. Mehnat muhofazasi va xavfsizligi</w:t>
      </w:r>
    </w:p>
    <w:p>
      <w:pPr>
        <w:autoSpaceDN w:val="0"/>
        <w:autoSpaceDE w:val="0"/>
        <w:widowControl/>
        <w:spacing w:line="370" w:lineRule="exact" w:before="90" w:after="0"/>
        <w:ind w:left="28" w:right="48" w:firstLine="0"/>
        <w:jc w:val="both"/>
      </w:pPr>
      <w:r>
        <w:rPr>
          <w:rFonts w:ascii="ArialMT" w:hAnsi="ArialMT" w:eastAsia="ArialMT"/>
          <w:b w:val="0"/>
          <w:i w:val="0"/>
          <w:color w:val="000000"/>
          <w:sz w:val="28"/>
        </w:rPr>
        <w:t>30.1. Universitet tegishli mehnat muhofazasi va xavfsizligi qonunchiligiga muvofiq, jumladan xavfsiz binolar, jihozlar va laboratoriya sharoitlarini o'z ichiga olgan xavfsiz va sog'lom ish va o'quv muhitini ta'minlashi va saqlashi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4" w:firstLine="0"/>
        <w:jc w:val="both"/>
      </w:pPr>
      <w:r>
        <w:rPr>
          <w:rFonts w:ascii="ArialMT" w:hAnsi="ArialMT" w:eastAsia="ArialMT"/>
          <w:b w:val="0"/>
          <w:i w:val="0"/>
          <w:color w:val="000000"/>
          <w:sz w:val="28"/>
        </w:rPr>
        <w:t>30.2. Xodimlar o'z vazifalariga tegishli mehnat xavfsizligi, yong'in profilaktikasi va favqulodda vaziyatlar tartiblari bo'yicha tegishli o'qitishni olishlari kerak, ayniqsa laboratoriya, ustaxona yoki muayyan xavflarni o'z ichiga olgan boshqa muhitlarda ishlaydigan xodimlar.</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4" w:firstLine="0"/>
        <w:jc w:val="both"/>
      </w:pPr>
      <w:r>
        <w:rPr>
          <w:rFonts w:ascii="ArialMT" w:hAnsi="ArialMT" w:eastAsia="ArialMT"/>
          <w:b w:val="0"/>
          <w:i w:val="0"/>
          <w:color w:val="000000"/>
          <w:sz w:val="28"/>
        </w:rPr>
        <w:t>30.3. Xodimlar xavfsizlik ko'rsatmalariga rioya qilish, taqdim etilgan himoya jihozlarini ishlatish va ish joyidagi har qanday xavf, baxtsiz hodisa yoki deyarli sodir bo'lgan voqea haqida darhol rahbariga va tegishli xavfsizlik xodimiga xabar berish majburiyatiga egadirlar.</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30.4. Universitet barcha xabar qilingan ish joyidagi baxtsiz hodisalar va deyarli sodir bo'lgan voqealarni tekshirishi, takrorlanishining oldini olish uchun tuzatish choralari ko'rishi va ish bilan bog'liq jarohat yoki kasallikka duchor bo'lgan har qanday xodimga qonun talab qiladigan yordamni ko'rsatishi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68" w:lineRule="exact" w:before="164" w:after="0"/>
        <w:ind w:left="28" w:right="48" w:firstLine="0"/>
        <w:jc w:val="both"/>
      </w:pPr>
      <w:r>
        <w:rPr>
          <w:rFonts w:ascii="ArialMT" w:hAnsi="ArialMT" w:eastAsia="ArialMT"/>
          <w:b w:val="0"/>
          <w:i w:val="0"/>
          <w:color w:val="000000"/>
          <w:sz w:val="28"/>
        </w:rPr>
        <w:t>30.5. Universitet nogironligi yoki sog'liq holati bo'lgan xodimlarni joylash uchun, lavozim talablari va 6-moddada belgilangan tamoyillarga mos va amalga oshirilishi mumkin bo'lgan hollarda ish joylarini, vazifalarni yoki jadvallarni moslashtirgan holda oqilona choralar ko'rishi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30.6. Ish vaqtida Universitet hududida chekish, alkogol iste'mol qilish va taqiqlangan moddalardan foydalanishga, qonunan ruxsat etilgan belgilangan joylardagi holatlar bundan mustasno, ruxsat etilmaydi va buzilishlar 32-moddaga muvofiq intizomiy choraga olib kelishi mumkin.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8" w:firstLine="0"/>
        <w:jc w:val="both"/>
      </w:pPr>
      <w:r>
        <w:rPr>
          <w:rFonts w:ascii="ArialMT" w:hAnsi="ArialMT" w:eastAsia="ArialMT"/>
          <w:b w:val="0"/>
          <w:i w:val="0"/>
          <w:color w:val="000000"/>
          <w:sz w:val="28"/>
        </w:rPr>
        <w:t>30.7. Homilador yoki yaqinda tug'gan ayol xodimlar va tan olingan nogironligi bo'lgan xodimlar Xotin-qizlar maslahat kengashi va tegishli tibbiyot organi bilan muvofiqlashtirilgan holda qonun talab qiladigan har qanday qo'shimcha himoya choralari, jumladan xavfli ishda cheklovlar va moslashtirilgan vazifalar bilan ta'minlanishi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1382" w:after="0"/>
        <w:ind w:left="0" w:right="0" w:firstLine="0"/>
        <w:jc w:val="center"/>
      </w:pPr>
      <w:r>
        <w:rPr>
          <w:rFonts w:ascii="TimesNewRomanPSMT" w:hAnsi="TimesNewRomanPSMT" w:eastAsia="TimesNewRomanPSMT"/>
          <w:b w:val="0"/>
          <w:i w:val="0"/>
          <w:color w:val="000000"/>
          <w:sz w:val="18"/>
        </w:rPr>
        <w:t>38 sahifadan 31-sahifa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14" w:lineRule="exact" w:before="416" w:after="0"/>
        <w:ind w:left="28" w:right="0" w:firstLine="0"/>
        <w:jc w:val="left"/>
      </w:pPr>
      <w:r>
        <w:rPr>
          <w:rFonts w:ascii="Arial" w:hAnsi="Arial" w:eastAsia="Arial"/>
          <w:b/>
          <w:i w:val="0"/>
          <w:color w:val="2E5395"/>
          <w:sz w:val="28"/>
        </w:rPr>
        <w:t>31-modda. Mehnat intizomi va ichki tartib qoidalari</w:t>
      </w:r>
    </w:p>
    <w:p>
      <w:pPr>
        <w:autoSpaceDN w:val="0"/>
        <w:autoSpaceDE w:val="0"/>
        <w:widowControl/>
        <w:spacing w:line="370" w:lineRule="exact" w:before="90" w:after="0"/>
        <w:ind w:left="28" w:right="48" w:firstLine="0"/>
        <w:jc w:val="both"/>
      </w:pPr>
      <w:r>
        <w:rPr>
          <w:rFonts w:ascii="ArialMT" w:hAnsi="ArialMT" w:eastAsia="ArialMT"/>
          <w:b w:val="0"/>
          <w:i w:val="0"/>
          <w:color w:val="000000"/>
          <w:sz w:val="28"/>
        </w:rPr>
        <w:t>31.1. Xodimlar o'z vazifalarini vijdonan bajarishlari, lavozim tavsiflari va rahbarlarining qonuniy ko'rsatmalariga rioya qilishlari, lavozimlari uchun belgilangan ish vaqtiga amal qilishlari va hamkasblar, talabalar va tashrif buyuruvchilarga xushmuomalalik bilan munosabatda bo'lishlari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2" w:firstLine="0"/>
        <w:jc w:val="both"/>
      </w:pPr>
      <w:r>
        <w:rPr>
          <w:rFonts w:ascii="ArialMT" w:hAnsi="ArialMT" w:eastAsia="ArialMT"/>
          <w:b w:val="0"/>
          <w:i w:val="0"/>
          <w:color w:val="000000"/>
          <w:sz w:val="28"/>
        </w:rPr>
        <w:t>31.2. Xodimlar o'z vaqtida kelishlari, ish vaqtida tegishli ruxsatsiz ish joyini tark etmasliklari va ichki jadval bilan ta'minlangan oqilona dam olish tanaffuslarini hisobga olgan holda ish vaqtini faqat topshirilgan vazifalarni bajarish uchun ishlatishlari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8" w:firstLine="0"/>
        <w:jc w:val="both"/>
      </w:pPr>
      <w:r>
        <w:rPr>
          <w:rFonts w:ascii="ArialMT" w:hAnsi="ArialMT" w:eastAsia="ArialMT"/>
          <w:b w:val="0"/>
          <w:i w:val="0"/>
          <w:color w:val="000000"/>
          <w:sz w:val="28"/>
        </w:rPr>
        <w:t>31.3. Xodimlar ish joyining tozaligi va tartibini saqlashlari, Universitet resurslaridan tejamkorona va mas'uliyat bilan foydalanishlari va akademik muassasaga mos kiyinish va tashqi ko'rinish standartlariga rioya qilishlari kerak, agar tegishli hollarda ichki ko'rsatma bilan qo'shimcha belgilangan bo'lsa.</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4" w:firstLine="0"/>
        <w:jc w:val="both"/>
      </w:pPr>
      <w:r>
        <w:rPr>
          <w:rFonts w:ascii="ArialMT" w:hAnsi="ArialMT" w:eastAsia="ArialMT"/>
          <w:b w:val="0"/>
          <w:i w:val="0"/>
          <w:color w:val="000000"/>
          <w:sz w:val="28"/>
        </w:rPr>
        <w:t>31.4. Ruxsatsiz ish joyidan bo'lish, takroriy kechikish, qonuniy topshirilgan vazifalarni bajarishdan bosh tortish va mehnat intizomining boshqa buzilishlari tegishli rahbar tomonidan hujjatlashtirilishi va 32-moddaga muvofiq intizomiy choralarga sabab bo'lishi mumkin.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68" w:lineRule="exact" w:before="166" w:after="0"/>
        <w:ind w:left="28" w:right="46" w:firstLine="0"/>
        <w:jc w:val="both"/>
      </w:pPr>
      <w:r>
        <w:rPr>
          <w:rFonts w:ascii="ArialMT" w:hAnsi="ArialMT" w:eastAsia="ArialMT"/>
          <w:b w:val="0"/>
          <w:i w:val="0"/>
          <w:color w:val="000000"/>
          <w:sz w:val="28"/>
        </w:rPr>
        <w:t>31.5. Tarkibiy bo'linmalar rahbarlari o'z bo'linmalarida mehnat intizomini adolatli va izchil ta'minlash, davomat va faoliyatning aniq yozuvlarini yuritish va jiddiy yoki takroriy buzilishlarni Inson resurslari bo'limiga yuqoriga uzatish uchun javobgardirlar.</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31.6. Ichki tartib qoidalari har bir tarkibiy bo'linmada ko'rsatilishi yoki taqdim etilishi kerak va bo'lim tomonidan qabul qilingan har qanday qo'shimcha bo'linmaga xos qoidalar ushbu Kodeksga mos kelishi va tegishli prorektor tomonidan tasdiqlanishi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31.7. Bo'linma rahbarlari ushbu ichki tartib qoidalarini barcha darajadagi xodimlarga, jumladan yuqori lavozimli akademik va ma'muriy xodimlarga izchil qo'llashlari va o'zlari nazorat qilayotgan shaxslardan talab qilinadigan bir xil vaqtda kelish, tirishqoqlik va hamkasblarga hurmat standartlariga bo'ysunishlari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320" w:after="0"/>
        <w:ind w:left="28" w:right="0" w:firstLine="0"/>
        <w:jc w:val="left"/>
      </w:pPr>
      <w:r>
        <w:rPr>
          <w:rFonts w:ascii="Arial" w:hAnsi="Arial" w:eastAsia="Arial"/>
          <w:b/>
          <w:i w:val="0"/>
          <w:color w:val="2E5395"/>
          <w:sz w:val="28"/>
        </w:rPr>
        <w:t>32-modda. Intizomiy javobgarlik va tartib</w:t>
      </w:r>
    </w:p>
    <w:p>
      <w:pPr>
        <w:autoSpaceDN w:val="0"/>
        <w:autoSpaceDE w:val="0"/>
        <w:widowControl/>
        <w:spacing w:line="370" w:lineRule="exact" w:before="90" w:after="0"/>
        <w:ind w:left="28" w:right="44" w:firstLine="0"/>
        <w:jc w:val="both"/>
      </w:pPr>
      <w:r>
        <w:rPr>
          <w:rFonts w:ascii="ArialMT" w:hAnsi="ArialMT" w:eastAsia="ArialMT"/>
          <w:b w:val="0"/>
          <w:i w:val="0"/>
          <w:color w:val="000000"/>
          <w:sz w:val="28"/>
        </w:rPr>
        <w:t>32.1. Mehnat shartnomasi, lavozim tavsifi yoki ushbu Kodeks bilan belgilangan vazifalarni bajarmagan yoki noto'g'ri bajargan xodim O'zbekiston Respublikasining Mehnat kodeksiga muvofiq intizomiy javobgarlikka tortilishi mumkin.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548" w:after="0"/>
        <w:ind w:left="0" w:right="0" w:firstLine="0"/>
        <w:jc w:val="center"/>
      </w:pPr>
      <w:r>
        <w:rPr>
          <w:rFonts w:ascii="TimesNewRomanPSMT" w:hAnsi="TimesNewRomanPSMT" w:eastAsia="TimesNewRomanPSMT"/>
          <w:b w:val="0"/>
          <w:i w:val="0"/>
          <w:color w:val="000000"/>
          <w:sz w:val="18"/>
        </w:rPr>
        <w:t>38 sahifadan 32-sahifa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70" w:lineRule="exact" w:before="360" w:after="0"/>
        <w:ind w:left="28" w:right="46" w:firstLine="0"/>
        <w:jc w:val="both"/>
      </w:pPr>
      <w:r>
        <w:rPr>
          <w:rFonts w:ascii="ArialMT" w:hAnsi="ArialMT" w:eastAsia="ArialMT"/>
          <w:b w:val="0"/>
          <w:i w:val="0"/>
          <w:color w:val="000000"/>
          <w:sz w:val="28"/>
        </w:rPr>
        <w:t>32.2. Universitetga mavjud intizomiy jazolar, og'irlik darajasi o'sish tartibida: og'zaki yoki yozma eslatma; xodimning shaxsiy ishiga qayd qilinadigan rasmiy hayfsan; qattiq hayfsan; va jiddiy yoki takroriy qoidabuzarlik uchun Mehnat kodeksida belgilangan asoslarda mehnat munosabatlarini tugatish.</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32.3. Og'zaki eslatmadan tashqari har qanday intizomiy jazo qo'llashdan oldin, Universitet xodimdan taxminiy buzilish bo'yicha yozma tushuntirish so'rashi kerak va xodimga o'z voqealar versiyasini va har qanday qo'llab-quvvatlovchi dalillarni taqdim etish uchun oqilona imkoniyat berilishi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32.4. Intizomiy jazoning og'irligi buzilishning jiddiyligiga, sodir bo'lgan holatlarga, xodimning oldingi yozuvlariga va har qanday yengillashtiruvchi yoki og'irlashtiruvchi omillarga mutanosib bo'lishi va faqat xodim tomonidan taqdim etilgan tushuntirish tegishli e'tiborga olingandan keyin belgilanishi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32.5. Intizomiy jazo Rektor yoki vakolatli mansabdor shaxs tomonidan chiqarilgan buyruqda, jazoning asoslarini ko'rsatgan holda hujjatlashtirilishi va xodimga — Mehnat kodeksiga muvofiq 33-moddadagi shikoyat tartibi yoki vakolatli sud orqali jazoga e'tiroz bildirish huquqiga ega bo'lgan holda — yetkazilishi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32.6. Intizomiy jazo buzilish aniqlangan kundan boshlab Mehnat kodeksida belgilangan muddatdan kechiktirib, xodimning kasallik yoki ta'til muddatlarini hisobga olmaganda, va hech qanday holatda buzilish sodir bo'lgan kundan boshlab qonun bilan belgilangan maksimal muddatdan kechiktirilmagan holda qo'yilishi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32.7. Intizomiy jazo Mehnat kodeksida belgilangan muddat yangi buzilishsiz o'tgandan keyin yoki Rektor qaroriga binoan namunali xulq-atvor uchun muddatidan oldin olib tashlanadi va keyingi og'irroq jazo uchun asos sifatida ko'rsatilmasligi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32.8. Intizomiy ish qo'zg'atilgan xodim intizomiy jarayon davomida kasaba uyushmasi qo'mitasi vakili yoki o'zi tanlagan hamkasbi yordamidan foydalanish huquqiga ega bo'lib, ushbu huquq jarayonni Mehnat kodeksida belgilangan muddatlardan kechiktirmaydi.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992" w:after="0"/>
        <w:ind w:left="0" w:right="0" w:firstLine="0"/>
        <w:jc w:val="center"/>
      </w:pPr>
      <w:r>
        <w:rPr>
          <w:rFonts w:ascii="TimesNewRomanPSMT" w:hAnsi="TimesNewRomanPSMT" w:eastAsia="TimesNewRomanPSMT"/>
          <w:b w:val="0"/>
          <w:i w:val="0"/>
          <w:color w:val="000000"/>
          <w:sz w:val="18"/>
        </w:rPr>
        <w:t>38 sahifadan 33-sahifa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14" w:lineRule="exact" w:before="416" w:after="0"/>
        <w:ind w:left="28" w:right="0" w:firstLine="0"/>
        <w:jc w:val="left"/>
      </w:pPr>
      <w:r>
        <w:rPr>
          <w:rFonts w:ascii="Arial" w:hAnsi="Arial" w:eastAsia="Arial"/>
          <w:b/>
          <w:i w:val="0"/>
          <w:color w:val="2E5395"/>
          <w:sz w:val="28"/>
        </w:rPr>
        <w:t>33-modda. Shikoyat va nizolarni hal etish</w:t>
      </w:r>
    </w:p>
    <w:p>
      <w:pPr>
        <w:autoSpaceDN w:val="0"/>
        <w:autoSpaceDE w:val="0"/>
        <w:widowControl/>
        <w:spacing w:line="370" w:lineRule="exact" w:before="90" w:after="0"/>
        <w:ind w:left="28" w:right="46" w:firstLine="0"/>
        <w:jc w:val="both"/>
      </w:pPr>
      <w:r>
        <w:rPr>
          <w:rFonts w:ascii="ArialMT" w:hAnsi="ArialMT" w:eastAsia="ArialMT"/>
          <w:b w:val="0"/>
          <w:i w:val="0"/>
          <w:color w:val="000000"/>
          <w:sz w:val="28"/>
        </w:rPr>
        <w:t>33.1. Mehnatiga ta'sir ko'rsatuvchi qaror — jumladan faoliyat baholash, intizomiy jazo, ta'tilni rad etish yoki boshqa ma'muriy qaror — bilan rozi bo'lmagan har qanday xodim qaror ma'lum qilingan kundan boshlab oqilona muddat ichida Inson resurslari bo'limiga yozma shikoyat topshirishi mumkin.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4" w:firstLine="0"/>
        <w:jc w:val="both"/>
      </w:pPr>
      <w:r>
        <w:rPr>
          <w:rFonts w:ascii="ArialMT" w:hAnsi="ArialMT" w:eastAsia="ArialMT"/>
          <w:b w:val="0"/>
          <w:i w:val="0"/>
          <w:color w:val="000000"/>
          <w:sz w:val="28"/>
        </w:rPr>
        <w:t>33.2. Inson resurslari bo'limi shikoyatni qabul qilganligini tasdiqlashi, shikoyat Birinchi qismda ko'rsatilgan xulq-atvorga taalluqli bo'lgan hollarda Axloq qo'mitasi bilan maslahatlashishni o'z ichiga olishi mumkin bo'lgan xolis ko'rib chiqishni o'tkazishi yoki muvofiqlashtirishi va oqilona muddat ichida asosli yozma javob berishi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4" w:firstLine="0"/>
        <w:jc w:val="both"/>
      </w:pPr>
      <w:r>
        <w:rPr>
          <w:rFonts w:ascii="ArialMT" w:hAnsi="ArialMT" w:eastAsia="ArialMT"/>
          <w:b w:val="0"/>
          <w:i w:val="0"/>
          <w:color w:val="000000"/>
          <w:sz w:val="28"/>
        </w:rPr>
        <w:t>33.3. Shikoyat xodimning qoniqishiga hal etilmagan hollarda, xodim masalani yakuniy ichki ko'rib chiqish uchun Rektor yoki vakolatli prorektorga yuqoriga uzatishi mumkin, bu xodimning Mehnat kodeksiga muvofiq masalani mehnat nizolari komissiyasi yoki vakolatli sud oldida ko'rib chiqish huquqiga zarar yetkazmaydi.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4" w:firstLine="0"/>
        <w:jc w:val="both"/>
      </w:pPr>
      <w:r>
        <w:rPr>
          <w:rFonts w:ascii="ArialMT" w:hAnsi="ArialMT" w:eastAsia="ArialMT"/>
          <w:b w:val="0"/>
          <w:i w:val="0"/>
          <w:color w:val="000000"/>
          <w:sz w:val="28"/>
        </w:rPr>
        <w:t>33.4. Xodim a'zo bo'lgan hollarda kasaba uyushmasi qo'mitasi xodimning iltimosiga binoan kasaba uyushmalari va jamoaviy mehnat huquqlari to'g'risidagi qonunchilikka muvofiq shikoyat jarayonida ishtirok etish huquqiga ega.</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0" w:after="0"/>
        <w:ind w:left="28" w:right="46" w:firstLine="0"/>
        <w:jc w:val="both"/>
      </w:pPr>
      <w:r>
        <w:rPr>
          <w:rFonts w:ascii="ArialMT" w:hAnsi="ArialMT" w:eastAsia="ArialMT"/>
          <w:b w:val="0"/>
          <w:i w:val="0"/>
          <w:color w:val="000000"/>
          <w:sz w:val="28"/>
        </w:rPr>
        <w:t>33.5. Universitet hech bir xodim vijdonan shikoyat bildirganlik uchun salbiy oqibatlarga duchor bo'lmasligini, 20-moddada belgilangan xabar beruvchilarni himoya qilish bilan muvofiqlashtirilgan holda ta'minlashi shart.</w:t>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33.6. Shikoyat 19 va 20-moddalar bo'yicha ham ko'rib chiqilayotgan masalaga taalluqli bo'lgan hollarda, Universitet xodimning har ikkala jarayon bo'yicha protsessual huquqlari to'liq hurmat qilinishini ta'minlagan holda takrorlanishning oldini olish uchun ikki jarayonni muvofiqlashtiradishi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320" w:after="0"/>
        <w:ind w:left="28" w:right="0" w:firstLine="0"/>
        <w:jc w:val="left"/>
      </w:pPr>
      <w:r>
        <w:rPr>
          <w:rFonts w:ascii="Arial" w:hAnsi="Arial" w:eastAsia="Arial"/>
          <w:b/>
          <w:i w:val="0"/>
          <w:color w:val="2E5395"/>
          <w:sz w:val="28"/>
        </w:rPr>
        <w:t>34-modda. Mehnat munosabatlarini tugatish</w:t>
      </w:r>
    </w:p>
    <w:p>
      <w:pPr>
        <w:autoSpaceDN w:val="0"/>
        <w:autoSpaceDE w:val="0"/>
        <w:widowControl/>
        <w:spacing w:line="370" w:lineRule="exact" w:before="90" w:after="0"/>
        <w:ind w:left="28" w:right="48" w:firstLine="0"/>
        <w:jc w:val="both"/>
      </w:pPr>
      <w:r>
        <w:rPr>
          <w:rFonts w:ascii="ArialMT" w:hAnsi="ArialMT" w:eastAsia="ArialMT"/>
          <w:b w:val="0"/>
          <w:i w:val="0"/>
          <w:color w:val="000000"/>
          <w:sz w:val="28"/>
        </w:rPr>
        <w:t>34.1. Mehnat munosabatlari O'zbekiston Respublikasining Mehnat kodeksida tan olingan har qanday asosda tugatilishi mumkin, jumladan tomonlarning o'zaro kelishuvi bo'yicha, muddatli mehnat shartnomasi muddati tugashi bilan, xodimning tashabbusiga ko'ra, Universitetning asos bo'yicha tashabbusiga ko'ra yoki tomonlarning nazoratsizidagi holatlar tufayli.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1080" w:after="0"/>
        <w:ind w:left="0" w:right="0" w:firstLine="0"/>
        <w:jc w:val="center"/>
      </w:pPr>
      <w:r>
        <w:rPr>
          <w:rFonts w:ascii="TimesNewRomanPSMT" w:hAnsi="TimesNewRomanPSMT" w:eastAsia="TimesNewRomanPSMT"/>
          <w:b w:val="0"/>
          <w:i w:val="0"/>
          <w:color w:val="000000"/>
          <w:sz w:val="18"/>
        </w:rPr>
        <w:t>38 sahifadan 34-sahifa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70" w:lineRule="exact" w:before="360" w:after="0"/>
        <w:ind w:left="28" w:right="46" w:firstLine="0"/>
        <w:jc w:val="both"/>
      </w:pPr>
      <w:r>
        <w:rPr>
          <w:rFonts w:ascii="ArialMT" w:hAnsi="ArialMT" w:eastAsia="ArialMT"/>
          <w:b w:val="0"/>
          <w:i w:val="0"/>
          <w:color w:val="000000"/>
          <w:sz w:val="28"/>
        </w:rPr>
        <w:t>34.2. Iste'foga chiqmoqchi bo'lgan xodim Mehnat kodeksida belgilangan muddat ichida Inson resurslari bo'limiga yozma bildirishnoma taqdim etishi kerak va Universitet qonun talab qilgan muddat ichida iste'foni, jumladan ish haqi va to'plangan ta'tilning yakuniy hisob-kitobini ko'rib chiqishi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34.3. Universitet tashabbusiga ko'ra tugatish faqat Mehnat kodeksida belgilangan asoslarga, masalan shtatlni qisqartirish, mehnat intizomining takroriy yoki jiddiy buzilishi, lavozim vazifalarini bajarish qobiliyatsizligi yoki 19, 16 va 26-moddalarda belgilangan tartiblar orqali isbotlangan korruptsiya, tazyiq yoki ilmiy firibgarlikni o'z ichiga olgan ushbu Kodeksning jiddiy buzilishiga asoslanishi mumkin.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4" w:firstLine="0"/>
        <w:jc w:val="both"/>
      </w:pPr>
      <w:r>
        <w:rPr>
          <w:rFonts w:ascii="ArialMT" w:hAnsi="ArialMT" w:eastAsia="ArialMT"/>
          <w:b w:val="0"/>
          <w:i w:val="0"/>
          <w:color w:val="000000"/>
          <w:sz w:val="28"/>
        </w:rPr>
        <w:t>34.4. Asos bo'yicha tugatishdan oldin Universitet 32-moddada belgilangan intizomiy tartibga amal qilishi kerak va tugatish shtatlni qisqartirishga asoslangan hollarda Mehnat kodeksida belgilangan xabardor qilish muddatlari, maslahatlashuv talablari va ishdan bo'shatish to'lovlariga rioya qilishi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4" w:firstLine="0"/>
        <w:jc w:val="both"/>
      </w:pPr>
      <w:r>
        <w:rPr>
          <w:rFonts w:ascii="ArialMT" w:hAnsi="ArialMT" w:eastAsia="ArialMT"/>
          <w:b w:val="0"/>
          <w:i w:val="0"/>
          <w:color w:val="000000"/>
          <w:sz w:val="28"/>
        </w:rPr>
        <w:t>34.5. Xodimlarning muayyan toifalari, jumladan homilador xodimlar va ota-onalik ta'tilida bo'lgan xodimlar Mehnat kodeksi va "Xotin-qizlar va erkaklar uchun teng huquq va imkoniyatlar kafolatlari to'g'risida"gi Qonunga muvofiq tugatishdan maxsus himoyaga ega va Universitet bunday xodimlarning mehnat munosabatlarini faqat qonun bilan aniq ruxsat etilgan asoslarda tugatishi mumkin.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34.6. Har qanday sabab bo'yicha mehnat munosabatlari tugatilganda, Universitet xodimning mehnat daftarchasini va qonun talab qiladigan boshqa har qanday hujjatni berishi, barcha to'lanmagan ish haqi va huquqlarini hisob-kitob qilishi va xodimga 10-moddaga muvofiq maxfiylik bo'yicha davom etayotgan majburiyatlarni eslatishi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34.7. Ishdan bo'shatilishini noqonuniy deb hisoblagan xodim 33-moddadagi shikoyat tartibi yoki Mehnat kodeksida belgilangan muddat va tartiblarga muvofiq bevosita vakolatli sud orqali e'tiroz bildirishi mumkin.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34.8. Ketayotgan xodimlarga mehnat tajribalari haqida fikr-mulohaza yig'ish uchun yakuniy suhbatlar taklif qilinishi kerak va bunday suhbatlar orqali yig'ilgan ma'lumotlar Universitetning xodimlar amaliyotlarini yaxshilash uchun umumlashtirilgan va anonimlashtrilgan shaklda ishlatilishi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992" w:after="0"/>
        <w:ind w:left="0" w:right="0" w:firstLine="0"/>
        <w:jc w:val="center"/>
      </w:pPr>
      <w:r>
        <w:rPr>
          <w:rFonts w:ascii="TimesNewRomanPSMT" w:hAnsi="TimesNewRomanPSMT" w:eastAsia="TimesNewRomanPSMT"/>
          <w:b w:val="0"/>
          <w:i w:val="0"/>
          <w:color w:val="000000"/>
          <w:sz w:val="18"/>
        </w:rPr>
        <w:t>38 sahifadan 35-sahifa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14" w:lineRule="exact" w:before="416" w:after="0"/>
        <w:ind w:left="28" w:right="0" w:firstLine="0"/>
        <w:jc w:val="left"/>
      </w:pPr>
      <w:r>
        <w:rPr>
          <w:rFonts w:ascii="Arial" w:hAnsi="Arial" w:eastAsia="Arial"/>
          <w:b/>
          <w:i w:val="0"/>
          <w:color w:val="2E5395"/>
          <w:sz w:val="28"/>
        </w:rPr>
        <w:t>35-modda. Shaxsiy ma'lumotlarni qayta ishlash</w:t>
      </w:r>
    </w:p>
    <w:p>
      <w:pPr>
        <w:autoSpaceDN w:val="0"/>
        <w:autoSpaceDE w:val="0"/>
        <w:widowControl/>
        <w:spacing w:line="370" w:lineRule="exact" w:before="90" w:after="0"/>
        <w:ind w:left="28" w:right="46" w:firstLine="0"/>
        <w:jc w:val="both"/>
      </w:pPr>
      <w:r>
        <w:rPr>
          <w:rFonts w:ascii="ArialMT" w:hAnsi="ArialMT" w:eastAsia="ArialMT"/>
          <w:b w:val="0"/>
          <w:i w:val="0"/>
          <w:color w:val="000000"/>
          <w:sz w:val="28"/>
        </w:rPr>
        <w:t>35.1. Universitet xodimlarning shaxsiy ma'lumotlarini faqat mehnat munosabatlari bilan bog'liq maqsadlarda, jumladan ishga qabul qilish, ish haqi, ijtimoiy sug'urta, faoliyatni boshqarish va qonuniy majburiyatlarga rioya qilish uchun "Shaxsiy ma'lumotlar to'g'risida"gi Qonunga muvofiq to'playdi, saqlaydi va qayta ishlaydi.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68" w:lineRule="exact" w:before="166" w:after="0"/>
        <w:ind w:left="28" w:right="48" w:firstLine="0"/>
        <w:jc w:val="both"/>
      </w:pPr>
      <w:r>
        <w:rPr>
          <w:rFonts w:ascii="ArialMT" w:hAnsi="ArialMT" w:eastAsia="ArialMT"/>
          <w:b w:val="0"/>
          <w:i w:val="0"/>
          <w:color w:val="000000"/>
          <w:sz w:val="28"/>
        </w:rPr>
        <w:t>35.2. Xodimlar shaxsiy ma'lumotlar to'plangan paytda qayta ishlash maqsadlari, to'plangan ma'lumotlar toifalari va o'z shaxsiy ma'lumotlariga kirish, tuzatish va qonunan ruxsat etilgan hollarda o'chirish huquqlari haqida xabardor qilinishi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4" w:firstLine="0"/>
        <w:jc w:val="both"/>
      </w:pPr>
      <w:r>
        <w:rPr>
          <w:rFonts w:ascii="ArialMT" w:hAnsi="ArialMT" w:eastAsia="ArialMT"/>
          <w:b w:val="0"/>
          <w:i w:val="0"/>
          <w:color w:val="000000"/>
          <w:sz w:val="28"/>
        </w:rPr>
        <w:t>35.3. Xodimlarning shaxsiy ma'lumotlar fayllariga kirish vakolatli Inson resurslari xodimlari va muayyan masalaga tegishli bo'lgan hollarda xodimning bevosita rahbari, Axloq qo'mitasi yoki vakolatli davlat organiga cheklangan va qonun talab qilgan hollar bundan mustasno, xodimning roziligisiz uchinchi tomonlarga oshkor qilinmasligi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35.4. Universitet shaxsiy ma'lumotlarni ruxsatsiz kirish, o'zgartirish, oshkor qilish yoki yo'q qilishdan himoya qilish uchun tegishli texnik va tashkiliy choralar ko'rishi va muhim ma'lumotlar buzilishi sodir bo'lgan taqdirda ta'sirlangan xodimlar va zarur hollarda vakolatli organga darhol xabar berishi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0" w:after="0"/>
        <w:ind w:left="28" w:right="48" w:firstLine="0"/>
        <w:jc w:val="both"/>
      </w:pPr>
      <w:r>
        <w:rPr>
          <w:rFonts w:ascii="ArialMT" w:hAnsi="ArialMT" w:eastAsia="ArialMT"/>
          <w:b w:val="0"/>
          <w:i w:val="0"/>
          <w:color w:val="000000"/>
          <w:sz w:val="28"/>
        </w:rPr>
        <w:t>35.5. Sobiq xodimlarning shaxsiy ma'lumotlari faqat qonun talab qilgan muddat yoki Universitetning huquqlarini qonuniy himoya qilish uchun saqlanishi kerak, shundan keyin ichki yozuvlarni boshqarish tartiblariga muvofiq xavfsiz ravishda arxivlanishi yoki yo'q qilinishi lozim.</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35.6. Xodimlar Universitet tomonidan ularga tegishli saqlanayotgan shaxsiy ma'lumotlarning nusxasini so'rash va noaniq ma'lumotlarning tuzatilishini so'rash huquqiga ega va Inson resurslari bo'limi "Shaxsiy ma'lumotlar to'g'risida"gi Qonunga muvofiq bunday so'rovlarga oqilona muddat ichida javob berishi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14" w:lineRule="exact" w:before="320" w:after="0"/>
        <w:ind w:left="28" w:right="0" w:firstLine="0"/>
        <w:jc w:val="left"/>
      </w:pPr>
      <w:r>
        <w:rPr>
          <w:rFonts w:ascii="Arial" w:hAnsi="Arial" w:eastAsia="Arial"/>
          <w:b/>
          <w:i w:val="0"/>
          <w:color w:val="2E5395"/>
          <w:sz w:val="28"/>
        </w:rPr>
        <w:t>36-modda. Yakuniy qoidalar</w:t>
      </w:r>
    </w:p>
    <w:p>
      <w:pPr>
        <w:autoSpaceDN w:val="0"/>
        <w:autoSpaceDE w:val="0"/>
        <w:widowControl/>
        <w:spacing w:line="370" w:lineRule="exact" w:before="92" w:after="0"/>
        <w:ind w:left="28" w:right="48" w:firstLine="0"/>
        <w:jc w:val="both"/>
      </w:pPr>
      <w:r>
        <w:rPr>
          <w:rFonts w:ascii="ArialMT" w:hAnsi="ArialMT" w:eastAsia="ArialMT"/>
          <w:b w:val="0"/>
          <w:i w:val="0"/>
          <w:color w:val="000000"/>
          <w:sz w:val="28"/>
        </w:rPr>
        <w:t>36.1. Ushbu Kodeks Ilmiy kengash tomonidan tasdiqlanishi va Rektor tomonidan tegishli buyruq chiqarilishi bilan kuchga kiradi va uning qoidalariga nomuvofiq har qanday oldingi ichki axloq kodeksi yoki xodimlar reglamentini bekor qiladi.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710" w:after="0"/>
        <w:ind w:left="0" w:right="0" w:firstLine="0"/>
        <w:jc w:val="center"/>
      </w:pPr>
      <w:r>
        <w:rPr>
          <w:rFonts w:ascii="TimesNewRomanPSMT" w:hAnsi="TimesNewRomanPSMT" w:eastAsia="TimesNewRomanPSMT"/>
          <w:b w:val="0"/>
          <w:i w:val="0"/>
          <w:color w:val="000000"/>
          <w:sz w:val="18"/>
        </w:rPr>
        <w:t>38 sahifadan 36-sahifa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370" w:lineRule="exact" w:before="360" w:after="0"/>
        <w:ind w:left="28" w:right="46" w:firstLine="0"/>
        <w:jc w:val="both"/>
      </w:pPr>
      <w:r>
        <w:rPr>
          <w:rFonts w:ascii="ArialMT" w:hAnsi="ArialMT" w:eastAsia="ArialMT"/>
          <w:b w:val="0"/>
          <w:i w:val="0"/>
          <w:color w:val="000000"/>
          <w:sz w:val="28"/>
        </w:rPr>
        <w:t>36.2. Ushbu Kodeks kamida uch yilda bir marta yoki qonunchiliktagi o'zgarishlar, muassasa qayta tuzilishi yoki Axloq qo'mitasi tavsiylari tufayli undan oldin, xodimlar va talabalar vakillari bilan maslahatlashganidan keyin ko'rib chiqilishi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36.3. Ushbu Kodeksga o'zgartirish kiritish takliflari har qanday tarkibiy bo'linma, kasaba uyushmasi qo'mitasi, Xotin-qizlar maslahat kengashi, Axloq qo'mitasi yoki bir guruh xodimlar tomonidan Ilmiy kengashda ko'rib chiqish uchun topshirilishi mumkin.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8" w:firstLine="0"/>
        <w:jc w:val="both"/>
      </w:pPr>
      <w:r>
        <w:rPr>
          <w:rFonts w:ascii="ArialMT" w:hAnsi="ArialMT" w:eastAsia="ArialMT"/>
          <w:b w:val="0"/>
          <w:i w:val="0"/>
          <w:color w:val="000000"/>
          <w:sz w:val="28"/>
        </w:rPr>
        <w:t>36.4. Barcha tarkibiy bo'linmalar rahbarlari nazorati ostidagi xodimlarning ushbu Kodeksdan xabardor bo'lishini ta'minlash uchun javobgar va Inson resurslari bo'limi har bir xodimning shaxsiy ishida Kodeksni qabul qilganligi haqida imzolangan bildirishnomani saqlashi shart.</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2" w:after="0"/>
        <w:ind w:left="28" w:right="46" w:firstLine="0"/>
        <w:jc w:val="both"/>
      </w:pPr>
      <w:r>
        <w:rPr>
          <w:rFonts w:ascii="ArialMT" w:hAnsi="ArialMT" w:eastAsia="ArialMT"/>
          <w:b w:val="0"/>
          <w:i w:val="0"/>
          <w:color w:val="000000"/>
          <w:sz w:val="28"/>
        </w:rPr>
        <w:t>36.5. Ushbu Kodeks O'zbekiston Respublikasi Konstitutsiyasi va qonunlariga mos ravishda tuzilgan; milliy qonunchilikka kelajakda kiritilgan o'zgartirish ushbu Kodeksning muayyan qoidasiga zid bo'lgan taqdirda, Kodeksga rasmiy o'zgartirish kiritilgunga qadar qonunchilik qoidasi avtomatik ravishda qo'llaniladi.</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370" w:lineRule="exact" w:before="164" w:after="0"/>
        <w:ind w:left="28" w:right="46" w:firstLine="0"/>
        <w:jc w:val="both"/>
      </w:pPr>
      <w:r>
        <w:rPr>
          <w:rFonts w:ascii="ArialMT" w:hAnsi="ArialMT" w:eastAsia="ArialMT"/>
          <w:b w:val="0"/>
          <w:i w:val="0"/>
          <w:color w:val="000000"/>
          <w:sz w:val="28"/>
        </w:rPr>
        <w:t>36.6. Ushbu Kodeks Universitetning rasmiy veb-saytida to'liq e'lon qilinishi va Inson resurslari bo'limi va har bir dekan kabinetida qog'oz shaklida taqdim etilishi kerak, shunda Universitet jamoasining har qanday a'zosi istalgan vaqtda uni ko'rib chiqishi mumkin.</w:t>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6128" w:after="0"/>
        <w:ind w:left="0" w:right="0" w:firstLine="0"/>
        <w:jc w:val="center"/>
      </w:pPr>
      <w:r>
        <w:rPr>
          <w:rFonts w:ascii="TimesNewRomanPSMT" w:hAnsi="TimesNewRomanPSMT" w:eastAsia="TimesNewRomanPSMT"/>
          <w:b w:val="0"/>
          <w:i w:val="0"/>
          <w:color w:val="000000"/>
          <w:sz w:val="18"/>
        </w:rPr>
        <w:t>38 sahifadan 37-sahifa</w:t>
      </w:r>
    </w:p>
    <w:p>
      <w:pPr>
        <w:sectPr>
          <w:pgSz w:w="11910" w:h="16845"/>
          <w:pgMar w:top="354" w:right="1392" w:bottom="358" w:left="141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106"/>
      </w:tblGrid>
      <w:tr>
        <w:trPr>
          <w:trHeight w:hRule="exact" w:val="322"/>
        </w:trPr>
        <w:tc>
          <w:tcPr>
            <w:tcW w:type="dxa" w:w="9086"/>
            <w:tcBorders/>
            <w:shd w:fill="ffc000"/>
            <w:tcMar>
              <w:start w:w="0" w:type="dxa"/>
              <w:end w:w="0" w:type="dxa"/>
            </w:tcMar>
          </w:tcPr>
          <w:p>
            <w:pPr>
              <w:autoSpaceDN w:val="0"/>
              <w:autoSpaceDE w:val="0"/>
              <w:widowControl/>
              <w:spacing w:line="312" w:lineRule="exact"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438" w:lineRule="exact" w:before="292" w:after="0"/>
        <w:ind w:left="28" w:right="0" w:firstLine="0"/>
        <w:jc w:val="left"/>
      </w:pPr>
      <w:r>
        <w:rPr>
          <w:rFonts w:ascii="Arial" w:hAnsi="Arial" w:eastAsia="Arial"/>
          <w:b/>
          <w:i w:val="0"/>
          <w:color w:val="2E5395"/>
          <w:sz w:val="28"/>
        </w:rPr>
        <w:t>Tasdiqlangan:</w:t>
        <w:br/>
        <w:t>Rektor, Termiz davlat universiteti: ____________________________ (imzo, to'liq ism, sana)</w:t>
        <w:br/>
        <w:t>Ilmiy kengash raisi: ____________________________ (imzo, to'liq ism, sana)</w:t>
        <w:br/>
        <w:t>Axloq qo'mitasi raisi:____________________________ (imzo, to'liq ism, sana)</w:t>
        <w:br/>
        <w:t>Kasaba uyushmasi qo'mitasi raisi: ____________________________ (imzo, to'liq ism, sana)</w:t>
      </w:r>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r>
        <w:rPr>
          <w:rFonts w:ascii="ArialMT" w:hAnsi="ArialMT" w:eastAsia="ArialMT"/>
          <w:b w:val="0"/>
          <w:i w:val="0"/>
          <w:color w:val="000000"/>
          <w:sz w:val="28"/>
        </w:rPr>
      </w:r>
      <w:r/>
      <w:r>
        <w:rPr>
          <w:rFonts w:ascii="ArialMT" w:hAnsi="ArialMT" w:eastAsia="ArialMT"/>
          <w:b w:val="0"/>
          <w:i w:val="0"/>
          <w:color w:val="000000"/>
          <w:sz w:val="28"/>
        </w:rPr>
      </w:r>
      <w:r>
        <w:rPr>
          <w:rFonts w:ascii="ArialMT" w:hAnsi="ArialMT" w:eastAsia="ArialMT"/>
          <w:b w:val="0"/>
          <w:i w:val="0"/>
          <w:color w:val="000000"/>
          <w:sz w:val="28"/>
        </w:rPr>
      </w:r>
    </w:p>
    <w:p>
      <w:pPr>
        <w:autoSpaceDN w:val="0"/>
        <w:autoSpaceDE w:val="0"/>
        <w:widowControl/>
        <w:spacing w:line="198" w:lineRule="exact" w:before="10674" w:after="0"/>
        <w:ind w:left="0" w:right="0" w:firstLine="0"/>
        <w:jc w:val="center"/>
      </w:pPr>
      <w:r>
        <w:rPr>
          <w:rFonts w:ascii="TimesNewRomanPSMT" w:hAnsi="TimesNewRomanPSMT" w:eastAsia="TimesNewRomanPSMT"/>
          <w:b w:val="0"/>
          <w:i w:val="0"/>
          <w:color w:val="000000"/>
          <w:sz w:val="18"/>
        </w:rPr>
        <w:t>38 sahifadan 38-sahifa</w:t>
      </w:r>
    </w:p>
    <w:sectPr w:rsidR="00FC693F" w:rsidRPr="0006063C" w:rsidSect="00034616">
      <w:pgSz w:w="11910" w:h="16845"/>
      <w:pgMar w:top="354" w:right="1392" w:bottom="358" w:left="1412"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