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3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1750" w:val="left"/>
          <w:tab w:pos="2264" w:val="left"/>
          <w:tab w:pos="2754" w:val="left"/>
        </w:tabs>
        <w:autoSpaceDE w:val="0"/>
        <w:widowControl/>
        <w:spacing w:line="326" w:lineRule="auto" w:before="236" w:after="0"/>
        <w:ind w:left="388" w:right="288" w:firstLine="0"/>
        <w:jc w:val="left"/>
      </w:pPr>
      <w:r>
        <w:rPr>
          <w:rFonts w:ascii="Arial" w:hAnsi="Arial" w:eastAsia="Arial"/>
          <w:b/>
          <w:i w:val="0"/>
          <w:color w:val="000000"/>
          <w:sz w:val="28"/>
        </w:rPr>
        <w:t>O'ZBEKISTON RESPUBLIKASI OLIY TA'LIM, FAN VA INNOVATSIYALAR VAZIRLIGI</w:t>
        <w:br/>
        <w:t>TERMIZ DAVLAT UNIVERSITETI</w:t>
        <w:br/>
        <w:t>FIZIKA VA MATEMATIKA FAKULTETI</w:t>
      </w:r>
      <w:r/>
      <w:r/>
      <w:r>
        <w:rPr>
          <w:rFonts w:ascii="Arial" w:hAnsi="Arial" w:eastAsia="Arial"/>
          <w:b/>
          <w:i w:val="0"/>
          <w:color w:val="000000"/>
          <w:sz w:val="28"/>
        </w:rPr>
      </w:r>
      <w:r/>
      <w:r/>
      <w:r/>
      <w:r/>
      <w:r>
        <w:rPr>
          <w:rFonts w:ascii="Arial" w:hAnsi="Arial" w:eastAsia="Arial"/>
          <w:b/>
          <w:i w:val="0"/>
          <w:color w:val="000000"/>
          <w:sz w:val="28"/>
        </w:rPr>
      </w:r>
      <w:r/>
      <w:r/>
      <w:r>
        <w:rPr>
          <w:rFonts w:ascii="Arial" w:hAnsi="Arial" w:eastAsia="Arial"/>
          <w:b/>
          <w:i w:val="0"/>
          <w:color w:val="000000"/>
          <w:sz w:val="28"/>
        </w:rPr>
      </w:r>
    </w:p>
    <w:p>
      <w:pPr>
        <w:autoSpaceDN w:val="0"/>
        <w:autoSpaceDE w:val="0"/>
        <w:widowControl/>
        <w:spacing w:line="240" w:lineRule="auto" w:before="646" w:after="0"/>
        <w:ind w:left="0" w:right="0" w:firstLine="0"/>
        <w:jc w:val="center"/>
      </w:pPr>
      <w:r>
        <w:drawing>
          <wp:inline xmlns:a="http://schemas.openxmlformats.org/drawingml/2006/main" xmlns:pic="http://schemas.openxmlformats.org/drawingml/2006/picture">
            <wp:extent cx="1723389" cy="17233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723389" cy="1723389"/>
                    </a:xfrm>
                    <a:prstGeom prst="rect"/>
                  </pic:spPr>
                </pic:pic>
              </a:graphicData>
            </a:graphic>
          </wp:inline>
        </w:drawing>
      </w:r>
    </w:p>
    <w:p>
      <w:pPr>
        <w:autoSpaceDN w:val="0"/>
        <w:autoSpaceDE w:val="0"/>
        <w:widowControl/>
        <w:spacing w:line="334" w:lineRule="auto" w:before="184" w:after="0"/>
        <w:ind w:left="4752" w:right="144" w:firstLine="0"/>
        <w:jc w:val="center"/>
      </w:pPr>
      <w:r>
        <w:rPr>
          <w:rFonts w:ascii="Arial" w:hAnsi="Arial" w:eastAsia="Arial"/>
          <w:b/>
          <w:i w:val="0"/>
          <w:color w:val="000000"/>
          <w:sz w:val="28"/>
        </w:rPr>
        <w:t xml:space="preserve">TASDIQLANGAN </w:t>
        <w:br/>
        <w:t xml:space="preserve">Fizika va matematika fakulteti </w:t>
        <w:br/>
        <w:t xml:space="preserve">dekani </w:t>
        <w:br/>
        <w:t xml:space="preserve">_______________ A.Sh. Safarov </w:t>
        <w:br/>
        <w:t>"____" __________ 2026 y.</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95" w:lineRule="auto" w:before="1618" w:after="0"/>
        <w:ind w:left="576" w:right="432" w:firstLine="0"/>
        <w:jc w:val="center"/>
      </w:pPr>
      <w:r>
        <w:rPr>
          <w:rFonts w:ascii="Arial" w:hAnsi="Arial" w:eastAsia="Arial"/>
          <w:b/>
          <w:i w:val="0"/>
          <w:color w:val="000000"/>
          <w:sz w:val="28"/>
        </w:rPr>
        <w:t>UNIVERSITET YOKI FAKULTET TALABALARI, PROFESSOR-O'QITUVCHILARI VA XODIMLARINING SHIKOYATLARINI KO'RIB CHIQISH YO'RIQNOMASI</w:t>
      </w:r>
      <w:r>
        <w:rPr>
          <w:rFonts w:ascii="Arial" w:hAnsi="Arial" w:eastAsia="Arial"/>
          <w:b/>
          <w:i w:val="0"/>
          <w:color w:val="000000"/>
          <w:sz w:val="28"/>
        </w:rPr>
      </w:r>
    </w:p>
    <w:p>
      <w:pPr>
        <w:autoSpaceDN w:val="0"/>
        <w:autoSpaceDE w:val="0"/>
        <w:widowControl/>
        <w:spacing w:line="233" w:lineRule="auto" w:before="4034" w:after="0"/>
        <w:ind w:left="0" w:right="0" w:firstLine="0"/>
        <w:jc w:val="center"/>
      </w:pPr>
      <w:r>
        <w:rPr>
          <w:rFonts w:ascii="Arial" w:hAnsi="Arial" w:eastAsia="Arial"/>
          <w:b/>
          <w:i w:val="0"/>
          <w:color w:val="000000"/>
          <w:sz w:val="28"/>
        </w:rPr>
        <w:t>Termiz – 2026</w:t>
      </w:r>
    </w:p>
    <w:p>
      <w:pPr>
        <w:sectPr>
          <w:pgSz w:w="11906" w:h="16838"/>
          <w:pgMar w:top="354" w:right="1084" w:bottom="630"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34" w:lineRule="auto" w:before="236" w:after="0"/>
        <w:ind w:left="28" w:right="20" w:firstLine="566"/>
        <w:jc w:val="both"/>
      </w:pPr>
      <w:r>
        <w:rPr>
          <w:rFonts w:ascii="Arial" w:hAnsi="Arial" w:eastAsia="Arial"/>
          <w:b w:val="0"/>
          <w:i w:val="0"/>
          <w:color w:val="000000"/>
          <w:sz w:val="28"/>
        </w:rPr>
        <w:t>Yo'riqnoma O'zbekiston Respublikasi Vazirlar Mahkamasining 2006-yil 10-fevraldagi 20-sonli qarori bilan tasdiqlangan "Oliy ta'lim muassasalariga pedagog kadrlarni tanlov asosida ishga qabul qilish tartibi to'g'risida"gi nizom talablari asosida ishlab chiqilgan.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652" w:after="0"/>
        <w:ind w:left="28" w:right="24" w:firstLine="566"/>
        <w:jc w:val="both"/>
      </w:pPr>
      <w:r>
        <w:rPr>
          <w:rFonts w:ascii="Arial" w:hAnsi="Arial" w:eastAsia="Arial"/>
          <w:b w:val="0"/>
          <w:i w:val="0"/>
          <w:color w:val="000000"/>
          <w:sz w:val="28"/>
        </w:rPr>
        <w:t>Yo'riqnoma Fizika kafedrasining 2026-yil "____" ________da bo'lib o'tgan "___"-sonli yig'ilishida muhokama qilingan va Fakultet kengashiga tavsiya etilgan.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650" w:after="0"/>
        <w:ind w:left="0" w:right="0" w:firstLine="0"/>
        <w:jc w:val="center"/>
      </w:pPr>
      <w:r>
        <w:rPr>
          <w:rFonts w:ascii="Arial" w:hAnsi="Arial" w:eastAsia="Arial"/>
          <w:b w:val="0"/>
          <w:i w:val="0"/>
          <w:color w:val="000000"/>
          <w:sz w:val="28"/>
        </w:rPr>
        <w:t>Kafedra mudiri: _________________________ A. Narbayev</w:t>
      </w:r>
    </w:p>
    <w:p>
      <w:pPr>
        <w:autoSpaceDN w:val="0"/>
        <w:tabs>
          <w:tab w:pos="594" w:val="left"/>
        </w:tabs>
        <w:autoSpaceDE w:val="0"/>
        <w:widowControl/>
        <w:spacing w:line="295" w:lineRule="auto" w:before="654" w:after="0"/>
        <w:ind w:left="28" w:right="0" w:firstLine="0"/>
        <w:jc w:val="left"/>
      </w:pPr>
      <w:r>
        <w:rPr>
          <w:rFonts w:ascii="Arial" w:hAnsi="Arial" w:eastAsia="Arial"/>
          <w:b w:val="0"/>
          <w:i w:val="0"/>
          <w:color w:val="000000"/>
          <w:sz w:val="28"/>
        </w:rPr>
        <w:t>Yo'riqnoma Fizika va matematika fakulteti kengashining 2026-yil "____" ________dagi "___"-sonli qarori bilan tasdiqlangan.</w:t>
      </w:r>
      <w:r>
        <w:rPr>
          <w:rFonts w:ascii="Arial" w:hAnsi="Arial" w:eastAsia="Arial"/>
          <w:b w:val="0"/>
          <w:i w:val="0"/>
          <w:color w:val="000000"/>
          <w:sz w:val="28"/>
        </w:rPr>
      </w:r>
    </w:p>
    <w:p>
      <w:pPr>
        <w:autoSpaceDN w:val="0"/>
        <w:autoSpaceDE w:val="0"/>
        <w:widowControl/>
        <w:spacing w:line="233" w:lineRule="auto" w:before="652" w:after="0"/>
        <w:ind w:left="0" w:right="0" w:firstLine="0"/>
        <w:jc w:val="center"/>
      </w:pPr>
      <w:r>
        <w:rPr>
          <w:rFonts w:ascii="Arial" w:hAnsi="Arial" w:eastAsia="Arial"/>
          <w:b w:val="0"/>
          <w:i w:val="0"/>
          <w:color w:val="000000"/>
          <w:sz w:val="28"/>
        </w:rPr>
        <w:t>Fakultet dekani: ___________________________ A. Safarov</w:t>
      </w:r>
    </w:p>
    <w:p>
      <w:pPr>
        <w:sectPr>
          <w:pgSz w:w="11906" w:h="16838"/>
          <w:pgMar w:top="354" w:right="1034" w:bottom="1440"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 w:pos="2546" w:val="left"/>
        </w:tabs>
        <w:autoSpaceDE w:val="0"/>
        <w:widowControl/>
        <w:spacing w:line="346" w:lineRule="auto" w:before="236" w:after="0"/>
        <w:ind w:left="28" w:right="0" w:firstLine="0"/>
        <w:jc w:val="left"/>
      </w:pPr>
      <w:r>
        <w:tab/>
        <w:t xml:space="preserve">1-BOB. UMUMIY QOIDALAR </w:t>
        <w:br/>
        <w:t xml:space="preserve">1.1. Yo'riqnomaning maqsadi </w:t>
        <w:br/>
        <w:t>1. Ushbu Yo'riqnoma (bundan buyon — "Yo'riqnoma") Termiz davlat universiteti Fizika va matematika fakulteti (bundan buyon — "Fakultet") talabalari, magistrantlari, stajyorlari, professor-o'qituvchilari va boshqa xodimlaridan (bundan buyon — "shikoyatchilar") kelib tushgan shikoyatlar, arizalar va takliflarni qabul qilish, ro'yxatga olish, ko'rib chiqish va hal qilish tartibini, ular bo'yicha qarorlar qabul qilishni belgilaydi hamda mas'ul organlar va mansabdor shaxslarning vakolatlarini aniqlaydi.</w:t>
      </w:r>
      <w:r>
        <w:rPr>
          <w:rFonts w:ascii="Arial" w:hAnsi="Arial" w:eastAsia="Arial"/>
          <w:b w:val="0"/>
          <w:i w:val="0"/>
          <w:color w:val="2E74B5"/>
          <w:sz w:val="28"/>
        </w:rPr>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168" w:after="0"/>
        <w:ind w:left="28" w:right="26" w:firstLine="566"/>
        <w:jc w:val="both"/>
      </w:pPr>
      <w:r>
        <w:rPr>
          <w:rFonts w:ascii="Arial" w:hAnsi="Arial" w:eastAsia="Arial"/>
          <w:b w:val="0"/>
          <w:i w:val="0"/>
          <w:color w:val="000000"/>
          <w:sz w:val="28"/>
        </w:rPr>
        <w:t>2. Yo'riqnomaning maqsadi Fakultet doirasida shikoyatlarni ko'rib chiqishning ochiq, adolatli, xolis, tezkor va samarali tizimini yaratish; shikoyatchilarning huquqlari va qonuniy manfaatlarini himoya qilish; shikoyat bergan shaxsga nisbatan har qanday bosim yoki kamsitishning oldini olish; hamda shikoyatlar tahlili asosida ta'lim sifatini ta'minlash tizimini uzluksiz takomillashtirishni ta'minlashdan iborat.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1" w:lineRule="auto" w:before="170" w:after="0"/>
        <w:ind w:left="28" w:right="0" w:firstLine="0"/>
        <w:jc w:val="left"/>
      </w:pPr>
      <w:r>
        <w:rPr>
          <w:rFonts w:ascii="Arial" w:hAnsi="Arial" w:eastAsia="Arial"/>
          <w:b w:val="0"/>
          <w:i w:val="0"/>
          <w:color w:val="2E74B5"/>
          <w:sz w:val="28"/>
        </w:rPr>
        <w:t xml:space="preserve">1.2. Qo'llanish doirasi </w:t>
        <w:br/>
        <w:t>3. Yo'riqnoma qoidalari Fakultetning barcha tarkibiy bo'linmalariga — Umumiy va nazariy fizika, Amaliy fizika, Matematik tahlil, Algebra va geometriya hamda Amaliy matematika va informatika kafedralariga, shuningdek, o'quv laboratoriyalariga — va shikoyatchilarning barcha toifalariga, jumladan, bakalavr va magistratura talabalariga, stajyorlarga, professor-o'qituvchilarga hamda ilmiy va o'quv-yordamchi xodimlarga tatbiq etiladi.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170" w:after="0"/>
        <w:ind w:left="28" w:right="20" w:firstLine="566"/>
        <w:jc w:val="both"/>
      </w:pPr>
      <w:r>
        <w:rPr>
          <w:rFonts w:ascii="Arial" w:hAnsi="Arial" w:eastAsia="Arial"/>
          <w:b w:val="0"/>
          <w:i w:val="0"/>
          <w:color w:val="000000"/>
          <w:sz w:val="28"/>
        </w:rPr>
        <w:t>4. Yo'riqnoma doirasiga kiruvchi shikoyatlarga ta'lim jarayoniga (jumladan, baholash adolatliligi, laboratoriya va amaliy mashg'ulotlar, kurs ishlari va bitiruv malakaviy ishlariga ilmiy rahbarlik), intizomiy choralarga, kamsitish va hurmatga oid, korruptsiya belgilariga, mehnat munosabatlariga, moddiy-texnik ta'minot va infratuzilmaga hamda boshqa masalalarga doir shikoyatlar kiradi. Jinoyat belgisi mavjud shikoyatlar qonun hujjatlarida belgilangan tartibda darhol huquqni muhofaza qilish organlariga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95" w:lineRule="auto" w:before="236" w:after="0"/>
        <w:ind w:left="28" w:right="0" w:firstLine="0"/>
        <w:jc w:val="left"/>
      </w:pPr>
      <w:r>
        <w:rPr>
          <w:rFonts w:ascii="Arial" w:hAnsi="Arial" w:eastAsia="Arial"/>
          <w:b w:val="0"/>
          <w:i w:val="0"/>
          <w:color w:val="000000"/>
          <w:sz w:val="28"/>
        </w:rPr>
        <w:t>yo'naltiriladi, bunda ushbu Yo'riqnoma faqat Fakultet tomonidan ko'rilgan ichki choralarga nisbatan qo'llaniladi.</w:t>
      </w:r>
      <w:r>
        <w:rPr>
          <w:rFonts w:ascii="Arial" w:hAnsi="Arial" w:eastAsia="Arial"/>
          <w:b w:val="0"/>
          <w:i w:val="0"/>
          <w:color w:val="000000"/>
          <w:sz w:val="28"/>
        </w:rPr>
      </w:r>
    </w:p>
    <w:p>
      <w:pPr>
        <w:autoSpaceDN w:val="0"/>
        <w:tabs>
          <w:tab w:pos="594" w:val="left"/>
        </w:tabs>
        <w:autoSpaceDE w:val="0"/>
        <w:widowControl/>
        <w:spacing w:line="350" w:lineRule="auto" w:before="170" w:after="110"/>
        <w:ind w:left="28" w:right="0" w:firstLine="0"/>
        <w:jc w:val="left"/>
      </w:pPr>
      <w:r>
        <w:rPr>
          <w:rFonts w:ascii="Arial" w:hAnsi="Arial" w:eastAsia="Arial"/>
          <w:b w:val="0"/>
          <w:i w:val="0"/>
          <w:color w:val="2E74B5"/>
          <w:sz w:val="28"/>
        </w:rPr>
        <w:t xml:space="preserve">1.3. Me'yoriy-huquqiy asos </w:t>
        <w:br/>
        <w:t xml:space="preserve">5. Yo'riqnoma quyidagi hujjatlar asosida ishlab chiqilgan: </w:t>
        <w:br/>
        <w:t xml:space="preserve">O'zbekiston Respublikasining "Ta'lim to'g'risida"gi Qonuni; </w:t>
        <w:br/>
        <w:t xml:space="preserve">O'zbekiston Respublikasining 2014-yil 3-sentyabrdagi O'RQ-378-sonli "Fuqarolarning murojaatlari to'g'risida"gi Qonuni; </w:t>
        <w:br/>
        <w:t xml:space="preserve">O'zbekiston Respublikasining Mehnat kodeksi; </w:t>
        <w:br/>
        <w:t xml:space="preserve">O'zbekiston Respublikasining "Shaxsga doir ma'lumotlar to'g'risida"gi Qonuni; </w:t>
        <w:br/>
        <w:t xml:space="preserve">O'zbekiston Respublikasi Prezidentining murojaatlarni ko'rib chiqish tizimini takomillashtirishga oid farmonlari va qarorlari, jumladan, "Xalq qabulxonalari" va "Ishonch telefoni" tizimlari bo'yicha me'yoriy hujjatlar; </w:t>
        <w:br/>
        <w:t xml:space="preserve">Oliy ta'lim, fan va innovatsiyalar vazirligi hamda O'zbekiston Respublikasi Prezidenti huzuridagi Ta'lim sifatini nazorat qilish davlat inspeksiyasining tegishli buyruqlari va yo'riqnomalari; </w:t>
        <w:br/>
        <w:t>ISO 10002:2018 xalqaro standarti "Sifat menejmenti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11.999999999999886" w:type="dxa"/>
      </w:tblPr>
      <w:tblGrid>
        <w:gridCol w:w="1185"/>
        <w:gridCol w:w="1185"/>
        <w:gridCol w:w="1185"/>
        <w:gridCol w:w="1185"/>
        <w:gridCol w:w="1185"/>
        <w:gridCol w:w="1185"/>
        <w:gridCol w:w="1185"/>
        <w:gridCol w:w="1185"/>
      </w:tblGrid>
      <w:tr>
        <w:trPr>
          <w:trHeight w:hRule="exact" w:val="432"/>
        </w:trPr>
        <w:tc>
          <w:tcPr>
            <w:tcW w:type="dxa" w:w="1420"/>
            <w:tcBorders/>
            <w:tcMar>
              <w:start w:w="0" w:type="dxa"/>
              <w:end w:w="0" w:type="dxa"/>
            </w:tcMar>
          </w:tcPr>
          <w:p>
            <w:pPr>
              <w:autoSpaceDN w:val="0"/>
              <w:autoSpaceDE w:val="0"/>
              <w:widowControl/>
              <w:spacing w:line="233" w:lineRule="auto" w:before="60" w:after="0"/>
              <w:ind w:left="16" w:right="0" w:firstLine="0"/>
              <w:jc w:val="left"/>
            </w:pPr>
            <w:r>
              <w:rPr>
                <w:rFonts w:ascii="Arial" w:hAnsi="Arial" w:eastAsia="Arial"/>
                <w:b w:val="0"/>
                <w:i w:val="0"/>
                <w:color w:val="000000"/>
                <w:sz w:val="28"/>
              </w:rPr>
              <w:t>Mijozlar</w:t>
            </w:r>
          </w:p>
        </w:tc>
        <w:tc>
          <w:tcPr>
            <w:tcW w:type="dxa" w:w="1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qoniqishi</w:t>
            </w:r>
          </w:p>
        </w:tc>
        <w:tc>
          <w:tcPr>
            <w:tcW w:type="dxa" w:w="5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 </w:t>
            </w:r>
          </w:p>
        </w:tc>
        <w:tc>
          <w:tcPr>
            <w:tcW w:type="dxa" w:w="16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Yo'riqnomalar</w:t>
            </w:r>
          </w:p>
        </w:tc>
        <w:tc>
          <w:tcPr>
            <w:tcW w:type="dxa" w:w="6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uchun</w:t>
            </w:r>
          </w:p>
        </w:tc>
        <w:tc>
          <w:tcPr>
            <w:tcW w:type="dxa" w:w="16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shikoyatlarni</w:t>
            </w:r>
          </w:p>
        </w:tc>
        <w:tc>
          <w:tcPr>
            <w:tcW w:type="dxa" w:w="13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ko'rib chiqish</w:t>
            </w:r>
          </w:p>
        </w:tc>
        <w:tc>
          <w:tcPr>
            <w:tcW w:type="dxa" w:w="440"/>
            <w:tcBorders/>
            <w:tcMar>
              <w:start w:w="0" w:type="dxa"/>
              <w:end w:w="0" w:type="dxa"/>
            </w:tcMar>
          </w:tcPr>
          <w:p>
            <w:pPr>
              <w:autoSpaceDN w:val="0"/>
              <w:autoSpaceDE w:val="0"/>
              <w:widowControl/>
              <w:spacing w:line="233" w:lineRule="auto" w:before="60" w:after="0"/>
              <w:ind w:left="0" w:right="12" w:firstLine="0"/>
              <w:jc w:val="right"/>
            </w:pPr>
            <w:r>
              <w:rPr>
                <w:rFonts w:ascii="Arial" w:hAnsi="Arial" w:eastAsia="Arial"/>
                <w:b w:val="0"/>
                <w:i w:val="0"/>
                <w:color w:val="000000"/>
                <w:sz w:val="28"/>
              </w:rPr>
              <w:t>bo'yicha</w:t>
            </w:r>
          </w:p>
        </w:tc>
      </w:tr>
    </w:tbl>
    <w:p>
      <w:pPr>
        <w:autoSpaceDN w:val="0"/>
        <w:tabs>
          <w:tab w:pos="594" w:val="left"/>
        </w:tabs>
        <w:autoSpaceDE w:val="0"/>
        <w:widowControl/>
        <w:spacing w:line="346" w:lineRule="auto" w:before="110" w:after="0"/>
        <w:ind w:left="28" w:right="0" w:firstLine="0"/>
        <w:jc w:val="left"/>
      </w:pPr>
      <w:r>
        <w:rPr>
          <w:rFonts w:ascii="Arial" w:hAnsi="Arial" w:eastAsia="Arial"/>
          <w:b w:val="0"/>
          <w:i w:val="0"/>
          <w:color w:val="000000"/>
          <w:sz w:val="28"/>
        </w:rPr>
        <w:t xml:space="preserve">tashkilotlar"; </w:t>
        <w:br/>
        <w:t xml:space="preserve">Yevropa oliy ta'lim makonida sifat ta'minlash standartlari va yo'riqnomalari (ESG, 2015-yil nashri), xususan, 1.1, 1.2, 1.3, 1.4, 1.7, 1.8 va 1.9-standartlar; </w:t>
        <w:br/>
        <w:t xml:space="preserve">QS World University Rankings va Times Higher Education (THE) reytinglarida ishtirok etuvchi, jumladan, TOP-300 ga kiruvchi xorijiy oliy ta'lim muassasalarining talabalar va xodimlar shikoyatlarini ko'rib chiqishdagi e'tirof etilgan amaliyoti; </w:t>
        <w:br/>
        <w:t>Termiz davlat universitetining Ustavi, uning Sifat ta'minlash siyosati va boshqa ichki me'yoriy hujjatlar.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26" w:lineRule="auto" w:before="236" w:after="0"/>
        <w:ind w:left="28" w:right="0" w:firstLine="566"/>
        <w:jc w:val="left"/>
      </w:pPr>
      <w:r>
        <w:rPr>
          <w:rFonts w:ascii="Arial" w:hAnsi="Arial" w:eastAsia="Arial"/>
          <w:b w:val="0"/>
          <w:i w:val="0"/>
          <w:color w:val="000000"/>
          <w:sz w:val="28"/>
        </w:rPr>
        <w:t>6. Yo'riqnoma xalqaro miqyosda e'tirof etilgan "uch bosqichli" yondashuv (norasmiy hal qilish — rasmiy ko'rib chiqish — mustaqil qayta ko'rib chiqish) va ISO 10002 da belgilangan asosiy tamoyillarga asoslanadi (batafsil 13-bobda).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53" w:lineRule="auto" w:before="170" w:after="0"/>
        <w:ind w:left="28" w:right="0" w:firstLine="0"/>
        <w:jc w:val="left"/>
      </w:pPr>
      <w:r>
        <w:rPr>
          <w:rFonts w:ascii="Arial" w:hAnsi="Arial" w:eastAsia="Arial"/>
          <w:b w:val="0"/>
          <w:i w:val="0"/>
          <w:color w:val="2E74B5"/>
          <w:sz w:val="28"/>
        </w:rPr>
        <w:t xml:space="preserve">1.4. Asosiy tushunchalar </w:t>
        <w:br/>
        <w:t xml:space="preserve">7. Ushbu Yo'riqnomada quyidagi asosiy tushunchalar qo'llaniladi: </w:t>
        <w:br/>
        <w:t xml:space="preserve">shikoyat — shikoyatchining o'z huquqi, erkinligi yoki qonuniy manfaati buzilganligi yoki Fakultet xizmatlarining sifatidan noroziligi to'g'risidagi yozma yoki elektron murojaat; </w:t>
        <w:br/>
        <w:t xml:space="preserve">taklif — Fakultet faoliyatini yaxshilashga qaratilgan fikr; norasmiy shikoyat — rasmiy ro'yxatga olishsiz, bevosita muloqot orqali tezkor hal qilinadigan murojaat; </w:t>
        <w:br/>
        <w:t xml:space="preserve">rasmiy shikoyat — belgilangan shaklda topshirilgan, ro'yxatga olingan va ushbu Yo'riqnomada belgilangan muddatlarda ko'rib chiqilgan murojaat; apellyatsiya (qayta ko'rib chiqish so'rovi) — qabul qilingan qarorga rozi bo'lmagan shikoyatchining uni mustaqil qayta ko'rib chiqish to'g'risidagi so'rovi; </w:t>
        <w:br/>
        <w:t xml:space="preserve">mediatsiya — mustaqil vositachining ishtirokida nizolashuvchi tomonlar o'rtasidagi nizoni hal qilish usuli; </w:t>
        <w:br/>
        <w:t xml:space="preserve">Ombudsmen (Ishonch vakili) — talabalar va xodimlarning huquqlari va manfaatlarini himoya qilish uchun mas'ul mustaqil mansabdor shaxs; sifat sikli (PDCA — Rejalashtirish-Amalga oshirish-Tekshirish-Takomillashtirish) — ESG 1.1 va 1.9-standartlariga muvofiq, jarayonlarni rejalashtirish, amalga oshirish, tekshirish va takomillashtirish asosidagi uzluksiz takomillashtirish sikli; </w:t>
        <w:br/>
        <w:t xml:space="preserve">manfaatlar to'qnashuvi — shikoyatni ko'rib chiquvchi shaxsning shikoyat mavzusida shaxsiy, oilaviy yoki kasbiy manfaatdorligi mavjud bo'lgan holat; </w:t>
        <w:br/>
        <w:t>qasos chorasi (bosim) — shaxsning shikoyat berganligi yoki shikoyat berishda ishtirok etganligi sababli unga nisbatan ko'rilgan har qanday salbiy chora.</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72" w:after="0"/>
        <w:ind w:left="904" w:right="0" w:firstLine="0"/>
        <w:jc w:val="left"/>
      </w:pPr>
      <w:r>
        <w:rPr>
          <w:rFonts w:ascii="Arial" w:hAnsi="Arial" w:eastAsia="Arial"/>
          <w:b w:val="0"/>
          <w:i w:val="0"/>
          <w:color w:val="2E74B5"/>
          <w:sz w:val="28"/>
        </w:rPr>
        <w:t xml:space="preserve">2-BOB. SHIKOYATLARNI KO'RIB CHIQISHNING ASOSIY TAMOYILLARI </w:t>
      </w:r>
    </w:p>
    <w:p>
      <w:pPr>
        <w:sectPr>
          <w:pgSz w:w="11906" w:h="16838"/>
          <w:pgMar w:top="354" w:right="1036"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346" w:lineRule="auto" w:before="236" w:after="0"/>
        <w:ind w:left="28" w:right="0" w:firstLine="0"/>
        <w:jc w:val="left"/>
      </w:pPr>
      <w:r>
        <w:rPr>
          <w:rFonts w:ascii="Arial" w:hAnsi="Arial" w:eastAsia="Arial"/>
          <w:b w:val="0"/>
          <w:i w:val="0"/>
          <w:color w:val="000000"/>
          <w:sz w:val="28"/>
        </w:rPr>
        <w:t xml:space="preserve">8. Shikoyatlarni ko'rib chiqish tizimi ISO 10002:2018 xalqaro standarti va ESG 1.1-standartida ("sifat ta'minlash siyosati va jarayonlari rasmiy maqomga ega bo'lishi, ommaviy ravishda ochiq bo'lishi va uzluksiz takomillashtirish siklining bir qismi bo'lishi lozim") belgilangan quyidagi tamoyillarga asoslanadi: </w:t>
        <w:br/>
        <w:t>Ochiqlik va shaffoflik — shikoyat berish tartibi, kanallari va muddatlari to'g'risidagi ma'lumotlar Fakultet veb-saytida, talabalar va xodimlar qo'llanmasida hamda barcha tarkibiy bo'linmalarda ommaviy ravishda e'lon qilinadi (ESG 1.8-standarti — jamoatchilikka ochiq ma'lumot).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68" w:after="0"/>
        <w:ind w:left="28" w:right="26" w:firstLine="566"/>
        <w:jc w:val="both"/>
      </w:pPr>
      <w:r>
        <w:rPr>
          <w:rFonts w:ascii="Arial" w:hAnsi="Arial" w:eastAsia="Arial"/>
          <w:b w:val="0"/>
          <w:i w:val="0"/>
          <w:color w:val="000000"/>
          <w:sz w:val="28"/>
        </w:rPr>
        <w:t>Qulaylik — shikoyat berish imkoniyati barcha shikoyatchilarga, jumladan, imkoniyati cheklangan shaxslarga bepul, to'siqsiz va tushunarli tilda taqdim etiladi.</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5" w:lineRule="auto" w:before="170" w:after="0"/>
        <w:ind w:left="28" w:right="0" w:firstLine="0"/>
        <w:jc w:val="left"/>
      </w:pPr>
      <w:r>
        <w:rPr>
          <w:rFonts w:ascii="Arial" w:hAnsi="Arial" w:eastAsia="Arial"/>
          <w:b w:val="0"/>
          <w:i w:val="0"/>
          <w:color w:val="000000"/>
          <w:sz w:val="28"/>
        </w:rPr>
        <w:t>Tezkorlik — har bir shikoyat ushbu Yo'riqnomaning 7-bobida belgilangan muddatlarda ko'rib chiqiladi; kechikishga yo'l qo'yilmaydi.</w:t>
      </w:r>
      <w:r>
        <w:rPr>
          <w:rFonts w:ascii="Arial" w:hAnsi="Arial" w:eastAsia="Arial"/>
          <w:b w:val="0"/>
          <w:i w:val="0"/>
          <w:color w:val="000000"/>
          <w:sz w:val="28"/>
        </w:rPr>
      </w:r>
    </w:p>
    <w:p>
      <w:pPr>
        <w:autoSpaceDN w:val="0"/>
        <w:autoSpaceDE w:val="0"/>
        <w:widowControl/>
        <w:spacing w:line="317" w:lineRule="auto" w:before="170" w:after="0"/>
        <w:ind w:left="28" w:right="20" w:firstLine="566"/>
        <w:jc w:val="both"/>
      </w:pPr>
      <w:r>
        <w:rPr>
          <w:rFonts w:ascii="Arial" w:hAnsi="Arial" w:eastAsia="Arial"/>
          <w:b w:val="0"/>
          <w:i w:val="0"/>
          <w:color w:val="000000"/>
          <w:sz w:val="28"/>
        </w:rPr>
        <w:t>Xolislik va adolatlilik — shikoyat mavzusiga aloqadorligi yoki manfaatlar to'qnashuvi bo'lgan shaxs uni ko'rib chiqishda ishtirok etmaydi; barcha tomonlarning fikrlari teng asosda eshitiladi.</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5" w:lineRule="auto" w:before="168" w:after="0"/>
        <w:ind w:left="28" w:right="0" w:firstLine="0"/>
        <w:jc w:val="left"/>
      </w:pPr>
      <w:r>
        <w:rPr>
          <w:rFonts w:ascii="Arial" w:hAnsi="Arial" w:eastAsia="Arial"/>
          <w:b w:val="0"/>
          <w:i w:val="0"/>
          <w:color w:val="000000"/>
          <w:sz w:val="28"/>
        </w:rPr>
        <w:t>Bepullik — shikoyat berish yoki ko'rib chiqish uchun shikoyatchidan hech qanday to'lov undirilmaydi.</w:t>
      </w:r>
      <w:r>
        <w:rPr>
          <w:rFonts w:ascii="Arial" w:hAnsi="Arial" w:eastAsia="Arial"/>
          <w:b w:val="0"/>
          <w:i w:val="0"/>
          <w:color w:val="000000"/>
          <w:sz w:val="28"/>
        </w:rPr>
      </w:r>
    </w:p>
    <w:p>
      <w:pPr>
        <w:autoSpaceDN w:val="0"/>
        <w:autoSpaceDE w:val="0"/>
        <w:widowControl/>
        <w:spacing w:line="317" w:lineRule="auto" w:before="170" w:after="0"/>
        <w:ind w:left="28" w:right="24" w:firstLine="566"/>
        <w:jc w:val="both"/>
      </w:pPr>
      <w:r>
        <w:rPr>
          <w:rFonts w:ascii="Arial" w:hAnsi="Arial" w:eastAsia="Arial"/>
          <w:b w:val="0"/>
          <w:i w:val="0"/>
          <w:color w:val="000000"/>
          <w:sz w:val="28"/>
        </w:rPr>
        <w:t>Maxfiylik — shikoyatchi va unda nomlari tilga olingan uchinchi shaxslar haqidagi ma'lumotlar faqat tekshirish uchun zarur darajada va faqat vakolatli mansabdor shaxslarga oshkor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0"/>
        <w:ind w:left="28" w:right="24" w:firstLine="566"/>
        <w:jc w:val="both"/>
      </w:pPr>
      <w:r>
        <w:rPr>
          <w:rFonts w:ascii="Arial" w:hAnsi="Arial" w:eastAsia="Arial"/>
          <w:b w:val="0"/>
          <w:i w:val="0"/>
          <w:color w:val="000000"/>
          <w:sz w:val="28"/>
        </w:rPr>
        <w:t>Manfaatdor tomonlarning ishtiroki — ESG 1.2 va 1.7-standartlariga muvofiq, talabalar va xodimlar shikoyatlar tizimini shakllantirish, tahlil qilish va takomillashtirishda bevosita ishtirok etadilar (Talabalar kengashi vakili Fakultet qo'mitasining doimiy a'zosi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4" w:firstLine="566"/>
        <w:jc w:val="both"/>
      </w:pPr>
      <w:r>
        <w:rPr>
          <w:rFonts w:ascii="Arial" w:hAnsi="Arial" w:eastAsia="Arial"/>
          <w:b w:val="0"/>
          <w:i w:val="0"/>
          <w:color w:val="000000"/>
          <w:sz w:val="28"/>
        </w:rPr>
        <w:t>Mas'uliyat va hisobdorlik — har bir bosqich uchun aniq mas'ul shaxs tayinlanadi va qarorlar asoslari ko'rsatilgan holda yozma ravishda rasmiylashtiriladi.</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7" w:lineRule="auto" w:before="236" w:after="0"/>
        <w:ind w:left="28" w:right="22" w:firstLine="566"/>
        <w:jc w:val="both"/>
      </w:pPr>
      <w:r>
        <w:rPr>
          <w:rFonts w:ascii="Arial" w:hAnsi="Arial" w:eastAsia="Arial"/>
          <w:b w:val="0"/>
          <w:i w:val="0"/>
          <w:color w:val="000000"/>
          <w:sz w:val="28"/>
        </w:rPr>
        <w:t>Bosimdan himoya — shikoyat bergan shaxsga nisbatan har qanday bosim, kamsitish yoki boshqa salbiy chora qat'iyan taqiqlanadi (ushbu Yo'riqnomaning 10-bobi).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2" w:after="0"/>
        <w:ind w:left="28" w:right="20" w:firstLine="566"/>
        <w:jc w:val="both"/>
      </w:pPr>
      <w:r>
        <w:rPr>
          <w:rFonts w:ascii="Arial" w:hAnsi="Arial" w:eastAsia="Arial"/>
          <w:b w:val="0"/>
          <w:i w:val="0"/>
          <w:color w:val="000000"/>
          <w:sz w:val="28"/>
        </w:rPr>
        <w:t>Uzluksiz takomillashtirish (sifat sikli) — tizimli muammolar shikoyatlar statistikasi va tahlili asosida aniqlanadi va hal qilinadi; natijalar Fakultet kengashida muhokama qilinadi.</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298" w:lineRule="auto" w:before="170" w:after="0"/>
        <w:ind w:left="28" w:right="0" w:firstLine="0"/>
        <w:jc w:val="left"/>
      </w:pPr>
      <w:r>
        <w:rPr>
          <w:rFonts w:ascii="Arial" w:hAnsi="Arial" w:eastAsia="Arial"/>
          <w:b w:val="0"/>
          <w:i w:val="0"/>
          <w:color w:val="000000"/>
          <w:sz w:val="28"/>
        </w:rPr>
        <w:t>Kompetentlik — shikoyatlarni qabul qiluvchi va ko'rib chiquvchi shaxslar maxsus tayyorgarlikdan o'tadilar hamda muloqot va nizolarni hal qilish ko'nikmalariga ega bo'ladilar.</w:t>
      </w:r>
      <w:r>
        <w:rPr>
          <w:rFonts w:ascii="Arial" w:hAnsi="Arial" w:eastAsia="Arial"/>
          <w:b w:val="0"/>
          <w:i w:val="0"/>
          <w:color w:val="000000"/>
          <w:sz w:val="28"/>
        </w:rPr>
      </w:r>
    </w:p>
    <w:p>
      <w:pPr>
        <w:autoSpaceDN w:val="0"/>
        <w:tabs>
          <w:tab w:pos="594" w:val="left"/>
          <w:tab w:pos="1790" w:val="left"/>
        </w:tabs>
        <w:autoSpaceDE w:val="0"/>
        <w:widowControl/>
        <w:spacing w:line="334" w:lineRule="auto" w:before="170" w:after="108"/>
        <w:ind w:left="28" w:right="0" w:firstLine="0"/>
        <w:jc w:val="left"/>
      </w:pPr>
      <w:r>
        <w:tab/>
        <w:tab/>
        <w:t xml:space="preserve">3-BOB. SHIKOYATLARNING TASNIFI </w:t>
        <w:br/>
        <w:t xml:space="preserve">3.1. Mavzusi bo'yicha </w:t>
        <w:br/>
        <w:t>ta'lim jarayoniga oid (baholash adolatliligi, imtihonlar va baholashlar o'tkazilishi, laboratoriya mashg'ulotlari, kurs ishlari/bitiruv malakaviy ishlariga ilmiy rahbarlik, o'quv dasturi);</w:t>
      </w:r>
      <w:r/>
      <w:r>
        <w:rPr>
          <w:rFonts w:ascii="Arial" w:hAnsi="Arial" w:eastAsia="Arial"/>
          <w:b w:val="0"/>
          <w:i w:val="0"/>
          <w:color w:val="2E74B5"/>
          <w:sz w:val="28"/>
        </w:rPr>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291.9999999999999" w:type="dxa"/>
      </w:tblPr>
      <w:tblGrid>
        <w:gridCol w:w="2370"/>
        <w:gridCol w:w="2370"/>
        <w:gridCol w:w="2370"/>
        <w:gridCol w:w="2370"/>
      </w:tblGrid>
      <w:tr>
        <w:trPr>
          <w:trHeight w:hRule="exact" w:val="434"/>
        </w:trPr>
        <w:tc>
          <w:tcPr>
            <w:tcW w:type="dxa" w:w="4060"/>
            <w:tcBorders/>
            <w:tcMar>
              <w:start w:w="0" w:type="dxa"/>
              <w:end w:w="0" w:type="dxa"/>
            </w:tcMar>
          </w:tcPr>
          <w:p>
            <w:pPr>
              <w:autoSpaceDN w:val="0"/>
              <w:autoSpaceDE w:val="0"/>
              <w:widowControl/>
              <w:spacing w:line="233" w:lineRule="auto" w:before="60" w:after="0"/>
              <w:ind w:left="302" w:right="0" w:firstLine="0"/>
              <w:jc w:val="left"/>
            </w:pPr>
            <w:r>
              <w:rPr>
                <w:rFonts w:ascii="Arial" w:hAnsi="Arial" w:eastAsia="Arial"/>
                <w:b w:val="0"/>
                <w:i w:val="0"/>
                <w:color w:val="000000"/>
                <w:sz w:val="28"/>
              </w:rPr>
              <w:t>ma'muriy-tashkiliy</w:t>
            </w:r>
          </w:p>
        </w:tc>
        <w:tc>
          <w:tcPr>
            <w:tcW w:type="dxa" w:w="20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(stipendiyalar,</w:t>
            </w:r>
          </w:p>
        </w:tc>
        <w:tc>
          <w:tcPr>
            <w:tcW w:type="dxa" w:w="15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yotoqxona,</w:t>
            </w:r>
          </w:p>
        </w:tc>
        <w:tc>
          <w:tcPr>
            <w:tcW w:type="dxa" w:w="1440"/>
            <w:tcBorders/>
            <w:tcMar>
              <w:start w:w="0" w:type="dxa"/>
              <w:end w:w="0" w:type="dxa"/>
            </w:tcMar>
          </w:tcPr>
          <w:p>
            <w:pPr>
              <w:autoSpaceDN w:val="0"/>
              <w:autoSpaceDE w:val="0"/>
              <w:widowControl/>
              <w:spacing w:line="233" w:lineRule="auto" w:before="60" w:after="0"/>
              <w:ind w:left="140" w:right="0" w:firstLine="0"/>
              <w:jc w:val="left"/>
            </w:pPr>
            <w:r>
              <w:rPr>
                <w:rFonts w:ascii="Arial" w:hAnsi="Arial" w:eastAsia="Arial"/>
                <w:b w:val="0"/>
                <w:i w:val="0"/>
                <w:color w:val="000000"/>
                <w:sz w:val="28"/>
              </w:rPr>
              <w:t>hujjat</w:t>
            </w:r>
          </w:p>
        </w:tc>
      </w:tr>
    </w:tbl>
    <w:p>
      <w:pPr>
        <w:autoSpaceDN w:val="0"/>
        <w:tabs>
          <w:tab w:pos="594" w:val="left"/>
        </w:tabs>
        <w:autoSpaceDE w:val="0"/>
        <w:widowControl/>
        <w:spacing w:line="346" w:lineRule="auto" w:before="110" w:after="0"/>
        <w:ind w:left="28" w:right="0" w:firstLine="0"/>
        <w:jc w:val="left"/>
      </w:pPr>
      <w:r>
        <w:rPr>
          <w:rFonts w:ascii="Arial" w:hAnsi="Arial" w:eastAsia="Arial"/>
          <w:b w:val="0"/>
          <w:i w:val="0"/>
          <w:color w:val="000000"/>
          <w:sz w:val="28"/>
        </w:rPr>
        <w:t xml:space="preserve">ish yuritish, kafedralarararo o'tkazish); </w:t>
        <w:br/>
        <w:t xml:space="preserve">mehnat munosabatlari (lavozimga tayinlash, ish haqi, intizomiy jazo, shartnoma shartlari) — professor-o'qituvchilar va xodimlar uchun; </w:t>
        <w:br/>
        <w:t xml:space="preserve">axloq normalari va hurmat buzilishi (kamsitish, bosim, zo'ravonlik, mobbing); </w:t>
        <w:br/>
        <w:t xml:space="preserve">korruptsiya belgilari (pora so'rash, adolatsiz munosabat, lavozimdan suiiste'mol qilish); </w:t>
        <w:br/>
        <w:t xml:space="preserve">infratuzilma va moddiy-texnik ta'minot (laboratoriya jihozlari, darsxona sharoitlari); </w:t>
        <w:br/>
        <w:t>boshqa masalalar.</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594" w:val="left"/>
        </w:tabs>
        <w:autoSpaceDE w:val="0"/>
        <w:widowControl/>
        <w:spacing w:line="334" w:lineRule="auto" w:before="172" w:after="0"/>
        <w:ind w:left="28" w:right="0" w:firstLine="0"/>
        <w:jc w:val="left"/>
      </w:pPr>
      <w:r>
        <w:rPr>
          <w:rFonts w:ascii="Arial" w:hAnsi="Arial" w:eastAsia="Arial"/>
          <w:b w:val="0"/>
          <w:i w:val="0"/>
          <w:color w:val="2E74B5"/>
          <w:sz w:val="28"/>
        </w:rPr>
        <w:t xml:space="preserve">3.2. Ko'rib chiqish xarakteri bo'yicha (xalqaro amaliyot tasnifi) </w:t>
        <w:br/>
        <w:t xml:space="preserve">nizolar — ma'muriy qarorlar, baholash yoki xizmat sifati bo'yicha kelishmovchiliklar; </w:t>
        <w:br/>
        <w:t>noto'g'ri boshqaruv — asossiz qarorlar, qoidalarning nomuvofiq qo'llanilishi, adolatsizlik;</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6"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295" w:lineRule="auto" w:before="236" w:after="0"/>
        <w:ind w:left="28" w:right="0" w:firstLine="0"/>
        <w:jc w:val="left"/>
      </w:pPr>
      <w:r>
        <w:rPr>
          <w:rFonts w:ascii="Arial" w:hAnsi="Arial" w:eastAsia="Arial"/>
          <w:b w:val="0"/>
          <w:i w:val="0"/>
          <w:color w:val="000000"/>
          <w:sz w:val="28"/>
        </w:rPr>
        <w:t>suiiste'molchilik — plagiat, firibgarlik, kamsitish va korruptsiya kabi axloq va halollik normalarining buzilishi.</w:t>
      </w:r>
      <w:r>
        <w:rPr>
          <w:rFonts w:ascii="Arial" w:hAnsi="Arial" w:eastAsia="Arial"/>
          <w:b w:val="0"/>
          <w:i w:val="0"/>
          <w:color w:val="000000"/>
          <w:sz w:val="28"/>
        </w:rPr>
      </w:r>
    </w:p>
    <w:p>
      <w:pPr>
        <w:autoSpaceDN w:val="0"/>
        <w:tabs>
          <w:tab w:pos="594" w:val="left"/>
        </w:tabs>
        <w:autoSpaceDE w:val="0"/>
        <w:widowControl/>
        <w:spacing w:line="338" w:lineRule="auto" w:before="170" w:after="0"/>
        <w:ind w:left="28" w:right="0" w:firstLine="0"/>
        <w:jc w:val="left"/>
      </w:pPr>
      <w:r>
        <w:rPr>
          <w:rFonts w:ascii="Arial" w:hAnsi="Arial" w:eastAsia="Arial"/>
          <w:b w:val="0"/>
          <w:i w:val="0"/>
          <w:color w:val="2E74B5"/>
          <w:sz w:val="28"/>
        </w:rPr>
        <w:t xml:space="preserve">3.3. Mualliflik bo'yicha </w:t>
        <w:br/>
        <w:t xml:space="preserve">yakka tartibdagi shikoyat; </w:t>
        <w:br/>
        <w:t xml:space="preserve">jamoaviy shikoyat; </w:t>
        <w:br/>
        <w:t>anonim shikoyat — faqat qonunning jiddiy buzilishi belgilari yoki xavfsizlikka tahdid mavjud bo'lganda, Dekan qarori bilan alohida tartibda ko'rib chiqilishi mumkin.</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1270" w:val="left"/>
        </w:tabs>
        <w:autoSpaceDE w:val="0"/>
        <w:widowControl/>
        <w:spacing w:line="348" w:lineRule="auto" w:before="170" w:after="0"/>
        <w:ind w:left="28" w:right="0" w:firstLine="0"/>
        <w:jc w:val="left"/>
      </w:pPr>
      <w:r>
        <w:tab/>
        <w:tab/>
        <w:t xml:space="preserve">4-BOB. SHIKOYATLARNI QABUL QILISH KANALLARI 9. Shikoyatchilarga quyidagi kanallar orqali shikoyat berish imkoniyati taqdim etiladi: </w:t>
        <w:br/>
        <w:t xml:space="preserve">Termiz davlat universiteti va Fizika va matematika fakultetining rasmiy Telegram boti; </w:t>
        <w:br/>
        <w:t xml:space="preserve">Dekanatning shikoyatlar uchun maxsus elektron pochta manzili; Ishonch telefoni; </w:t>
        <w:br/>
        <w:t xml:space="preserve">dekan, dekan o'rinbosarlari va kafedra mudirlarining belgilangan haftalik qabul soatlari (jadval Fakultet binosida va veb-saytda ommaviy ravishda joylashtirilgan); </w:t>
        <w:br/>
        <w:t>Fakultet Talabalar kengashi va Kasaba uyushmasi tashkiloti orqali; Fakultet binosida joylashtirilgan "Takliflar qutisi".</w:t>
      </w:r>
      <w:r/>
      <w:r>
        <w:rPr>
          <w:rFonts w:ascii="Arial" w:hAnsi="Arial" w:eastAsia="Arial"/>
          <w:b w:val="0"/>
          <w:i w:val="0"/>
          <w:color w:val="2E74B5"/>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2" w:after="0"/>
        <w:ind w:left="28" w:right="24" w:firstLine="566"/>
        <w:jc w:val="both"/>
      </w:pPr>
      <w:r>
        <w:rPr>
          <w:rFonts w:ascii="Arial" w:hAnsi="Arial" w:eastAsia="Arial"/>
          <w:b w:val="0"/>
          <w:i w:val="0"/>
          <w:color w:val="000000"/>
          <w:sz w:val="28"/>
        </w:rPr>
        <w:t>10. Barcha kanallar, jumladan, mas'ul shaxslar va namuna ariza haqidagi ma'lumotlar Fakultet veb-saytida va Fakultet binosida doimiy va ko'rinadigan tarzda joylashtirilgan (ESG 1.8-standartiga muvofiq).</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1510" w:val="left"/>
        </w:tabs>
        <w:autoSpaceDE w:val="0"/>
        <w:widowControl/>
        <w:spacing w:line="341" w:lineRule="auto" w:before="170" w:after="0"/>
        <w:ind w:left="28" w:right="0" w:firstLine="0"/>
        <w:jc w:val="left"/>
      </w:pPr>
      <w:r>
        <w:tab/>
        <w:tab/>
        <w:t>5-BOB. MAS'UL ORGANLAR VA SHAXSLAR 5.1. Dekanat huzuridagi shikoyatlar va sifat ta'minlash guruhi 11. Dekanat huzurida dekan o'rinbosari boshchiligidagi Shikoyatlar va sifat ta'minlash guruhi (bundan buyon — "Guruh") faoliyat yuritadi. Guruh barcha shikoyatlarni ro'yxatga oladi, elektron reestrni yuritadi, muddatlarga rioya etilishini nazorat qiladi, statistik tahlil tayyorlaydi va natijalarni Fakultet sifat ta'minlash tizimiga kiritish uchun taqdim etadi.</w:t>
      </w:r>
      <w:r/>
      <w:r>
        <w:rPr>
          <w:rFonts w:ascii="Arial" w:hAnsi="Arial" w:eastAsia="Arial"/>
          <w:b w:val="0"/>
          <w:i w:val="0"/>
          <w:color w:val="2E74B5"/>
          <w:sz w:val="28"/>
        </w:rPr>
      </w:r>
      <w:r>
        <w:rPr>
          <w:rFonts w:ascii="Arial" w:hAnsi="Arial" w:eastAsia="Arial"/>
          <w:b w:val="0"/>
          <w:i w:val="0"/>
          <w:color w:val="2E74B5"/>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6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326" w:lineRule="auto" w:before="236" w:after="110"/>
        <w:ind w:left="28" w:right="0" w:firstLine="0"/>
        <w:jc w:val="left"/>
      </w:pPr>
      <w:r>
        <w:rPr>
          <w:rFonts w:ascii="Arial" w:hAnsi="Arial" w:eastAsia="Arial"/>
          <w:b w:val="0"/>
          <w:i w:val="0"/>
          <w:color w:val="2E74B5"/>
          <w:sz w:val="28"/>
        </w:rPr>
        <w:t xml:space="preserve">5.2. Fakultet ombudsmeni (Ishonch vakili) </w:t>
        <w:br/>
        <w:t>12. Talabalar va xodimlarning huquqlari va manfaatlarini himoya qilish uchun Fakultet ombudsmeni lavozimi ta'sis etilgan. Ombudsmen o'z faoliyatida mustaqil bo'lib, bevosita Fakultet kengashiga hisobdor,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1.999999999999886" w:type="dxa"/>
      </w:tblPr>
      <w:tblGrid>
        <w:gridCol w:w="1581"/>
        <w:gridCol w:w="1581"/>
        <w:gridCol w:w="1581"/>
        <w:gridCol w:w="1581"/>
        <w:gridCol w:w="1581"/>
        <w:gridCol w:w="1581"/>
      </w:tblGrid>
      <w:tr>
        <w:trPr>
          <w:trHeight w:hRule="exact" w:val="432"/>
        </w:trPr>
        <w:tc>
          <w:tcPr>
            <w:tcW w:type="dxa" w:w="1140"/>
            <w:tcBorders/>
            <w:tcMar>
              <w:start w:w="0" w:type="dxa"/>
              <w:end w:w="0" w:type="dxa"/>
            </w:tcMar>
          </w:tcPr>
          <w:p>
            <w:pPr>
              <w:autoSpaceDN w:val="0"/>
              <w:autoSpaceDE w:val="0"/>
              <w:widowControl/>
              <w:spacing w:line="233" w:lineRule="auto" w:before="60" w:after="0"/>
              <w:ind w:left="16" w:right="0" w:firstLine="0"/>
              <w:jc w:val="left"/>
            </w:pPr>
            <w:r>
              <w:rPr>
                <w:rFonts w:ascii="Arial" w:hAnsi="Arial" w:eastAsia="Arial"/>
                <w:b w:val="0"/>
                <w:i w:val="0"/>
                <w:color w:val="000000"/>
                <w:sz w:val="28"/>
              </w:rPr>
              <w:t>maslahat beradi,</w:t>
            </w:r>
          </w:p>
        </w:tc>
        <w:tc>
          <w:tcPr>
            <w:tcW w:type="dxa" w:w="20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shikoyatchilarga</w:t>
            </w:r>
          </w:p>
        </w:tc>
        <w:tc>
          <w:tcPr>
            <w:tcW w:type="dxa" w:w="14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mediatsiya</w:t>
            </w:r>
          </w:p>
        </w:tc>
        <w:tc>
          <w:tcPr>
            <w:tcW w:type="dxa" w:w="29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norasmiy hal qilishda vositachilik qiladi</w:t>
            </w:r>
          </w:p>
        </w:tc>
        <w:tc>
          <w:tcPr>
            <w:tcW w:type="dxa" w:w="7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va</w:t>
            </w:r>
          </w:p>
        </w:tc>
        <w:tc>
          <w:tcPr>
            <w:tcW w:type="dxa" w:w="1160"/>
            <w:tcBorders/>
            <w:tcMar>
              <w:start w:w="0" w:type="dxa"/>
              <w:end w:w="0" w:type="dxa"/>
            </w:tcMar>
          </w:tcPr>
          <w:p>
            <w:pPr>
              <w:autoSpaceDN w:val="0"/>
              <w:autoSpaceDE w:val="0"/>
              <w:widowControl/>
              <w:spacing w:line="233" w:lineRule="auto" w:before="60" w:after="0"/>
              <w:ind w:left="124" w:right="0" w:firstLine="0"/>
              <w:jc w:val="left"/>
            </w:pPr>
            <w:r>
              <w:rPr>
                <w:rFonts w:ascii="Arial" w:hAnsi="Arial" w:eastAsia="Arial"/>
                <w:b w:val="0"/>
                <w:i w:val="0"/>
                <w:color w:val="000000"/>
                <w:sz w:val="28"/>
              </w:rPr>
              <w:t>taqdim etadi</w:t>
            </w:r>
          </w:p>
        </w:tc>
      </w:tr>
    </w:tbl>
    <w:p>
      <w:pPr>
        <w:autoSpaceDN w:val="0"/>
        <w:autoSpaceDE w:val="0"/>
        <w:widowControl/>
        <w:spacing w:line="233" w:lineRule="auto" w:before="110" w:after="0"/>
        <w:ind w:left="28" w:right="0" w:firstLine="0"/>
        <w:jc w:val="left"/>
      </w:pPr>
      <w:r>
        <w:rPr>
          <w:rFonts w:ascii="Arial" w:hAnsi="Arial" w:eastAsia="Arial"/>
          <w:b w:val="0"/>
          <w:i w:val="0"/>
          <w:color w:val="000000"/>
          <w:sz w:val="28"/>
        </w:rPr>
        <w:t>tizimli masalalar bo'yicha dekanga tavsiyalar beradi.</w:t>
      </w:r>
    </w:p>
    <w:p>
      <w:pPr>
        <w:autoSpaceDN w:val="0"/>
        <w:tabs>
          <w:tab w:pos="594" w:val="left"/>
        </w:tabs>
        <w:autoSpaceDE w:val="0"/>
        <w:widowControl/>
        <w:spacing w:line="334" w:lineRule="auto" w:before="170" w:after="0"/>
        <w:ind w:left="28" w:right="0" w:firstLine="0"/>
        <w:jc w:val="left"/>
      </w:pPr>
      <w:r>
        <w:rPr>
          <w:rFonts w:ascii="Arial" w:hAnsi="Arial" w:eastAsia="Arial"/>
          <w:b w:val="0"/>
          <w:i w:val="0"/>
          <w:color w:val="2E74B5"/>
          <w:sz w:val="28"/>
        </w:rPr>
        <w:t xml:space="preserve">5.3. Kafedra darajasidagi mas'ul shaxslar </w:t>
        <w:br/>
        <w:t>13. Tegishli kafedra mudiri (Umumiy va nazariy fizika, Amaliy fizika, Matematik tahlil, Algebra va geometriya, Amaliy matematika va informatika va boshqa kafedralar) o'z kafedrasiga oid birinchi darajali shikoyatlarni (norasmiy va dastlabki rasmiy) ko'rib chiqadi.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72" w:after="110"/>
        <w:ind w:left="594" w:right="0" w:firstLine="0"/>
        <w:jc w:val="left"/>
      </w:pPr>
      <w:r>
        <w:rPr>
          <w:rFonts w:ascii="Arial" w:hAnsi="Arial" w:eastAsia="Arial"/>
          <w:b w:val="0"/>
          <w:i w:val="0"/>
          <w:color w:val="2E74B5"/>
          <w:sz w:val="28"/>
        </w:rPr>
        <w:t xml:space="preserve">5.4. Fakultet shikoyatlarni ko'rib chiqish qo'mitasi </w:t>
      </w:r>
    </w:p>
    <w:tbl>
      <w:tblPr>
        <w:tblW w:type="auto" w:w="0"/>
        <w:tblLayout w:type="fixed"/>
        <w:tblLook w:firstColumn="1" w:firstRow="1" w:lastColumn="0" w:lastRow="0" w:noHBand="0" w:noVBand="1" w:val="04A0"/>
        <w:tblInd w:w="291.9999999999999" w:type="dxa"/>
      </w:tblPr>
      <w:tblGrid>
        <w:gridCol w:w="1185"/>
        <w:gridCol w:w="1185"/>
        <w:gridCol w:w="1185"/>
        <w:gridCol w:w="1185"/>
        <w:gridCol w:w="1185"/>
        <w:gridCol w:w="1185"/>
        <w:gridCol w:w="1185"/>
        <w:gridCol w:w="1185"/>
      </w:tblGrid>
      <w:tr>
        <w:trPr>
          <w:trHeight w:hRule="exact" w:val="434"/>
        </w:trPr>
        <w:tc>
          <w:tcPr>
            <w:tcW w:type="dxa" w:w="880"/>
            <w:tcBorders/>
            <w:tcMar>
              <w:start w:w="0" w:type="dxa"/>
              <w:end w:w="0" w:type="dxa"/>
            </w:tcMar>
          </w:tcPr>
          <w:p>
            <w:pPr>
              <w:autoSpaceDN w:val="0"/>
              <w:autoSpaceDE w:val="0"/>
              <w:widowControl/>
              <w:spacing w:line="233" w:lineRule="auto" w:before="60" w:after="0"/>
              <w:ind w:left="0" w:right="108" w:firstLine="0"/>
              <w:jc w:val="right"/>
            </w:pPr>
            <w:r>
              <w:rPr>
                <w:rFonts w:ascii="Arial" w:hAnsi="Arial" w:eastAsia="Arial"/>
                <w:b w:val="0"/>
                <w:i w:val="0"/>
                <w:color w:val="000000"/>
                <w:sz w:val="28"/>
              </w:rPr>
              <w:t>14.</w:t>
            </w:r>
          </w:p>
        </w:tc>
        <w:tc>
          <w:tcPr>
            <w:tcW w:type="dxa" w:w="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3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doimiy</w:t>
            </w:r>
          </w:p>
        </w:tc>
        <w:tc>
          <w:tcPr>
            <w:tcW w:type="dxa" w:w="17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Qo'mita,</w:t>
            </w:r>
          </w:p>
        </w:tc>
        <w:tc>
          <w:tcPr>
            <w:tcW w:type="dxa" w:w="16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tarkibiga</w:t>
            </w:r>
          </w:p>
        </w:tc>
        <w:tc>
          <w:tcPr>
            <w:tcW w:type="dxa" w:w="11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professor-o'qituvchilar,</w:t>
            </w:r>
          </w:p>
        </w:tc>
        <w:tc>
          <w:tcPr>
            <w:tcW w:type="dxa" w:w="15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340"/>
            <w:tcBorders/>
            <w:tcMar>
              <w:start w:w="0" w:type="dxa"/>
              <w:end w:w="0" w:type="dxa"/>
            </w:tcMar>
          </w:tcPr>
          <w:p>
            <w:pPr>
              <w:autoSpaceDN w:val="0"/>
              <w:autoSpaceDE w:val="0"/>
              <w:widowControl/>
              <w:spacing w:line="233" w:lineRule="auto" w:before="60" w:after="0"/>
              <w:ind w:left="0" w:right="0" w:firstLine="0"/>
              <w:jc w:val="right"/>
            </w:pPr>
            <w:r>
              <w:rPr>
                <w:rFonts w:ascii="Arial" w:hAnsi="Arial" w:eastAsia="Arial"/>
                <w:b w:val="0"/>
                <w:i w:val="0"/>
                <w:color w:val="000000"/>
                <w:sz w:val="28"/>
              </w:rPr>
            </w:r>
          </w:p>
        </w:tc>
      </w:tr>
    </w:tbl>
    <w:p>
      <w:pPr>
        <w:autoSpaceDN w:val="0"/>
        <w:autoSpaceDE w:val="0"/>
        <w:widowControl/>
        <w:spacing w:line="338" w:lineRule="auto" w:before="108" w:after="0"/>
        <w:ind w:left="28" w:right="20" w:firstLine="0"/>
        <w:jc w:val="both"/>
      </w:pPr>
      <w:r>
        <w:rPr>
          <w:rFonts w:ascii="Arial" w:hAnsi="Arial" w:eastAsia="Arial"/>
          <w:b w:val="0"/>
          <w:i w:val="0"/>
          <w:color w:val="000000"/>
          <w:sz w:val="28"/>
        </w:rPr>
        <w:t>Talabalar kengashi vakili, Kasaba uyushmasi va yuridik xizmat vakillaridan iborat doimiy Qo'mita rasmiy shikoyatlarni mohiyatan ko'rib chiqish uchun tashkil etilgan. Qo'mita, imkon qadar, o'z ishini Fakultet sifat ta'minlash qo'mitasi bilan muvofiqlashtiradi (ESG 1.7-standarti — manfaatdor tomonlarning ishtiroki). Shikoyat mavzusiga aloqadorligi bo'lgan Qo'mita a'zosi uni ko'rib chiqishdan chetlatiladi.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34" w:lineRule="auto" w:before="170" w:after="0"/>
        <w:ind w:left="28" w:right="0" w:firstLine="0"/>
        <w:jc w:val="left"/>
      </w:pPr>
      <w:r>
        <w:rPr>
          <w:rFonts w:ascii="Arial" w:hAnsi="Arial" w:eastAsia="Arial"/>
          <w:b w:val="0"/>
          <w:i w:val="0"/>
          <w:color w:val="2E74B5"/>
          <w:sz w:val="28"/>
        </w:rPr>
        <w:t xml:space="preserve">5.5. Fakultet apellyatsiya qo'mitasi </w:t>
        <w:br/>
        <w:t>15. Shikoyatchi dastlabki qarorga e'tiroz bildirgan shikoyatlarni ko'rib chiqish uchun Fakultet apellyatsiya qo'mitasi tashkil etiladi. Uning a'zolari dastlabki qarorni qabul qilishda ishtirok etmagan shaxslardir (ushbu Yo'riqnomaning 3-ilovasiga qarang).</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26" w:lineRule="auto" w:before="172" w:after="0"/>
        <w:ind w:left="28" w:right="0" w:firstLine="0"/>
        <w:jc w:val="left"/>
      </w:pPr>
      <w:r>
        <w:rPr>
          <w:rFonts w:ascii="Arial" w:hAnsi="Arial" w:eastAsia="Arial"/>
          <w:b w:val="0"/>
          <w:i w:val="0"/>
          <w:color w:val="2E74B5"/>
          <w:sz w:val="28"/>
        </w:rPr>
        <w:t xml:space="preserve">5.6. Universitet kasaba uyushmasi qo'mitasi </w:t>
        <w:br/>
        <w:t>16. Kamsitish, bosim va boshqa jiddiy axloqiy buzilishlarga oid, fakultet darajasida hal qilinmagan shikoyatlar Universitet kasaba uyushmasi qo'mitasi tomonidan alohida tartibda ko'rib chiqiladi.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72" w:after="0"/>
        <w:ind w:left="594" w:right="0" w:firstLine="0"/>
        <w:jc w:val="left"/>
      </w:pPr>
      <w:r>
        <w:rPr>
          <w:rFonts w:ascii="Arial" w:hAnsi="Arial" w:eastAsia="Arial"/>
          <w:b w:val="0"/>
          <w:i w:val="0"/>
          <w:color w:val="2E74B5"/>
          <w:sz w:val="28"/>
        </w:rPr>
        <w:t xml:space="preserve">5.7. Dekan </w:t>
      </w:r>
    </w:p>
    <w:p>
      <w:pPr>
        <w:sectPr>
          <w:pgSz w:w="11906" w:h="16838"/>
          <w:pgMar w:top="354" w:right="1034"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38" w:lineRule="auto" w:before="236" w:after="0"/>
        <w:ind w:left="28" w:right="22" w:firstLine="566"/>
        <w:jc w:val="both"/>
      </w:pPr>
      <w:r>
        <w:rPr>
          <w:rFonts w:ascii="Arial" w:hAnsi="Arial" w:eastAsia="Arial"/>
          <w:b w:val="0"/>
          <w:i w:val="0"/>
          <w:color w:val="000000"/>
          <w:sz w:val="28"/>
        </w:rPr>
        <w:t>17. Fakultet dekani fakultet darajasida shikoyatlarni ko'rib chiqish tizimining samarali ishlashi, uning zarur resurslar bilan ta'minlanishi, xalqaro va milliy talablarga muvofiq kelishi hamda tizim natijalarining boshqaruv qarorlarida hisobga olinishini ta'minlash uchun yakuniy javobgarlikni o'z zimmasiga oladi; Dekan murakkab ishlarni Universitet rektoratiga yo'naltiradi.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1116" w:val="left"/>
          <w:tab w:pos="3794" w:val="left"/>
        </w:tabs>
        <w:autoSpaceDE w:val="0"/>
        <w:widowControl/>
        <w:spacing w:line="343" w:lineRule="auto" w:before="170" w:after="0"/>
        <w:ind w:left="28" w:right="0" w:firstLine="0"/>
        <w:jc w:val="left"/>
      </w:pPr>
      <w:r>
        <w:tab/>
        <w:tab/>
        <w:t xml:space="preserve">6-BOB. SHIKOYATLARNI KO'RIB CHIQISH </w:t>
        <w:tab/>
        <w:tab/>
        <w:tab/>
        <w:t xml:space="preserve">TARTIBI VA BOSQICHLARI </w:t>
        <w:br/>
        <w:t xml:space="preserve">6.1. 1-bosqich. Norasmiy (tezkor) hal qilish </w:t>
        <w:br/>
        <w:t>18. Shikoyatchiga avval masalani tegishli kafedra mudiri yoki o'qituvchi bilan bevosita norasmiy muloqot orqali hal qilish imkoniyati taqdim etiladi. Ushbu bosqich 5 ish kuni ichida amalga oshiriladi va rasmiy ro'yxatga olishni talab qilmaydi. Zarur hollarda Fakultet ombudsmeni mediatsiya xizmatini ko'rsatadi.</w:t>
      </w:r>
      <w:r/>
      <w:r>
        <w:rPr>
          <w:rFonts w:ascii="Arial" w:hAnsi="Arial" w:eastAsia="Arial"/>
          <w:b w:val="0"/>
          <w:i w:val="0"/>
          <w:color w:val="2E74B5"/>
          <w:sz w:val="28"/>
        </w:rPr>
      </w:r>
      <w:r/>
      <w:r/>
      <w:r/>
      <w:r>
        <w:rPr>
          <w:rFonts w:ascii="Arial" w:hAnsi="Arial" w:eastAsia="Arial"/>
          <w:b w:val="0"/>
          <w:i w:val="0"/>
          <w:color w:val="2E74B5"/>
          <w:sz w:val="28"/>
        </w:rPr>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1" w:lineRule="auto" w:before="170" w:after="0"/>
        <w:ind w:left="28" w:right="0" w:firstLine="0"/>
        <w:jc w:val="left"/>
      </w:pPr>
      <w:r>
        <w:rPr>
          <w:rFonts w:ascii="Arial" w:hAnsi="Arial" w:eastAsia="Arial"/>
          <w:b w:val="0"/>
          <w:i w:val="0"/>
          <w:color w:val="2E74B5"/>
          <w:sz w:val="28"/>
        </w:rPr>
        <w:t xml:space="preserve">6.2. 2-bosqich. Rasmiy shikoyatni topshirish va ro'yxatga olish </w:t>
        <w:br/>
        <w:t>19. Norasmiy yo'l bilan hal qilinmagan yoki o'z xarakteri bo'yicha bevosita rasmiy tartibni talab qiladigan shikoyat belgilangan shaklda (1-ilova) yozma yoki elektron tarzda topshiriladi. U Fakultet kengashi kotibi tomonidan 1 ish kuni ichida ro'yxatga olinadi va shikoyatchiga ro'yxatga olish raqami va qabul qilinganlik haqida 3 ish kuni ichida xabar beriladi.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34" w:lineRule="auto" w:before="170" w:after="0"/>
        <w:ind w:left="28" w:right="0" w:firstLine="0"/>
        <w:jc w:val="left"/>
      </w:pPr>
      <w:r>
        <w:rPr>
          <w:rFonts w:ascii="Arial" w:hAnsi="Arial" w:eastAsia="Arial"/>
          <w:b w:val="0"/>
          <w:i w:val="0"/>
          <w:color w:val="2E74B5"/>
          <w:sz w:val="28"/>
        </w:rPr>
        <w:t xml:space="preserve">6.3. 3-bosqich. Dastlabki ko'rib chiqish </w:t>
        <w:br/>
        <w:t>20. 5 ish kuni ichida shikoyat uning dolzarbligi, to'liqligi va manfaatlar to'qnashuvining yo'qligi bo'yicha dastlabki ko'rib chiqishdan o'tkaziladi va mazmuniga ko'ra mas'ul organga (Fakultet kengashiga) yo'naltiriladi.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26" w:lineRule="auto" w:before="170" w:after="0"/>
        <w:ind w:left="28" w:right="0" w:firstLine="0"/>
        <w:jc w:val="left"/>
      </w:pPr>
      <w:r>
        <w:rPr>
          <w:rFonts w:ascii="Arial" w:hAnsi="Arial" w:eastAsia="Arial"/>
          <w:b w:val="0"/>
          <w:i w:val="0"/>
          <w:color w:val="2E74B5"/>
          <w:sz w:val="28"/>
        </w:rPr>
        <w:t xml:space="preserve">6.4. 4-bosqich. Tekshirish </w:t>
        <w:br/>
        <w:t>21. Shikoyat 15 ish kuni ichida mohiyatan ko'rib chiqiladi. Qo'shimcha hujjatlar yoki ma'lumotlarni talab qiladigan murakkab hollarda, ushbu muddat Guruh rahbari yoki dekan o'rinbosarining asoslangan qarori bilan</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6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26" w:lineRule="auto" w:before="236" w:after="0"/>
        <w:ind w:left="28" w:right="24" w:firstLine="0"/>
        <w:jc w:val="both"/>
      </w:pPr>
      <w:r>
        <w:rPr>
          <w:rFonts w:ascii="Arial" w:hAnsi="Arial" w:eastAsia="Arial"/>
          <w:b w:val="0"/>
          <w:i w:val="0"/>
          <w:color w:val="000000"/>
          <w:sz w:val="28"/>
        </w:rPr>
        <w:t>va "Fuqarolarning murojaatlari to'g'risida"gi Qonunga muvofiq, qo'shimcha 30 ish kunigacha uzaytirilishi mumkin, bu haqda shikoyatchiga yozma ravishda xabar beriladi. Tekshirish davomida barcha manfaatdor tomonlardan tushuntirishlar olinadi va tegishli hujjatlar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34" w:lineRule="auto" w:before="170" w:after="0"/>
        <w:ind w:left="28" w:right="0" w:firstLine="0"/>
        <w:jc w:val="left"/>
      </w:pPr>
      <w:r>
        <w:rPr>
          <w:rFonts w:ascii="Arial" w:hAnsi="Arial" w:eastAsia="Arial"/>
          <w:b w:val="0"/>
          <w:i w:val="0"/>
          <w:color w:val="2E74B5"/>
          <w:sz w:val="28"/>
        </w:rPr>
        <w:t xml:space="preserve">6.5. 5-bosqich. Qaror qabul qilish va xabardor qilish </w:t>
        <w:br/>
        <w:t>22. Tekshirish yakunlangach, asoslangan yozma qaror qabul qilinadi va qaror chiqarilgan kundan boshlab 3 ish kuni ichida shikoyatchiga topshiriladi. Qarorda apellyatsiya berish huquqi, tartibi va muddati ko'rsatilishi lozim.</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3" w:lineRule="auto" w:before="168" w:after="0"/>
        <w:ind w:left="28" w:right="0" w:firstLine="0"/>
        <w:jc w:val="left"/>
      </w:pPr>
      <w:r>
        <w:rPr>
          <w:rFonts w:ascii="Arial" w:hAnsi="Arial" w:eastAsia="Arial"/>
          <w:b w:val="0"/>
          <w:i w:val="0"/>
          <w:color w:val="2E74B5"/>
          <w:sz w:val="28"/>
        </w:rPr>
        <w:t xml:space="preserve">6.6. 6-bosqich. Apellyatsiya (qayta ko'rib chiqish) </w:t>
        <w:br/>
        <w:t>23. Shikoyatchi qaror bilan tanishgan kundan boshlab 10 ish kuni ichida Fakultet apellyatsiya qo'mitasiga murojaat qilish huquqiga ega. Apellyatsiya quyidagi asoslarda berilishi mumkin: protsessual buzilish, muhim yangi dalillarning mavjudligi yoki qarorning aniq asossizligi. Apellyatsiya qo'mitasi 20 ish kuni ichida yakuniy qaror qabul qiladi. Shikoyatchi Qo'mita yig'ilishida ishtirok etish va vakil (hamroh) yordamidan foydalanish huquqiga ega.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s>
        <w:autoSpaceDE w:val="0"/>
        <w:widowControl/>
        <w:spacing w:line="343" w:lineRule="auto" w:before="168" w:after="0"/>
        <w:ind w:left="28" w:right="0" w:firstLine="0"/>
        <w:jc w:val="left"/>
      </w:pPr>
      <w:r>
        <w:rPr>
          <w:rFonts w:ascii="Arial" w:hAnsi="Arial" w:eastAsia="Arial"/>
          <w:b w:val="0"/>
          <w:i w:val="0"/>
          <w:color w:val="2E74B5"/>
          <w:sz w:val="28"/>
        </w:rPr>
        <w:t xml:space="preserve">6.7. 7-bosqich. Tashqi (mustaqil) organlarga murojaat </w:t>
        <w:br/>
        <w:t xml:space="preserve">24. Fakultet va Universitetning ichki protseduralarini yakunlagandan so'ng shikoyatchi natijadan norozi bo'lsa, quyidagi tashqi organlarga murojaat qilish huquqiga ega: Oliy ta'lim, fan va innovatsiyalar vazirligi; </w:t>
        <w:br/>
        <w:t xml:space="preserve">O'zbekiston Respublikasi Oliy Majlisi huzuridagi Inson huquqlari bo'yicha vakil (Ombudsman); </w:t>
        <w:br/>
        <w:t>sudlar — qonun hujjatlarida belgilangan tartibda.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334" w:lineRule="auto" w:before="170" w:after="0"/>
        <w:ind w:left="28" w:right="22" w:firstLine="566"/>
        <w:jc w:val="both"/>
      </w:pPr>
      <w:r>
        <w:rPr>
          <w:rFonts w:ascii="Arial" w:hAnsi="Arial" w:eastAsia="Arial"/>
          <w:b w:val="0"/>
          <w:i w:val="0"/>
          <w:color w:val="000000"/>
          <w:sz w:val="28"/>
        </w:rPr>
        <w:t>25. Universitet shikoyatchiga ichki protseduralar yakunlanganligi to'g'risida rasmiy xat (yakunlash xati) taqdim etadi — ushbu hujjat tashqi organlarga murojaat qilish uchun asos bo'lib xizmat qiladi (xalqaro miqyosda e'tirof etilgan "Protseduralarni yakunlash" amaliyotiga muvofiq).</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1034" w:bottom="6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558"/>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594" w:val="left"/>
          <w:tab w:pos="2282" w:val="left"/>
        </w:tabs>
        <w:autoSpaceDE w:val="0"/>
        <w:widowControl/>
        <w:spacing w:line="317" w:lineRule="auto" w:before="236" w:after="168"/>
        <w:ind w:left="28" w:right="0" w:firstLine="0"/>
        <w:jc w:val="left"/>
      </w:pPr>
      <w:r>
        <w:tab/>
        <w:tab/>
        <w:t xml:space="preserve">7-BOB. MUDDATLAR JADVALI </w:t>
        <w:br/>
        <w:t>26. Shikoyatni ko'rib chiqish bosqichlari va ularning belgilangan muddatlari quyidagi jadvalda jamlangan:</w:t>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2389"/>
        <w:gridCol w:w="2389"/>
        <w:gridCol w:w="2389"/>
        <w:gridCol w:w="2389"/>
      </w:tblGrid>
      <w:tr>
        <w:trPr>
          <w:trHeight w:hRule="exact" w:val="420"/>
        </w:trPr>
        <w:tc>
          <w:tcPr>
            <w:tcW w:type="dxa" w:w="990"/>
            <w:tcBorders>
              <w:start w:sz="4.0" w:val="single" w:color="#000000"/>
              <w:top w:sz="4.0" w:val="single" w:color="#000000"/>
              <w:end w:sz="3.2000000000000455" w:val="single" w:color="#000000"/>
              <w:bottom w:sz="4.0" w:val="single" w:color="#000000"/>
            </w:tcBorders>
            <w:shd w:fill="d9e1f3"/>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T/r</w:t>
            </w:r>
          </w:p>
        </w:tc>
        <w:tc>
          <w:tcPr>
            <w:tcW w:type="dxa" w:w="2594"/>
            <w:tcBorders>
              <w:start w:sz="3.2000000000000455"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Bosqich</w:t>
            </w:r>
          </w:p>
        </w:tc>
        <w:tc>
          <w:tcPr>
            <w:tcW w:type="dxa" w:w="2592"/>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4" w:after="0"/>
              <w:ind w:left="476" w:right="0" w:firstLine="0"/>
              <w:jc w:val="left"/>
            </w:pPr>
            <w:r>
              <w:rPr>
                <w:rFonts w:ascii="Arial" w:hAnsi="Arial" w:eastAsia="Arial"/>
                <w:b/>
                <w:i w:val="0"/>
                <w:color w:val="000000"/>
                <w:sz w:val="24"/>
              </w:rPr>
              <w:t>Mas'ul</w:t>
            </w:r>
          </w:p>
        </w:tc>
        <w:tc>
          <w:tcPr>
            <w:tcW w:type="dxa" w:w="3322"/>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Muddat</w:t>
            </w:r>
          </w:p>
        </w:tc>
      </w:tr>
      <w:tr>
        <w:trPr>
          <w:trHeight w:hRule="exact" w:val="840"/>
        </w:trPr>
        <w:tc>
          <w:tcPr>
            <w:tcW w:type="dxa" w:w="99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1 </w:t>
            </w:r>
          </w:p>
        </w:tc>
        <w:tc>
          <w:tcPr>
            <w:tcW w:type="dxa" w:w="2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136" w:right="0" w:firstLine="0"/>
              <w:jc w:val="left"/>
            </w:pPr>
            <w:r>
              <w:rPr>
                <w:rFonts w:ascii="Arial" w:hAnsi="Arial" w:eastAsia="Arial"/>
                <w:b w:val="0"/>
                <w:i w:val="0"/>
                <w:color w:val="000000"/>
                <w:sz w:val="24"/>
              </w:rPr>
              <w:t>Norasmiy hal qilish</w:t>
            </w:r>
          </w:p>
        </w:tc>
        <w:tc>
          <w:tcPr>
            <w:tcW w:type="dxa" w:w="25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90" w:right="144" w:firstLine="0"/>
              <w:jc w:val="left"/>
            </w:pPr>
            <w:r>
              <w:rPr>
                <w:rFonts w:ascii="Arial" w:hAnsi="Arial" w:eastAsia="Arial"/>
                <w:b w:val="0"/>
                <w:i w:val="0"/>
                <w:color w:val="000000"/>
                <w:sz w:val="24"/>
              </w:rPr>
              <w:t>Fakultet dekani, kafedra mudiri</w:t>
            </w:r>
            <w:r>
              <w:rPr>
                <w:rFonts w:ascii="Arial" w:hAnsi="Arial" w:eastAsia="Arial"/>
                <w:b w:val="0"/>
                <w:i w:val="0"/>
                <w:color w:val="000000"/>
                <w:sz w:val="24"/>
              </w:rPr>
            </w:r>
          </w:p>
        </w:tc>
        <w:tc>
          <w:tcPr>
            <w:tcW w:type="dxa" w:w="33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190" w:right="0" w:firstLine="0"/>
              <w:jc w:val="left"/>
            </w:pPr>
            <w:r>
              <w:rPr>
                <w:rFonts w:ascii="Arial" w:hAnsi="Arial" w:eastAsia="Arial"/>
                <w:b w:val="0"/>
                <w:i w:val="0"/>
                <w:color w:val="000000"/>
                <w:sz w:val="24"/>
              </w:rPr>
              <w:t>5 ish kuni</w:t>
            </w:r>
          </w:p>
        </w:tc>
      </w:tr>
      <w:tr>
        <w:trPr>
          <w:trHeight w:hRule="exact" w:val="840"/>
        </w:trPr>
        <w:tc>
          <w:tcPr>
            <w:tcW w:type="dxa" w:w="99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2 </w:t>
            </w:r>
          </w:p>
        </w:tc>
        <w:tc>
          <w:tcPr>
            <w:tcW w:type="dxa" w:w="2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136" w:right="0" w:firstLine="0"/>
              <w:jc w:val="left"/>
            </w:pPr>
            <w:r>
              <w:rPr>
                <w:rFonts w:ascii="Arial" w:hAnsi="Arial" w:eastAsia="Arial"/>
                <w:b w:val="0"/>
                <w:i w:val="0"/>
                <w:color w:val="000000"/>
                <w:sz w:val="24"/>
              </w:rPr>
              <w:t>Ro'yxatga olish</w:t>
            </w:r>
          </w:p>
        </w:tc>
        <w:tc>
          <w:tcPr>
            <w:tcW w:type="dxa" w:w="25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 w:after="0"/>
              <w:ind w:left="0" w:right="720" w:firstLine="0"/>
              <w:jc w:val="center"/>
            </w:pPr>
            <w:r>
              <w:rPr>
                <w:rFonts w:ascii="Arial" w:hAnsi="Arial" w:eastAsia="Arial"/>
                <w:b w:val="0"/>
                <w:i w:val="0"/>
                <w:color w:val="000000"/>
                <w:sz w:val="24"/>
              </w:rPr>
              <w:t>Fakultet kengashi kotibi</w:t>
            </w:r>
            <w:r>
              <w:rPr>
                <w:rFonts w:ascii="Arial" w:hAnsi="Arial" w:eastAsia="Arial"/>
                <w:b w:val="0"/>
                <w:i w:val="0"/>
                <w:color w:val="000000"/>
                <w:sz w:val="24"/>
              </w:rPr>
            </w:r>
          </w:p>
        </w:tc>
        <w:tc>
          <w:tcPr>
            <w:tcW w:type="dxa" w:w="33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190" w:right="0" w:firstLine="0"/>
              <w:jc w:val="left"/>
            </w:pPr>
            <w:r>
              <w:rPr>
                <w:rFonts w:ascii="Arial" w:hAnsi="Arial" w:eastAsia="Arial"/>
                <w:b w:val="0"/>
                <w:i w:val="0"/>
                <w:color w:val="000000"/>
                <w:sz w:val="24"/>
              </w:rPr>
              <w:t>1–3 ish kuni</w:t>
            </w:r>
          </w:p>
        </w:tc>
      </w:tr>
      <w:tr>
        <w:trPr>
          <w:trHeight w:hRule="exact" w:val="836"/>
        </w:trPr>
        <w:tc>
          <w:tcPr>
            <w:tcW w:type="dxa" w:w="99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10" w:after="0"/>
              <w:ind w:left="0" w:right="0" w:firstLine="0"/>
              <w:jc w:val="center"/>
            </w:pPr>
            <w:r>
              <w:rPr>
                <w:rFonts w:ascii="Arial" w:hAnsi="Arial" w:eastAsia="Arial"/>
                <w:b w:val="0"/>
                <w:i w:val="0"/>
                <w:color w:val="000000"/>
                <w:sz w:val="24"/>
              </w:rPr>
              <w:t xml:space="preserve">3 </w:t>
            </w:r>
          </w:p>
        </w:tc>
        <w:tc>
          <w:tcPr>
            <w:tcW w:type="dxa" w:w="2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0" w:after="0"/>
              <w:ind w:left="136" w:right="0" w:firstLine="0"/>
              <w:jc w:val="left"/>
            </w:pPr>
            <w:r>
              <w:rPr>
                <w:rFonts w:ascii="Arial" w:hAnsi="Arial" w:eastAsia="Arial"/>
                <w:b w:val="0"/>
                <w:i w:val="0"/>
                <w:color w:val="000000"/>
                <w:sz w:val="24"/>
              </w:rPr>
              <w:t>Dastlabki ko'rib chiqish</w:t>
            </w:r>
          </w:p>
        </w:tc>
        <w:tc>
          <w:tcPr>
            <w:tcW w:type="dxa" w:w="25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 w:after="0"/>
              <w:ind w:left="90" w:right="720" w:firstLine="0"/>
              <w:jc w:val="left"/>
            </w:pPr>
            <w:r>
              <w:rPr>
                <w:rFonts w:ascii="Arial" w:hAnsi="Arial" w:eastAsia="Arial"/>
                <w:b w:val="0"/>
                <w:i w:val="0"/>
                <w:color w:val="000000"/>
                <w:sz w:val="24"/>
              </w:rPr>
              <w:t>Fakultet kengashi ishchi guruhi</w:t>
            </w:r>
            <w:r>
              <w:rPr>
                <w:rFonts w:ascii="Arial" w:hAnsi="Arial" w:eastAsia="Arial"/>
                <w:b w:val="0"/>
                <w:i w:val="0"/>
                <w:color w:val="000000"/>
                <w:sz w:val="24"/>
              </w:rPr>
            </w:r>
          </w:p>
        </w:tc>
        <w:tc>
          <w:tcPr>
            <w:tcW w:type="dxa" w:w="33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0" w:after="0"/>
              <w:ind w:left="190" w:right="0" w:firstLine="0"/>
              <w:jc w:val="left"/>
            </w:pPr>
            <w:r>
              <w:rPr>
                <w:rFonts w:ascii="Arial" w:hAnsi="Arial" w:eastAsia="Arial"/>
                <w:b w:val="0"/>
                <w:i w:val="0"/>
                <w:color w:val="000000"/>
                <w:sz w:val="24"/>
              </w:rPr>
              <w:t>5 ish kuni</w:t>
            </w:r>
          </w:p>
        </w:tc>
      </w:tr>
      <w:tr>
        <w:trPr>
          <w:trHeight w:hRule="exact" w:val="1250"/>
        </w:trPr>
        <w:tc>
          <w:tcPr>
            <w:tcW w:type="dxa" w:w="99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4 </w:t>
            </w:r>
          </w:p>
        </w:tc>
        <w:tc>
          <w:tcPr>
            <w:tcW w:type="dxa" w:w="2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136" w:right="0" w:firstLine="0"/>
              <w:jc w:val="left"/>
            </w:pPr>
            <w:r>
              <w:rPr>
                <w:rFonts w:ascii="Arial" w:hAnsi="Arial" w:eastAsia="Arial"/>
                <w:b w:val="0"/>
                <w:i w:val="0"/>
                <w:color w:val="000000"/>
                <w:sz w:val="24"/>
              </w:rPr>
              <w:t>Tekshirish</w:t>
            </w:r>
          </w:p>
        </w:tc>
        <w:tc>
          <w:tcPr>
            <w:tcW w:type="dxa" w:w="25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212" w:after="0"/>
              <w:ind w:left="90" w:right="720" w:firstLine="0"/>
              <w:jc w:val="left"/>
            </w:pPr>
            <w:r>
              <w:rPr>
                <w:rFonts w:ascii="Arial" w:hAnsi="Arial" w:eastAsia="Arial"/>
                <w:b w:val="0"/>
                <w:i w:val="0"/>
                <w:color w:val="000000"/>
                <w:sz w:val="24"/>
              </w:rPr>
              <w:t>Fakultet kengashi ishchi guruhi</w:t>
            </w:r>
            <w:r>
              <w:rPr>
                <w:rFonts w:ascii="Arial" w:hAnsi="Arial" w:eastAsia="Arial"/>
                <w:b w:val="0"/>
                <w:i w:val="0"/>
                <w:color w:val="000000"/>
                <w:sz w:val="24"/>
              </w:rPr>
            </w:r>
          </w:p>
        </w:tc>
        <w:tc>
          <w:tcPr>
            <w:tcW w:type="dxa" w:w="33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 w:after="0"/>
              <w:ind w:left="190" w:right="0" w:firstLine="0"/>
              <w:jc w:val="left"/>
            </w:pPr>
            <w:r>
              <w:rPr>
                <w:rFonts w:ascii="Arial" w:hAnsi="Arial" w:eastAsia="Arial"/>
                <w:b w:val="0"/>
                <w:i w:val="0"/>
                <w:color w:val="000000"/>
                <w:sz w:val="24"/>
              </w:rPr>
              <w:t>15 ish kuni (zarur hollarda +30 ish kunigacha uzaytirilishi mumkin)</w:t>
            </w:r>
            <w:r>
              <w:rPr>
                <w:rFonts w:ascii="Arial" w:hAnsi="Arial" w:eastAsia="Arial"/>
                <w:b w:val="0"/>
                <w:i w:val="0"/>
                <w:color w:val="000000"/>
                <w:sz w:val="24"/>
              </w:rPr>
            </w:r>
            <w:r/>
            <w:r>
              <w:rPr>
                <w:rFonts w:ascii="Arial" w:hAnsi="Arial" w:eastAsia="Arial"/>
                <w:b w:val="0"/>
                <w:i w:val="0"/>
                <w:color w:val="000000"/>
                <w:sz w:val="24"/>
              </w:rPr>
            </w:r>
          </w:p>
        </w:tc>
      </w:tr>
      <w:tr>
        <w:trPr>
          <w:trHeight w:hRule="exact" w:val="840"/>
        </w:trPr>
        <w:tc>
          <w:tcPr>
            <w:tcW w:type="dxa" w:w="99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5 </w:t>
            </w:r>
          </w:p>
        </w:tc>
        <w:tc>
          <w:tcPr>
            <w:tcW w:type="dxa" w:w="2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8" w:after="0"/>
              <w:ind w:left="136" w:right="864" w:firstLine="0"/>
              <w:jc w:val="left"/>
            </w:pPr>
            <w:r>
              <w:rPr>
                <w:rFonts w:ascii="Arial" w:hAnsi="Arial" w:eastAsia="Arial"/>
                <w:b w:val="0"/>
                <w:i w:val="0"/>
                <w:color w:val="000000"/>
                <w:sz w:val="24"/>
              </w:rPr>
              <w:t>Qaror va xabardor qilish</w:t>
            </w:r>
            <w:r>
              <w:rPr>
                <w:rFonts w:ascii="Arial" w:hAnsi="Arial" w:eastAsia="Arial"/>
                <w:b w:val="0"/>
                <w:i w:val="0"/>
                <w:color w:val="000000"/>
                <w:sz w:val="24"/>
              </w:rPr>
            </w:r>
          </w:p>
        </w:tc>
        <w:tc>
          <w:tcPr>
            <w:tcW w:type="dxa" w:w="25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90" w:right="0" w:firstLine="0"/>
              <w:jc w:val="left"/>
            </w:pPr>
            <w:r>
              <w:rPr>
                <w:rFonts w:ascii="Arial" w:hAnsi="Arial" w:eastAsia="Arial"/>
                <w:b w:val="0"/>
                <w:i w:val="0"/>
                <w:color w:val="000000"/>
                <w:sz w:val="24"/>
              </w:rPr>
              <w:t>Fakultet kengashi</w:t>
            </w:r>
          </w:p>
        </w:tc>
        <w:tc>
          <w:tcPr>
            <w:tcW w:type="dxa" w:w="33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190" w:right="0" w:firstLine="0"/>
              <w:jc w:val="left"/>
            </w:pPr>
            <w:r>
              <w:rPr>
                <w:rFonts w:ascii="Arial" w:hAnsi="Arial" w:eastAsia="Arial"/>
                <w:b w:val="0"/>
                <w:i w:val="0"/>
                <w:color w:val="000000"/>
                <w:sz w:val="24"/>
              </w:rPr>
              <w:t>3 ish kuni</w:t>
            </w:r>
          </w:p>
        </w:tc>
      </w:tr>
      <w:tr>
        <w:trPr>
          <w:trHeight w:hRule="exact" w:val="1252"/>
        </w:trPr>
        <w:tc>
          <w:tcPr>
            <w:tcW w:type="dxa" w:w="990"/>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420" w:after="0"/>
              <w:ind w:left="0" w:right="0" w:firstLine="0"/>
              <w:jc w:val="center"/>
            </w:pPr>
            <w:r>
              <w:rPr>
                <w:rFonts w:ascii="Arial" w:hAnsi="Arial" w:eastAsia="Arial"/>
                <w:b w:val="0"/>
                <w:i w:val="0"/>
                <w:color w:val="000000"/>
                <w:sz w:val="24"/>
              </w:rPr>
              <w:t xml:space="preserve">6 </w:t>
            </w:r>
          </w:p>
        </w:tc>
        <w:tc>
          <w:tcPr>
            <w:tcW w:type="dxa" w:w="259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20" w:after="0"/>
              <w:ind w:left="136" w:right="0" w:firstLine="0"/>
              <w:jc w:val="left"/>
            </w:pPr>
            <w:r>
              <w:rPr>
                <w:rFonts w:ascii="Arial" w:hAnsi="Arial" w:eastAsia="Arial"/>
                <w:b w:val="0"/>
                <w:i w:val="0"/>
                <w:color w:val="000000"/>
                <w:sz w:val="24"/>
              </w:rPr>
              <w:t>Apellyatsiya</w:t>
            </w:r>
          </w:p>
        </w:tc>
        <w:tc>
          <w:tcPr>
            <w:tcW w:type="dxa" w:w="25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20" w:after="0"/>
              <w:ind w:left="90" w:right="0" w:firstLine="0"/>
              <w:jc w:val="left"/>
            </w:pPr>
            <w:r>
              <w:rPr>
                <w:rFonts w:ascii="Arial" w:hAnsi="Arial" w:eastAsia="Arial"/>
                <w:b w:val="0"/>
                <w:i w:val="0"/>
                <w:color w:val="000000"/>
                <w:sz w:val="24"/>
              </w:rPr>
              <w:t>Apellyatsiya qo'mitasi</w:t>
            </w:r>
          </w:p>
        </w:tc>
        <w:tc>
          <w:tcPr>
            <w:tcW w:type="dxa" w:w="33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7" w:lineRule="auto" w:before="6" w:after="0"/>
              <w:ind w:left="190" w:right="0" w:firstLine="0"/>
              <w:jc w:val="left"/>
            </w:pPr>
            <w:r>
              <w:rPr>
                <w:rFonts w:ascii="Arial" w:hAnsi="Arial" w:eastAsia="Arial"/>
                <w:b w:val="0"/>
                <w:i w:val="0"/>
                <w:color w:val="000000"/>
                <w:sz w:val="24"/>
              </w:rPr>
              <w:t>10 ish kuni ichida topshiriladi; 20 ish kuni ichida ko'rib chiqiladi</w:t>
            </w:r>
            <w:r>
              <w:rPr>
                <w:rFonts w:ascii="Arial" w:hAnsi="Arial" w:eastAsia="Arial"/>
                <w:b w:val="0"/>
                <w:i w:val="0"/>
                <w:color w:val="000000"/>
                <w:sz w:val="24"/>
              </w:rPr>
            </w:r>
            <w:r>
              <w:rPr>
                <w:rFonts w:ascii="Arial" w:hAnsi="Arial" w:eastAsia="Arial"/>
                <w:b w:val="0"/>
                <w:i w:val="0"/>
                <w:color w:val="000000"/>
                <w:sz w:val="24"/>
              </w:rPr>
            </w:r>
          </w:p>
        </w:tc>
      </w:tr>
      <w:tr>
        <w:trPr>
          <w:trHeight w:hRule="exact" w:val="838"/>
        </w:trPr>
        <w:tc>
          <w:tcPr>
            <w:tcW w:type="dxa" w:w="990"/>
            <w:tcBorders>
              <w:start w:sz="4.0" w:val="single" w:color="#000000"/>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val="0"/>
                <w:i w:val="0"/>
                <w:color w:val="000000"/>
                <w:sz w:val="24"/>
              </w:rPr>
              <w:t xml:space="preserve">7 </w:t>
            </w:r>
          </w:p>
        </w:tc>
        <w:tc>
          <w:tcPr>
            <w:tcW w:type="dxa" w:w="2594"/>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16" w:after="0"/>
              <w:ind w:left="136" w:right="0" w:firstLine="0"/>
              <w:jc w:val="left"/>
            </w:pPr>
            <w:r>
              <w:rPr>
                <w:rFonts w:ascii="Arial" w:hAnsi="Arial" w:eastAsia="Arial"/>
                <w:b w:val="0"/>
                <w:i w:val="0"/>
                <w:color w:val="000000"/>
                <w:sz w:val="24"/>
              </w:rPr>
              <w:t>Tashqi organlarga yo'naltirish</w:t>
            </w:r>
          </w:p>
        </w:tc>
        <w:tc>
          <w:tcPr>
            <w:tcW w:type="dxa" w:w="259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98" w:lineRule="auto" w:before="6" w:after="0"/>
              <w:ind w:left="90" w:right="0" w:firstLine="0"/>
              <w:jc w:val="left"/>
            </w:pPr>
            <w:r>
              <w:rPr>
                <w:rFonts w:ascii="Arial" w:hAnsi="Arial" w:eastAsia="Arial"/>
                <w:b w:val="0"/>
                <w:i w:val="0"/>
                <w:color w:val="000000"/>
                <w:sz w:val="24"/>
              </w:rPr>
              <w:t>Vazirlik / Ombudsman / Sud</w:t>
            </w:r>
            <w:r>
              <w:rPr>
                <w:rFonts w:ascii="Arial" w:hAnsi="Arial" w:eastAsia="Arial"/>
                <w:b w:val="0"/>
                <w:i w:val="0"/>
                <w:color w:val="000000"/>
                <w:sz w:val="24"/>
              </w:rPr>
            </w:r>
          </w:p>
        </w:tc>
        <w:tc>
          <w:tcPr>
            <w:tcW w:type="dxa" w:w="332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16" w:after="0"/>
              <w:ind w:left="190" w:right="0" w:firstLine="0"/>
              <w:jc w:val="left"/>
            </w:pPr>
            <w:r>
              <w:rPr>
                <w:rFonts w:ascii="Arial" w:hAnsi="Arial" w:eastAsia="Arial"/>
                <w:b w:val="0"/>
                <w:i w:val="0"/>
                <w:color w:val="000000"/>
                <w:sz w:val="24"/>
              </w:rPr>
              <w:t>Qonun hujjatlarida belgilangan tartibda</w:t>
            </w:r>
          </w:p>
        </w:tc>
      </w:tr>
    </w:tbl>
    <w:p>
      <w:pPr>
        <w:autoSpaceDN w:val="0"/>
        <w:autoSpaceDE w:val="0"/>
        <w:widowControl/>
        <w:spacing w:line="326" w:lineRule="auto" w:before="488" w:after="0"/>
        <w:ind w:left="28" w:right="96" w:firstLine="566"/>
        <w:jc w:val="both"/>
      </w:pPr>
      <w:r>
        <w:rPr>
          <w:rFonts w:ascii="Arial" w:hAnsi="Arial" w:eastAsia="Arial"/>
          <w:b w:val="0"/>
          <w:i w:val="0"/>
          <w:color w:val="000000"/>
          <w:sz w:val="28"/>
        </w:rPr>
        <w:t>27. Umumiy qoida sifatida shikoyatni voqea sodir bo'lgan kundan boshlab 3 oy ichida berish tavsiya etiladi. Fakultet oddiy hollarda ichki protseduralarni shikoyat ro'yxatga olingan kundan boshlab 90 kalendar kun ichida yakunlashga intiladi.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1356" w:val="left"/>
          <w:tab w:pos="3530" w:val="left"/>
        </w:tabs>
        <w:autoSpaceDE w:val="0"/>
        <w:widowControl/>
        <w:spacing w:line="338" w:lineRule="auto" w:before="172" w:after="0"/>
        <w:ind w:left="28" w:right="0" w:firstLine="0"/>
        <w:jc w:val="left"/>
      </w:pPr>
      <w:r>
        <w:tab/>
        <w:t xml:space="preserve">8-BOB. MAXFIYLIK VA SHAXSIY </w:t>
        <w:tab/>
        <w:tab/>
        <w:tab/>
        <w:t xml:space="preserve">MA'LUMOTLARNI HIMOYA QILISH </w:t>
        <w:br/>
        <w:t>28. Shikoyat bilan bog'liq to'plangan barcha ma'lumotlar, jumladan, shikoyatchi va unda nomlari tilga olingan shaxslar haqidagi ma'lumotlar faqat tekshirish uchun zarur darajada va faqat jarayonga bevosita jalb qilingan mansabdor shaxslarga oshkor qilinadi.</w:t>
      </w:r>
      <w:r>
        <w:rPr>
          <w:rFonts w:ascii="Arial" w:hAnsi="Arial" w:eastAsia="Arial"/>
          <w:b w:val="0"/>
          <w:i w:val="0"/>
          <w:color w:val="2E74B5"/>
          <w:sz w:val="28"/>
        </w:rPr>
      </w:r>
      <w:r/>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60" w:bottom="9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26" w:lineRule="auto" w:before="236" w:after="0"/>
        <w:ind w:left="28" w:right="22" w:firstLine="566"/>
        <w:jc w:val="both"/>
      </w:pPr>
      <w:r>
        <w:rPr>
          <w:rFonts w:ascii="Arial" w:hAnsi="Arial" w:eastAsia="Arial"/>
          <w:b w:val="0"/>
          <w:i w:val="0"/>
          <w:color w:val="000000"/>
          <w:sz w:val="28"/>
        </w:rPr>
        <w:t>29. Shaxsga doir ma'lumotlarni qayta ishlashda O'zbekiston Respublikasining "Shaxsga doir ma'lumotlar to'g'risida"gi Qonuni talablariga qat'iy rioya qilinadi. Shikoyatlarning elektron reestri ruxsatsiz kirishdan himoya bilan yuritiladi.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0"/>
        <w:ind w:left="28" w:right="20" w:firstLine="566"/>
        <w:jc w:val="both"/>
      </w:pPr>
      <w:r>
        <w:rPr>
          <w:rFonts w:ascii="Arial" w:hAnsi="Arial" w:eastAsia="Arial"/>
          <w:b w:val="0"/>
          <w:i w:val="0"/>
          <w:color w:val="000000"/>
          <w:sz w:val="28"/>
        </w:rPr>
        <w:t>30. Shikoyatchining ismini maxfiy saqlash imkoniyati ko'rib chiqilishi mumkin, bunda bu tekshiruvning adolatliligini ta'minlash zaruriyati bilan zid kelmasligi shart; bunday hollarda yakuniy qaror ob'yektiv dalillarga asoslangan bo'lishi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882" w:val="left"/>
        </w:tabs>
        <w:autoSpaceDE w:val="0"/>
        <w:widowControl/>
        <w:spacing w:line="334" w:lineRule="auto" w:before="170" w:after="0"/>
        <w:ind w:left="28" w:right="0" w:firstLine="0"/>
        <w:jc w:val="left"/>
      </w:pPr>
      <w:r>
        <w:tab/>
        <w:tab/>
        <w:t>9-BOB. BOSIM VA QASOS CHORALARIDAN HIMOYA 31. Vijdonan shikoyat bergan yoki uni ko'rib chiqishda ishtirok etgan (guvohlik bergan) shaxsga nisbatan lavozimini pasaytirish, intizomiy jazo, bahoni pasaytirish, o'qishdan chetlash tahdidi yoki boshqa har qanday bosim yoki kamsitish shaklida chora ko'rish qat'iyan taqiqlanadi.</w:t>
      </w:r>
      <w:r/>
      <w:r>
        <w:rPr>
          <w:rFonts w:ascii="Arial" w:hAnsi="Arial" w:eastAsia="Arial"/>
          <w:b w:val="0"/>
          <w:i w:val="0"/>
          <w:color w:val="2E74B5"/>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9" w:lineRule="auto" w:before="168" w:after="0"/>
        <w:ind w:left="28" w:right="22" w:firstLine="566"/>
        <w:jc w:val="both"/>
      </w:pPr>
      <w:r>
        <w:rPr>
          <w:rFonts w:ascii="Arial" w:hAnsi="Arial" w:eastAsia="Arial"/>
          <w:b w:val="0"/>
          <w:i w:val="0"/>
          <w:color w:val="000000"/>
          <w:sz w:val="28"/>
        </w:rPr>
        <w:t>32. Shikoyatchilarga nisbatan "zarar yetkazma" tamoyili qo'llaniladi — shikoyat berish natijasida shikoyatchiga hech qanday zarar yetkazilmaslik ta'minlanadi; zarur hollarda ularga muqobil ilmiy rahbar yoki guruh tayinlanishi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68" w:after="0"/>
        <w:ind w:left="28" w:right="26" w:firstLine="566"/>
        <w:jc w:val="both"/>
      </w:pPr>
      <w:r>
        <w:rPr>
          <w:rFonts w:ascii="Arial" w:hAnsi="Arial" w:eastAsia="Arial"/>
          <w:b w:val="0"/>
          <w:i w:val="0"/>
          <w:color w:val="000000"/>
          <w:sz w:val="28"/>
        </w:rPr>
        <w:t>33. Bosim yoki qasos choralari faktlari aniqlanganda, javobgar shaxslarga nisbatan intizomiy choralar — jumladan, amaldagi qonun hujjatlariga muvofiq, mehnat shartnomasini bekor qilish — ko'riladi.</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1386" w:val="left"/>
        </w:tabs>
        <w:autoSpaceDE w:val="0"/>
        <w:widowControl/>
        <w:spacing w:line="317" w:lineRule="auto" w:before="172" w:after="0"/>
        <w:ind w:left="28" w:right="0" w:firstLine="0"/>
        <w:jc w:val="left"/>
      </w:pPr>
      <w:r>
        <w:tab/>
        <w:t>10-BOB. ASOSSIZ VA YOLG'ON SHIKOYATLAR 34. Vijdonan berilgan, lekin tekshirish natijasida asossiz deb topilgan shikoyat bo'yicha shikoyatchiga nisbatan hech qanday chora ko'rilmaydi.</w:t>
      </w:r>
      <w:r>
        <w:rPr>
          <w:rFonts w:ascii="Arial" w:hAnsi="Arial" w:eastAsia="Arial"/>
          <w:b w:val="0"/>
          <w:i w:val="0"/>
          <w:color w:val="2E74B5"/>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0"/>
        <w:ind w:left="28" w:right="24" w:firstLine="566"/>
        <w:jc w:val="both"/>
      </w:pPr>
      <w:r>
        <w:rPr>
          <w:rFonts w:ascii="Arial" w:hAnsi="Arial" w:eastAsia="Arial"/>
          <w:b w:val="0"/>
          <w:i w:val="0"/>
          <w:color w:val="000000"/>
          <w:sz w:val="28"/>
        </w:rPr>
        <w:t>35. Shikoyat ataylab yolg'on ma'lumotlar bilan yoki boshqa shaxsni qasddan tuhmatlovchi niyatda berilganligi aniqlanganda, javobgar shaxs amaldagi qonun hujjatlari va Universitet ichki hujjatlariga muvofiq javobgarlikka tortilishi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662" w:val="left"/>
        </w:tabs>
        <w:autoSpaceDE w:val="0"/>
        <w:widowControl/>
        <w:spacing w:line="298" w:lineRule="auto" w:before="170" w:after="0"/>
        <w:ind w:left="1278" w:right="576" w:firstLine="0"/>
        <w:jc w:val="left"/>
      </w:pPr>
      <w:r>
        <w:rPr>
          <w:rFonts w:ascii="Arial" w:hAnsi="Arial" w:eastAsia="Arial"/>
          <w:b w:val="0"/>
          <w:i w:val="0"/>
          <w:color w:val="2E74B5"/>
          <w:sz w:val="28"/>
        </w:rPr>
        <w:t xml:space="preserve">11-BOB. HISOBOT, MONITORING VA TIZIMNI TAKOMILLASHTIRISH </w:t>
      </w:r>
      <w:r>
        <w:rPr>
          <w:rFonts w:ascii="Arial" w:hAnsi="Arial" w:eastAsia="Arial"/>
          <w:b w:val="0"/>
          <w:i w:val="0"/>
          <w:color w:val="2E74B5"/>
          <w:sz w:val="28"/>
        </w:rPr>
      </w:r>
    </w:p>
    <w:p>
      <w:pPr>
        <w:sectPr>
          <w:pgSz w:w="11906" w:h="16838"/>
          <w:pgMar w:top="354" w:right="1034" w:bottom="868"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7" w:lineRule="auto" w:before="236" w:after="0"/>
        <w:ind w:left="28" w:right="22" w:firstLine="566"/>
        <w:jc w:val="both"/>
      </w:pPr>
      <w:r>
        <w:rPr>
          <w:rFonts w:ascii="Arial" w:hAnsi="Arial" w:eastAsia="Arial"/>
          <w:b w:val="0"/>
          <w:i w:val="0"/>
          <w:color w:val="000000"/>
          <w:sz w:val="28"/>
        </w:rPr>
        <w:t>36. Guruh barcha shikoyatlarning elektron reestrini yuritadi, bunda shikoyat mavzusi, qabul qilingan sana, mas'ul shaxs, ko'rib chiqish muddati va yakuniy natija qayd etiladi.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2" w:after="0"/>
        <w:ind w:left="28" w:right="22" w:firstLine="566"/>
        <w:jc w:val="both"/>
      </w:pPr>
      <w:r>
        <w:rPr>
          <w:rFonts w:ascii="Arial" w:hAnsi="Arial" w:eastAsia="Arial"/>
          <w:b w:val="0"/>
          <w:i w:val="0"/>
          <w:color w:val="000000"/>
          <w:sz w:val="28"/>
        </w:rPr>
        <w:t>37. Guruh dekanga har chorakda, Fakultet kengashiga esa yiliga kamida bir marta shikoyatlar statistikasi, asosiy tendentsiyalar va tizimli muammolar bo'yicha tahliliy hisobot taqdim etadi. Yig'ma statistikani (shaxsiy ma'lumotlarsiz) yillik hisobotning bir qismi sifatida Fakultet veb-saytida e'lon qilish tavsiya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8" w:right="20" w:firstLine="566"/>
        <w:jc w:val="both"/>
      </w:pPr>
      <w:r>
        <w:rPr>
          <w:rFonts w:ascii="Arial" w:hAnsi="Arial" w:eastAsia="Arial"/>
          <w:b w:val="0"/>
          <w:i w:val="0"/>
          <w:color w:val="000000"/>
          <w:sz w:val="28"/>
        </w:rPr>
        <w:t>38. Shikoyatlar tahlili orqali aniqlangan tizimli muammolar ularni hal qilish uchun harakat rejasiga kiritiladi va uning bajarilishi ustidan monitoring o'rnatiladi. ISO 10002:2018 talablariga muvofiq shikoyatlarni ko'rib chiqish tizimi samaradorligining muntazam ichki auditi o'tkaziladi.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68" w:after="0"/>
        <w:ind w:left="28" w:right="22" w:firstLine="566"/>
        <w:jc w:val="both"/>
      </w:pPr>
      <w:r>
        <w:rPr>
          <w:rFonts w:ascii="Arial" w:hAnsi="Arial" w:eastAsia="Arial"/>
          <w:b w:val="0"/>
          <w:i w:val="0"/>
          <w:color w:val="000000"/>
          <w:sz w:val="28"/>
        </w:rPr>
        <w:t>39. Shikoyatlarni qabul qilish va ko'rib chiqish uchun mas'ul barcha mansabdor shaxslar yiliga kamida bir marta muloqot, nizolarni hal qilish va xolis tekshiruvlar o'tkazish bo'yicha malaka oshirish treninglaridan o'tadilar.</w:t>
      </w:r>
      <w:r>
        <w:rPr>
          <w:rFonts w:ascii="Arial" w:hAnsi="Arial" w:eastAsia="Arial"/>
          <w:b w:val="0"/>
          <w:i w:val="0"/>
          <w:color w:val="000000"/>
          <w:sz w:val="28"/>
        </w:rPr>
      </w:r>
      <w:r>
        <w:rPr>
          <w:rFonts w:ascii="Arial" w:hAnsi="Arial" w:eastAsia="Arial"/>
          <w:b w:val="0"/>
          <w:i w:val="0"/>
          <w:color w:val="000000"/>
          <w:sz w:val="28"/>
        </w:rPr>
      </w:r>
    </w:p>
    <w:p>
      <w:pPr>
        <w:autoSpaceDN w:val="0"/>
        <w:tabs>
          <w:tab w:pos="594" w:val="left"/>
          <w:tab w:pos="2740" w:val="left"/>
        </w:tabs>
        <w:autoSpaceDE w:val="0"/>
        <w:widowControl/>
        <w:spacing w:line="317" w:lineRule="auto" w:before="172" w:after="0"/>
        <w:ind w:left="28" w:right="0" w:firstLine="0"/>
        <w:jc w:val="left"/>
      </w:pPr>
      <w:r>
        <w:tab/>
        <w:tab/>
        <w:t xml:space="preserve">12-BOB. YAKUNIY QOIDALAR </w:t>
        <w:br/>
        <w:t>40. Ushbu Yo'riqnoma Fakultet kengashi tomonidan qabul qilingan kundan boshlab kuchga kiradi.</w:t>
      </w:r>
      <w:r/>
      <w:r>
        <w:rPr>
          <w:rFonts w:ascii="Arial" w:hAnsi="Arial" w:eastAsia="Arial"/>
          <w:b w:val="0"/>
          <w:i w:val="0"/>
          <w:color w:val="2E74B5"/>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0"/>
        <w:ind w:left="28" w:right="22" w:firstLine="566"/>
        <w:jc w:val="both"/>
      </w:pPr>
      <w:r>
        <w:rPr>
          <w:rFonts w:ascii="Arial" w:hAnsi="Arial" w:eastAsia="Arial"/>
          <w:b w:val="0"/>
          <w:i w:val="0"/>
          <w:color w:val="000000"/>
          <w:sz w:val="28"/>
        </w:rPr>
        <w:t>41. Yo'riqnomaga o'zgartirish va qo'shimchalar Fakultet kengashining tavsiyasi bo'yicha kiritiladi. Yo'riqnoma kamida har uch yilda bir marta, shuningdek, amaldagi qonun hujjatlari yoki ESG standartlari o'zgarganda qayta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6" w:firstLine="566"/>
        <w:jc w:val="both"/>
      </w:pPr>
      <w:r>
        <w:rPr>
          <w:rFonts w:ascii="Arial" w:hAnsi="Arial" w:eastAsia="Arial"/>
          <w:b w:val="0"/>
          <w:i w:val="0"/>
          <w:color w:val="000000"/>
          <w:sz w:val="28"/>
        </w:rPr>
        <w:t>42. Ushbu Yo'riqnoma qoidalari Universitetning boshqa ichki hujjatlari bilan zid kelganda, shikoyatchining huquqlarini kengroq himoya qiluvchi qoida qo'llaniladi.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8" w:right="20" w:firstLine="566"/>
        <w:jc w:val="both"/>
      </w:pPr>
      <w:r>
        <w:rPr>
          <w:rFonts w:ascii="Arial" w:hAnsi="Arial" w:eastAsia="Arial"/>
          <w:b w:val="0"/>
          <w:i w:val="0"/>
          <w:color w:val="000000"/>
          <w:sz w:val="28"/>
        </w:rPr>
        <w:t>43. Yo'riqnoma matni, shikoyat berish kanallari va namuna hujjatlar Fakultetning rasmiy veb-saytida va rasmiy Telegram kanalida doimiy va ochiq ravishda taqdim etiladi.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70" w:after="0"/>
        <w:ind w:left="1168" w:right="0" w:firstLine="0"/>
        <w:jc w:val="left"/>
      </w:pPr>
      <w:r>
        <w:rPr>
          <w:rFonts w:ascii="Arial" w:hAnsi="Arial" w:eastAsia="Arial"/>
          <w:b w:val="0"/>
          <w:i w:val="0"/>
          <w:color w:val="2E74B5"/>
          <w:sz w:val="28"/>
        </w:rPr>
        <w:t xml:space="preserve">13-BOB. ESG STANDARTLARIGA MUVOFIQLIK </w:t>
      </w:r>
    </w:p>
    <w:p>
      <w:pPr>
        <w:sectPr>
          <w:pgSz w:w="11906" w:h="16838"/>
          <w:pgMar w:top="354" w:right="1036" w:bottom="626"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80"/>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38" w:lineRule="auto" w:before="236" w:after="166"/>
        <w:ind w:left="28" w:right="20" w:firstLine="566"/>
        <w:jc w:val="both"/>
      </w:pPr>
      <w:r>
        <w:rPr>
          <w:rFonts w:ascii="Arial" w:hAnsi="Arial" w:eastAsia="Arial"/>
          <w:b w:val="0"/>
          <w:i w:val="0"/>
          <w:color w:val="000000"/>
          <w:sz w:val="28"/>
        </w:rPr>
        <w:t>44. Ushbu Yo'riqnoma Yevropa oliy ta'lim makonida sifat ta'minlash standartlari va yo'riqnomalariga (ESG, 2015) muvofiq ishlab chiqilgan va dasturiy hamda institutsional akkreditatsiya uchun Fakultetning o'z-o'zini baholash hisobotida tasdiqlovchi dalil sifatida foydalanishga mo'ljallangan. Quyidagi jadvalda tegishli ESG standartlari va Yo'riqnoma moddalari o'rtasidagi muvofiqlik ko'rsatilgan: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3160"/>
        <w:gridCol w:w="3160"/>
        <w:gridCol w:w="3160"/>
      </w:tblGrid>
      <w:tr>
        <w:trPr>
          <w:trHeight w:hRule="exact" w:val="842"/>
        </w:trPr>
        <w:tc>
          <w:tcPr>
            <w:tcW w:type="dxa" w:w="1398"/>
            <w:tcBorders>
              <w:start w:sz="4.0" w:val="single" w:color="#000000"/>
              <w:top w:sz="3.2000000000000455" w:val="single" w:color="#000000"/>
              <w:end w:sz="3.2000000000000455" w:val="single" w:color="#000000"/>
              <w:bottom w:sz="4.0" w:val="single" w:color="#000000"/>
            </w:tcBorders>
            <w:shd w:fill="d9e1f3"/>
            <w:tcMar>
              <w:start w:w="0" w:type="dxa"/>
              <w:end w:w="0" w:type="dxa"/>
            </w:tcMar>
          </w:tcPr>
          <w:p>
            <w:pPr>
              <w:autoSpaceDN w:val="0"/>
              <w:tabs>
                <w:tab w:pos="504" w:val="left"/>
              </w:tabs>
              <w:autoSpaceDE w:val="0"/>
              <w:widowControl/>
              <w:spacing w:line="295" w:lineRule="auto" w:before="10" w:after="0"/>
              <w:ind w:left="174" w:right="144" w:firstLine="0"/>
              <w:jc w:val="left"/>
            </w:pPr>
            <w:r>
              <w:tab/>
              <w:t xml:space="preserve">ESG </w:t>
              <w:br/>
              <w:t>Standarti</w:t>
            </w:r>
            <w:r>
              <w:rPr>
                <w:rFonts w:ascii="Arial" w:hAnsi="Arial" w:eastAsia="Arial"/>
                <w:b/>
                <w:i w:val="0"/>
                <w:color w:val="000000"/>
                <w:sz w:val="24"/>
              </w:rPr>
            </w:r>
            <w:r/>
            <w:r>
              <w:rPr>
                <w:rFonts w:ascii="Arial" w:hAnsi="Arial" w:eastAsia="Arial"/>
                <w:b/>
                <w:i w:val="0"/>
                <w:color w:val="000000"/>
                <w:sz w:val="24"/>
              </w:rPr>
            </w:r>
          </w:p>
        </w:tc>
        <w:tc>
          <w:tcPr>
            <w:tcW w:type="dxa" w:w="4200"/>
            <w:tcBorders>
              <w:start w:sz="3.2000000000000455"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216" w:after="0"/>
              <w:ind w:left="688" w:right="0" w:firstLine="0"/>
              <w:jc w:val="left"/>
            </w:pPr>
            <w:r>
              <w:rPr>
                <w:rFonts w:ascii="Arial" w:hAnsi="Arial" w:eastAsia="Arial"/>
                <w:b/>
                <w:i w:val="0"/>
                <w:color w:val="000000"/>
                <w:sz w:val="24"/>
              </w:rPr>
              <w:t>Talab mazmuni</w:t>
            </w:r>
          </w:p>
        </w:tc>
        <w:tc>
          <w:tcPr>
            <w:tcW w:type="dxa" w:w="3754"/>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216" w:after="0"/>
              <w:ind w:left="672" w:right="0" w:firstLine="0"/>
              <w:jc w:val="left"/>
            </w:pPr>
            <w:r>
              <w:rPr>
                <w:rFonts w:ascii="Arial" w:hAnsi="Arial" w:eastAsia="Arial"/>
                <w:b/>
                <w:i w:val="0"/>
                <w:color w:val="000000"/>
                <w:sz w:val="24"/>
              </w:rPr>
              <w:t>Yo'riqnoma qoidasi</w:t>
            </w:r>
          </w:p>
        </w:tc>
      </w:tr>
      <w:tr>
        <w:trPr>
          <w:trHeight w:hRule="exact" w:val="836"/>
        </w:trPr>
        <w:tc>
          <w:tcPr>
            <w:tcW w:type="dxa" w:w="139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12" w:after="0"/>
              <w:ind w:left="0" w:right="400" w:firstLine="0"/>
              <w:jc w:val="right"/>
            </w:pPr>
            <w:r>
              <w:rPr>
                <w:rFonts w:ascii="Arial" w:hAnsi="Arial" w:eastAsia="Arial"/>
                <w:b w:val="0"/>
                <w:i w:val="0"/>
                <w:color w:val="000000"/>
                <w:sz w:val="24"/>
              </w:rPr>
              <w:t xml:space="preserve">1.1 </w:t>
            </w:r>
          </w:p>
        </w:tc>
        <w:tc>
          <w:tcPr>
            <w:tcW w:type="dxa" w:w="420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5" w:lineRule="auto" w:before="6" w:after="0"/>
              <w:ind w:left="144" w:right="576" w:firstLine="0"/>
              <w:jc w:val="center"/>
            </w:pPr>
            <w:r>
              <w:rPr>
                <w:rFonts w:ascii="Arial" w:hAnsi="Arial" w:eastAsia="Arial"/>
                <w:b w:val="0"/>
                <w:i w:val="0"/>
                <w:color w:val="000000"/>
                <w:sz w:val="24"/>
              </w:rPr>
              <w:t>Sifat ta'minlash siyosati va uzluksiz takomillashtirish sikli</w:t>
            </w:r>
            <w:r>
              <w:rPr>
                <w:rFonts w:ascii="Arial" w:hAnsi="Arial" w:eastAsia="Arial"/>
                <w:b w:val="0"/>
                <w:i w:val="0"/>
                <w:color w:val="000000"/>
                <w:sz w:val="24"/>
              </w:rPr>
            </w:r>
          </w:p>
        </w:tc>
        <w:tc>
          <w:tcPr>
            <w:tcW w:type="dxa" w:w="3754"/>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28" w:val="left"/>
              </w:tabs>
              <w:autoSpaceDE w:val="0"/>
              <w:widowControl/>
              <w:spacing w:line="295" w:lineRule="auto" w:before="6" w:after="0"/>
              <w:ind w:left="68" w:right="0" w:firstLine="0"/>
              <w:jc w:val="left"/>
            </w:pPr>
            <w:r>
              <w:rPr>
                <w:rFonts w:ascii="Arial" w:hAnsi="Arial" w:eastAsia="Arial"/>
                <w:b w:val="0"/>
                <w:i w:val="0"/>
                <w:color w:val="000000"/>
                <w:sz w:val="24"/>
              </w:rPr>
              <w:t>2-bob (8-modda), 11-bob (36–38-moddalar)</w:t>
            </w:r>
            <w:r>
              <w:rPr>
                <w:rFonts w:ascii="Arial" w:hAnsi="Arial" w:eastAsia="Arial"/>
                <w:b w:val="0"/>
                <w:i w:val="0"/>
                <w:color w:val="000000"/>
                <w:sz w:val="24"/>
              </w:rPr>
            </w:r>
          </w:p>
        </w:tc>
      </w:tr>
      <w:tr>
        <w:trPr>
          <w:trHeight w:hRule="exact" w:val="838"/>
        </w:trPr>
        <w:tc>
          <w:tcPr>
            <w:tcW w:type="dxa" w:w="139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14" w:after="0"/>
              <w:ind w:left="0" w:right="400" w:firstLine="0"/>
              <w:jc w:val="right"/>
            </w:pPr>
            <w:r>
              <w:rPr>
                <w:rFonts w:ascii="Arial" w:hAnsi="Arial" w:eastAsia="Arial"/>
                <w:b w:val="0"/>
                <w:i w:val="0"/>
                <w:color w:val="000000"/>
                <w:sz w:val="24"/>
              </w:rPr>
              <w:t xml:space="preserve">1.2 </w:t>
            </w:r>
          </w:p>
        </w:tc>
        <w:tc>
          <w:tcPr>
            <w:tcW w:type="dxa" w:w="420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160" w:right="288" w:firstLine="6"/>
              <w:jc w:val="left"/>
            </w:pPr>
            <w:r>
              <w:rPr>
                <w:rFonts w:ascii="Arial" w:hAnsi="Arial" w:eastAsia="Arial"/>
                <w:b w:val="0"/>
                <w:i w:val="0"/>
                <w:color w:val="000000"/>
                <w:sz w:val="24"/>
              </w:rPr>
              <w:t>Manfaatdor tomonlarning dasturlarni ishlab chiqish va nazorat qilishda ishtiroki</w:t>
            </w:r>
            <w:r>
              <w:rPr>
                <w:rFonts w:ascii="Arial" w:hAnsi="Arial" w:eastAsia="Arial"/>
                <w:b w:val="0"/>
                <w:i w:val="0"/>
                <w:color w:val="000000"/>
                <w:sz w:val="24"/>
              </w:rPr>
            </w:r>
          </w:p>
        </w:tc>
        <w:tc>
          <w:tcPr>
            <w:tcW w:type="dxa" w:w="375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28" w:val="left"/>
              </w:tabs>
              <w:autoSpaceDE w:val="0"/>
              <w:widowControl/>
              <w:spacing w:line="298" w:lineRule="auto" w:before="6" w:after="0"/>
              <w:ind w:left="68" w:right="864" w:firstLine="0"/>
              <w:jc w:val="left"/>
            </w:pPr>
            <w:r>
              <w:rPr>
                <w:rFonts w:ascii="Arial" w:hAnsi="Arial" w:eastAsia="Arial"/>
                <w:b w:val="0"/>
                <w:i w:val="0"/>
                <w:color w:val="000000"/>
                <w:sz w:val="24"/>
              </w:rPr>
              <w:t>3–4-boblar, 5.4-modda (Qo'mita tarkibi)</w:t>
            </w:r>
            <w:r>
              <w:rPr>
                <w:rFonts w:ascii="Arial" w:hAnsi="Arial" w:eastAsia="Arial"/>
                <w:b w:val="0"/>
                <w:i w:val="0"/>
                <w:color w:val="000000"/>
                <w:sz w:val="24"/>
              </w:rPr>
            </w:r>
          </w:p>
        </w:tc>
      </w:tr>
      <w:tr>
        <w:trPr>
          <w:trHeight w:hRule="exact" w:val="838"/>
        </w:trPr>
        <w:tc>
          <w:tcPr>
            <w:tcW w:type="dxa" w:w="13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14" w:after="0"/>
              <w:ind w:left="0" w:right="400" w:firstLine="0"/>
              <w:jc w:val="right"/>
            </w:pPr>
            <w:r>
              <w:rPr>
                <w:rFonts w:ascii="Arial" w:hAnsi="Arial" w:eastAsia="Arial"/>
                <w:b w:val="0"/>
                <w:i w:val="0"/>
                <w:color w:val="000000"/>
                <w:sz w:val="24"/>
              </w:rPr>
              <w:t xml:space="preserve">1.3 </w:t>
            </w:r>
          </w:p>
        </w:tc>
        <w:tc>
          <w:tcPr>
            <w:tcW w:type="dxa" w:w="420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 w:after="0"/>
              <w:ind w:left="160" w:right="0" w:firstLine="6"/>
              <w:jc w:val="left"/>
            </w:pPr>
            <w:r>
              <w:rPr>
                <w:rFonts w:ascii="Arial" w:hAnsi="Arial" w:eastAsia="Arial"/>
                <w:b w:val="0"/>
                <w:i w:val="0"/>
                <w:color w:val="000000"/>
                <w:sz w:val="24"/>
              </w:rPr>
              <w:t xml:space="preserve">Talabaga yo'naltirilgan ta'lim, </w:t>
              <w:br/>
              <w:t>baholash va apellyatsiya tartiblari</w:t>
            </w:r>
            <w:r/>
            <w:r>
              <w:rPr>
                <w:rFonts w:ascii="Arial" w:hAnsi="Arial" w:eastAsia="Arial"/>
                <w:b w:val="0"/>
                <w:i w:val="0"/>
                <w:color w:val="000000"/>
                <w:sz w:val="24"/>
              </w:rPr>
            </w:r>
          </w:p>
        </w:tc>
        <w:tc>
          <w:tcPr>
            <w:tcW w:type="dxa" w:w="3754"/>
            <w:tcBorders>
              <w:start w:sz="4.0" w:val="single" w:color="#000000"/>
              <w:top w:sz="4.0" w:val="single" w:color="#000000"/>
              <w:end w:sz="4.0" w:val="single" w:color="#000000"/>
              <w:bottom w:sz="4.0" w:val="single" w:color="#000000"/>
            </w:tcBorders>
            <w:tcMar>
              <w:start w:w="0" w:type="dxa"/>
              <w:end w:w="0" w:type="dxa"/>
            </w:tcMar>
          </w:tcPr>
          <w:p>
            <w:pPr>
              <w:autoSpaceDN w:val="0"/>
              <w:tabs>
                <w:tab w:pos="128" w:val="left"/>
              </w:tabs>
              <w:autoSpaceDE w:val="0"/>
              <w:widowControl/>
              <w:spacing w:line="295" w:lineRule="auto" w:before="6" w:after="0"/>
              <w:ind w:left="68" w:right="576" w:firstLine="0"/>
              <w:jc w:val="left"/>
            </w:pPr>
            <w:r>
              <w:rPr>
                <w:rFonts w:ascii="Arial" w:hAnsi="Arial" w:eastAsia="Arial"/>
                <w:b w:val="0"/>
                <w:i w:val="0"/>
                <w:color w:val="000000"/>
                <w:sz w:val="24"/>
              </w:rPr>
              <w:t>6-bob (18–25-moddalar), 7-bob</w:t>
            </w:r>
            <w:r>
              <w:rPr>
                <w:rFonts w:ascii="Arial" w:hAnsi="Arial" w:eastAsia="Arial"/>
                <w:b w:val="0"/>
                <w:i w:val="0"/>
                <w:color w:val="000000"/>
                <w:sz w:val="24"/>
              </w:rPr>
            </w:r>
          </w:p>
        </w:tc>
      </w:tr>
      <w:tr>
        <w:trPr>
          <w:trHeight w:hRule="exact" w:val="836"/>
        </w:trPr>
        <w:tc>
          <w:tcPr>
            <w:tcW w:type="dxa" w:w="13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10" w:after="0"/>
              <w:ind w:left="0" w:right="400" w:firstLine="0"/>
              <w:jc w:val="right"/>
            </w:pPr>
            <w:r>
              <w:rPr>
                <w:rFonts w:ascii="Arial" w:hAnsi="Arial" w:eastAsia="Arial"/>
                <w:b w:val="0"/>
                <w:i w:val="0"/>
                <w:color w:val="000000"/>
                <w:sz w:val="24"/>
              </w:rPr>
              <w:t xml:space="preserve">1.4 </w:t>
            </w:r>
          </w:p>
        </w:tc>
        <w:tc>
          <w:tcPr>
            <w:tcW w:type="dxa" w:w="420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 w:after="0"/>
              <w:ind w:left="160" w:right="288" w:firstLine="6"/>
              <w:jc w:val="left"/>
            </w:pPr>
            <w:r>
              <w:rPr>
                <w:rFonts w:ascii="Arial" w:hAnsi="Arial" w:eastAsia="Arial"/>
                <w:b w:val="0"/>
                <w:i w:val="0"/>
                <w:color w:val="000000"/>
                <w:sz w:val="24"/>
              </w:rPr>
              <w:t xml:space="preserve">Qoidalar oldindan e'lon qilingan va </w:t>
              <w:br/>
              <w:t>har bir bosqichda izchil qo'llanilgan</w:t>
            </w:r>
            <w:r/>
            <w:r>
              <w:rPr>
                <w:rFonts w:ascii="Arial" w:hAnsi="Arial" w:eastAsia="Arial"/>
                <w:b w:val="0"/>
                <w:i w:val="0"/>
                <w:color w:val="000000"/>
                <w:sz w:val="24"/>
              </w:rPr>
            </w:r>
          </w:p>
        </w:tc>
        <w:tc>
          <w:tcPr>
            <w:tcW w:type="dxa" w:w="3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0" w:after="0"/>
              <w:ind w:left="128" w:right="0" w:firstLine="0"/>
              <w:jc w:val="left"/>
            </w:pPr>
            <w:r>
              <w:rPr>
                <w:rFonts w:ascii="Arial" w:hAnsi="Arial" w:eastAsia="Arial"/>
                <w:b w:val="0"/>
                <w:i w:val="0"/>
                <w:color w:val="000000"/>
                <w:sz w:val="24"/>
              </w:rPr>
              <w:t>1.3-modda, 4-bob, 1-ilova</w:t>
            </w:r>
          </w:p>
        </w:tc>
      </w:tr>
      <w:tr>
        <w:trPr>
          <w:trHeight w:hRule="exact" w:val="840"/>
        </w:trPr>
        <w:tc>
          <w:tcPr>
            <w:tcW w:type="dxa" w:w="13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12" w:after="0"/>
              <w:ind w:left="0" w:right="400" w:firstLine="0"/>
              <w:jc w:val="right"/>
            </w:pPr>
            <w:r>
              <w:rPr>
                <w:rFonts w:ascii="Arial" w:hAnsi="Arial" w:eastAsia="Arial"/>
                <w:b w:val="0"/>
                <w:i w:val="0"/>
                <w:color w:val="000000"/>
                <w:sz w:val="24"/>
              </w:rPr>
              <w:t xml:space="preserve">1.7 </w:t>
            </w:r>
          </w:p>
        </w:tc>
        <w:tc>
          <w:tcPr>
            <w:tcW w:type="dxa" w:w="420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160" w:right="144" w:firstLine="6"/>
              <w:jc w:val="left"/>
            </w:pPr>
            <w:r>
              <w:rPr>
                <w:rFonts w:ascii="Arial" w:hAnsi="Arial" w:eastAsia="Arial"/>
                <w:b w:val="0"/>
                <w:i w:val="0"/>
                <w:color w:val="000000"/>
                <w:sz w:val="24"/>
              </w:rPr>
              <w:t>Talabalar va xodimlarning ma'lumotlarni to'plash va tahlil qilishda ishtiroki</w:t>
            </w:r>
            <w:r>
              <w:rPr>
                <w:rFonts w:ascii="Arial" w:hAnsi="Arial" w:eastAsia="Arial"/>
                <w:b w:val="0"/>
                <w:i w:val="0"/>
                <w:color w:val="000000"/>
                <w:sz w:val="24"/>
              </w:rPr>
            </w:r>
          </w:p>
        </w:tc>
        <w:tc>
          <w:tcPr>
            <w:tcW w:type="dxa" w:w="3754"/>
            <w:tcBorders>
              <w:start w:sz="4.0" w:val="single" w:color="#000000"/>
              <w:top w:sz="4.0" w:val="single" w:color="#000000"/>
              <w:end w:sz="4.0" w:val="single" w:color="#000000"/>
              <w:bottom w:sz="4.0" w:val="single" w:color="#000000"/>
            </w:tcBorders>
            <w:tcMar>
              <w:start w:w="0" w:type="dxa"/>
              <w:end w:w="0" w:type="dxa"/>
            </w:tcMar>
          </w:tcPr>
          <w:p>
            <w:pPr>
              <w:autoSpaceDN w:val="0"/>
              <w:tabs>
                <w:tab w:pos="128" w:val="left"/>
              </w:tabs>
              <w:autoSpaceDE w:val="0"/>
              <w:widowControl/>
              <w:spacing w:line="298" w:lineRule="auto" w:before="6" w:after="0"/>
              <w:ind w:left="68" w:right="576" w:firstLine="0"/>
              <w:jc w:val="left"/>
            </w:pPr>
            <w:r>
              <w:rPr>
                <w:rFonts w:ascii="Arial" w:hAnsi="Arial" w:eastAsia="Arial"/>
                <w:b w:val="0"/>
                <w:i w:val="0"/>
                <w:color w:val="000000"/>
                <w:sz w:val="24"/>
              </w:rPr>
              <w:t>5.2, 5.4-moddalar, 2-bob (8-modda)</w:t>
            </w:r>
            <w:r>
              <w:rPr>
                <w:rFonts w:ascii="Arial" w:hAnsi="Arial" w:eastAsia="Arial"/>
                <w:b w:val="0"/>
                <w:i w:val="0"/>
                <w:color w:val="000000"/>
                <w:sz w:val="24"/>
              </w:rPr>
            </w:r>
          </w:p>
        </w:tc>
      </w:tr>
      <w:tr>
        <w:trPr>
          <w:trHeight w:hRule="exact" w:val="836"/>
        </w:trPr>
        <w:tc>
          <w:tcPr>
            <w:tcW w:type="dxa" w:w="13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12" w:after="0"/>
              <w:ind w:left="0" w:right="400" w:firstLine="0"/>
              <w:jc w:val="right"/>
            </w:pPr>
            <w:r>
              <w:rPr>
                <w:rFonts w:ascii="Arial" w:hAnsi="Arial" w:eastAsia="Arial"/>
                <w:b w:val="0"/>
                <w:i w:val="0"/>
                <w:color w:val="000000"/>
                <w:sz w:val="24"/>
              </w:rPr>
              <w:t xml:space="preserve">1.8 </w:t>
            </w:r>
          </w:p>
        </w:tc>
        <w:tc>
          <w:tcPr>
            <w:tcW w:type="dxa" w:w="420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 w:after="0"/>
              <w:ind w:left="160" w:right="576" w:firstLine="6"/>
              <w:jc w:val="left"/>
            </w:pPr>
            <w:r>
              <w:rPr>
                <w:rFonts w:ascii="Arial" w:hAnsi="Arial" w:eastAsia="Arial"/>
                <w:b w:val="0"/>
                <w:i w:val="0"/>
                <w:color w:val="000000"/>
                <w:sz w:val="24"/>
              </w:rPr>
              <w:t>Faoliyat to'g'risida ochiq, aniq va dolzarb ma'lumotlar</w:t>
            </w:r>
            <w:r>
              <w:rPr>
                <w:rFonts w:ascii="Arial" w:hAnsi="Arial" w:eastAsia="Arial"/>
                <w:b w:val="0"/>
                <w:i w:val="0"/>
                <w:color w:val="000000"/>
                <w:sz w:val="24"/>
              </w:rPr>
            </w:r>
          </w:p>
        </w:tc>
        <w:tc>
          <w:tcPr>
            <w:tcW w:type="dxa" w:w="3754"/>
            <w:tcBorders>
              <w:start w:sz="4.0" w:val="single" w:color="#000000"/>
              <w:top w:sz="4.0" w:val="single" w:color="#000000"/>
              <w:end w:sz="4.0" w:val="single" w:color="#000000"/>
              <w:bottom w:sz="4.0" w:val="single" w:color="#000000"/>
            </w:tcBorders>
            <w:tcMar>
              <w:start w:w="0" w:type="dxa"/>
              <w:end w:w="0" w:type="dxa"/>
            </w:tcMar>
          </w:tcPr>
          <w:p>
            <w:pPr>
              <w:autoSpaceDN w:val="0"/>
              <w:tabs>
                <w:tab w:pos="128" w:val="left"/>
              </w:tabs>
              <w:autoSpaceDE w:val="0"/>
              <w:widowControl/>
              <w:spacing w:line="298" w:lineRule="auto" w:before="4" w:after="0"/>
              <w:ind w:left="68" w:right="0" w:firstLine="0"/>
              <w:jc w:val="left"/>
            </w:pPr>
            <w:r>
              <w:rPr>
                <w:rFonts w:ascii="Arial" w:hAnsi="Arial" w:eastAsia="Arial"/>
                <w:b w:val="0"/>
                <w:i w:val="0"/>
                <w:color w:val="000000"/>
                <w:sz w:val="24"/>
              </w:rPr>
              <w:t>4-bob (10-modda), 12-bob (43-modda)</w:t>
            </w:r>
            <w:r>
              <w:rPr>
                <w:rFonts w:ascii="Arial" w:hAnsi="Arial" w:eastAsia="Arial"/>
                <w:b w:val="0"/>
                <w:i w:val="0"/>
                <w:color w:val="000000"/>
                <w:sz w:val="24"/>
              </w:rPr>
            </w:r>
          </w:p>
        </w:tc>
      </w:tr>
      <w:tr>
        <w:trPr>
          <w:trHeight w:hRule="exact" w:val="822"/>
        </w:trPr>
        <w:tc>
          <w:tcPr>
            <w:tcW w:type="dxa" w:w="13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16" w:after="0"/>
              <w:ind w:left="0" w:right="400" w:firstLine="0"/>
              <w:jc w:val="right"/>
            </w:pPr>
            <w:r>
              <w:rPr>
                <w:rFonts w:ascii="Arial" w:hAnsi="Arial" w:eastAsia="Arial"/>
                <w:b w:val="0"/>
                <w:i w:val="0"/>
                <w:color w:val="000000"/>
                <w:sz w:val="24"/>
              </w:rPr>
              <w:t xml:space="preserve">1.9 </w:t>
            </w:r>
          </w:p>
        </w:tc>
        <w:tc>
          <w:tcPr>
            <w:tcW w:type="dxa" w:w="420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10" w:after="0"/>
              <w:ind w:left="160" w:right="432" w:firstLine="6"/>
              <w:jc w:val="left"/>
            </w:pPr>
            <w:r>
              <w:rPr>
                <w:rFonts w:ascii="Arial" w:hAnsi="Arial" w:eastAsia="Arial"/>
                <w:b w:val="0"/>
                <w:i w:val="0"/>
                <w:color w:val="000000"/>
                <w:sz w:val="24"/>
              </w:rPr>
              <w:t>Dasturlarni muntazam monitoring qilish va ko'rib chiqish</w:t>
            </w:r>
            <w:r>
              <w:rPr>
                <w:rFonts w:ascii="Arial" w:hAnsi="Arial" w:eastAsia="Arial"/>
                <w:b w:val="0"/>
                <w:i w:val="0"/>
                <w:color w:val="000000"/>
                <w:sz w:val="24"/>
              </w:rPr>
            </w:r>
          </w:p>
        </w:tc>
        <w:tc>
          <w:tcPr>
            <w:tcW w:type="dxa" w:w="3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6" w:after="0"/>
              <w:ind w:left="128" w:right="0" w:firstLine="0"/>
              <w:jc w:val="left"/>
            </w:pPr>
            <w:r>
              <w:rPr>
                <w:rFonts w:ascii="Arial" w:hAnsi="Arial" w:eastAsia="Arial"/>
                <w:b w:val="0"/>
                <w:i w:val="0"/>
                <w:color w:val="000000"/>
                <w:sz w:val="24"/>
              </w:rPr>
              <w:t>11-bob (37–38-moddalar)</w:t>
            </w:r>
          </w:p>
        </w:tc>
      </w:tr>
    </w:tbl>
    <w:p>
      <w:pPr>
        <w:autoSpaceDN w:val="0"/>
        <w:autoSpaceDE w:val="0"/>
        <w:widowControl/>
        <w:spacing w:line="14" w:lineRule="exact" w:before="0" w:after="0"/>
        <w:ind w:left="0" w:right="0"/>
      </w:pPr>
    </w:p>
    <w:p>
      <w:pPr>
        <w:sectPr>
          <w:pgSz w:w="11906" w:h="16838"/>
          <w:pgMar w:top="354" w:right="1038" w:bottom="1440"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3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95" w:lineRule="auto" w:before="236" w:after="166"/>
        <w:ind w:left="2016" w:right="1440" w:firstLine="0"/>
        <w:jc w:val="center"/>
      </w:pPr>
      <w:r>
        <w:rPr>
          <w:rFonts w:ascii="Arial" w:hAnsi="Arial" w:eastAsia="Arial"/>
          <w:b/>
          <w:i w:val="0"/>
          <w:color w:val="000000"/>
          <w:sz w:val="28"/>
        </w:rPr>
        <w:t xml:space="preserve">ILOVALAR </w:t>
        <w:br/>
        <w:t>1-ilova. Shikoyat ariza shakli (namuna)</w:t>
      </w:r>
      <w:r/>
      <w:r>
        <w:rPr>
          <w:rFonts w:ascii="Arial" w:hAnsi="Arial" w:eastAsia="Arial"/>
          <w:b w:val="0"/>
          <w:i w:val="0"/>
          <w:color w:val="2E74B5"/>
          <w:sz w:val="28"/>
        </w:rPr>
      </w:r>
    </w:p>
    <w:tbl>
      <w:tblPr>
        <w:tblW w:type="auto" w:w="0"/>
        <w:tblLayout w:type="fixed"/>
        <w:tblLook w:firstColumn="1" w:firstRow="1" w:lastColumn="0" w:lastRow="0" w:noHBand="0" w:noVBand="1" w:val="04A0"/>
        <w:tblInd w:w="31.999999999999886" w:type="dxa"/>
      </w:tblPr>
      <w:tblGrid>
        <w:gridCol w:w="4717"/>
        <w:gridCol w:w="4717"/>
      </w:tblGrid>
      <w:tr>
        <w:trPr>
          <w:trHeight w:hRule="exact" w:val="426"/>
        </w:trPr>
        <w:tc>
          <w:tcPr>
            <w:tcW w:type="dxa" w:w="4198"/>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30" w:lineRule="auto" w:before="10" w:after="0"/>
              <w:ind w:left="0" w:right="1530" w:firstLine="0"/>
              <w:jc w:val="right"/>
            </w:pPr>
            <w:r>
              <w:rPr>
                <w:rFonts w:ascii="Arial" w:hAnsi="Arial" w:eastAsia="Arial"/>
                <w:b/>
                <w:i w:val="0"/>
                <w:color w:val="000000"/>
                <w:sz w:val="24"/>
              </w:rPr>
              <w:t>Maydon</w:t>
            </w:r>
          </w:p>
        </w:tc>
        <w:tc>
          <w:tcPr>
            <w:tcW w:type="dxa" w:w="4842"/>
            <w:tcBorders>
              <w:start w:sz="4.0" w:val="single" w:color="#000000"/>
              <w:top w:sz="3.2000000000000455" w:val="single" w:color="#000000"/>
              <w:end w:sz="4.0" w:val="single" w:color="#000000"/>
              <w:bottom w:sz="4.0" w:val="single" w:color="#000000"/>
            </w:tcBorders>
            <w:shd w:fill="d9e1f3"/>
            <w:tcMar>
              <w:start w:w="0" w:type="dxa"/>
              <w:end w:w="0" w:type="dxa"/>
            </w:tcMar>
          </w:tcPr>
          <w:p>
            <w:pPr>
              <w:autoSpaceDN w:val="0"/>
              <w:autoSpaceDE w:val="0"/>
              <w:widowControl/>
              <w:spacing w:line="230" w:lineRule="auto" w:before="10" w:after="0"/>
              <w:ind w:left="0" w:right="1180" w:firstLine="0"/>
              <w:jc w:val="right"/>
            </w:pPr>
            <w:r>
              <w:rPr>
                <w:rFonts w:ascii="Arial" w:hAnsi="Arial" w:eastAsia="Arial"/>
                <w:b/>
                <w:i w:val="0"/>
                <w:color w:val="000000"/>
                <w:sz w:val="24"/>
              </w:rPr>
              <w:t>To'ldirilishi lozim</w:t>
            </w:r>
          </w:p>
        </w:tc>
      </w:tr>
      <w:tr>
        <w:trPr>
          <w:trHeight w:hRule="exact" w:val="422"/>
        </w:trPr>
        <w:tc>
          <w:tcPr>
            <w:tcW w:type="dxa" w:w="4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4"/>
              </w:rPr>
              <w:t>Ro'yxatga olish raqami va sanasi</w:t>
            </w:r>
          </w:p>
        </w:tc>
        <w:tc>
          <w:tcPr>
            <w:tcW w:type="dxa" w:w="4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574" w:right="0" w:firstLine="0"/>
              <w:jc w:val="left"/>
            </w:pPr>
            <w:r>
              <w:rPr>
                <w:rFonts w:ascii="Arial" w:hAnsi="Arial" w:eastAsia="Arial"/>
                <w:b w:val="0"/>
                <w:i w:val="0"/>
                <w:color w:val="000000"/>
                <w:sz w:val="24"/>
              </w:rPr>
              <w:t>(Guruh tomonidan to'ldiriladi)</w:t>
            </w:r>
          </w:p>
        </w:tc>
      </w:tr>
      <w:tr>
        <w:trPr>
          <w:trHeight w:hRule="exact" w:val="424"/>
        </w:trPr>
        <w:tc>
          <w:tcPr>
            <w:tcW w:type="dxa" w:w="419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4"/>
              </w:rPr>
              <w:t>Shikoyatchining to'liq ismi</w:t>
            </w:r>
          </w:p>
        </w:tc>
        <w:tc>
          <w:tcPr>
            <w:tcW w:type="dxa" w:w="484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574" w:right="0" w:firstLine="0"/>
              <w:jc w:val="left"/>
            </w:pPr>
            <w:r>
              <w:rPr>
                <w:rFonts w:ascii="Arial" w:hAnsi="Arial" w:eastAsia="Arial"/>
                <w:b w:val="0"/>
                <w:i w:val="0"/>
                <w:color w:val="000000"/>
                <w:sz w:val="24"/>
              </w:rPr>
              <w:t xml:space="preserve">______________________________ </w:t>
            </w:r>
          </w:p>
        </w:tc>
      </w:tr>
      <w:tr>
        <w:trPr>
          <w:trHeight w:hRule="exact" w:val="840"/>
        </w:trPr>
        <w:tc>
          <w:tcPr>
            <w:tcW w:type="dxa" w:w="419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95" w:lineRule="auto" w:before="10" w:after="0"/>
              <w:ind w:left="132" w:right="288" w:firstLine="0"/>
              <w:jc w:val="left"/>
            </w:pPr>
            <w:r>
              <w:rPr>
                <w:rFonts w:ascii="Arial" w:hAnsi="Arial" w:eastAsia="Arial"/>
                <w:b w:val="0"/>
                <w:i w:val="0"/>
                <w:color w:val="000000"/>
                <w:sz w:val="24"/>
              </w:rPr>
              <w:t>Shikoyatchi toifasi (talaba / o'qituvchi / xodim)</w:t>
            </w:r>
            <w:r>
              <w:rPr>
                <w:rFonts w:ascii="Arial" w:hAnsi="Arial" w:eastAsia="Arial"/>
                <w:b w:val="0"/>
                <w:i w:val="0"/>
                <w:color w:val="000000"/>
                <w:sz w:val="24"/>
              </w:rPr>
            </w:r>
          </w:p>
        </w:tc>
        <w:tc>
          <w:tcPr>
            <w:tcW w:type="dxa" w:w="48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16" w:after="0"/>
              <w:ind w:left="574" w:right="0" w:firstLine="0"/>
              <w:jc w:val="left"/>
            </w:pPr>
            <w:r>
              <w:rPr>
                <w:rFonts w:ascii="Arial" w:hAnsi="Arial" w:eastAsia="Arial"/>
                <w:b w:val="0"/>
                <w:i w:val="0"/>
                <w:color w:val="000000"/>
                <w:sz w:val="24"/>
              </w:rPr>
              <w:t xml:space="preserve">______________________________ </w:t>
            </w:r>
          </w:p>
        </w:tc>
      </w:tr>
      <w:tr>
        <w:trPr>
          <w:trHeight w:hRule="exact" w:val="422"/>
        </w:trPr>
        <w:tc>
          <w:tcPr>
            <w:tcW w:type="dxa" w:w="419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4"/>
              </w:rPr>
              <w:t>Kafedra / kurs / guruh</w:t>
            </w:r>
          </w:p>
        </w:tc>
        <w:tc>
          <w:tcPr>
            <w:tcW w:type="dxa" w:w="484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574" w:right="0" w:firstLine="0"/>
              <w:jc w:val="left"/>
            </w:pPr>
            <w:r>
              <w:rPr>
                <w:rFonts w:ascii="Arial" w:hAnsi="Arial" w:eastAsia="Arial"/>
                <w:b w:val="0"/>
                <w:i w:val="0"/>
                <w:color w:val="000000"/>
                <w:sz w:val="24"/>
              </w:rPr>
              <w:t xml:space="preserve">______________________________ </w:t>
            </w:r>
          </w:p>
        </w:tc>
      </w:tr>
      <w:tr>
        <w:trPr>
          <w:trHeight w:hRule="exact" w:val="424"/>
        </w:trPr>
        <w:tc>
          <w:tcPr>
            <w:tcW w:type="dxa" w:w="4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32" w:right="0" w:firstLine="0"/>
              <w:jc w:val="left"/>
            </w:pPr>
            <w:r>
              <w:rPr>
                <w:rFonts w:ascii="Arial" w:hAnsi="Arial" w:eastAsia="Arial"/>
                <w:b w:val="0"/>
                <w:i w:val="0"/>
                <w:color w:val="000000"/>
                <w:sz w:val="24"/>
              </w:rPr>
              <w:t>Aloqa ma'lumotlari (telefon, e-mail)</w:t>
            </w:r>
          </w:p>
        </w:tc>
        <w:tc>
          <w:tcPr>
            <w:tcW w:type="dxa" w:w="4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574" w:right="0" w:firstLine="0"/>
              <w:jc w:val="left"/>
            </w:pPr>
            <w:r>
              <w:rPr>
                <w:rFonts w:ascii="Arial" w:hAnsi="Arial" w:eastAsia="Arial"/>
                <w:b w:val="0"/>
                <w:i w:val="0"/>
                <w:color w:val="000000"/>
                <w:sz w:val="24"/>
              </w:rPr>
              <w:t xml:space="preserve">______________________________ </w:t>
            </w:r>
          </w:p>
        </w:tc>
      </w:tr>
      <w:tr>
        <w:trPr>
          <w:trHeight w:hRule="exact" w:val="840"/>
        </w:trPr>
        <w:tc>
          <w:tcPr>
            <w:tcW w:type="dxa" w:w="4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8" w:after="0"/>
              <w:ind w:left="0" w:right="1008" w:firstLine="0"/>
              <w:jc w:val="center"/>
            </w:pPr>
            <w:r>
              <w:rPr>
                <w:rFonts w:ascii="Arial" w:hAnsi="Arial" w:eastAsia="Arial"/>
                <w:b w:val="0"/>
                <w:i w:val="0"/>
                <w:color w:val="000000"/>
                <w:sz w:val="24"/>
              </w:rPr>
              <w:t>Shikoyat mavzusi (3-bobga muvofiq)</w:t>
            </w:r>
            <w:r>
              <w:rPr>
                <w:rFonts w:ascii="Arial" w:hAnsi="Arial" w:eastAsia="Arial"/>
                <w:b w:val="0"/>
                <w:i w:val="0"/>
                <w:color w:val="000000"/>
                <w:sz w:val="24"/>
              </w:rPr>
            </w:r>
          </w:p>
        </w:tc>
        <w:tc>
          <w:tcPr>
            <w:tcW w:type="dxa" w:w="4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574" w:right="0" w:firstLine="0"/>
              <w:jc w:val="left"/>
            </w:pPr>
            <w:r>
              <w:rPr>
                <w:rFonts w:ascii="Arial" w:hAnsi="Arial" w:eastAsia="Arial"/>
                <w:b w:val="0"/>
                <w:i w:val="0"/>
                <w:color w:val="000000"/>
                <w:sz w:val="24"/>
              </w:rPr>
              <w:t xml:space="preserve">______________________________ </w:t>
            </w:r>
          </w:p>
        </w:tc>
      </w:tr>
      <w:tr>
        <w:trPr>
          <w:trHeight w:hRule="exact" w:val="424"/>
        </w:trPr>
        <w:tc>
          <w:tcPr>
            <w:tcW w:type="dxa" w:w="4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4"/>
              </w:rPr>
              <w:t>Voqea sanasi va joyi</w:t>
            </w:r>
          </w:p>
        </w:tc>
        <w:tc>
          <w:tcPr>
            <w:tcW w:type="dxa" w:w="4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574" w:right="0" w:firstLine="0"/>
              <w:jc w:val="left"/>
            </w:pPr>
            <w:r>
              <w:rPr>
                <w:rFonts w:ascii="Arial" w:hAnsi="Arial" w:eastAsia="Arial"/>
                <w:b w:val="0"/>
                <w:i w:val="0"/>
                <w:color w:val="000000"/>
                <w:sz w:val="24"/>
              </w:rPr>
              <w:t xml:space="preserve">______________________________ </w:t>
            </w:r>
          </w:p>
        </w:tc>
      </w:tr>
      <w:tr>
        <w:trPr>
          <w:trHeight w:hRule="exact" w:val="424"/>
        </w:trPr>
        <w:tc>
          <w:tcPr>
            <w:tcW w:type="dxa" w:w="4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Shikoyatning batafsil tavsifi</w:t>
            </w:r>
          </w:p>
        </w:tc>
        <w:tc>
          <w:tcPr>
            <w:tcW w:type="dxa" w:w="4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574" w:right="0" w:firstLine="0"/>
              <w:jc w:val="left"/>
            </w:pPr>
            <w:r>
              <w:rPr>
                <w:rFonts w:ascii="Arial" w:hAnsi="Arial" w:eastAsia="Arial"/>
                <w:b w:val="0"/>
                <w:i w:val="0"/>
                <w:color w:val="000000"/>
                <w:sz w:val="24"/>
              </w:rPr>
              <w:t xml:space="preserve">______________________________ </w:t>
            </w:r>
          </w:p>
        </w:tc>
      </w:tr>
      <w:tr>
        <w:trPr>
          <w:trHeight w:hRule="exact" w:val="422"/>
        </w:trPr>
        <w:tc>
          <w:tcPr>
            <w:tcW w:type="dxa" w:w="4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132" w:right="0" w:firstLine="0"/>
              <w:jc w:val="left"/>
            </w:pPr>
            <w:r>
              <w:rPr>
                <w:rFonts w:ascii="Arial" w:hAnsi="Arial" w:eastAsia="Arial"/>
                <w:b w:val="0"/>
                <w:i w:val="0"/>
                <w:color w:val="000000"/>
                <w:sz w:val="24"/>
              </w:rPr>
              <w:t>Avval ko'rilgan choralar (agar mavjud bo'lsa)</w:t>
            </w:r>
          </w:p>
        </w:tc>
        <w:tc>
          <w:tcPr>
            <w:tcW w:type="dxa" w:w="4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574" w:right="0" w:firstLine="0"/>
              <w:jc w:val="left"/>
            </w:pPr>
            <w:r>
              <w:rPr>
                <w:rFonts w:ascii="Arial" w:hAnsi="Arial" w:eastAsia="Arial"/>
                <w:b w:val="0"/>
                <w:i w:val="0"/>
                <w:color w:val="000000"/>
                <w:sz w:val="24"/>
              </w:rPr>
              <w:t xml:space="preserve">______________________________ </w:t>
            </w:r>
          </w:p>
        </w:tc>
      </w:tr>
      <w:tr>
        <w:trPr>
          <w:trHeight w:hRule="exact" w:val="426"/>
        </w:trPr>
        <w:tc>
          <w:tcPr>
            <w:tcW w:type="dxa" w:w="41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32" w:right="0" w:firstLine="0"/>
              <w:jc w:val="left"/>
            </w:pPr>
            <w:r>
              <w:rPr>
                <w:rFonts w:ascii="Arial" w:hAnsi="Arial" w:eastAsia="Arial"/>
                <w:b w:val="0"/>
                <w:i w:val="0"/>
                <w:color w:val="000000"/>
                <w:sz w:val="24"/>
              </w:rPr>
              <w:t>Kutilayotgan yechim</w:t>
            </w:r>
          </w:p>
        </w:tc>
        <w:tc>
          <w:tcPr>
            <w:tcW w:type="dxa" w:w="48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574" w:right="0" w:firstLine="0"/>
              <w:jc w:val="left"/>
            </w:pPr>
            <w:r>
              <w:rPr>
                <w:rFonts w:ascii="Arial" w:hAnsi="Arial" w:eastAsia="Arial"/>
                <w:b w:val="0"/>
                <w:i w:val="0"/>
                <w:color w:val="000000"/>
                <w:sz w:val="24"/>
              </w:rPr>
              <w:t xml:space="preserve">______________________________ </w:t>
            </w:r>
          </w:p>
        </w:tc>
      </w:tr>
      <w:tr>
        <w:trPr>
          <w:trHeight w:hRule="exact" w:val="424"/>
        </w:trPr>
        <w:tc>
          <w:tcPr>
            <w:tcW w:type="dxa" w:w="41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132" w:right="0" w:firstLine="0"/>
              <w:jc w:val="left"/>
            </w:pPr>
            <w:r>
              <w:rPr>
                <w:rFonts w:ascii="Arial" w:hAnsi="Arial" w:eastAsia="Arial"/>
                <w:b w:val="0"/>
                <w:i w:val="0"/>
                <w:color w:val="000000"/>
                <w:sz w:val="24"/>
              </w:rPr>
              <w:t>Ilova qilingan tasdiqlovchi hujjatlar</w:t>
            </w:r>
          </w:p>
        </w:tc>
        <w:tc>
          <w:tcPr>
            <w:tcW w:type="dxa" w:w="48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574" w:right="0" w:firstLine="0"/>
              <w:jc w:val="left"/>
            </w:pPr>
            <w:r>
              <w:rPr>
                <w:rFonts w:ascii="Arial" w:hAnsi="Arial" w:eastAsia="Arial"/>
                <w:b w:val="0"/>
                <w:i w:val="0"/>
                <w:color w:val="000000"/>
                <w:sz w:val="24"/>
              </w:rPr>
              <w:t xml:space="preserve">______________________________ </w:t>
            </w:r>
          </w:p>
        </w:tc>
      </w:tr>
      <w:tr>
        <w:trPr>
          <w:trHeight w:hRule="exact" w:val="404"/>
        </w:trPr>
        <w:tc>
          <w:tcPr>
            <w:tcW w:type="dxa" w:w="419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570" w:right="0" w:firstLine="0"/>
              <w:jc w:val="left"/>
            </w:pPr>
            <w:r>
              <w:rPr>
                <w:rFonts w:ascii="Arial" w:hAnsi="Arial" w:eastAsia="Arial"/>
                <w:b w:val="0"/>
                <w:i w:val="0"/>
                <w:color w:val="000000"/>
                <w:sz w:val="24"/>
              </w:rPr>
              <w:t>Imzo va sana</w:t>
            </w:r>
          </w:p>
        </w:tc>
        <w:tc>
          <w:tcPr>
            <w:tcW w:type="dxa" w:w="484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574" w:right="0" w:firstLine="0"/>
              <w:jc w:val="left"/>
            </w:pPr>
            <w:r>
              <w:rPr>
                <w:rFonts w:ascii="Arial" w:hAnsi="Arial" w:eastAsia="Arial"/>
                <w:b w:val="0"/>
                <w:i w:val="0"/>
                <w:color w:val="000000"/>
                <w:sz w:val="24"/>
              </w:rPr>
              <w:t xml:space="preserve">______________________________ </w:t>
            </w:r>
          </w:p>
        </w:tc>
      </w:tr>
    </w:tbl>
    <w:p>
      <w:pPr>
        <w:autoSpaceDN w:val="0"/>
        <w:autoSpaceDE w:val="0"/>
        <w:widowControl/>
        <w:spacing w:line="14" w:lineRule="exact" w:before="0" w:after="0"/>
        <w:ind w:left="0" w:right="0"/>
      </w:pPr>
    </w:p>
    <w:p>
      <w:pPr>
        <w:sectPr>
          <w:pgSz w:w="11906" w:h="16838"/>
          <w:pgMar w:top="354" w:right="1084" w:bottom="1440" w:left="138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478"/>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33" w:lineRule="auto" w:before="236" w:after="162"/>
        <w:ind w:left="1338" w:right="0" w:firstLine="0"/>
        <w:jc w:val="left"/>
      </w:pPr>
      <w:r>
        <w:rPr>
          <w:rFonts w:ascii="Arial" w:hAnsi="Arial" w:eastAsia="Arial"/>
          <w:b w:val="0"/>
          <w:i w:val="0"/>
          <w:color w:val="2E74B5"/>
          <w:sz w:val="28"/>
        </w:rPr>
        <w:t xml:space="preserve">2-ilova. Shikoyatni ko'rib chiqish bosqichlari (umumiy diagramma) </w:t>
      </w:r>
    </w:p>
    <w:tbl>
      <w:tblPr>
        <w:tblW w:type="auto" w:w="0"/>
        <w:tblLayout w:type="fixed"/>
        <w:tblLook w:firstColumn="1" w:firstRow="1" w:lastColumn="0" w:lastRow="0" w:noHBand="0" w:noVBand="1" w:val="04A0"/>
        <w:tblInd w:w="31.999999999999886" w:type="dxa"/>
      </w:tblPr>
      <w:tblGrid>
        <w:gridCol w:w="2369"/>
        <w:gridCol w:w="2369"/>
        <w:gridCol w:w="2369"/>
        <w:gridCol w:w="2369"/>
      </w:tblGrid>
      <w:tr>
        <w:trPr>
          <w:trHeight w:hRule="exact" w:val="428"/>
        </w:trPr>
        <w:tc>
          <w:tcPr>
            <w:tcW w:type="dxa" w:w="850"/>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T/r</w:t>
            </w:r>
          </w:p>
        </w:tc>
        <w:tc>
          <w:tcPr>
            <w:tcW w:type="dxa" w:w="2598"/>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Bosqich</w:t>
            </w:r>
          </w:p>
        </w:tc>
        <w:tc>
          <w:tcPr>
            <w:tcW w:type="dxa" w:w="2600"/>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Mas'ul</w:t>
            </w:r>
          </w:p>
        </w:tc>
        <w:tc>
          <w:tcPr>
            <w:tcW w:type="dxa" w:w="3342"/>
            <w:tcBorders>
              <w:start w:sz="4.0" w:val="single" w:color="#000000"/>
              <w:top w:sz="4.0" w:val="single" w:color="#000000"/>
              <w:end w:sz="4.0" w:val="single" w:color="#000000"/>
              <w:bottom w:sz="4.0" w:val="single" w:color="#000000"/>
            </w:tcBorders>
            <w:shd w:fill="d9e1f3"/>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Muddat</w:t>
            </w:r>
          </w:p>
        </w:tc>
      </w:tr>
      <w:tr>
        <w:trPr>
          <w:trHeight w:hRule="exact" w:val="836"/>
        </w:trPr>
        <w:tc>
          <w:tcPr>
            <w:tcW w:type="dxa" w:w="8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10" w:after="0"/>
              <w:ind w:left="0" w:right="0" w:firstLine="0"/>
              <w:jc w:val="center"/>
            </w:pPr>
            <w:r>
              <w:rPr>
                <w:rFonts w:ascii="Arial" w:hAnsi="Arial" w:eastAsia="Arial"/>
                <w:b w:val="0"/>
                <w:i w:val="0"/>
                <w:color w:val="000000"/>
                <w:sz w:val="24"/>
              </w:rPr>
              <w:t xml:space="preserve">1 </w:t>
            </w:r>
          </w:p>
        </w:tc>
        <w:tc>
          <w:tcPr>
            <w:tcW w:type="dxa" w:w="25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10" w:after="0"/>
              <w:ind w:left="142" w:right="0" w:firstLine="0"/>
              <w:jc w:val="left"/>
            </w:pPr>
            <w:r>
              <w:rPr>
                <w:rFonts w:ascii="Arial" w:hAnsi="Arial" w:eastAsia="Arial"/>
                <w:b w:val="0"/>
                <w:i w:val="0"/>
                <w:color w:val="000000"/>
                <w:sz w:val="24"/>
              </w:rPr>
              <w:t>Norasmiy hal qilish</w:t>
            </w:r>
          </w:p>
        </w:tc>
        <w:tc>
          <w:tcPr>
            <w:tcW w:type="dxa" w:w="26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8" w:lineRule="auto" w:before="4" w:after="0"/>
              <w:ind w:left="86" w:right="144" w:firstLine="0"/>
              <w:jc w:val="left"/>
            </w:pPr>
            <w:r>
              <w:rPr>
                <w:rFonts w:ascii="Arial" w:hAnsi="Arial" w:eastAsia="Arial"/>
                <w:b w:val="0"/>
                <w:i w:val="0"/>
                <w:color w:val="000000"/>
                <w:sz w:val="24"/>
              </w:rPr>
              <w:t>Fakultet dekani, kafedra mudiri</w:t>
            </w:r>
            <w:r>
              <w:rPr>
                <w:rFonts w:ascii="Arial" w:hAnsi="Arial" w:eastAsia="Arial"/>
                <w:b w:val="0"/>
                <w:i w:val="0"/>
                <w:color w:val="000000"/>
                <w:sz w:val="24"/>
              </w:rPr>
            </w:r>
          </w:p>
        </w:tc>
        <w:tc>
          <w:tcPr>
            <w:tcW w:type="dxa" w:w="33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10" w:after="0"/>
              <w:ind w:left="186" w:right="0" w:firstLine="0"/>
              <w:jc w:val="left"/>
            </w:pPr>
            <w:r>
              <w:rPr>
                <w:rFonts w:ascii="Arial" w:hAnsi="Arial" w:eastAsia="Arial"/>
                <w:b w:val="0"/>
                <w:i w:val="0"/>
                <w:color w:val="000000"/>
                <w:sz w:val="24"/>
              </w:rPr>
              <w:t>5 ish kuni</w:t>
            </w:r>
          </w:p>
        </w:tc>
      </w:tr>
      <w:tr>
        <w:trPr>
          <w:trHeight w:hRule="exact" w:val="836"/>
        </w:trPr>
        <w:tc>
          <w:tcPr>
            <w:tcW w:type="dxa" w:w="8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2 </w:t>
            </w:r>
          </w:p>
        </w:tc>
        <w:tc>
          <w:tcPr>
            <w:tcW w:type="dxa" w:w="25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142" w:right="0" w:firstLine="0"/>
              <w:jc w:val="left"/>
            </w:pPr>
            <w:r>
              <w:rPr>
                <w:rFonts w:ascii="Arial" w:hAnsi="Arial" w:eastAsia="Arial"/>
                <w:b w:val="0"/>
                <w:i w:val="0"/>
                <w:color w:val="000000"/>
                <w:sz w:val="24"/>
              </w:rPr>
              <w:t>Ro'yxatga olish</w:t>
            </w:r>
          </w:p>
        </w:tc>
        <w:tc>
          <w:tcPr>
            <w:tcW w:type="dxa" w:w="26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0" w:right="720" w:firstLine="0"/>
              <w:jc w:val="center"/>
            </w:pPr>
            <w:r>
              <w:rPr>
                <w:rFonts w:ascii="Arial" w:hAnsi="Arial" w:eastAsia="Arial"/>
                <w:b w:val="0"/>
                <w:i w:val="0"/>
                <w:color w:val="000000"/>
                <w:sz w:val="24"/>
              </w:rPr>
              <w:t>Fakultet kengashi kotibi</w:t>
            </w:r>
            <w:r>
              <w:rPr>
                <w:rFonts w:ascii="Arial" w:hAnsi="Arial" w:eastAsia="Arial"/>
                <w:b w:val="0"/>
                <w:i w:val="0"/>
                <w:color w:val="000000"/>
                <w:sz w:val="24"/>
              </w:rPr>
            </w:r>
          </w:p>
        </w:tc>
        <w:tc>
          <w:tcPr>
            <w:tcW w:type="dxa" w:w="33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186" w:right="0" w:firstLine="0"/>
              <w:jc w:val="left"/>
            </w:pPr>
            <w:r>
              <w:rPr>
                <w:rFonts w:ascii="Arial" w:hAnsi="Arial" w:eastAsia="Arial"/>
                <w:b w:val="0"/>
                <w:i w:val="0"/>
                <w:color w:val="000000"/>
                <w:sz w:val="24"/>
              </w:rPr>
              <w:t>1–3 ish kuni</w:t>
            </w:r>
          </w:p>
        </w:tc>
      </w:tr>
      <w:tr>
        <w:trPr>
          <w:trHeight w:hRule="exact" w:val="838"/>
        </w:trPr>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16" w:after="0"/>
              <w:ind w:left="0" w:right="0" w:firstLine="0"/>
              <w:jc w:val="center"/>
            </w:pPr>
            <w:r>
              <w:rPr>
                <w:rFonts w:ascii="Arial" w:hAnsi="Arial" w:eastAsia="Arial"/>
                <w:b w:val="0"/>
                <w:i w:val="0"/>
                <w:color w:val="000000"/>
                <w:sz w:val="24"/>
              </w:rPr>
              <w:t xml:space="preserve">3 </w:t>
            </w:r>
          </w:p>
        </w:tc>
        <w:tc>
          <w:tcPr>
            <w:tcW w:type="dxa" w:w="25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16" w:after="0"/>
              <w:ind w:left="142" w:right="0" w:firstLine="0"/>
              <w:jc w:val="left"/>
            </w:pPr>
            <w:r>
              <w:rPr>
                <w:rFonts w:ascii="Arial" w:hAnsi="Arial" w:eastAsia="Arial"/>
                <w:b w:val="0"/>
                <w:i w:val="0"/>
                <w:color w:val="000000"/>
                <w:sz w:val="24"/>
              </w:rPr>
              <w:t>Dastlabki ko'rib chiqish</w:t>
            </w:r>
          </w:p>
        </w:tc>
        <w:tc>
          <w:tcPr>
            <w:tcW w:type="dxa" w:w="2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86" w:right="720" w:firstLine="0"/>
              <w:jc w:val="left"/>
            </w:pPr>
            <w:r>
              <w:rPr>
                <w:rFonts w:ascii="Arial" w:hAnsi="Arial" w:eastAsia="Arial"/>
                <w:b w:val="0"/>
                <w:i w:val="0"/>
                <w:color w:val="000000"/>
                <w:sz w:val="24"/>
              </w:rPr>
              <w:t>Fakultet kengashi ishchi guruhi</w:t>
            </w:r>
            <w:r>
              <w:rPr>
                <w:rFonts w:ascii="Arial" w:hAnsi="Arial" w:eastAsia="Arial"/>
                <w:b w:val="0"/>
                <w:i w:val="0"/>
                <w:color w:val="000000"/>
                <w:sz w:val="24"/>
              </w:rPr>
            </w:r>
          </w:p>
        </w:tc>
        <w:tc>
          <w:tcPr>
            <w:tcW w:type="dxa" w:w="3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16" w:after="0"/>
              <w:ind w:left="186" w:right="0" w:firstLine="0"/>
              <w:jc w:val="left"/>
            </w:pPr>
            <w:r>
              <w:rPr>
                <w:rFonts w:ascii="Arial" w:hAnsi="Arial" w:eastAsia="Arial"/>
                <w:b w:val="0"/>
                <w:i w:val="0"/>
                <w:color w:val="000000"/>
                <w:sz w:val="24"/>
              </w:rPr>
              <w:t>5 ish kuni</w:t>
            </w:r>
          </w:p>
        </w:tc>
      </w:tr>
      <w:tr>
        <w:trPr>
          <w:trHeight w:hRule="exact" w:val="1254"/>
        </w:trPr>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24" w:after="0"/>
              <w:ind w:left="0" w:right="0" w:firstLine="0"/>
              <w:jc w:val="center"/>
            </w:pPr>
            <w:r>
              <w:rPr>
                <w:rFonts w:ascii="Arial" w:hAnsi="Arial" w:eastAsia="Arial"/>
                <w:b w:val="0"/>
                <w:i w:val="0"/>
                <w:color w:val="000000"/>
                <w:sz w:val="24"/>
              </w:rPr>
              <w:t xml:space="preserve">4 </w:t>
            </w:r>
          </w:p>
        </w:tc>
        <w:tc>
          <w:tcPr>
            <w:tcW w:type="dxa" w:w="25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24" w:after="0"/>
              <w:ind w:left="142" w:right="0" w:firstLine="0"/>
              <w:jc w:val="left"/>
            </w:pPr>
            <w:r>
              <w:rPr>
                <w:rFonts w:ascii="Arial" w:hAnsi="Arial" w:eastAsia="Arial"/>
                <w:b w:val="0"/>
                <w:i w:val="0"/>
                <w:color w:val="000000"/>
                <w:sz w:val="24"/>
              </w:rPr>
              <w:t>Tekshirish</w:t>
            </w:r>
          </w:p>
        </w:tc>
        <w:tc>
          <w:tcPr>
            <w:tcW w:type="dxa" w:w="2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218" w:after="0"/>
              <w:ind w:left="86" w:right="720" w:firstLine="0"/>
              <w:jc w:val="left"/>
            </w:pPr>
            <w:r>
              <w:rPr>
                <w:rFonts w:ascii="Arial" w:hAnsi="Arial" w:eastAsia="Arial"/>
                <w:b w:val="0"/>
                <w:i w:val="0"/>
                <w:color w:val="000000"/>
                <w:sz w:val="24"/>
              </w:rPr>
              <w:t>Fakultet kengashi ishchi guruhi</w:t>
            </w:r>
            <w:r>
              <w:rPr>
                <w:rFonts w:ascii="Arial" w:hAnsi="Arial" w:eastAsia="Arial"/>
                <w:b w:val="0"/>
                <w:i w:val="0"/>
                <w:color w:val="000000"/>
                <w:sz w:val="24"/>
              </w:rPr>
            </w:r>
          </w:p>
        </w:tc>
        <w:tc>
          <w:tcPr>
            <w:tcW w:type="dxa" w:w="3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8" w:after="0"/>
              <w:ind w:left="186" w:right="0" w:firstLine="0"/>
              <w:jc w:val="left"/>
            </w:pPr>
            <w:r>
              <w:rPr>
                <w:rFonts w:ascii="Arial" w:hAnsi="Arial" w:eastAsia="Arial"/>
                <w:b w:val="0"/>
                <w:i w:val="0"/>
                <w:color w:val="000000"/>
                <w:sz w:val="24"/>
              </w:rPr>
              <w:t>15 ish kuni (zarur hollarda +30 ish kunigacha uzaytirilishi mumkin)</w:t>
            </w:r>
            <w:r>
              <w:rPr>
                <w:rFonts w:ascii="Arial" w:hAnsi="Arial" w:eastAsia="Arial"/>
                <w:b w:val="0"/>
                <w:i w:val="0"/>
                <w:color w:val="000000"/>
                <w:sz w:val="24"/>
              </w:rPr>
            </w:r>
            <w:r/>
            <w:r>
              <w:rPr>
                <w:rFonts w:ascii="Arial" w:hAnsi="Arial" w:eastAsia="Arial"/>
                <w:b w:val="0"/>
                <w:i w:val="0"/>
                <w:color w:val="000000"/>
                <w:sz w:val="24"/>
              </w:rPr>
            </w:r>
          </w:p>
        </w:tc>
      </w:tr>
      <w:tr>
        <w:trPr>
          <w:trHeight w:hRule="exact" w:val="840"/>
        </w:trPr>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5 </w:t>
            </w:r>
          </w:p>
        </w:tc>
        <w:tc>
          <w:tcPr>
            <w:tcW w:type="dxa" w:w="25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8" w:after="0"/>
              <w:ind w:left="142" w:right="864" w:firstLine="0"/>
              <w:jc w:val="left"/>
            </w:pPr>
            <w:r>
              <w:rPr>
                <w:rFonts w:ascii="Arial" w:hAnsi="Arial" w:eastAsia="Arial"/>
                <w:b w:val="0"/>
                <w:i w:val="0"/>
                <w:color w:val="000000"/>
                <w:sz w:val="24"/>
              </w:rPr>
              <w:t>Qaror va xabardor qilish</w:t>
            </w:r>
            <w:r>
              <w:rPr>
                <w:rFonts w:ascii="Arial" w:hAnsi="Arial" w:eastAsia="Arial"/>
                <w:b w:val="0"/>
                <w:i w:val="0"/>
                <w:color w:val="000000"/>
                <w:sz w:val="24"/>
              </w:rPr>
            </w:r>
          </w:p>
        </w:tc>
        <w:tc>
          <w:tcPr>
            <w:tcW w:type="dxa" w:w="2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86" w:right="0" w:firstLine="0"/>
              <w:jc w:val="left"/>
            </w:pPr>
            <w:r>
              <w:rPr>
                <w:rFonts w:ascii="Arial" w:hAnsi="Arial" w:eastAsia="Arial"/>
                <w:b w:val="0"/>
                <w:i w:val="0"/>
                <w:color w:val="000000"/>
                <w:sz w:val="24"/>
              </w:rPr>
              <w:t>Fakultet kengashi</w:t>
            </w:r>
          </w:p>
        </w:tc>
        <w:tc>
          <w:tcPr>
            <w:tcW w:type="dxa" w:w="3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186" w:right="0" w:firstLine="0"/>
              <w:jc w:val="left"/>
            </w:pPr>
            <w:r>
              <w:rPr>
                <w:rFonts w:ascii="Arial" w:hAnsi="Arial" w:eastAsia="Arial"/>
                <w:b w:val="0"/>
                <w:i w:val="0"/>
                <w:color w:val="000000"/>
                <w:sz w:val="24"/>
              </w:rPr>
              <w:t>3 ish kuni</w:t>
            </w:r>
          </w:p>
        </w:tc>
      </w:tr>
      <w:tr>
        <w:trPr>
          <w:trHeight w:hRule="exact" w:val="1250"/>
        </w:trPr>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20" w:after="0"/>
              <w:ind w:left="0" w:right="0" w:firstLine="0"/>
              <w:jc w:val="center"/>
            </w:pPr>
            <w:r>
              <w:rPr>
                <w:rFonts w:ascii="Arial" w:hAnsi="Arial" w:eastAsia="Arial"/>
                <w:b w:val="0"/>
                <w:i w:val="0"/>
                <w:color w:val="000000"/>
                <w:sz w:val="24"/>
              </w:rPr>
              <w:t xml:space="preserve">6 </w:t>
            </w:r>
          </w:p>
        </w:tc>
        <w:tc>
          <w:tcPr>
            <w:tcW w:type="dxa" w:w="25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20" w:after="0"/>
              <w:ind w:left="142" w:right="0" w:firstLine="0"/>
              <w:jc w:val="left"/>
            </w:pPr>
            <w:r>
              <w:rPr>
                <w:rFonts w:ascii="Arial" w:hAnsi="Arial" w:eastAsia="Arial"/>
                <w:b w:val="0"/>
                <w:i w:val="0"/>
                <w:color w:val="000000"/>
                <w:sz w:val="24"/>
              </w:rPr>
              <w:t>Apellyatsiya</w:t>
            </w:r>
          </w:p>
        </w:tc>
        <w:tc>
          <w:tcPr>
            <w:tcW w:type="dxa" w:w="2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20" w:after="0"/>
              <w:ind w:left="86" w:right="0" w:firstLine="0"/>
              <w:jc w:val="left"/>
            </w:pPr>
            <w:r>
              <w:rPr>
                <w:rFonts w:ascii="Arial" w:hAnsi="Arial" w:eastAsia="Arial"/>
                <w:b w:val="0"/>
                <w:i w:val="0"/>
                <w:color w:val="000000"/>
                <w:sz w:val="24"/>
              </w:rPr>
              <w:t>Apellyatsiya qo'mitasi</w:t>
            </w:r>
          </w:p>
        </w:tc>
        <w:tc>
          <w:tcPr>
            <w:tcW w:type="dxa" w:w="3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 w:after="0"/>
              <w:ind w:left="186" w:right="0" w:firstLine="0"/>
              <w:jc w:val="left"/>
            </w:pPr>
            <w:r>
              <w:rPr>
                <w:rFonts w:ascii="Arial" w:hAnsi="Arial" w:eastAsia="Arial"/>
                <w:b w:val="0"/>
                <w:i w:val="0"/>
                <w:color w:val="000000"/>
                <w:sz w:val="24"/>
              </w:rPr>
              <w:t>10 ish kuni ichida topshiriladi; 20 ish kuni ichida ko'rib chiqiladi</w:t>
            </w:r>
            <w:r>
              <w:rPr>
                <w:rFonts w:ascii="Arial" w:hAnsi="Arial" w:eastAsia="Arial"/>
                <w:b w:val="0"/>
                <w:i w:val="0"/>
                <w:color w:val="000000"/>
                <w:sz w:val="24"/>
              </w:rPr>
            </w:r>
            <w:r>
              <w:rPr>
                <w:rFonts w:ascii="Arial" w:hAnsi="Arial" w:eastAsia="Arial"/>
                <w:b w:val="0"/>
                <w:i w:val="0"/>
                <w:color w:val="000000"/>
                <w:sz w:val="24"/>
              </w:rPr>
            </w:r>
          </w:p>
        </w:tc>
      </w:tr>
      <w:tr>
        <w:trPr>
          <w:trHeight w:hRule="exact" w:val="840"/>
        </w:trPr>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7 </w:t>
            </w:r>
          </w:p>
        </w:tc>
        <w:tc>
          <w:tcPr>
            <w:tcW w:type="dxa" w:w="25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142" w:right="0" w:firstLine="0"/>
              <w:jc w:val="left"/>
            </w:pPr>
            <w:r>
              <w:rPr>
                <w:rFonts w:ascii="Arial" w:hAnsi="Arial" w:eastAsia="Arial"/>
                <w:b w:val="0"/>
                <w:i w:val="0"/>
                <w:color w:val="000000"/>
                <w:sz w:val="24"/>
              </w:rPr>
              <w:t>Tashqi organlarga yo'naltirish</w:t>
            </w:r>
          </w:p>
        </w:tc>
        <w:tc>
          <w:tcPr>
            <w:tcW w:type="dxa" w:w="2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8" w:after="0"/>
              <w:ind w:left="86" w:right="0" w:firstLine="0"/>
              <w:jc w:val="left"/>
            </w:pPr>
            <w:r>
              <w:rPr>
                <w:rFonts w:ascii="Arial" w:hAnsi="Arial" w:eastAsia="Arial"/>
                <w:b w:val="0"/>
                <w:i w:val="0"/>
                <w:color w:val="000000"/>
                <w:sz w:val="24"/>
              </w:rPr>
              <w:t>Vazirlik / Ombudsman / Sud</w:t>
            </w:r>
            <w:r>
              <w:rPr>
                <w:rFonts w:ascii="Arial" w:hAnsi="Arial" w:eastAsia="Arial"/>
                <w:b w:val="0"/>
                <w:i w:val="0"/>
                <w:color w:val="000000"/>
                <w:sz w:val="24"/>
              </w:rPr>
            </w:r>
          </w:p>
        </w:tc>
        <w:tc>
          <w:tcPr>
            <w:tcW w:type="dxa" w:w="3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186" w:right="0" w:firstLine="0"/>
              <w:jc w:val="left"/>
            </w:pPr>
            <w:r>
              <w:rPr>
                <w:rFonts w:ascii="Arial" w:hAnsi="Arial" w:eastAsia="Arial"/>
                <w:b w:val="0"/>
                <w:i w:val="0"/>
                <w:color w:val="000000"/>
                <w:sz w:val="24"/>
              </w:rPr>
              <w:t>Qonun hujjatlarida belgilangan tartibda</w:t>
            </w:r>
          </w:p>
        </w:tc>
      </w:tr>
    </w:tbl>
    <w:p>
      <w:pPr>
        <w:autoSpaceDN w:val="0"/>
        <w:autoSpaceDE w:val="0"/>
        <w:widowControl/>
        <w:spacing w:line="346" w:lineRule="auto" w:before="488" w:after="0"/>
        <w:ind w:left="28" w:right="0" w:firstLine="566"/>
        <w:jc w:val="left"/>
      </w:pPr>
      <w:r>
        <w:rPr>
          <w:rFonts w:ascii="Arial" w:hAnsi="Arial" w:eastAsia="Arial"/>
          <w:b w:val="0"/>
          <w:i w:val="0"/>
          <w:color w:val="2E74B5"/>
          <w:sz w:val="28"/>
        </w:rPr>
        <w:t xml:space="preserve">3-ilova. Fakultet apellyatsiya qo'mitasining tarkibi (namuna) Rais — Dekan (dastlabki qarorni qabul qilishda ishtirok etmagan bo'lsa); Fizika kafedrasidan bir vakil; </w:t>
        <w:br/>
        <w:t xml:space="preserve">Matematik tahlil kafedrasidan bir vakil; </w:t>
        <w:br/>
        <w:t xml:space="preserve">Algebra va geometriya kafedrasidan bir vakil; </w:t>
        <w:br/>
        <w:t xml:space="preserve">Fakultet Talabalar kengashi vakili; </w:t>
        <w:br/>
        <w:t xml:space="preserve">yuridik xizmat vakili (maslahat berish huquqi bilan, ovoz berish huquqisiz); </w:t>
        <w:br/>
        <w:t>Fakultet oqsoqollar kengashi vakili (kuzatuvchi sifatida).</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sectPr w:rsidR="00FC693F" w:rsidRPr="0006063C" w:rsidSect="00034616">
      <w:pgSz w:w="11906" w:h="16838"/>
      <w:pgMar w:top="354" w:right="1040" w:bottom="1440" w:left="138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