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410" w:val="left"/>
          <w:tab w:pos="450" w:val="left"/>
          <w:tab w:pos="692" w:val="left"/>
          <w:tab w:pos="1114" w:val="left"/>
          <w:tab w:pos="2108" w:val="left"/>
          <w:tab w:pos="2770" w:val="left"/>
          <w:tab w:pos="4200" w:val="left"/>
        </w:tabs>
        <w:autoSpaceDE w:val="0"/>
        <w:widowControl/>
        <w:spacing w:line="346" w:lineRule="auto" w:before="178" w:after="0"/>
        <w:ind w:left="262" w:right="0" w:firstLine="0"/>
        <w:jc w:val="left"/>
      </w:pPr>
      <w:r>
        <w:tab/>
        <w:t>O'ZBEKISTON RESPUBLIKASI OLIY TA'LIM, FAN VA INNOVATSIYALAR VAZIRI</w:t>
        <w:br/>
        <w:tab/>
        <w:tab/>
        <w:tab/>
        <w:tab/>
        <w:tab/>
        <w:tab/>
        <w:tab/>
        <w:t>BUYRUQ</w:t>
        <w:br/>
        <w:tab/>
        <w:tab/>
        <w:t>OLIY TA'LIM TO'G'RISIDAGI NIZOMNI TASDIQLASH HAQIDA</w:t>
        <w:br/>
        <w:tab/>
        <w:t>[O'zbekiston Respublikasi Adliya vazirligi tomonidan</w:t>
        <w:br/>
        <w:tab/>
        <w:tab/>
        <w:tab/>
        <w:tab/>
        <w:t>2026-yil 3-aprelda ro'yxatga olingan, ro'yxat raqami 3807]</w:t>
        <w:br/>
        <w:tab/>
        <w:tab/>
        <w:tab/>
        <w:t>O'zbekiston Respublikasining "Ta'lim to'g'risida"gi</w:t>
        <w:br/>
        <w:tab/>
        <w:tab/>
        <w:tab/>
        <w:t>Qonuniga muvofiq buyuraman:</w:t>
        <w:br/>
        <w:tab/>
        <w:tab/>
        <w:tab/>
        <w:t>1. Oliy ta'lim to'g'risidagi Nizom ilova asosida tasdiqlansin.</w:t>
      </w:r>
      <w:r>
        <w:rPr>
          <w:rFonts w:ascii="Arial" w:hAnsi="Arial" w:eastAsia="Arial"/>
          <w:b w:val="0"/>
          <w:i w:val="0"/>
          <w:color w:val="000080"/>
          <w:sz w:val="28"/>
        </w:rPr>
      </w:r>
      <w:r/>
      <w:r/>
      <w:r/>
      <w:r/>
      <w:r/>
      <w:r/>
      <w:r>
        <w:rPr>
          <w:rFonts w:ascii="Arial" w:hAnsi="Arial" w:eastAsia="Arial"/>
          <w:b w:val="0"/>
          <w:i w:val="0"/>
          <w:color w:val="000080"/>
          <w:sz w:val="28"/>
        </w:rPr>
      </w:r>
      <w:r/>
      <w:r/>
      <w:r/>
      <w:r/>
      <w:r/>
      <w:r/>
      <w:r/>
      <w:r/>
      <w:r>
        <w:rPr>
          <w:rFonts w:ascii="Arial" w:hAnsi="Arial" w:eastAsia="Arial"/>
          <w:b w:val="0"/>
          <w:i w:val="0"/>
          <w:color w:val="000080"/>
          <w:sz w:val="28"/>
        </w:rPr>
      </w:r>
      <w:r/>
      <w:r/>
      <w:r/>
      <w:r/>
      <w:r>
        <w:rPr>
          <w:rFonts w:ascii="Arial" w:hAnsi="Arial" w:eastAsia="Arial"/>
          <w:b/>
          <w:i w:val="0"/>
          <w:color w:val="000080"/>
          <w:sz w:val="28"/>
        </w:rPr>
      </w:r>
      <w:r/>
      <w:r/>
      <w:r>
        <w:rPr>
          <w:rFonts w:ascii="Arial" w:hAnsi="Arial" w:eastAsia="Arial"/>
          <w:b/>
          <w:i w:val="0"/>
          <w:color w:val="000000"/>
          <w:sz w:val="28"/>
        </w:rPr>
      </w:r>
      <w:r/>
      <w:r/>
      <w:r/>
      <w:r/>
      <w:r/>
      <w:r>
        <w:rPr>
          <w:rFonts w:ascii="Arial" w:hAnsi="Arial" w:eastAsia="Arial"/>
          <w:b/>
          <w:i w:val="0"/>
          <w:color w:val="000000"/>
          <w:sz w:val="28"/>
        </w:rPr>
      </w:r>
      <w:r/>
      <w:r/>
      <w:r/>
      <w: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70" w:after="0"/>
        <w:ind w:left="262" w:right="26" w:firstLine="852"/>
        <w:jc w:val="both"/>
      </w:pPr>
      <w:r>
        <w:rPr>
          <w:rFonts w:ascii="Arial" w:hAnsi="Arial" w:eastAsia="Arial"/>
          <w:b w:val="0"/>
          <w:i w:val="0"/>
          <w:color w:val="000000"/>
          <w:sz w:val="28"/>
        </w:rPr>
        <w:t>2. Ushbu buyruq Ekologiya va iqlim o'zgarishi bo'yicha milliy qo'mita, Maktabgacha va maktab ta'limi vazirligi, Qishloq xo'jaligi vazirligi, Sog'liqni saqlash vazirligi, Madaniyat vazirligi, Raqamli texnologiyalar vazirligi, Transport vazirligi, Konchilik va geologiya vazirligi, Sport vazirligi, Tashqi ishlar vazirligi, Turizm qo'mitasi, Din ishlari bo'yicha qo'mita va San'at akademiyasi bilan kelishilgan.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70" w:after="0"/>
        <w:ind w:left="1114" w:right="0" w:firstLine="0"/>
        <w:jc w:val="left"/>
      </w:pPr>
      <w:r>
        <w:rPr>
          <w:rFonts w:ascii="Arial" w:hAnsi="Arial" w:eastAsia="Arial"/>
          <w:b w:val="0"/>
          <w:i w:val="0"/>
          <w:color w:val="000000"/>
          <w:sz w:val="28"/>
        </w:rPr>
        <w:t>3. Ushbu buyruq rasmiy e'lon qilingan kundan kuchga kiradi.</w:t>
      </w:r>
    </w:p>
    <w:p>
      <w:pPr>
        <w:autoSpaceDN w:val="0"/>
        <w:tabs>
          <w:tab w:pos="3738" w:val="left"/>
          <w:tab w:pos="3796" w:val="left"/>
          <w:tab w:pos="3928" w:val="left"/>
          <w:tab w:pos="4044" w:val="left"/>
          <w:tab w:pos="4076" w:val="left"/>
          <w:tab w:pos="4410" w:val="left"/>
          <w:tab w:pos="4448" w:val="left"/>
          <w:tab w:pos="5480" w:val="left"/>
          <w:tab w:pos="6648" w:val="left"/>
          <w:tab w:pos="6926" w:val="left"/>
        </w:tabs>
        <w:autoSpaceDE w:val="0"/>
        <w:widowControl/>
        <w:spacing w:line="348" w:lineRule="auto" w:before="172" w:after="0"/>
        <w:ind w:left="392" w:right="0" w:firstLine="0"/>
        <w:jc w:val="left"/>
      </w:pPr>
      <w:r>
        <w:tab/>
        <w:tab/>
        <w:tab/>
        <w:tab/>
        <w:tab/>
        <w:tab/>
        <w:tab/>
        <w:tab/>
        <w:t>Vazir K. SHARIPOV</w:t>
        <w:br/>
        <w:tab/>
        <w:tab/>
        <w:tab/>
        <w:tab/>
        <w:tab/>
        <w:tab/>
        <w:t>Toshkent shahri,</w:t>
        <w:br/>
        <w:tab/>
        <w:tab/>
        <w:t>2026-yil 10-mart,</w:t>
        <w:br/>
        <w:tab/>
        <w:tab/>
        <w:tab/>
        <w:tab/>
        <w:tab/>
        <w:tab/>
        <w:t>99-son</w:t>
        <w:br/>
        <w:tab/>
        <w:tab/>
        <w:tab/>
        <w:tab/>
        <w:tab/>
        <w:tab/>
        <w:t>Kelishilgan:</w:t>
        <w:br/>
        <w:tab/>
        <w:tab/>
        <w:tab/>
        <w:tab/>
        <w:tab/>
        <w:tab/>
        <w:tab/>
        <w:tab/>
        <w:t>Sport vaziri A. IKRAMOV</w:t>
        <w:br/>
        <w:tab/>
        <w:tab/>
        <w:tab/>
        <w:tab/>
        <w:t>2026-yil 5-mart</w:t>
        <w:br/>
        <w:t>Konchilik va geologiya vaziri B. ISLAMOV</w:t>
        <w:br/>
        <w:tab/>
        <w:tab/>
        <w:t>2026-yil 12-fevral</w:t>
        <w:br/>
        <w:t>Ekologiya va iqlim o'zgarishi bo'yicha milliy qo'mita raisi</w:t>
        <w:br/>
        <w:tab/>
        <w:tab/>
        <w:tab/>
        <w:tab/>
        <w:tab/>
        <w:tab/>
        <w:tab/>
        <w:tab/>
        <w:tab/>
        <w:tab/>
        <w:t>A. ABDUKHAKIMOV</w:t>
        <w:br/>
        <w:tab/>
        <w:tab/>
        <w:t>2026-yil 10-fevral</w:t>
      </w:r>
      <w:r/>
      <w:r/>
      <w:r/>
      <w:r/>
      <w:r/>
      <w:r/>
      <w:r/>
      <w:r>
        <w:rPr>
          <w:rFonts w:ascii="Arial" w:hAnsi="Arial" w:eastAsia="Arial"/>
          <w:b/>
          <w:i w:val="0"/>
          <w:color w:val="000000"/>
          <w:sz w:val="28"/>
        </w:rPr>
      </w:r>
      <w:r/>
      <w:r/>
      <w:r/>
      <w:r/>
      <w:r/>
      <w:r>
        <w:rPr>
          <w:rFonts w:ascii="Arial" w:hAnsi="Arial" w:eastAsia="Arial"/>
          <w:b w:val="0"/>
          <w:i w:val="0"/>
          <w:color w:val="000000"/>
          <w:sz w:val="28"/>
        </w:rPr>
      </w:r>
      <w:r/>
      <w:r/>
      <w:r/>
      <w:r>
        <w:rPr>
          <w:rFonts w:ascii="Arial" w:hAnsi="Arial" w:eastAsia="Arial"/>
          <w:b w:val="0"/>
          <w:i w:val="0"/>
          <w:color w:val="000000"/>
          <w:sz w:val="28"/>
        </w:rPr>
      </w:r>
      <w:r/>
      <w:r/>
      <w:r/>
      <w:r/>
      <w:r/>
      <w:r/>
      <w:r/>
      <w:r>
        <w:rPr>
          <w:rFonts w:ascii="Arial" w:hAnsi="Arial" w:eastAsia="Arial"/>
          <w:b w:val="0"/>
          <w:i w:val="0"/>
          <w:color w:val="000000"/>
          <w:sz w:val="28"/>
        </w:rPr>
      </w:r>
      <w:r/>
      <w:r/>
      <w:r/>
      <w:r/>
      <w:r/>
      <w:r/>
      <w:r/>
      <w:r>
        <w:rPr>
          <w:rFonts w:ascii="Arial" w:hAnsi="Arial" w:eastAsia="Arial"/>
          <w:b w:val="0"/>
          <w:i w:val="0"/>
          <w:color w:val="000080"/>
          <w:sz w:val="28"/>
        </w:rPr>
      </w:r>
      <w:r/>
      <w:r/>
      <w:r/>
      <w:r/>
      <w:r/>
      <w:r/>
      <w:r/>
      <w:r/>
      <w:r/>
      <w:r>
        <w:rPr>
          <w:rFonts w:ascii="Arial" w:hAnsi="Arial" w:eastAsia="Arial"/>
          <w:b/>
          <w:i w:val="0"/>
          <w:color w:val="000000"/>
          <w:sz w:val="28"/>
        </w:rPr>
      </w:r>
      <w:r/>
      <w:r/>
      <w:r/>
      <w:r/>
      <w:r>
        <w:rPr>
          <w:rFonts w:ascii="Arial" w:hAnsi="Arial" w:eastAsia="Arial"/>
          <w:b w:val="0"/>
          <w:i w:val="0"/>
          <w:color w:val="000000"/>
          <w:sz w:val="28"/>
        </w:rPr>
      </w:r>
      <w:r/>
      <w:r>
        <w:rPr>
          <w:rFonts w:ascii="Arial" w:hAnsi="Arial" w:eastAsia="Arial"/>
          <w:b/>
          <w:i w:val="0"/>
          <w:color w:val="000000"/>
          <w:sz w:val="28"/>
        </w:rPr>
      </w:r>
      <w:r/>
      <w:r/>
      <w:r>
        <w:rPr>
          <w:rFonts w:ascii="Arial" w:hAnsi="Arial" w:eastAsia="Arial"/>
          <w:b w:val="0"/>
          <w:i w:val="0"/>
          <w:color w:val="000000"/>
          <w:sz w:val="28"/>
        </w:rPr>
      </w:r>
      <w:r/>
      <w:r>
        <w:rPr>
          <w:rFonts w:ascii="Arial" w:hAnsi="Arial" w:eastAsia="Arial"/>
          <w:b/>
          <w:i w:val="0"/>
          <w:color w:val="000000"/>
          <w:sz w:val="28"/>
        </w:rPr>
      </w:r>
      <w:r/>
      <w:r/>
      <w:r/>
      <w:r/>
      <w:r/>
      <w:r/>
      <w:r/>
      <w:r/>
      <w:r/>
      <w:r/>
      <w:r>
        <w:rPr>
          <w:rFonts w:ascii="Arial" w:hAnsi="Arial" w:eastAsia="Arial"/>
          <w:b/>
          <w:i w:val="0"/>
          <w:color w:val="000000"/>
          <w:sz w:val="28"/>
        </w:rPr>
      </w:r>
      <w:r/>
      <w:r/>
      <w:r>
        <w:rPr>
          <w:rFonts w:ascii="Arial" w:hAnsi="Arial" w:eastAsia="Arial"/>
          <w:b w:val="0"/>
          <w:i w:val="0"/>
          <w:color w:val="000000"/>
          <w:sz w:val="28"/>
        </w:rPr>
      </w:r>
    </w:p>
    <w:p>
      <w:pPr>
        <w:sectPr>
          <w:pgSz w:w="11906" w:h="16838"/>
          <w:pgMar w:top="354" w:right="748"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634" w:val="left"/>
          <w:tab w:pos="1058" w:val="left"/>
          <w:tab w:pos="1808" w:val="left"/>
          <w:tab w:pos="2244" w:val="left"/>
          <w:tab w:pos="2960" w:val="left"/>
          <w:tab w:pos="3176" w:val="left"/>
          <w:tab w:pos="3644" w:val="left"/>
          <w:tab w:pos="3710" w:val="left"/>
          <w:tab w:pos="3858" w:val="left"/>
          <w:tab w:pos="3872" w:val="left"/>
          <w:tab w:pos="3934" w:val="left"/>
          <w:tab w:pos="4622" w:val="left"/>
          <w:tab w:pos="4718" w:val="left"/>
          <w:tab w:pos="4828" w:val="left"/>
        </w:tabs>
        <w:autoSpaceDE w:val="0"/>
        <w:widowControl/>
        <w:spacing w:line="353" w:lineRule="auto" w:before="178" w:after="0"/>
        <w:ind w:left="582" w:right="0" w:firstLine="0"/>
        <w:jc w:val="left"/>
      </w:pPr>
      <w:r>
        <w:tab/>
        <w:tab/>
        <w:tab/>
        <w:tab/>
        <w:tab/>
        <w:tab/>
        <w:tab/>
        <w:tab/>
        <w:tab/>
        <w:tab/>
        <w:tab/>
        <w:tab/>
        <w:t>Tashqi ishlar vaziri B. SAIDOV</w:t>
        <w:br/>
        <w:tab/>
        <w:tab/>
        <w:tab/>
        <w:tab/>
        <w:tab/>
        <w:tab/>
        <w:tab/>
        <w:tab/>
        <w:tab/>
        <w:t>2026-yil 6-fevral</w:t>
        <w:br/>
        <w:tab/>
        <w:tab/>
        <w:t>Din ishlari bo'yicha qo'mita raisi S. TOSHBOYEV</w:t>
        <w:br/>
        <w:tab/>
        <w:tab/>
        <w:tab/>
        <w:tab/>
        <w:tab/>
        <w:tab/>
        <w:tab/>
        <w:tab/>
        <w:t>2026-yil 28-yanvar</w:t>
        <w:br/>
        <w:tab/>
        <w:tab/>
        <w:tab/>
        <w:tab/>
        <w:tab/>
        <w:t>Turizm qo'mitasi raisi A. AKKULOV</w:t>
        <w:br/>
        <w:tab/>
        <w:tab/>
        <w:tab/>
        <w:tab/>
        <w:tab/>
        <w:tab/>
        <w:tab/>
        <w:tab/>
        <w:t>2026-yil 28-yanvar</w:t>
        <w:br/>
        <w:tab/>
        <w:tab/>
        <w:tab/>
        <w:tab/>
        <w:tab/>
        <w:tab/>
        <w:t>San'at akademiyasi raisi A. NURIDINOV</w:t>
        <w:br/>
        <w:tab/>
        <w:tab/>
        <w:tab/>
        <w:tab/>
        <w:tab/>
        <w:tab/>
        <w:tab/>
        <w:tab/>
        <w:t>2026-yil 27-yanvar</w:t>
        <w:br/>
        <w:tab/>
        <w:tab/>
        <w:tab/>
        <w:tab/>
        <w:tab/>
        <w:tab/>
        <w:tab/>
        <w:tab/>
        <w:tab/>
        <w:tab/>
        <w:tab/>
        <w:t>Sog'liqni saqlash vaziri A. XUDAYAROV</w:t>
        <w:br/>
        <w:tab/>
        <w:tab/>
        <w:tab/>
        <w:tab/>
        <w:tab/>
        <w:tab/>
        <w:tab/>
        <w:tab/>
        <w:t>2026-yil 26-yanvar</w:t>
        <w:br/>
        <w:tab/>
        <w:tab/>
        <w:tab/>
        <w:tab/>
        <w:t>Raqamli texnologiyalar birinchi vazir o'rinbosari O. PEKOS</w:t>
        <w:br/>
        <w:tab/>
        <w:tab/>
        <w:tab/>
        <w:tab/>
        <w:tab/>
        <w:tab/>
        <w:tab/>
        <w:tab/>
        <w:tab/>
        <w:tab/>
        <w:t>2026-yil 8-yanvar</w:t>
        <w:br/>
        <w:tab/>
        <w:tab/>
        <w:tab/>
        <w:tab/>
        <w:tab/>
        <w:tab/>
        <w:tab/>
        <w:tab/>
        <w:tab/>
        <w:tab/>
        <w:tab/>
        <w:t>Transport vaziri I. MAKHAMOV</w:t>
        <w:br/>
        <w:tab/>
        <w:tab/>
        <w:tab/>
        <w:tab/>
        <w:tab/>
        <w:tab/>
        <w:tab/>
        <w:tab/>
        <w:t>2025-yil 22-dekabr</w:t>
        <w:br/>
        <w:tab/>
        <w:tab/>
        <w:tab/>
        <w:tab/>
        <w:t>Maktabgacha va maktab ta'limi vaziri E. KARIMOVA</w:t>
        <w:br/>
        <w:tab/>
        <w:tab/>
        <w:tab/>
        <w:tab/>
        <w:tab/>
        <w:tab/>
        <w:tab/>
        <w:tab/>
        <w:t>2025-yil 22-dekabr</w:t>
        <w:br/>
        <w:tab/>
        <w:tab/>
        <w:tab/>
        <w:tab/>
        <w:tab/>
        <w:tab/>
        <w:tab/>
        <w:tab/>
        <w:t>Qishloq xo'jaligi vaziri I. ABDURAKHMONOV</w:t>
        <w:br/>
        <w:tab/>
        <w:tab/>
        <w:tab/>
        <w:tab/>
        <w:tab/>
        <w:tab/>
        <w:tab/>
        <w:tab/>
        <w:t>2025-yil 19-dekabr</w:t>
        <w:br/>
        <w:tab/>
        <w:tab/>
        <w:tab/>
        <w:tab/>
        <w:tab/>
        <w:tab/>
        <w:tab/>
        <w:tab/>
        <w:tab/>
        <w:tab/>
        <w:tab/>
        <w:t>Madaniyat vaziri O. NAZARBEKOV</w:t>
        <w:br/>
        <w:tab/>
        <w:tab/>
        <w:tab/>
        <w:tab/>
        <w:tab/>
        <w:tab/>
        <w:tab/>
        <w:tab/>
        <w:t>2025-yil 18-dekabr</w:t>
        <w:br/>
        <w:t>ILOVA O'zbekiston Respublikasi Oliy ta'lim, fan va innovatsiyalar vazirining 2026-yil 10-martdagi 99-sonli buyrug'iga</w:t>
      </w:r>
      <w:r/>
      <w:r/>
      <w:r/>
      <w:r/>
      <w:r/>
      <w:r/>
      <w:r/>
      <w:r/>
      <w:r/>
      <w:r/>
      <w:r/>
      <w:r>
        <w:rPr>
          <w:rFonts w:ascii="Arial" w:hAnsi="Arial" w:eastAsia="Arial"/>
          <w:b/>
          <w:i w:val="0"/>
          <w:color w:val="000000"/>
          <w:sz w:val="28"/>
        </w:rPr>
      </w:r>
      <w:r/>
      <w:r/>
      <w:r/>
      <w:r/>
      <w:r/>
      <w:r/>
      <w:r/>
      <w:r/>
      <w:r/>
      <w:r/>
      <w:r>
        <w:rPr>
          <w:rFonts w:ascii="Arial" w:hAnsi="Arial" w:eastAsia="Arial"/>
          <w:b w:val="0"/>
          <w:i w:val="0"/>
          <w:color w:val="000000"/>
          <w:sz w:val="28"/>
        </w:rPr>
      </w:r>
      <w:r/>
      <w:r/>
      <w:r/>
      <w:r>
        <w:rPr>
          <w:rFonts w:ascii="Arial" w:hAnsi="Arial" w:eastAsia="Arial"/>
          <w:b/>
          <w:i w:val="0"/>
          <w:color w:val="000000"/>
          <w:sz w:val="28"/>
        </w:rPr>
      </w:r>
      <w:r/>
      <w:r/>
      <w:r/>
      <w:r/>
      <w:r/>
      <w:r/>
      <w:r/>
      <w:r/>
      <w:r>
        <w:rPr>
          <w:rFonts w:ascii="Arial" w:hAnsi="Arial" w:eastAsia="Arial"/>
          <w:b w:val="0"/>
          <w:i w:val="0"/>
          <w:color w:val="000000"/>
          <w:sz w:val="28"/>
        </w:rPr>
      </w:r>
      <w:r/>
      <w:r/>
      <w:r/>
      <w:r/>
      <w:r/>
      <w:r/>
      <w:r>
        <w:rPr>
          <w:rFonts w:ascii="Arial" w:hAnsi="Arial" w:eastAsia="Arial"/>
          <w:b/>
          <w:i w:val="0"/>
          <w:color w:val="000000"/>
          <w:sz w:val="28"/>
        </w:rPr>
      </w:r>
      <w:r/>
      <w:r/>
      <w:r/>
      <w:r/>
      <w:r/>
      <w:r/>
      <w:r/>
      <w:r/>
      <w:r>
        <w:rPr>
          <w:rFonts w:ascii="Arial" w:hAnsi="Arial" w:eastAsia="Arial"/>
          <w:b w:val="0"/>
          <w:i w:val="0"/>
          <w:color w:val="000000"/>
          <w:sz w:val="28"/>
        </w:rPr>
      </w:r>
      <w:r/>
      <w:r/>
      <w:r/>
      <w:r/>
      <w:r/>
      <w:r/>
      <w:r/>
      <w:r>
        <w:rPr>
          <w:rFonts w:ascii="Arial" w:hAnsi="Arial" w:eastAsia="Arial"/>
          <w:b/>
          <w:i w:val="0"/>
          <w:color w:val="000000"/>
          <w:sz w:val="28"/>
        </w:rPr>
      </w:r>
      <w:r/>
      <w:r/>
      <w:r/>
      <w:r/>
      <w:r/>
      <w:r/>
      <w:r/>
      <w:r/>
      <w:r>
        <w:rPr>
          <w:rFonts w:ascii="Arial" w:hAnsi="Arial" w:eastAsia="Arial"/>
          <w:b w:val="0"/>
          <w:i w:val="0"/>
          <w:color w:val="000000"/>
          <w:sz w:val="28"/>
        </w:rPr>
      </w:r>
      <w:r/>
      <w:r/>
      <w:r/>
      <w:r/>
      <w:r/>
      <w:r/>
      <w:r/>
      <w:r/>
      <w:r/>
      <w:r/>
      <w:r/>
      <w:r/>
      <w:r/>
      <w:r/>
      <w:r>
        <w:rPr>
          <w:rFonts w:ascii="Arial" w:hAnsi="Arial" w:eastAsia="Arial"/>
          <w:b/>
          <w:i w:val="0"/>
          <w:color w:val="000000"/>
          <w:sz w:val="28"/>
        </w:rPr>
      </w:r>
      <w:r/>
      <w:r/>
      <w:r/>
      <w:r/>
      <w:r/>
      <w:r/>
      <w:r/>
      <w:r/>
      <w:r>
        <w:rPr>
          <w:rFonts w:ascii="Arial" w:hAnsi="Arial" w:eastAsia="Arial"/>
          <w:b w:val="0"/>
          <w:i w:val="0"/>
          <w:color w:val="000000"/>
          <w:sz w:val="28"/>
        </w:rPr>
      </w:r>
      <w:r/>
      <w:r/>
      <w:r/>
      <w:r/>
      <w:r/>
      <w:r>
        <w:rPr>
          <w:rFonts w:ascii="Arial" w:hAnsi="Arial" w:eastAsia="Arial"/>
          <w:b/>
          <w:i w:val="0"/>
          <w:color w:val="000000"/>
          <w:sz w:val="28"/>
        </w:rPr>
      </w:r>
      <w:r/>
      <w:r/>
      <w:r/>
      <w:r/>
      <w:r/>
      <w:r/>
      <w:r/>
      <w:r/>
      <w:r/>
      <w:r/>
      <w:r/>
      <w:r>
        <w:rPr>
          <w:rFonts w:ascii="Arial" w:hAnsi="Arial" w:eastAsia="Arial"/>
          <w:b w:val="0"/>
          <w:i w:val="0"/>
          <w:color w:val="000000"/>
          <w:sz w:val="28"/>
        </w:rPr>
      </w:r>
      <w:r/>
      <w:r/>
      <w:r/>
      <w:r/>
      <w:r/>
      <w:r/>
      <w:r/>
      <w:r/>
      <w:r/>
      <w:r/>
      <w:r/>
      <w:r/>
      <w:r/>
      <w:r/>
      <w:r>
        <w:rPr>
          <w:rFonts w:ascii="Arial" w:hAnsi="Arial" w:eastAsia="Arial"/>
          <w:b/>
          <w:i w:val="0"/>
          <w:color w:val="000000"/>
          <w:sz w:val="28"/>
        </w:rPr>
      </w:r>
      <w:r/>
      <w:r/>
      <w:r/>
      <w:r/>
      <w:r/>
      <w:r/>
      <w:r/>
      <w:r/>
      <w:r>
        <w:rPr>
          <w:rFonts w:ascii="Arial" w:hAnsi="Arial" w:eastAsia="Arial"/>
          <w:b w:val="0"/>
          <w:i w:val="0"/>
          <w:color w:val="000000"/>
          <w:sz w:val="28"/>
        </w:rPr>
      </w:r>
      <w:r/>
      <w:r/>
      <w:r/>
      <w:r/>
      <w:r>
        <w:rPr>
          <w:rFonts w:ascii="Arial" w:hAnsi="Arial" w:eastAsia="Arial"/>
          <w:b/>
          <w:i w:val="0"/>
          <w:color w:val="000000"/>
          <w:sz w:val="28"/>
        </w:rPr>
      </w:r>
      <w:r/>
      <w:r/>
      <w:r/>
      <w:r/>
      <w:r/>
      <w:r/>
      <w:r/>
      <w:r/>
      <w:r>
        <w:rPr>
          <w:rFonts w:ascii="Arial" w:hAnsi="Arial" w:eastAsia="Arial"/>
          <w:b w:val="0"/>
          <w:i w:val="0"/>
          <w:color w:val="000000"/>
          <w:sz w:val="28"/>
        </w:rPr>
      </w:r>
      <w:r/>
      <w:r/>
      <w:r/>
      <w:r/>
      <w:r/>
      <w:r/>
      <w:r/>
      <w:r/>
      <w:r>
        <w:rPr>
          <w:rFonts w:ascii="Arial" w:hAnsi="Arial" w:eastAsia="Arial"/>
          <w:b/>
          <w:i w:val="0"/>
          <w:color w:val="000000"/>
          <w:sz w:val="28"/>
        </w:rPr>
      </w:r>
      <w:r/>
      <w:r/>
      <w:r/>
      <w:r/>
      <w:r/>
      <w:r/>
      <w:r/>
      <w:r/>
      <w:r>
        <w:rPr>
          <w:rFonts w:ascii="Arial" w:hAnsi="Arial" w:eastAsia="Arial"/>
          <w:b w:val="0"/>
          <w:i w:val="0"/>
          <w:color w:val="000000"/>
          <w:sz w:val="28"/>
        </w:rPr>
      </w:r>
      <w:r/>
      <w:r/>
      <w:r/>
      <w:r/>
      <w:r/>
      <w:r/>
      <w:r/>
      <w:r/>
      <w:r/>
      <w:r/>
      <w:r/>
      <w:r/>
      <w:r/>
      <w:r>
        <w:rPr>
          <w:rFonts w:ascii="Arial" w:hAnsi="Arial" w:eastAsia="Arial"/>
          <w:b/>
          <w:i w:val="0"/>
          <w:color w:val="000000"/>
          <w:sz w:val="28"/>
        </w:rPr>
      </w:r>
      <w:r/>
      <w:r/>
      <w:r/>
      <w:r/>
      <w:r/>
      <w:r/>
      <w:r/>
      <w:r/>
      <w:r>
        <w:rPr>
          <w:rFonts w:ascii="Arial" w:hAnsi="Arial" w:eastAsia="Arial"/>
          <w:b w:val="0"/>
          <w:i w:val="0"/>
          <w:color w:val="000000"/>
          <w:sz w:val="28"/>
        </w:rPr>
      </w: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8080"/>
          <w:sz w:val="28"/>
          <w:u w:val="single"/>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tabs>
          <w:tab w:pos="1114" w:val="left"/>
          <w:tab w:pos="3578" w:val="left"/>
          <w:tab w:pos="4028" w:val="left"/>
        </w:tabs>
        <w:autoSpaceDE w:val="0"/>
        <w:widowControl/>
        <w:spacing w:line="341" w:lineRule="auto" w:before="654" w:after="0"/>
        <w:ind w:left="262" w:right="0" w:firstLine="0"/>
        <w:jc w:val="left"/>
      </w:pPr>
      <w:r>
        <w:tab/>
        <w:tab/>
        <w:t>Oliy ta'lim to'g'risida</w:t>
        <w:br/>
        <w:tab/>
        <w:tab/>
        <w:tab/>
        <w:t>NIZOM</w:t>
        <w:br/>
        <w:tab/>
        <w:tab/>
        <w:t>Ushbu Nizom O'zbekiston Respublikasi Milliy malakalar tizimining 6 va 7-malaka darajalariga muvofiq oliy ta'lim tashkilotlarida yuqori malakali kadrlar tayyorlash, oliy ta'lim jarayoni va tizimini tashkil etish, uning moliyaviy, mulkiy va xalqaro hamkorlik munosabatlarini, shuningdek</w:t>
      </w:r>
      <w:r/>
      <w:r>
        <w:rPr>
          <w:rFonts w:ascii="Arial" w:hAnsi="Arial" w:eastAsia="Arial"/>
          <w:b/>
          <w:i w:val="0"/>
          <w:color w:val="000080"/>
          <w:sz w:val="28"/>
        </w:rPr>
      </w:r>
      <w:r/>
      <w:r/>
      <w:r/>
      <w:r>
        <w:rPr>
          <w:rFonts w:ascii="Arial" w:hAnsi="Arial" w:eastAsia="Arial"/>
          <w:b w:val="0"/>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298" w:lineRule="auto" w:before="178" w:after="0"/>
        <w:ind w:left="262" w:right="0" w:firstLine="0"/>
        <w:jc w:val="left"/>
      </w:pPr>
      <w:r>
        <w:rPr>
          <w:rFonts w:ascii="Arial" w:hAnsi="Arial" w:eastAsia="Arial"/>
          <w:b w:val="0"/>
          <w:i w:val="0"/>
          <w:color w:val="000000"/>
          <w:sz w:val="28"/>
        </w:rPr>
        <w:t>oliy ta'lim tashkilotlari talabalar va xodimlarining huquq va majburiyatlarini belgilaydi.</w:t>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Ushbu Nizom oliy harbiy va harbiy-maxsus ta'lim muassasalariga taalluqli emas.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6" w:firstLine="852"/>
        <w:jc w:val="both"/>
      </w:pPr>
      <w:r>
        <w:rPr>
          <w:rFonts w:ascii="Arial" w:hAnsi="Arial" w:eastAsia="Arial"/>
          <w:b w:val="0"/>
          <w:i w:val="0"/>
          <w:color w:val="000000"/>
          <w:sz w:val="28"/>
        </w:rPr>
        <w:t>Ushbu Nizom O'zbekistonda faoliyat yuritayotgan xorijiy oliy ta'lim muassasalari va ularning filiallariga qonun hujjatlariga muvofiq taalluqlidir.</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Ushbu Nizom qoidalari nodavlat oliy ta'lim tashkilotlari uchun tavsiya xarakteriga ega.</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2948" w:val="left"/>
        </w:tabs>
        <w:autoSpaceDE w:val="0"/>
        <w:widowControl/>
        <w:spacing w:line="353" w:lineRule="auto" w:before="172" w:after="0"/>
        <w:ind w:left="262" w:right="0" w:firstLine="0"/>
        <w:jc w:val="left"/>
      </w:pPr>
      <w:r>
        <w:tab/>
        <w:tab/>
        <w:t>1-bob. Umumiy qoidalar</w:t>
        <w:br/>
        <w:tab/>
        <w:tab/>
        <w:t>1. Ushbu Nizomda quyidagi asosiy tushunchalar qo'llaniladi:</w:t>
        <w:br/>
        <w:tab/>
        <w:tab/>
        <w:t>oliy ta'lim - bakalavriat va magistratura mutaxassisliklari bo'yicha yuqori malakali kadrlar tayyorlashni ta'minlovchi ta'lim turi;</w:t>
        <w:br/>
        <w:tab/>
        <w:tab/>
        <w:t>bakalavriat - oliy ta'limning asosiy bosqichi bo'lib, oliy ta'limning biror yo'nalishi bo'yicha chuqurlashtirilgan bilim, malaka va ko'nikmalarni beradigan, o'qish muddati kamida uch yil bo'lgan ta'lim;</w:t>
        <w:br/>
        <w:tab/>
        <w:tab/>
        <w:t>magistratura - tegishli bakalavriat yo'nalishi asosida muayyan mutaxassislik bo'yicha oliy ta'lim bo'lib, o'qish muddati kamida bir yil;</w:t>
        <w:br/>
        <w:tab/>
        <w:tab/>
        <w:t>bakalavr - oliy ta'lim muassasasini muayyan ta'lim yo'nalishi bo'yicha muvaffaqiyatli tamomlagan shaxsga beriladigan akademik daraja;</w:t>
        <w:br/>
        <w:tab/>
        <w:tab/>
        <w:t>magistr - oliy ta'lim muassasasini muayyan ixtisoslik bo'yicha muvaffaqiyatli tamomlagan shaxsga beriladigan akademik daraja;</w:t>
        <w:br/>
        <w:tab/>
        <w:tab/>
        <w:t>diplom mutaxassisi - mutaxassislik dasturlari bo'yicha oliy ta'lim muassasalarida oliy ta'lim diplomiga ega bo'lgan shaxslar;</w:t>
        <w:br/>
        <w:tab/>
        <w:tab/>
        <w:t>oliy ta'lim tashkiloti - qonun hujjatlariga muvofiq oliy ta'limning davlat ta'lim standartlari va ta'lim dasturlariga muvofiq muayyan bakalavriat va</w:t>
      </w:r>
      <w:r/>
      <w:r>
        <w:rPr>
          <w:rFonts w:ascii="Arial" w:hAnsi="Arial" w:eastAsia="Arial"/>
          <w:b/>
          <w:i w:val="0"/>
          <w:color w:val="000080"/>
          <w:sz w:val="28"/>
        </w:rPr>
      </w:r>
      <w: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53" w:lineRule="auto" w:before="178" w:after="110"/>
        <w:ind w:left="262" w:right="0" w:firstLine="0"/>
        <w:jc w:val="left"/>
      </w:pPr>
      <w:r>
        <w:rPr>
          <w:rFonts w:ascii="Arial" w:hAnsi="Arial" w:eastAsia="Arial"/>
          <w:b w:val="0"/>
          <w:i w:val="0"/>
          <w:color w:val="000000"/>
          <w:sz w:val="28"/>
        </w:rPr>
        <w:t>magistratura mutaxassisliklari bo'yicha ta'lim beruvchi yuridik shaxs;</w:t>
        <w:br/>
        <w:tab/>
        <w:tab/>
        <w:t>oliy ta'limning davlat ta'lim standartlari - O'z DSt 3556:2021 "Oliy ta'lim yo'nalishlari va mutaxassisliklari klassifikatori" (ro'yxat raqami 3781, 2026-yil 28-fevral), O'zbekiston Respublikasi Oliy ta'lim, fan va innovatsiyalar vazirligi (keyingi o'rinlarda - Vazirlik deb yuritiladi) tomonidan tasdiqlangan, davlat tomonidan oliy ta'lim mazmuni va sifatiga qo'yiladigan talablarni belgilovchi hujjat;</w:t>
        <w:br/>
        <w:tab/>
        <w:tab/>
        <w:t>oliy ta'lim to'g'risidagi davlat namunadagi hujjat (diplom) - davlat akkreditatsiyasidan (litsenziyadan) o'tgan, oliy ta'limning davlat ta'lim standartlari asosida kadrlar tayyorlaydigan oliy ta'lim muassasasi bitiruvchisiga beriladigan, uning bakalavr yoki magistr akademik darajasini tasdiqlovchi, unga uzluksiz ta'limning keyingi bosqichida o'qishni davom ettirish yoki olingan akademik daraja bo'yicha mehnat faoliyati bilan shug'ullanish huquqini beruvchi davlat namunadagi hujjat;</w:t>
        <w:br/>
        <w:tab/>
        <w:tab/>
        <w:t>malaka talablari - vazirlik tomonidan tasdiqlangan, bakalavr yoki magistr bitiruvchisining kasbiy faoliyat sohasi, ob'ektlari va turlarini belgilaydigan me'yoriy-uslubiy hujjat</w:t>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388"/>
        <w:gridCol w:w="1388"/>
        <w:gridCol w:w="1388"/>
        <w:gridCol w:w="1388"/>
        <w:gridCol w:w="1388"/>
        <w:gridCol w:w="1388"/>
        <w:gridCol w:w="1388"/>
      </w:tblGrid>
      <w:tr>
        <w:trPr>
          <w:trHeight w:hRule="exact" w:val="432"/>
        </w:trPr>
        <w:tc>
          <w:tcPr>
            <w:tcW w:type="dxa" w:w="11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oliy</w:t>
            </w:r>
          </w:p>
        </w:tc>
        <w:tc>
          <w:tcPr>
            <w:tcW w:type="dxa" w:w="15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ta'lim</w:t>
            </w:r>
          </w:p>
        </w:tc>
        <w:tc>
          <w:tcPr>
            <w:tcW w:type="dxa" w:w="17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tashkilotlari,</w:t>
            </w:r>
          </w:p>
        </w:tc>
        <w:tc>
          <w:tcPr>
            <w:tcW w:type="dxa" w:w="7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talablar</w:t>
            </w:r>
          </w:p>
        </w:tc>
        <w:tc>
          <w:tcPr>
            <w:tcW w:type="dxa" w:w="6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uchun</w:t>
            </w:r>
          </w:p>
        </w:tc>
        <w:tc>
          <w:tcPr>
            <w:tcW w:type="dxa" w:w="1740"/>
            <w:tcBorders/>
            <w:tcMar>
              <w:start w:w="0" w:type="dxa"/>
              <w:end w:w="0" w:type="dxa"/>
            </w:tcMar>
          </w:tcPr>
          <w:p>
            <w:pPr>
              <w:autoSpaceDN w:val="0"/>
              <w:autoSpaceDE w:val="0"/>
              <w:widowControl/>
              <w:spacing w:line="233" w:lineRule="auto" w:before="60" w:after="0"/>
              <w:ind w:left="146" w:right="0" w:firstLine="0"/>
              <w:jc w:val="left"/>
            </w:pPr>
            <w:r>
              <w:rPr>
                <w:rFonts w:ascii="Arial" w:hAnsi="Arial" w:eastAsia="Arial"/>
                <w:b w:val="0"/>
                <w:i w:val="0"/>
                <w:color w:val="000000"/>
                <w:sz w:val="28"/>
              </w:rPr>
              <w:t>kasbiy</w:t>
            </w:r>
          </w:p>
        </w:tc>
      </w:tr>
    </w:tbl>
    <w:p>
      <w:pPr>
        <w:autoSpaceDN w:val="0"/>
        <w:tabs>
          <w:tab w:pos="1114" w:val="left"/>
        </w:tabs>
        <w:autoSpaceDE w:val="0"/>
        <w:widowControl/>
        <w:spacing w:line="343" w:lineRule="auto" w:before="110" w:after="0"/>
        <w:ind w:left="262" w:right="0" w:firstLine="0"/>
        <w:jc w:val="left"/>
      </w:pPr>
      <w:r>
        <w:rPr>
          <w:rFonts w:ascii="Arial" w:hAnsi="Arial" w:eastAsia="Arial"/>
          <w:b w:val="0"/>
          <w:i w:val="0"/>
          <w:color w:val="000000"/>
          <w:sz w:val="28"/>
        </w:rPr>
        <w:t>kompetensiyalar, ixtisoslashtirish (malaka), shuningdek ushbu kompetensiyalarni shakllantirishga xizmat qiluvchi majburiy o'quv fanlari katalogi;</w:t>
        <w:br/>
        <w:tab/>
        <w:tab/>
        <w:t>o'quv rejasi - oliy ta'lim tashkilotlari tomonidan tasdiqlangan, ta'lim faoliyati turlarini, o'quv fanlari va kurslar tarkibini, ularni o'rganish ketma-ketligini, oliy ta'limning muayyan bakalavriat yoki magistratura mutaxassisligi bo'yicha butun o'qish davri uchun soatlar va kreditlardagi hajmini belgilovchi me'yoriy-uslubiy hujjat;</w:t>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50" w:lineRule="auto" w:before="178" w:after="0"/>
        <w:ind w:left="262" w:right="0" w:firstLine="0"/>
        <w:jc w:val="left"/>
      </w:pPr>
      <w:r>
        <w:tab/>
        <w:t>o'quv fani - o'quv rejasi va ta'lim mazmunining tarkibiy qismi bo'lgan, o'zlashtirilishi muayyan ta'lim sohasi va mutaxassislikda belgilangan, talaba o'zlashtirishi lozim bo'lgan bilim, ko'nikma va kompetensiyalarni mujassamlashtirgan tizimli ilmiy-uslubiy majmua;</w:t>
        <w:br/>
        <w:tab/>
        <w:tab/>
        <w:t>o'quv dasturi - oliy ta'lim tashkilotlari tomonidan tasdiqlangan, ta'lim mazmunini, fanning asosiy mavzulari, mazmuni, uni o'zlashtirishning eng maqbul usullari, mashg'ulot turlari va axborot manbalari ko'rsatilgan me'yoriy-uslubiy hujjat;</w:t>
        <w:br/>
        <w:tab/>
        <w:tab/>
        <w:t>o'quv yuklamasi - o'quv rejasini bajarish uchun zarur bo'lgan o'quv soatlari (kreditlari) soni;</w:t>
        <w:br/>
        <w:tab/>
        <w:tab/>
        <w:t>talaba - belgilangan tartibda oliy ta'lim muassasasiga qabul qilingan va bakalavr yoki magistr darajasini olish uchun tahsil olayotgan shaxs.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bakalavriat va magistratura mutaxassisliklari bo'yicha yuqori malakali kadrlar tayyorlash.</w:t>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3" w:lineRule="auto" w:before="170" w:after="0"/>
        <w:ind w:left="262" w:right="20" w:firstLine="852"/>
        <w:jc w:val="both"/>
      </w:pPr>
      <w:r>
        <w:rPr>
          <w:rFonts w:ascii="Arial" w:hAnsi="Arial" w:eastAsia="Arial"/>
          <w:b w:val="0"/>
          <w:i w:val="0"/>
          <w:color w:val="000000"/>
          <w:sz w:val="28"/>
        </w:rPr>
        <w:t>3. Oliy ta'limning bakalavriat bosqichi umumiy o'rta (o'n bir yillik ta'lim), o'rta maxsus (to'qqiz yillik asosiy o'rta va ikki yillik o'rta maxsus ta'lim), boshlang'ich kasb-hunar ta'limi (to'qqiz yillik asosiy o'rta va ikki yillik boshlang'ich kasb-hunar ta'limi) hamda O'zbekiston Respublikasining "Ta'lim to'g'risida"gi Qonuni kuchga kirgunga qadar o'rta maxsus, kasb-hunar ta'limi (to'qqiz yillik umumiy o'rta va uch yillik o'rta maxsus, kasb-hunar ta'limi) asosida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Oliy ta'limning magistratura bosqichi tegishli bakalavriat yo'nalishi asosida amalga oshiriladi.</w:t>
      </w:r>
      <w:r>
        <w:rPr>
          <w:rFonts w:ascii="Arial" w:hAnsi="Arial" w:eastAsia="Arial"/>
          <w:b w:val="0"/>
          <w:i w:val="0"/>
          <w:color w:val="000000"/>
          <w:sz w:val="28"/>
        </w:rPr>
      </w:r>
      <w:r>
        <w:rPr>
          <w:rFonts w:ascii="Arial" w:hAnsi="Arial" w:eastAsia="Arial"/>
          <w:b w:val="0"/>
          <w:i w:val="0"/>
          <w:color w:val="000000"/>
          <w:sz w:val="28"/>
        </w:rPr>
      </w:r>
    </w:p>
    <w:p>
      <w:pPr>
        <w:autoSpaceDN w:val="0"/>
        <w:tabs>
          <w:tab w:pos="1026" w:val="left"/>
          <w:tab w:pos="1114" w:val="left"/>
        </w:tabs>
        <w:autoSpaceDE w:val="0"/>
        <w:widowControl/>
        <w:spacing w:line="317" w:lineRule="auto" w:before="172" w:after="0"/>
        <w:ind w:left="262" w:right="0" w:firstLine="0"/>
        <w:jc w:val="left"/>
      </w:pPr>
      <w:r>
        <w:tab/>
        <w:t>2-bob. Oliy ta'limning maqsad va vazifalari</w:t>
        <w:br/>
        <w:tab/>
        <w:tab/>
        <w:t>4. Mamlakatning istiqbollari hisobga olingan holda, oliy ta'limning asosiy maqsadi fan rivojlanishiga hissa qo'shadigan, mustaqil fikrlashga qodir, vatanparvarlik tuyg'usiga ega bo'lgan yuqori malakali, raqobatbardosh, yuksak bilimli mutaxassislar tayyorlashdir.</w:t>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298" w:lineRule="auto" w:before="178" w:after="0"/>
        <w:ind w:left="262" w:right="0" w:firstLine="0"/>
        <w:jc w:val="left"/>
      </w:pP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55" w:lineRule="auto" w:before="170" w:after="0"/>
        <w:ind w:left="262" w:right="0" w:firstLine="0"/>
        <w:jc w:val="left"/>
      </w:pPr>
      <w:r>
        <w:tab/>
        <w:t>5. Quyidagilar oliy ta'lim sohasining asosiy vazifalari hisoblanadi:</w:t>
        <w:br/>
        <w:tab/>
        <w:tab/>
        <w:t>oliy ta'limning davlat ta'lim standartlari va xalqaro standartlari asosida yuqori malakali, mustaqil, ijodiy va tahliliy fikrlaydigan kadrlar tayyorlash, ularning intellektual qobiliyatlarini namoyon etish va ma'naviy jihatdan yetuk shaxs sifatida shakllanishi uchun zarur sharoitlar yaratish;</w:t>
        <w:br/>
        <w:tab/>
        <w:tab/>
        <w:t>sohada sog'lom raqobat muhitini yaratish, ta'lim xizmatlari va oliy ta'lim olish imkoniyatlarini kengaytirish, shuningdek mehnat bozori ehtiyojlari va jamiyat talab va intilishlariga asoslangan oliy ta'lim ko'lamini kengaytirish;</w:t>
        <w:br/>
        <w:tab/>
        <w:tab/>
        <w:t>oliy ta'lim tashkilotlarining akademik, tashkiliy-boshqaruv va moliyaviy mustaqilligini ta'minlash;</w:t>
        <w:br/>
        <w:tab/>
        <w:tab/>
        <w:t>oliy ta'limning xalqaro raqobatbardoshligini ta'minlash, ta'lim jarayoniga xalqaro standartlar, raqamli va axborot texnologiyalari, ilg'or zamonaviy uslublar va pedagogik texnologiyalarni keng joriy etish orqali ta'lim sifatini oshirish;</w:t>
        <w:br/>
        <w:tab/>
        <w:tab/>
        <w:t>o'zaro manfaatli xalqaro hamkorlikni amalga oshirish, xalqaro ilmiy va akademik loyihalar, qo'shma ta'lim dasturlari, professor-o'qituvchilar va talabalar almashinuvini joriy etish hamda tajriba almashish;</w:t>
        <w:br/>
        <w:tab/>
        <w:tab/>
        <w:t>oliy ta'limning davlat ta'lim standartlari, malaka talablari, o'quv rejalari va tayyorlov dasturlariga muvofiq bakalavriat va magistratura ta'lim jarayonini amalga oshirish, ta'lim sifatini oshirish va yuqori malakali mutaxassislar tayyorlash jarayoniga kadrlar buyurtmachilarini keng jalb etish;</w:t>
        <w:br/>
        <w:tab/>
        <w:tab/>
        <w:t>oliy ta'lim tashkilotlarida ilmiy-tadqiqot ishlarining samaradorligini ta'minlash, talabalarni ilmiy faoliyatga keng jalb etish, fanninng</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46" w:lineRule="auto" w:before="178" w:after="110"/>
        <w:ind w:left="262" w:right="0" w:firstLine="0"/>
        <w:jc w:val="left"/>
      </w:pPr>
      <w:r>
        <w:rPr>
          <w:rFonts w:ascii="Arial" w:hAnsi="Arial" w:eastAsia="Arial"/>
          <w:b w:val="0"/>
          <w:i w:val="0"/>
          <w:color w:val="000000"/>
          <w:sz w:val="28"/>
        </w:rPr>
        <w:t>innovatsion infratuzilmasini shakllantirish va aspirantura institutida ilmiy va ilmiy-pedagogik kadrlar tayyorlash;</w:t>
        <w:br/>
        <w:tab/>
        <w:tab/>
        <w:t>oliy ta'lim, fan va ishlab chiqarishni integratsiyalashuvini ta'minlash hamda oliy ta'lim tizimining innovatsion va investitsion jozibadorligini oshirish;</w:t>
        <w:br/>
        <w:tab/>
        <w:tab/>
        <w:t>fan, texnika va texnologiya rivojlanishiga qaratilgan professor-o'qituvchilar va talabalarning ilmiy va ijodiy faoliyati hamda tadqiqotlari uchun sharoitlar yaratish, ularning ijtimoiy himoyasini ta'minlash va ushbu faoliyat jarayonida samarali yutuqlarga erishishga rag'batlantirish;</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40.0" w:type="dxa"/>
      </w:tblPr>
      <w:tblGrid>
        <w:gridCol w:w="1619"/>
        <w:gridCol w:w="1619"/>
        <w:gridCol w:w="1619"/>
        <w:gridCol w:w="1619"/>
        <w:gridCol w:w="1619"/>
        <w:gridCol w:w="1619"/>
      </w:tblGrid>
      <w:tr>
        <w:trPr>
          <w:trHeight w:hRule="exact" w:val="434"/>
        </w:trPr>
        <w:tc>
          <w:tcPr>
            <w:tcW w:type="dxa" w:w="2160"/>
            <w:tcBorders/>
            <w:tcMar>
              <w:start w:w="0" w:type="dxa"/>
              <w:end w:w="0" w:type="dxa"/>
            </w:tcMar>
          </w:tcPr>
          <w:p>
            <w:pPr>
              <w:autoSpaceDN w:val="0"/>
              <w:autoSpaceDE w:val="0"/>
              <w:widowControl/>
              <w:spacing w:line="233" w:lineRule="auto" w:before="60" w:after="0"/>
              <w:ind w:left="0" w:right="138" w:firstLine="0"/>
              <w:jc w:val="right"/>
            </w:pPr>
            <w:r>
              <w:rPr>
                <w:rFonts w:ascii="Arial" w:hAnsi="Arial" w:eastAsia="Arial"/>
                <w:b w:val="0"/>
                <w:i w:val="0"/>
                <w:color w:val="000000"/>
                <w:sz w:val="28"/>
              </w:rPr>
              <w:t>Tizimli</w:t>
            </w:r>
          </w:p>
        </w:tc>
        <w:tc>
          <w:tcPr>
            <w:tcW w:type="dxa" w:w="1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rivojlantirish</w:t>
            </w:r>
          </w:p>
        </w:tc>
        <w:tc>
          <w:tcPr>
            <w:tcW w:type="dxa" w:w="6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r>
          </w:p>
        </w:tc>
        <w:tc>
          <w:tcPr>
            <w:tcW w:type="dxa" w:w="11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oliy</w:t>
            </w:r>
          </w:p>
        </w:tc>
        <w:tc>
          <w:tcPr>
            <w:tcW w:type="dxa" w:w="1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ta'lim</w:t>
            </w:r>
          </w:p>
        </w:tc>
        <w:tc>
          <w:tcPr>
            <w:tcW w:type="dxa" w:w="1640"/>
            <w:tcBorders/>
            <w:tcMar>
              <w:start w:w="0" w:type="dxa"/>
              <w:end w:w="0" w:type="dxa"/>
            </w:tcMar>
          </w:tcPr>
          <w:p>
            <w:pPr>
              <w:autoSpaceDN w:val="0"/>
              <w:autoSpaceDE w:val="0"/>
              <w:widowControl/>
              <w:spacing w:line="233" w:lineRule="auto" w:before="60" w:after="0"/>
              <w:ind w:left="158" w:right="0" w:firstLine="0"/>
              <w:jc w:val="left"/>
            </w:pPr>
            <w:r>
              <w:rPr>
                <w:rFonts w:ascii="Arial" w:hAnsi="Arial" w:eastAsia="Arial"/>
                <w:b w:val="0"/>
                <w:i w:val="0"/>
                <w:color w:val="000000"/>
                <w:sz w:val="28"/>
              </w:rPr>
              <w:t>tashkilotlari,</w:t>
            </w:r>
          </w:p>
        </w:tc>
      </w:tr>
    </w:tbl>
    <w:p>
      <w:pPr>
        <w:autoSpaceDN w:val="0"/>
        <w:autoSpaceDE w:val="0"/>
        <w:widowControl/>
        <w:spacing w:line="317" w:lineRule="auto" w:before="108" w:after="0"/>
        <w:ind w:left="262" w:right="26" w:firstLine="0"/>
        <w:jc w:val="both"/>
      </w:pPr>
      <w:r>
        <w:rPr>
          <w:rFonts w:ascii="Arial" w:hAnsi="Arial" w:eastAsia="Arial"/>
          <w:b w:val="0"/>
          <w:i w:val="0"/>
          <w:color w:val="000000"/>
          <w:sz w:val="28"/>
        </w:rPr>
        <w:t>boshqaruv faoliyatini takomillashtirish, moddiy-texnika ta'minotini mustahkamlash, korrupsiyaga qarshi kurashish va shaffoflikni ta'minlash bo'yicha samarali mexanizmlarni joriy etish.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110"/>
        <w:ind w:left="1114" w:right="0" w:firstLine="372"/>
        <w:jc w:val="left"/>
      </w:pPr>
      <w:r>
        <w:rPr>
          <w:rFonts w:ascii="Arial" w:hAnsi="Arial" w:eastAsia="Arial"/>
          <w:b/>
          <w:i w:val="0"/>
          <w:color w:val="000080"/>
          <w:sz w:val="28"/>
        </w:rPr>
        <w:t>3-bob. Oliy ta'lim tizimining tarkibi</w:t>
        <w:br/>
        <w:t>6. Oliy ta'lim tizimi quyidagilardan iborat:</w:t>
        <w:br/>
        <w:t>oliy ta'limning davlat ta'lim standartlari, malaka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388"/>
        <w:gridCol w:w="1388"/>
        <w:gridCol w:w="1388"/>
        <w:gridCol w:w="1388"/>
        <w:gridCol w:w="1388"/>
        <w:gridCol w:w="1388"/>
        <w:gridCol w:w="1388"/>
      </w:tblGrid>
      <w:tr>
        <w:trPr>
          <w:trHeight w:hRule="exact" w:val="432"/>
        </w:trPr>
        <w:tc>
          <w:tcPr>
            <w:tcW w:type="dxa" w:w="20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talablar,</w:t>
            </w:r>
          </w:p>
        </w:tc>
        <w:tc>
          <w:tcPr>
            <w:tcW w:type="dxa" w:w="14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o'quv rejalari,</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o'quv</w:t>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dasturlari</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w:t>
            </w:r>
          </w:p>
        </w:tc>
        <w:tc>
          <w:tcPr>
            <w:tcW w:type="dxa" w:w="11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oliy</w:t>
            </w:r>
          </w:p>
        </w:tc>
        <w:tc>
          <w:tcPr>
            <w:tcW w:type="dxa" w:w="1420"/>
            <w:tcBorders/>
            <w:tcMar>
              <w:start w:w="0" w:type="dxa"/>
              <w:end w:w="0" w:type="dxa"/>
            </w:tcMar>
          </w:tcPr>
          <w:p>
            <w:pPr>
              <w:autoSpaceDN w:val="0"/>
              <w:autoSpaceDE w:val="0"/>
              <w:widowControl/>
              <w:spacing w:line="233" w:lineRule="auto" w:before="60" w:after="0"/>
              <w:ind w:left="126" w:right="0" w:firstLine="0"/>
              <w:jc w:val="left"/>
            </w:pPr>
            <w:r>
              <w:rPr>
                <w:rFonts w:ascii="Arial" w:hAnsi="Arial" w:eastAsia="Arial"/>
                <w:b w:val="0"/>
                <w:i w:val="0"/>
                <w:color w:val="000000"/>
                <w:sz w:val="28"/>
              </w:rPr>
              <w:t>ta'lim</w:t>
            </w:r>
          </w:p>
        </w:tc>
      </w:tr>
    </w:tbl>
    <w:p>
      <w:pPr>
        <w:autoSpaceDN w:val="0"/>
        <w:tabs>
          <w:tab w:pos="1114" w:val="left"/>
        </w:tabs>
        <w:autoSpaceDE w:val="0"/>
        <w:widowControl/>
        <w:spacing w:line="341" w:lineRule="auto" w:before="112" w:after="0"/>
        <w:ind w:left="262" w:right="0" w:firstLine="0"/>
        <w:jc w:val="left"/>
      </w:pPr>
      <w:r>
        <w:rPr>
          <w:rFonts w:ascii="Arial" w:hAnsi="Arial" w:eastAsia="Arial"/>
          <w:b w:val="0"/>
          <w:i w:val="0"/>
          <w:color w:val="000000"/>
          <w:sz w:val="28"/>
        </w:rPr>
        <w:t>talablari, o'quv rejalari, tayyorlov dasturlari va oliy ta'lim tashkilotlari;</w:t>
        <w:br/>
        <w:tab/>
        <w:tab/>
        <w:t>oliy ta'lim tizimining faoliyat ko'rsatishi va rivojlanishini ta'minlash uchun zarur tadqiqotlarni amalga oshiruvchi ilmiy va pedagogik tashkilotlar;</w:t>
        <w:br/>
        <w:tab/>
        <w:tab/>
        <w:t>ta'lim sifatini baholovchi tashkilotlar;</w:t>
        <w:br/>
        <w:tab/>
        <w:tab/>
        <w:t>oliy ta'limni boshqarish bo'yicha vakolatli davlat organi, shuningdek uning tasarrufidagi tashkilotlar.</w:t>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62" w:right="20" w:firstLine="852"/>
        <w:jc w:val="both"/>
      </w:pPr>
      <w:r>
        <w:rPr>
          <w:rFonts w:ascii="Arial" w:hAnsi="Arial" w:eastAsia="Arial"/>
          <w:b w:val="0"/>
          <w:i w:val="0"/>
          <w:color w:val="000000"/>
          <w:sz w:val="28"/>
        </w:rPr>
        <w:t>7. Oliy ta'limning davlat namunadagi hujjatlarini (diplomlarini) beradigan oliy ta'lim muassasalarida bakalavr va magistrlarni tayyorlash oliy ta'limning davlat ta'lim standartlari, bakalavriat yo'nalishlari va magistratura mutaxassisliklari bo'yicha malaka talablari, o'quv rejalari va tayyorlov dasturlari asosida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46" w:lineRule="auto" w:before="178" w:after="0"/>
        <w:ind w:left="262" w:right="0" w:firstLine="0"/>
        <w:jc w:val="left"/>
      </w:pPr>
      <w:r>
        <w:tab/>
        <w:t>8. Oliy ta'lim muassasalarining quyidagi turlari mavjud:</w:t>
        <w:br/>
        <w:tab/>
        <w:tab/>
        <w:t>universitet;</w:t>
        <w:br/>
        <w:tab/>
        <w:tab/>
        <w:t>institut;</w:t>
        <w:br/>
        <w:tab/>
        <w:tab/>
        <w:t>akademiya;</w:t>
        <w:br/>
        <w:tab/>
        <w:tab/>
        <w:t>konservatoriya;</w:t>
        <w:br/>
        <w:tab/>
        <w:tab/>
        <w:t>oliy maktab;</w:t>
        <w:br/>
        <w:tab/>
        <w:tab/>
        <w:t>filial;</w:t>
        <w:br/>
        <w:tab/>
        <w:tab/>
        <w:t>qonun hujjatlariga muvofiq ularga teng maqomga ega bo'lgan boshqa oliy ta'lim muassasalari.</w:t>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53" w:lineRule="auto" w:before="172" w:after="0"/>
        <w:ind w:left="262" w:right="0" w:firstLine="0"/>
        <w:jc w:val="left"/>
      </w:pPr>
      <w:r>
        <w:tab/>
        <w:t>9. Oliy ta'lim muassasalari turlari quyidagicha belgilanadi:</w:t>
        <w:br/>
        <w:tab/>
        <w:tab/>
        <w:t>universitet - oliy ta'limning kamida uchta yo'nalishi va oliy ta'limdan keyingi ta'lim bo'yicha kadrlar tayyorlaydigan, kadrlarni qayta tayyorlaydigan va malakasini oshiradigan, ilmiy va tadqiqot faoliyatini faol amalga oshiradigan yirik oliy ta'lim tashkiloti;</w:t>
        <w:br/>
        <w:tab/>
        <w:tab/>
        <w:t>institut - oliy ta'limning kamida ikkita yo'nalishi va oliy ta'limdan keyingi ta'lim bo'yicha kadrlar tayyorlaydigan, kadrlarni qayta tayyorlaydigan va malakasini oshiradigan, ilmiy va tadqiqot faoliyatini amalga oshiradigan oliy ta'lim tashkiloti;</w:t>
        <w:br/>
        <w:tab/>
        <w:tab/>
        <w:t>akademiya - oliy va oliy ta'limdan keyingi ta'limning muayyan yo'nalishlari va mutaxassisliklari bo'yicha kadrlar tayyorlaydigan, kadrlarni qayta tayyorlaydigan va malakasini oshiradigan, muayyan sohada ilmiy va tadqiqot faoliyatini amalga oshiradigan oliy ta'lim tashkiloti;</w:t>
        <w:br/>
        <w:tab/>
        <w:tab/>
        <w:t>konservatoriya - musiqa san'ati sohasida oliy va oliy ta'limdan keyingi ta'lim beruvchi, ushbu sohada kadrlarni qayta tayyorlash va malakasini oshirish hamda ilmiy-tadqiqot faoliyatini amalga oshiruvchi oliy ta'lim tashkiloti;</w:t>
        <w:br/>
        <w:tab/>
        <w:tab/>
        <w:t>oliy maktab - ta'limning muayyan yo'nalishlari va mutaxassisliklari bo'yicha amaliy mutaxassislar tayyorlaydigan va ilmiy-tadqiqot faoliyatini amalga oshiradigan oliy ta'lim muassasasi;</w:t>
        <w:br/>
        <w:tab/>
        <w:tab/>
        <w:t>filial - hududlarda tashkil etilgan, oliy ta'limning talab yuqori bo'lgan yo'nalishlari va mutaxassisliklari bo'yicha kadrlar tayyorlaydigan,</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298" w:lineRule="auto" w:before="178" w:after="0"/>
        <w:ind w:left="262" w:right="0" w:firstLine="0"/>
        <w:jc w:val="left"/>
      </w:pPr>
      <w:r>
        <w:rPr>
          <w:rFonts w:ascii="Arial" w:hAnsi="Arial" w:eastAsia="Arial"/>
          <w:b w:val="0"/>
          <w:i w:val="0"/>
          <w:color w:val="000000"/>
          <w:sz w:val="28"/>
        </w:rPr>
        <w:t>qayta tayyorlaydigan va malakasini oshiradigan, ilmiy-tadqiqot faoliyatini amalga oshiradigan, yuridik shaxs maqomiga ega bo'lgan oliy ta'lim tashkilotining tarkibiy bo'linmasi.</w:t>
      </w:r>
      <w:r>
        <w:rPr>
          <w:rFonts w:ascii="Arial" w:hAnsi="Arial" w:eastAsia="Arial"/>
          <w:b w:val="0"/>
          <w:i w:val="0"/>
          <w:color w:val="000000"/>
          <w:sz w:val="28"/>
        </w:rPr>
      </w:r>
    </w:p>
    <w:p>
      <w:pPr>
        <w:autoSpaceDN w:val="0"/>
        <w:autoSpaceDE w:val="0"/>
        <w:widowControl/>
        <w:spacing w:line="338" w:lineRule="auto" w:before="170" w:after="0"/>
        <w:ind w:left="262" w:right="22" w:firstLine="852"/>
        <w:jc w:val="both"/>
      </w:pPr>
      <w:r>
        <w:rPr>
          <w:rFonts w:ascii="Arial" w:hAnsi="Arial" w:eastAsia="Arial"/>
          <w:b w:val="0"/>
          <w:i w:val="0"/>
          <w:color w:val="000000"/>
          <w:sz w:val="28"/>
        </w:rPr>
        <w:t>10. Oliy ta'lim muassasalarida kadrlar tayyorlash yo'nalishlari va ta'lim shakllariga qarab, qonun hujjatlarida belgilangan tartibda fakultetlar, o'quv bo'limlari, filiallar, kafedralar, o'quv, ta'lim va ilmiy laboratoriyalar, ilmiy tashkilotlar, IT klasterlari (axborot texnologiyalari parklari, texnoparklar) va boshqa tarkibiy bo'linmalar tashkil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9" w:lineRule="auto" w:before="170" w:after="0"/>
        <w:ind w:left="262" w:right="22" w:firstLine="852"/>
        <w:jc w:val="both"/>
      </w:pPr>
      <w:r>
        <w:rPr>
          <w:rFonts w:ascii="Arial" w:hAnsi="Arial" w:eastAsia="Arial"/>
          <w:b w:val="0"/>
          <w:i w:val="0"/>
          <w:color w:val="008080"/>
          <w:sz w:val="28"/>
          <w:u w:val="single"/>
        </w:rPr>
        <w:t>oliy ta'limning davlat ta'lim standartlari, bakalavriat va magistratura dasturlari bo'yicha malaka talablari bajarilishini hamda oliy ta'lim muassasalarida kadrlar tayyorlash va malaka oshirish sifatini nazorat qilish.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2024" w:val="left"/>
        </w:tabs>
        <w:autoSpaceDE w:val="0"/>
        <w:widowControl/>
        <w:spacing w:line="329" w:lineRule="auto" w:before="168" w:after="0"/>
        <w:ind w:left="262" w:right="0" w:firstLine="0"/>
        <w:jc w:val="left"/>
      </w:pPr>
      <w:r>
        <w:tab/>
        <w:tab/>
        <w:t>4-bob. Bakalavriat va magistratura</w:t>
        <w:br/>
        <w:tab/>
        <w:tab/>
        <w:t>12. Oliy ta'lim muassasalarida bakalavriat bosqichida ta'lim kunduzgi, sirtqi, kechki, masofaviy, dual va qonunda belgilangan boshqa ta'lim shakllarida amalga oshiriladi.</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62" w:right="20" w:firstLine="852"/>
        <w:jc w:val="both"/>
      </w:pPr>
      <w:r>
        <w:rPr>
          <w:rFonts w:ascii="Arial" w:hAnsi="Arial" w:eastAsia="Arial"/>
          <w:b w:val="0"/>
          <w:i w:val="0"/>
          <w:color w:val="000000"/>
          <w:sz w:val="28"/>
        </w:rPr>
        <w:t>13. Bakalavriat bosqichida o'qish muddati kamida uch yilni tashkil etadi. Ishlab chiqarishdan ajralmagan holda bakalavriat bosqichida o'qish muddati kunduzgi ta'lim shakliga nisbatan sirtqi ta'lim shaklida kamida bir o'quv yiliga, kechki ta'lim shaklida esa kamida yarim o'quv yiliga uzaytiriladi.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170" w:after="0"/>
        <w:ind w:left="262" w:right="22" w:firstLine="852"/>
        <w:jc w:val="both"/>
      </w:pPr>
      <w:r>
        <w:rPr>
          <w:rFonts w:ascii="Arial" w:hAnsi="Arial" w:eastAsia="Arial"/>
          <w:b w:val="0"/>
          <w:i w:val="0"/>
          <w:color w:val="000000"/>
          <w:sz w:val="28"/>
        </w:rPr>
        <w:t>14. Oliy ta'limning davlat ta'lim standartlari asosida kadrlar tayyorlaydigan oliy ta'lim muassasalarining bakalavr va magistr bitiruvchilariga davlat attestatsiyasi natijalari asosida tegishli bakalavriat ta'lim yo'nalishi va mutaxassisligi (malakasi) yoki magistratura ta'lim yo'nalishi va mutaxassisligi (malakasi) bo'yicha oliy ta'lim to'g'risidagi davlat namunadagi hujjat (diplom) va uning ilovasi beriladi.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170" w:after="0"/>
        <w:ind w:left="262" w:right="0" w:firstLine="852"/>
        <w:jc w:val="left"/>
      </w:pPr>
      <w:r>
        <w:rPr>
          <w:rFonts w:ascii="Arial" w:hAnsi="Arial" w:eastAsia="Arial"/>
          <w:b w:val="0"/>
          <w:i w:val="0"/>
          <w:color w:val="000000"/>
          <w:sz w:val="28"/>
        </w:rPr>
        <w:t>15. Bakalavr va magistrlarni tayyorlash bo'yicha talablar oliy ta'limning davlat ta'lim standartlari,</w:t>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298" w:lineRule="auto" w:before="178" w:after="0"/>
        <w:ind w:left="262" w:right="0" w:firstLine="0"/>
        <w:jc w:val="left"/>
      </w:pPr>
      <w:r>
        <w:rPr>
          <w:rFonts w:ascii="Arial" w:hAnsi="Arial" w:eastAsia="Arial"/>
          <w:b w:val="0"/>
          <w:i w:val="0"/>
          <w:color w:val="000000"/>
          <w:sz w:val="28"/>
        </w:rPr>
        <w:t>bakalavriat yo'nalishlari va magistratura mutaxassisliklari bo'yicha malaka talablarida belgilanadi.</w:t>
      </w:r>
      <w:r>
        <w:rPr>
          <w:rFonts w:ascii="Arial" w:hAnsi="Arial" w:eastAsia="Arial"/>
          <w:b w:val="0"/>
          <w:i w:val="0"/>
          <w:color w:val="000000"/>
          <w:sz w:val="28"/>
        </w:rPr>
      </w:r>
    </w:p>
    <w:p>
      <w:pPr>
        <w:autoSpaceDN w:val="0"/>
        <w:autoSpaceDE w:val="0"/>
        <w:widowControl/>
        <w:spacing w:line="341" w:lineRule="auto" w:before="170" w:after="0"/>
        <w:ind w:left="262" w:right="22" w:firstLine="852"/>
        <w:jc w:val="both"/>
      </w:pPr>
      <w:r>
        <w:rPr>
          <w:rFonts w:ascii="Arial" w:hAnsi="Arial" w:eastAsia="Arial"/>
          <w:b w:val="0"/>
          <w:i w:val="0"/>
          <w:color w:val="000000"/>
          <w:sz w:val="28"/>
        </w:rPr>
        <w:t>16. Oliy ta'lim bakalavriat va magistratura o'quv rejalari va tayyorlov dasturlari mazmuiniga qo'yiladigan umumiy talablar va ularni ishlab chiqish, malaka talablarining asosiy qoidalari va ularni ishlab chiqish tartibi, o'quv yuklamasining hajmi hamda kadrlar tayyorlash sifatini baholash O'z DSt 3556:2021 (43-son, 2021-yil 27-oktabr) asosida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2" w:after="0"/>
        <w:ind w:left="262" w:right="20" w:firstLine="852"/>
        <w:jc w:val="both"/>
      </w:pPr>
      <w:r>
        <w:rPr>
          <w:rFonts w:ascii="Arial" w:hAnsi="Arial" w:eastAsia="Arial"/>
          <w:b w:val="0"/>
          <w:i w:val="0"/>
          <w:color w:val="000000"/>
          <w:sz w:val="28"/>
        </w:rPr>
        <w:t>Bilim sohalari, ta'lim yo'nalishlari va oliy ta'limning bakalavriat va magistratura mutaxassisliklari Oliy ta'limning davlat ta'lim standartlarida belgilanadi. Oliy ta'lim yo'nalishlari va mutaxassisliklari klassifikatori (ro'yxat raqami 3781, 2026-yil 28-fevral).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70" w:after="108"/>
        <w:ind w:left="1114" w:right="0" w:firstLine="0"/>
        <w:jc w:val="left"/>
      </w:pPr>
      <w:r>
        <w:rPr>
          <w:rFonts w:ascii="Arial" w:hAnsi="Arial" w:eastAsia="Arial"/>
          <w:b w:val="0"/>
          <w:i w:val="0"/>
          <w:color w:val="000000"/>
          <w:sz w:val="28"/>
        </w:rPr>
        <w:t>17. Kasbiy faoliyat sohasi, kasbiy faoliyat ob'ektlari va turlari bo'yicha</w:t>
      </w:r>
    </w:p>
    <w:tbl>
      <w:tblPr>
        <w:tblW w:type="auto" w:w="0"/>
        <w:tblLayout w:type="fixed"/>
        <w:tblLook w:firstColumn="1" w:firstRow="1" w:lastColumn="0" w:lastRow="0" w:noHBand="0" w:noVBand="1" w:val="04A0"/>
        <w:tblInd w:w="120.0" w:type="dxa"/>
      </w:tblPr>
      <w:tblGrid>
        <w:gridCol w:w="1388"/>
        <w:gridCol w:w="1388"/>
        <w:gridCol w:w="1388"/>
        <w:gridCol w:w="1388"/>
        <w:gridCol w:w="1388"/>
        <w:gridCol w:w="1388"/>
        <w:gridCol w:w="1388"/>
      </w:tblGrid>
      <w:tr>
        <w:trPr>
          <w:trHeight w:hRule="exact" w:val="434"/>
        </w:trPr>
        <w:tc>
          <w:tcPr>
            <w:tcW w:type="dxa" w:w="12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faoliyat,</w:t>
            </w:r>
          </w:p>
        </w:tc>
        <w:tc>
          <w:tcPr>
            <w:tcW w:type="dxa" w:w="19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talablar</w:t>
            </w:r>
          </w:p>
        </w:tc>
        <w:tc>
          <w:tcPr>
            <w:tcW w:type="dxa" w:w="6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uchun</w:t>
            </w:r>
          </w:p>
        </w:tc>
        <w:tc>
          <w:tcPr>
            <w:tcW w:type="dxa" w:w="18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kasbiy</w:t>
            </w:r>
          </w:p>
        </w:tc>
        <w:tc>
          <w:tcPr>
            <w:tcW w:type="dxa" w:w="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vazifalari</w:t>
            </w:r>
          </w:p>
        </w:tc>
        <w:tc>
          <w:tcPr>
            <w:tcW w:type="dxa" w:w="8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w:t>
            </w:r>
          </w:p>
        </w:tc>
        <w:tc>
          <w:tcPr>
            <w:tcW w:type="dxa" w:w="2020"/>
            <w:tcBorders/>
            <w:tcMar>
              <w:start w:w="0" w:type="dxa"/>
              <w:end w:w="0" w:type="dxa"/>
            </w:tcMar>
          </w:tcPr>
          <w:p>
            <w:pPr>
              <w:autoSpaceDN w:val="0"/>
              <w:autoSpaceDE w:val="0"/>
              <w:widowControl/>
              <w:spacing w:line="233" w:lineRule="auto" w:before="60" w:after="0"/>
              <w:ind w:left="130" w:right="0" w:firstLine="0"/>
              <w:jc w:val="left"/>
            </w:pPr>
            <w:r>
              <w:rPr>
                <w:rFonts w:ascii="Arial" w:hAnsi="Arial" w:eastAsia="Arial"/>
                <w:b w:val="0"/>
                <w:i w:val="0"/>
                <w:color w:val="000000"/>
                <w:sz w:val="28"/>
              </w:rPr>
              <w:t>kompetensiyalar,</w:t>
            </w:r>
          </w:p>
        </w:tc>
      </w:tr>
    </w:tbl>
    <w:p>
      <w:pPr>
        <w:autoSpaceDN w:val="0"/>
        <w:autoSpaceDE w:val="0"/>
        <w:widowControl/>
        <w:spacing w:line="326" w:lineRule="auto" w:before="110" w:after="0"/>
        <w:ind w:left="262" w:right="24" w:firstLine="0"/>
        <w:jc w:val="both"/>
      </w:pPr>
      <w:r>
        <w:rPr>
          <w:rFonts w:ascii="Arial" w:hAnsi="Arial" w:eastAsia="Arial"/>
          <w:b w:val="0"/>
          <w:i w:val="0"/>
          <w:color w:val="000000"/>
          <w:sz w:val="28"/>
        </w:rPr>
        <w:t>bakalavr va magistrning ixtisoslashuvi (malakasi), shuningdek ushbu kompetensiyalarni shakllantirishga xizmat qiluvchi majburiy fanlar katalogi har bir bakalavriat yo'nalishi va magistratura mutaxassisligi uchun ishlab chiqilgan malaka talablarida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62" w:right="22" w:firstLine="852"/>
        <w:jc w:val="both"/>
      </w:pPr>
      <w:r>
        <w:rPr>
          <w:rFonts w:ascii="Arial" w:hAnsi="Arial" w:eastAsia="Arial"/>
          <w:b w:val="0"/>
          <w:i w:val="0"/>
          <w:color w:val="000000"/>
          <w:sz w:val="28"/>
        </w:rPr>
        <w:t>18. Bakalavriat yo'nalishlari va magistratura mutaxassisliklari bo'yicha malaka talablari oliy ta'lim tashkilotlari (ta'lim yo'nalishi bo'yicha oliy ta'lim tashkilotlari birlashmalari) tomonidan bevosita kadrlar buyurtmachilari va ishga joylashtiradigan tashkilotlarning talablari va takliflari asosida hamda ular bilan hamkorlikda ishlab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4" w:firstLine="852"/>
        <w:jc w:val="both"/>
      </w:pPr>
      <w:r>
        <w:rPr>
          <w:rFonts w:ascii="Arial" w:hAnsi="Arial" w:eastAsia="Arial"/>
          <w:b w:val="0"/>
          <w:i w:val="0"/>
          <w:color w:val="000000"/>
          <w:sz w:val="28"/>
        </w:rPr>
        <w:t>O'quv rejalari va tayyorlov dasturlari (syllabuslar) oliy ta'lim tashkilotlari tomonidan bakalavriat va magistratura dasturlari bo'yicha malaka talablari asosida ishlab chiqiladi va tasdiqlanadi.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170" w:after="0"/>
        <w:ind w:left="1114" w:right="720" w:firstLine="0"/>
        <w:jc w:val="left"/>
      </w:pPr>
      <w:r>
        <w:rPr>
          <w:rFonts w:ascii="Arial" w:hAnsi="Arial" w:eastAsia="Arial"/>
          <w:b w:val="0"/>
          <w:i w:val="0"/>
          <w:color w:val="000000"/>
          <w:sz w:val="28"/>
        </w:rPr>
        <w:t>19. Bakalavr:</w:t>
        <w:br/>
        <w:tab/>
        <w:tab/>
        <w:t>oliy ma'lumotli shaxs talab qilinadigan lavozimlarda ishlash;</w:t>
      </w:r>
      <w:r/>
      <w:r>
        <w:rPr>
          <w:rFonts w:ascii="Arial" w:hAnsi="Arial" w:eastAsia="Arial"/>
          <w:b w:val="0"/>
          <w:i w:val="0"/>
          <w:color w:val="000000"/>
          <w:sz w:val="28"/>
        </w:rPr>
      </w:r>
    </w:p>
    <w:p>
      <w:pPr>
        <w:sectPr>
          <w:pgSz w:w="11906" w:h="16838"/>
          <w:pgMar w:top="354" w:right="750"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34" w:lineRule="auto" w:before="178" w:after="0"/>
        <w:ind w:left="262" w:right="0" w:firstLine="0"/>
        <w:jc w:val="left"/>
      </w:pPr>
      <w:r>
        <w:tab/>
        <w:t>bakalavriat yo'nalishining mos va turdosh ta'lim yo'nalishi asosida tanlangan mutaxassislik bo'yicha magistraturada oliy ta'limni davom ettirish;</w:t>
        <w:br/>
        <w:tab/>
        <w:tab/>
        <w:t>kadrlarni qayta tayyorlash va malaka oshirish tizimida qo'shimcha kasbiy bilimlar olishga tayyorlanadi.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2" w:after="0"/>
        <w:ind w:left="262" w:right="26" w:firstLine="852"/>
        <w:jc w:val="both"/>
      </w:pPr>
      <w:r>
        <w:rPr>
          <w:rFonts w:ascii="Arial" w:hAnsi="Arial" w:eastAsia="Arial"/>
          <w:b w:val="0"/>
          <w:i w:val="0"/>
          <w:color w:val="000000"/>
          <w:sz w:val="28"/>
        </w:rPr>
        <w:t>20. Oliy ta'limning muayyan bakalavriat ta'lim yo'nalishi (magistratura mutaxassisligi) bo'yicha malaka talablari, o'quv rejasi, ta'lim dasturlari (syllabuslar) va tegishli uslubiy ko'rsatmalardan iborat me'yoriy-uslubiy hujjatlar majmui ushbu ta'lim yo'nalishi (mutaxassisligi)ning ta'lim dasturi deb ataladi.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62" w:right="22" w:firstLine="852"/>
        <w:jc w:val="both"/>
      </w:pPr>
      <w:r>
        <w:rPr>
          <w:rFonts w:ascii="Arial" w:hAnsi="Arial" w:eastAsia="Arial"/>
          <w:b w:val="0"/>
          <w:i w:val="0"/>
          <w:color w:val="008080"/>
          <w:sz w:val="28"/>
          <w:u w:val="single"/>
        </w:rPr>
        <w:t>O'zbekiston Respublikasi Vazirlar Mahkamasining 2015-yil 2-martdagi 36-sonli Qarori bilan tasdiqlangan Magistratura to'g'risidagi Nizomga muvofiq.</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1546" w:val="left"/>
        </w:tabs>
        <w:autoSpaceDE w:val="0"/>
        <w:widowControl/>
        <w:spacing w:line="338" w:lineRule="auto" w:before="170" w:after="0"/>
        <w:ind w:left="262" w:right="0" w:firstLine="0"/>
        <w:jc w:val="left"/>
      </w:pPr>
      <w:r>
        <w:tab/>
        <w:tab/>
        <w:t>5-bob. Ta'lim jarayonini tashkil etish</w:t>
        <w:br/>
        <w:tab/>
        <w:tab/>
        <w:t>22. Oliy ta'limning davlat namunadagi hujjatini (diplomini) beradigan oliy ta'lim muassasalarida ta'lim jarayoni oliy ta'limning davlat ta'lim standartlari, tegishli bakalavriat va magistratura mutaxassisliklari bo'yicha malaka talablari, o'quv rejalari va tayyorlov dasturlariga muvofiq tashkil etiladi.</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70" w:after="0"/>
        <w:ind w:left="262" w:right="20" w:firstLine="852"/>
        <w:jc w:val="both"/>
      </w:pPr>
      <w:r>
        <w:rPr>
          <w:rFonts w:ascii="Arial" w:hAnsi="Arial" w:eastAsia="Arial"/>
          <w:b w:val="0"/>
          <w:i w:val="0"/>
          <w:color w:val="000000"/>
          <w:sz w:val="28"/>
        </w:rPr>
        <w:t>23. Oliy ta'lim muassasalarida quyidagi ta'lim turlari joriy etiladi: ma'ruza, seminar, amaliy mashg'ulot, laboratoriya ishi, kollokvium, kurs ishi (loyihasi), individual ta'lim, konsultatsiya, mustaqil o'rganish, mustaqil ish, dala mashg'uloti, kasbiy amaliyot, tajriba orttirish (stajirovka), bakalavr talabalari uchun bitiruv malakaviy ishi, diplom loyihasi, magistr talabalari uchun magistrlik dissertatsiyasi va boshqa ta'lim turlari.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6" w:firstLine="852"/>
        <w:jc w:val="both"/>
      </w:pPr>
      <w:r>
        <w:rPr>
          <w:rFonts w:ascii="Arial" w:hAnsi="Arial" w:eastAsia="Arial"/>
          <w:b w:val="0"/>
          <w:i w:val="0"/>
          <w:color w:val="000000"/>
          <w:sz w:val="28"/>
        </w:rPr>
        <w:t>24. Ta'lim jarayoni Yevropa kredit transfer va jamg'arish tizimi (ECTS) asosida milliy kredit-modul tizimiga muvofiq amalga oshiriladi.</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338" w:lineRule="auto" w:before="178" w:after="0"/>
        <w:ind w:left="262" w:right="20" w:firstLine="852"/>
        <w:jc w:val="both"/>
      </w:pPr>
      <w:r>
        <w:rPr>
          <w:rFonts w:ascii="Arial" w:hAnsi="Arial" w:eastAsia="Arial"/>
          <w:b w:val="0"/>
          <w:i w:val="0"/>
          <w:color w:val="008080"/>
          <w:sz w:val="28"/>
          <w:u w:val="single"/>
        </w:rPr>
        <w:t>O'zbekiston Respublikasi Vazirlar Mahkamasining 2020-yil 31-dekabrdagi 824-sonli Qarori bilan tasdiqlangan Oliy ta'lim muassasalarida ta'lim jarayoniga kredit-modul tizimini joriy etish tartibi to'g'risidagi Nizom va Oliy ta'limning davlat ta'lim standartlariga muvofiq.</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62" w:right="20" w:firstLine="852"/>
        <w:jc w:val="both"/>
      </w:pPr>
      <w:r>
        <w:rPr>
          <w:rFonts w:ascii="Arial" w:hAnsi="Arial" w:eastAsia="Arial"/>
          <w:b w:val="0"/>
          <w:i w:val="0"/>
          <w:color w:val="000000"/>
          <w:sz w:val="28"/>
        </w:rPr>
        <w:t>O'zbekiston Respublikasi Prezidenti yoki Hukumatining qarorlariga muvofiq, oliy ta'lim muassasalarining o'ziga xos xususiyatlaridan kelib chiqib, ta'lim jarayoni kredit-modul tizimidan boshqa tizimda ham amalga oshirilishi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2" w:firstLine="852"/>
        <w:jc w:val="both"/>
      </w:pPr>
      <w:r>
        <w:rPr>
          <w:rFonts w:ascii="Arial" w:hAnsi="Arial" w:eastAsia="Arial"/>
          <w:b w:val="0"/>
          <w:i w:val="0"/>
          <w:color w:val="000000"/>
          <w:sz w:val="28"/>
        </w:rPr>
        <w:t>25. Oliy ta'lim muassasalarida o'quv yili odatda ikki semestrga bo'linadi, u talabalar o'zlashtirishini nazorat qilish uchun o'tkaziladigan yakuniy baholash bilan tugallanadi.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2" w:after="0"/>
        <w:ind w:left="262" w:right="20" w:firstLine="852"/>
        <w:jc w:val="both"/>
      </w:pPr>
      <w:r>
        <w:rPr>
          <w:rFonts w:ascii="Arial" w:hAnsi="Arial" w:eastAsia="Arial"/>
          <w:b w:val="0"/>
          <w:i w:val="0"/>
          <w:color w:val="000000"/>
          <w:sz w:val="28"/>
        </w:rPr>
        <w:t>Oliy ta'lim muassasalarida talabalar bilimini nazorat qilish va baholash oliy ta'lim muassasalarida talabalar bilimini nazorat qilish va baholash tizimi to'g'risidagi Nizom (ro'yxat raqami 3069, 2018-yil 26-sentabr) asosida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62" w:right="20" w:firstLine="852"/>
        <w:jc w:val="both"/>
      </w:pPr>
      <w:r>
        <w:rPr>
          <w:rFonts w:ascii="Arial" w:hAnsi="Arial" w:eastAsia="Arial"/>
          <w:b w:val="0"/>
          <w:i w:val="0"/>
          <w:color w:val="000000"/>
          <w:sz w:val="28"/>
        </w:rPr>
        <w:t>26. Barcha turdagi amaliyotlar davlat oliy ta'lim muassasalarida, oliy ta'lim muassasasi va amaliyot o'tkazish mo'ljallangan tashkilot o'rtasidagi ikki tomonlama shartnoma asosida, o'quv rejalari va qonun hujjatlariga muvofiq o'tkaziladi.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170" w:after="0"/>
        <w:ind w:left="262" w:right="22" w:firstLine="852"/>
        <w:jc w:val="both"/>
      </w:pPr>
      <w:r>
        <w:rPr>
          <w:rFonts w:ascii="Arial" w:hAnsi="Arial" w:eastAsia="Arial"/>
          <w:b w:val="0"/>
          <w:i w:val="0"/>
          <w:color w:val="008080"/>
          <w:sz w:val="28"/>
          <w:u w:val="single"/>
        </w:rPr>
        <w:t>O'zbekiston Respublikasi Vazirlar Mahkamasining 2024-yil 13-dekabrdagi 836-sonli Qarori bilan tasdiqlangan oliy ta'lim muassasalari bitiruvchilarining yakuniy davlat attestatsiyasini o'tkazish tartibi to'g'risidagi Nizomga muvofiq.</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28. Jismoniy shaxslar shartnoma asosida ikkinchi va undan keyingi oliy ta'lim olish huquqiga ega.</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43" w:lineRule="auto" w:before="178" w:after="0"/>
        <w:ind w:left="262" w:right="0" w:firstLine="0"/>
        <w:jc w:val="left"/>
      </w:pPr>
      <w:r>
        <w:tab/>
        <w:t>29. Oliy ta'limning fan va ishlab chiqarish bilan integratsiyasi quyidagi usullar bilan amalga oshiriladi:</w:t>
        <w:br/>
        <w:tab/>
        <w:tab/>
        <w:t>o'quv-ilmiy-ishlab chiqarish majmualari yaratish;</w:t>
        <w:br/>
        <w:tab/>
        <w:tab/>
        <w:t>yetakchi olimlar va sanoat mutaxassislarini ta'lim jarayoni va ilmiy tadqiqotlarga jalb qilish;</w:t>
        <w:br/>
        <w:tab/>
        <w:tab/>
        <w:t>amaldagi qonunchilikka muvofiq, ilmiy tashkilotlar, korxonalar va muassasalarda oliy ta'lim tashkilotlarining markazlari, laboratoriyalari va kafedralarining filiallarini tashkil etish.</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448" w:val="left"/>
        </w:tabs>
        <w:autoSpaceDE w:val="0"/>
        <w:widowControl/>
        <w:spacing w:line="298" w:lineRule="auto" w:before="170" w:after="0"/>
        <w:ind w:left="1114" w:right="1152" w:firstLine="0"/>
        <w:jc w:val="left"/>
      </w:pPr>
      <w:r>
        <w:tab/>
        <w:t>6-bob. Oliy ta'lim muassasasi talabalari</w:t>
        <w:br/>
        <w:tab/>
        <w:tab/>
        <w:t>30. Talabaga talaba guvohnomasi berilishi mumkin.</w:t>
      </w:r>
      <w:r>
        <w:rPr>
          <w:rFonts w:ascii="Arial" w:hAnsi="Arial" w:eastAsia="Arial"/>
          <w:b/>
          <w:i w:val="0"/>
          <w:color w:val="000080"/>
          <w:sz w:val="28"/>
        </w:rPr>
      </w:r>
      <w:r>
        <w:rPr>
          <w:rFonts w:ascii="Arial" w:hAnsi="Arial" w:eastAsia="Arial"/>
          <w:b w:val="0"/>
          <w:i w:val="0"/>
          <w:color w:val="000000"/>
          <w:sz w:val="28"/>
        </w:rPr>
      </w:r>
    </w:p>
    <w:p>
      <w:pPr>
        <w:autoSpaceDN w:val="0"/>
        <w:autoSpaceDE w:val="0"/>
        <w:widowControl/>
        <w:spacing w:line="317" w:lineRule="auto" w:before="170" w:after="0"/>
        <w:ind w:left="262" w:right="26" w:firstLine="852"/>
        <w:jc w:val="both"/>
      </w:pPr>
      <w:r>
        <w:rPr>
          <w:rFonts w:ascii="Arial" w:hAnsi="Arial" w:eastAsia="Arial"/>
          <w:b w:val="0"/>
          <w:i w:val="0"/>
          <w:color w:val="000000"/>
          <w:sz w:val="28"/>
        </w:rPr>
        <w:t>31. Oliy ta'lim muassasalarida talabalarning ta'lim faoliyati Oliy ta'lim jarayonini boshqarish axborot tizimi yordamida tartibga solinadi va nazorat qilinadi.</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50" w:lineRule="auto" w:before="172" w:after="0"/>
        <w:ind w:left="262" w:right="0" w:firstLine="0"/>
        <w:jc w:val="left"/>
      </w:pPr>
      <w:r>
        <w:tab/>
        <w:t>32. Oliy ta'lim muassasalari talabalari quyidagi huquqlarga ega:</w:t>
        <w:br/>
        <w:tab/>
        <w:tab/>
        <w:t>oliy ta'limning davlat ta'lim standartlariga muvofiq sifatli oliy ta'lim olish;</w:t>
        <w:br/>
        <w:tab/>
        <w:tab/>
        <w:t>fan, texnika va zamonaviy texnologiyalar rivojlanishining hozirgi darajasiga muvofiq bakalavriat va magistratura dasturlarining o'quv rejalari va ta'lim dasturlarini yanada takomillashtirish bo'yicha oliy ta'lim tashkiloti rahbariyatiga takliflar kiritish;</w:t>
        <w:br/>
        <w:tab/>
        <w:tab/>
        <w:t>oliy ta'lim tashkilotlari faoliyatida ta'lim jarayoniga oid muhokamalararda ishtirok etish;</w:t>
        <w:br/>
        <w:tab/>
        <w:tab/>
        <w:t>oliy ta'lim tashkiloti ustavida belgilangan tartibda kutubxona, axborot resurslari, ta'lim, ilmiy, tibbiy va boshqa bo'linmalar xizmatlaridan bepul foydalanish;</w:t>
        <w:br/>
        <w:tab/>
        <w:tab/>
        <w:t>ilmiy tadqiqotlar va ilmiy-ijodiy ishlarda, konferensiyalarda, simpoziumlarda, xalqaro va respublika ko'rgazmalari va festivallarida ishtirok etish;</w:t>
        <w:br/>
        <w:tab/>
        <w:tab/>
        <w:t>ilmiy ishlarni nashr etish uchun topshirish;</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p>
      <w:pPr>
        <w:sectPr>
          <w:pgSz w:w="11906" w:h="16838"/>
          <w:pgMar w:top="354" w:right="748"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34" w:lineRule="auto" w:before="178" w:after="0"/>
        <w:ind w:left="262" w:right="0" w:firstLine="0"/>
        <w:jc w:val="left"/>
      </w:pPr>
      <w:r>
        <w:tab/>
        <w:t>Oliy ta'lim muassasasi rahbariyati qarorlaridan norozi bo'lgan taqdirda, belgilangan tartibda shikoyat qilish;</w:t>
        <w:br/>
        <w:tab/>
        <w:tab/>
        <w:t>oliy ta'lim muassasasi talabalarining akademik almashinuv va qo'shma dasturlarida ishtirok etish.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72" w:after="0"/>
        <w:ind w:left="1114" w:right="0" w:firstLine="0"/>
        <w:jc w:val="left"/>
      </w:pPr>
      <w:r>
        <w:rPr>
          <w:rFonts w:ascii="Arial" w:hAnsi="Arial" w:eastAsia="Arial"/>
          <w:b w:val="0"/>
          <w:i w:val="0"/>
          <w:color w:val="000000"/>
          <w:sz w:val="28"/>
        </w:rPr>
        <w:t>Talabalar qonunda belgilangan boshqa huquqlarga ham ega bo'lishi mumkin.</w:t>
      </w:r>
    </w:p>
    <w:p>
      <w:pPr>
        <w:autoSpaceDN w:val="0"/>
        <w:autoSpaceDE w:val="0"/>
        <w:widowControl/>
        <w:spacing w:line="334" w:lineRule="auto" w:before="170" w:after="0"/>
        <w:ind w:left="262" w:right="20" w:firstLine="852"/>
        <w:jc w:val="both"/>
      </w:pPr>
      <w:r>
        <w:rPr>
          <w:rFonts w:ascii="Arial" w:hAnsi="Arial" w:eastAsia="Arial"/>
          <w:b w:val="0"/>
          <w:i w:val="0"/>
          <w:color w:val="000000"/>
          <w:sz w:val="28"/>
        </w:rPr>
        <w:t>33. Oliy ta'lim muassasasining ta'lim bo'limlarida harbiy tayyorgarlikdan o'tmagan talabalar O'zbekiston Respublikasining "Umumiy harbiy majburiyat va harbiy xizmat to'g'risida"gi Qonuniga muvofiq ta'lim muassasasini tamomlagandan so'ng harbiy xizmatga chaqiriladi.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68" w:after="0"/>
        <w:ind w:left="262" w:right="0" w:firstLine="0"/>
        <w:jc w:val="left"/>
      </w:pPr>
      <w:r>
        <w:tab/>
        <w:t>34. Oliy ta'lim muassasalarida talabalarni o'qishga aloqador bo'lmagan ishlarga jalb qilish taqiqlanadi.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172" w:after="0"/>
        <w:ind w:left="262" w:right="20" w:firstLine="852"/>
        <w:jc w:val="both"/>
      </w:pPr>
      <w:r>
        <w:rPr>
          <w:rFonts w:ascii="Arial" w:hAnsi="Arial" w:eastAsia="Arial"/>
          <w:b w:val="0"/>
          <w:i w:val="0"/>
          <w:color w:val="000000"/>
          <w:sz w:val="28"/>
        </w:rPr>
        <w:t>35. Talabalar ta'lim dasturlarida belgilangan bilimlarni o'zlashtirishlari, o'quv rejasida tavsiya etilgan majburiy va tanlov fanlarini o'zlashtirishlari, o'quv rejasida nazarda tutilgan barcha turdagi mashg'ulotlardagi topshiriqlarni belgilangan muddatda bajarishlari hamda oliy ta'lim muassasasining nizomi, ichki tartib qoidalari va talabalar turar joyi talablariga rioya qilishlari shart.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68" w:after="0"/>
        <w:ind w:left="262" w:right="22" w:firstLine="852"/>
        <w:jc w:val="both"/>
      </w:pPr>
      <w:r>
        <w:rPr>
          <w:rFonts w:ascii="Arial" w:hAnsi="Arial" w:eastAsia="Arial"/>
          <w:b w:val="0"/>
          <w:i w:val="0"/>
          <w:color w:val="008080"/>
          <w:sz w:val="28"/>
          <w:u w:val="single"/>
        </w:rPr>
        <w:t>O'zbekiston Respublikasi Vazirlar Mahkamasining 2020-yil 31-yanvardagi 59-sonli Qarori bilan tasdiqlangan oliy ta'lim muassasalari talabalariga stipendiya tayinlash va to'lash tartibi to'g'risidagi Nizomga muvofiq.</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62" w:right="24" w:firstLine="852"/>
        <w:jc w:val="both"/>
      </w:pPr>
      <w:r>
        <w:rPr>
          <w:rFonts w:ascii="Arial" w:hAnsi="Arial" w:eastAsia="Arial"/>
          <w:b w:val="0"/>
          <w:i w:val="0"/>
          <w:color w:val="008080"/>
          <w:sz w:val="28"/>
          <w:u w:val="single"/>
        </w:rPr>
        <w:t>O'zbekiston Respublikasi Vazirlar Mahkamasining 2008-yil 13-oktabrdagi 226-sonli "O'zbekistonning iqtidorli yoshlarini rag'batlantirish va moddiy jihatdan qo'llab-quvvatlash to'g'risida"gi Qarori.</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334" w:lineRule="auto" w:before="178" w:after="0"/>
        <w:ind w:left="262" w:right="24" w:firstLine="852"/>
        <w:jc w:val="both"/>
      </w:pPr>
      <w:r>
        <w:rPr>
          <w:rFonts w:ascii="Arial" w:hAnsi="Arial" w:eastAsia="Arial"/>
          <w:b w:val="0"/>
          <w:i w:val="0"/>
          <w:color w:val="000000"/>
          <w:sz w:val="28"/>
        </w:rPr>
        <w:t>38. Kunduzgi ta'limda tahsil olayotgan talabalar mehnat qonunchiligiga muvofiq va unda belgilangan me'yorlardan oshmaydigan miqdorda, ta'lim jarayoniga zarar yetkazmasdan, bo'sh vaqtlarida mehnat shartnomasi asosida oliy ta'lim muassasasining o'zida yoki boshqa korxona va tashkilotlarda ishlashi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2" w:after="0"/>
        <w:ind w:left="262" w:right="22" w:firstLine="852"/>
        <w:jc w:val="both"/>
      </w:pPr>
      <w:r>
        <w:rPr>
          <w:rFonts w:ascii="Arial" w:hAnsi="Arial" w:eastAsia="Arial"/>
          <w:b w:val="0"/>
          <w:i w:val="0"/>
          <w:color w:val="000000"/>
          <w:sz w:val="28"/>
        </w:rPr>
        <w:t>39. Ta'lim jarayonida talabalarga akademik ta'til berilishi mumkin. Akademik ta'til belgilangan tartibga muvofiq beriladi.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p>
    <w:p>
      <w:pPr>
        <w:autoSpaceDN w:val="0"/>
        <w:autoSpaceDE w:val="0"/>
        <w:widowControl/>
        <w:spacing w:line="326" w:lineRule="auto" w:before="170" w:after="0"/>
        <w:ind w:left="262" w:right="26" w:firstLine="852"/>
        <w:jc w:val="both"/>
      </w:pPr>
      <w:r>
        <w:rPr>
          <w:rFonts w:ascii="Arial" w:hAnsi="Arial" w:eastAsia="Arial"/>
          <w:b w:val="0"/>
          <w:i w:val="0"/>
          <w:color w:val="008080"/>
          <w:sz w:val="28"/>
          <w:u w:val="single"/>
        </w:rPr>
        <w:t>ta'lim dasturida belgilangan fanlarni o'zlashtirolmagan talabalar akademik qarzdor hisoblanadi va akademik qarzlarni bartaraf etish jarayoniga oid masalalar qonun hujjatlari bilan tartibga solinadi.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0"/>
        <w:ind w:left="262" w:right="20" w:firstLine="852"/>
        <w:jc w:val="both"/>
      </w:pPr>
      <w:r>
        <w:rPr>
          <w:rFonts w:ascii="Arial" w:hAnsi="Arial" w:eastAsia="Arial"/>
          <w:b w:val="0"/>
          <w:i w:val="0"/>
          <w:color w:val="000000"/>
          <w:sz w:val="28"/>
        </w:rPr>
        <w:t>41. Boshqa shaharlardan kelgan, turar joyga muhtoj talabalarga oliy ta'lim muassasasining imkoniyatlaridan kelib chiqib, belgilangan tartibda muayyan muddatga talabalar turar joyida yashash joyi berilishi mumkin.</w:t>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2" w:after="0"/>
        <w:ind w:left="262" w:right="22" w:firstLine="852"/>
        <w:jc w:val="both"/>
      </w:pPr>
      <w:r>
        <w:rPr>
          <w:rFonts w:ascii="Arial" w:hAnsi="Arial" w:eastAsia="Arial"/>
          <w:b w:val="0"/>
          <w:i w:val="0"/>
          <w:color w:val="000000"/>
          <w:sz w:val="28"/>
        </w:rPr>
        <w:t>Talabalar turar joyi bilan ta'minlanmagan va o'ziga (ota-onasi, qonuniy vakillariga) tegishli bo'lmagan uyda ijara asosida yashaydigan davlat oliy ta'lim muassasalari talabalarining 60 foiziga ular tomonidan to'lanadigan oylik ijara haqining 50 foizi O'zbekiston Respublikasi Davlat budjetidan qoplanadi.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4" w:firstLine="852"/>
        <w:jc w:val="both"/>
      </w:pPr>
      <w:r>
        <w:rPr>
          <w:rFonts w:ascii="Arial" w:hAnsi="Arial" w:eastAsia="Arial"/>
          <w:b w:val="0"/>
          <w:i w:val="0"/>
          <w:color w:val="008080"/>
          <w:sz w:val="28"/>
          <w:u w:val="single"/>
        </w:rPr>
        <w:t>boshqa ijara asosida yashaydigan talabalar uchun ham ushbu tashkilotlarning byudjetdan tashqari mablag'lari hisobidan oylik ijara haqining bir qismini qoplashi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2" w:after="0"/>
        <w:ind w:left="262" w:right="0" w:firstLine="0"/>
        <w:jc w:val="left"/>
      </w:pPr>
      <w:r>
        <w:tab/>
        <w:t>Talabalar turar joyidan qonun hujjatlarida belgilangan maqsadlardan boshqa maqsadlarda (ijara, sotish, hadya qilish va h.k.) foydalanishga yo'l qo'yilmaydi.</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42. Oliy ta'lim muassasalarining ichki tartib qoidalari va xulq-atvor qoidalariga muvofiq, talabalar:</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41" w:lineRule="auto" w:before="178" w:after="0"/>
        <w:ind w:left="262" w:right="0" w:firstLine="0"/>
        <w:jc w:val="left"/>
      </w:pPr>
      <w:r>
        <w:tab/>
        <w:t>a) 18 soat darsni qoldirgan taqdirda (sog'lig'i sababli belgilangan shakldagi tibbiy ma'lumotnoma taqdim etilgan holatlar bundan mustasno), oliy ta'lim muassasasi tomonidan ogohlantirish beriladi;</w:t>
        <w:br/>
        <w:tab/>
        <w:tab/>
        <w:t>b) 30 soat darsni qoldirgan taqdirda (sog'lig'i sababli belgilangan shakldagi tibbiy ma'lumotnoma taqdim etilgan holatlar bundan mustasno), oliy ta'lim tashkiloti tomonidan qattiq ogohlantirish beriladi va ota-onalari (o'rnini bosuvchi shaxslar) xabardor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62" w:right="20" w:firstLine="852"/>
        <w:jc w:val="both"/>
      </w:pPr>
      <w:r>
        <w:rPr>
          <w:rFonts w:ascii="Arial" w:hAnsi="Arial" w:eastAsia="Arial"/>
          <w:b w:val="0"/>
          <w:i w:val="0"/>
          <w:color w:val="008080"/>
          <w:sz w:val="28"/>
          <w:u w:val="single"/>
        </w:rPr>
        <w:t>O'zbekiston Respublikasi Vazirlar Mahkamasining 2025-yil 13-sentabrdagi 578-sonli Qarori bilan tasdiqlangan oliy ta'lim muassasalari talabalarini ko'chirish, tiklash va chetlatish tartibi to'g'risidagi Nizomga muvofiq.</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1306" w:val="left"/>
        </w:tabs>
        <w:autoSpaceDE w:val="0"/>
        <w:widowControl/>
        <w:spacing w:line="338" w:lineRule="auto" w:before="168" w:after="0"/>
        <w:ind w:left="262" w:right="0" w:firstLine="0"/>
        <w:jc w:val="left"/>
      </w:pPr>
      <w:r>
        <w:tab/>
        <w:tab/>
        <w:t>7-bob. Oliy ta'lim muassasasi xodimlari</w:t>
        <w:br/>
        <w:tab/>
        <w:tab/>
        <w:t>44. Oliy ta'lim muassasalarida professor-o'qituvchilar tarkibi, ma'muriy, texnik, xizmat ko'rsatish va ta'limga ko'maklashuvchi xodimlar qonun hujjatlariga muvofiq ishlaydi.</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p>
    <w:p>
      <w:pPr>
        <w:autoSpaceDN w:val="0"/>
        <w:autoSpaceDE w:val="0"/>
        <w:widowControl/>
        <w:spacing w:line="317" w:lineRule="auto" w:before="172" w:after="0"/>
        <w:ind w:left="262" w:right="26" w:firstLine="852"/>
        <w:jc w:val="both"/>
      </w:pPr>
      <w:r>
        <w:rPr>
          <w:rFonts w:ascii="Arial" w:hAnsi="Arial" w:eastAsia="Arial"/>
          <w:b w:val="0"/>
          <w:i w:val="0"/>
          <w:color w:val="000000"/>
          <w:sz w:val="28"/>
        </w:rPr>
        <w:t>Professor-o'qituvchilar tarkibiga kafedra mudiri, professor, dotsent, katta o'qituvchi, assistent, o'qituvchi va stajyor-o'qituvchi lavozimlarida ishlaydigan shaxslar kiradi.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0" w:firstLine="852"/>
        <w:jc w:val="both"/>
      </w:pPr>
      <w:r>
        <w:rPr>
          <w:rFonts w:ascii="Arial" w:hAnsi="Arial" w:eastAsia="Arial"/>
          <w:b w:val="0"/>
          <w:i w:val="0"/>
          <w:color w:val="000000"/>
          <w:sz w:val="28"/>
        </w:rPr>
        <w:t>Pedagogik xodimning maqomi va pedagogik faoliyat bilan shug'ullanishga qo'yiladigan cheklovlar O'zbekiston Respublikasining "Pedagog maqomi to'g'risida"gi Qonuniga muvofiq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62" w:right="20" w:firstLine="852"/>
        <w:jc w:val="both"/>
      </w:pPr>
      <w:r>
        <w:rPr>
          <w:rFonts w:ascii="Arial" w:hAnsi="Arial" w:eastAsia="Arial"/>
          <w:b w:val="0"/>
          <w:i w:val="0"/>
          <w:color w:val="008080"/>
          <w:sz w:val="28"/>
          <w:u w:val="single"/>
        </w:rPr>
        <w:t>oliy ta'lim muassasalarida ta'lim yo'nalishlari (ta'lim sohalari) bo'yicha bakalavriat va magistratura darajalarida bir o'qituvchiga to'g'ri keladigan talabalar soni nisbati (ro'yxat raqami 3345, 2022-yil 24-yanvar).</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334" w:lineRule="auto" w:before="178" w:after="0"/>
        <w:ind w:left="262" w:right="22" w:firstLine="852"/>
        <w:jc w:val="both"/>
      </w:pPr>
      <w:r>
        <w:rPr>
          <w:rFonts w:ascii="Arial" w:hAnsi="Arial" w:eastAsia="Arial"/>
          <w:b w:val="0"/>
          <w:i w:val="0"/>
          <w:color w:val="000000"/>
          <w:sz w:val="28"/>
        </w:rPr>
        <w:t>46. Professor-o'qituvchilarning egallagan lavozimi bo'yicha o'quv yuklamasining hajmi dekan (bo'lim boshlig'i)ning taklifi asosida keyingi o'quv yili boshlanishidan oldin oliy ta'lim tashkilotining Kengashi tomonidan yagona taqsimlash shaklida ko'rib chiqiladi.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72" w:after="0"/>
        <w:ind w:left="262" w:right="0" w:firstLine="852"/>
        <w:jc w:val="left"/>
      </w:pPr>
      <w:r>
        <w:rPr>
          <w:rFonts w:ascii="Arial" w:hAnsi="Arial" w:eastAsia="Arial"/>
          <w:b w:val="0"/>
          <w:i w:val="0"/>
          <w:color w:val="000000"/>
          <w:sz w:val="28"/>
        </w:rPr>
        <w:t>47. Oliy ta'lim muassasasi professor-o'qituvchilar tarkibining o'quv rejasi va ta'lim, ta'lim-uslubiy, ilmiy-tadqiqot, "o'qituvchi-talaba" va boshqa turdagi ishlarni belgilash Oliy ta'lim muassasasi professor-o'qituvchilar tarkibining o'quv rejasini va ta'lim, uslubiy, ilmiy-tadqiqot va "O'qituvchi-talaba" ishlarini belgilash to'g'risidagi Nizomga (ro'yxat raqami 3076, 2018-yil 8-oktabr) muvofiq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8" w:lineRule="auto" w:before="168" w:after="0"/>
        <w:ind w:left="262" w:right="0" w:firstLine="0"/>
        <w:jc w:val="left"/>
      </w:pPr>
      <w:r>
        <w:tab/>
        <w:t>Professor-o'qituvchilarning ish yuklamasini belgilashda ularning ilmiy darajasi va ilmiy unvoni ham hisobga olinishi mumkin.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0" w:after="0"/>
        <w:ind w:left="262" w:right="22" w:firstLine="852"/>
        <w:jc w:val="both"/>
      </w:pPr>
      <w:r>
        <w:rPr>
          <w:rFonts w:ascii="Arial" w:hAnsi="Arial" w:eastAsia="Arial"/>
          <w:b w:val="0"/>
          <w:i w:val="0"/>
          <w:color w:val="000000"/>
          <w:sz w:val="28"/>
        </w:rPr>
        <w:t>48. Oliy ta'lim muassasalarida professor-o'qituvchilar tarkibi O'zbekiston Respublikasi Vazirlar Mahkamasining 2006-yil 10-fevraldagi 20-sonli Qarori bilan tasdiqlangan Oliy ta'lim muassasalarida professor-o'qituvchilar tarkibini tanlov asosida ishga qabul qilish tartibi to'g'risidagi Nizomga muvofiq ishga qabul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68" w:after="0"/>
        <w:ind w:left="262" w:right="0" w:firstLine="852"/>
        <w:jc w:val="left"/>
      </w:pPr>
      <w:r>
        <w:rPr>
          <w:rFonts w:ascii="Arial" w:hAnsi="Arial" w:eastAsia="Arial"/>
          <w:b w:val="0"/>
          <w:i w:val="0"/>
          <w:color w:val="008080"/>
          <w:sz w:val="28"/>
          <w:u w:val="single"/>
        </w:rPr>
        <w:t>O'zbekiston Respublikasi Prezidentining 2024-yil 30-sentabrdagi PQ-345-sonli "O'zbekiston Respublikasi milliy malaka tizimini yanada takomillashtirish chora-tadbirlari to'g'risida"gi Qarori.</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38" w:lineRule="auto" w:before="170" w:after="0"/>
        <w:ind w:left="262" w:right="0" w:firstLine="0"/>
        <w:jc w:val="left"/>
      </w:pPr>
      <w:r>
        <w:tab/>
        <w:t>50. Oliy ta'lim muassasalari professor-o'qituvchilari quyidagi huquqlarga ega:</w:t>
        <w:br/>
        <w:tab/>
        <w:tab/>
        <w:t>qonun hujjatlarida belgilangan tartib va miqdordagi ish haqi, mukofotlar va moddiy rag'batlantirishlar olish;</w:t>
        <w:br/>
        <w:tab/>
        <w:tab/>
        <w:t>zamonaviy pedagogik texnologiyalar, ta'lim vositalari va usullarini erkin tanlash va qo'llash;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1388"/>
        <w:gridCol w:w="1388"/>
        <w:gridCol w:w="1388"/>
        <w:gridCol w:w="1388"/>
        <w:gridCol w:w="1388"/>
        <w:gridCol w:w="1388"/>
        <w:gridCol w:w="1388"/>
      </w:tblGrid>
      <w:tr>
        <w:trPr>
          <w:trHeight w:hRule="exact" w:val="252"/>
        </w:trPr>
        <w:tc>
          <w:tcPr>
            <w:tcW w:type="dxa" w:w="2066"/>
            <w:tcBorders/>
            <w:shd w:fill="ffc000"/>
            <w:tcMar>
              <w:start w:w="0" w:type="dxa"/>
              <w:end w:w="0" w:type="dxa"/>
            </w:tcMar>
          </w:tcPr>
          <w:p/>
        </w:tc>
        <w:tc>
          <w:tcPr>
            <w:tcW w:type="dxa" w:w="800"/>
            <w:tcBorders/>
            <w:shd w:fill="ffc000"/>
            <w:tcMar>
              <w:start w:w="0" w:type="dxa"/>
              <w:end w:w="0" w:type="dxa"/>
            </w:tcMar>
          </w:tcPr>
          <w:p/>
        </w:tc>
        <w:tc>
          <w:tcPr>
            <w:tcW w:type="dxa" w:w="4500"/>
            <w:gridSpan w:val="3"/>
            <w:tcBorders/>
            <w:shd w:fill="ffc000"/>
            <w:tcMar>
              <w:start w:w="0" w:type="dxa"/>
              <w:end w:w="0" w:type="dxa"/>
            </w:tcMar>
            <w:tcMar>
              <w:start w:w="0" w:type="dxa"/>
              <w:end w:w="0" w:type="dxa"/>
            </w:tcMar>
            <w:tcMar>
              <w:start w:w="0" w:type="dxa"/>
              <w:end w:w="0" w:type="dxa"/>
            </w:tcMar>
          </w:tcPr>
          <w:p>
            <w:pPr>
              <w:autoSpaceDN w:val="0"/>
              <w:autoSpaceDE w:val="0"/>
              <w:widowControl/>
              <w:spacing w:line="233" w:lineRule="auto" w:before="2" w:after="0"/>
              <w:ind w:left="512" w:right="0" w:firstLine="0"/>
              <w:jc w:val="left"/>
            </w:pPr>
            <w:r>
              <w:rPr>
                <w:rFonts w:ascii="Arial" w:hAnsi="Arial" w:eastAsia="Arial"/>
                <w:b/>
                <w:i w:val="0"/>
                <w:color w:val="000000"/>
                <w:sz w:val="22"/>
              </w:rPr>
              <w:t>RASMIY TARJIMA</w:t>
            </w:r>
          </w:p>
        </w:tc>
        <w:tc>
          <w:tcPr>
            <w:tcW w:type="dxa" w:w="820"/>
            <w:tcBorders/>
            <w:shd w:fill="ffc000"/>
            <w:tcMar>
              <w:start w:w="0" w:type="dxa"/>
              <w:end w:w="0" w:type="dxa"/>
            </w:tcMar>
          </w:tcPr>
          <w:p/>
        </w:tc>
        <w:tc>
          <w:tcPr>
            <w:tcW w:type="dxa" w:w="1280"/>
            <w:tcBorders/>
            <w:shd w:fill="ffc000"/>
            <w:tcMar>
              <w:start w:w="0" w:type="dxa"/>
              <w:end w:w="0" w:type="dxa"/>
            </w:tcMar>
          </w:tcPr>
          <w:p/>
        </w:tc>
      </w:tr>
      <w:tr>
        <w:trPr>
          <w:trHeight w:hRule="exact" w:val="550"/>
        </w:trPr>
        <w:tc>
          <w:tcPr>
            <w:tcW w:type="dxa" w:w="2066"/>
            <w:tcBorders/>
            <w:tcMar>
              <w:start w:w="0" w:type="dxa"/>
              <w:end w:w="0" w:type="dxa"/>
            </w:tcMar>
          </w:tcPr>
          <w:p>
            <w:pPr>
              <w:autoSpaceDN w:val="0"/>
              <w:autoSpaceDE w:val="0"/>
              <w:widowControl/>
              <w:spacing w:line="233" w:lineRule="auto" w:before="178" w:after="0"/>
              <w:ind w:left="0" w:right="128" w:firstLine="0"/>
              <w:jc w:val="right"/>
            </w:pPr>
            <w:r>
              <w:rPr>
                <w:rFonts w:ascii="Arial" w:hAnsi="Arial" w:eastAsia="Arial"/>
                <w:b w:val="0"/>
                <w:i w:val="0"/>
                <w:color w:val="000000"/>
                <w:sz w:val="28"/>
              </w:rPr>
              <w:t>ishlab chiqish</w:t>
            </w:r>
          </w:p>
        </w:tc>
        <w:tc>
          <w:tcPr>
            <w:tcW w:type="dxa" w:w="800"/>
            <w:tcBorders/>
            <w:tcMar>
              <w:start w:w="0" w:type="dxa"/>
              <w:end w:w="0" w:type="dxa"/>
            </w:tcMar>
          </w:tcPr>
          <w:p>
            <w:pPr>
              <w:autoSpaceDN w:val="0"/>
              <w:autoSpaceDE w:val="0"/>
              <w:widowControl/>
              <w:spacing w:line="233" w:lineRule="auto" w:before="178" w:after="0"/>
              <w:ind w:left="0" w:right="0" w:firstLine="0"/>
              <w:jc w:val="center"/>
            </w:pPr>
            <w:r>
              <w:rPr>
                <w:rFonts w:ascii="Arial" w:hAnsi="Arial" w:eastAsia="Arial"/>
                <w:b w:val="0"/>
                <w:i w:val="0"/>
                <w:color w:val="000000"/>
                <w:sz w:val="28"/>
              </w:rPr>
              <w:t>va</w:t>
            </w:r>
          </w:p>
        </w:tc>
        <w:tc>
          <w:tcPr>
            <w:tcW w:type="dxa" w:w="1640"/>
            <w:tcBorders/>
            <w:tcMar>
              <w:start w:w="0" w:type="dxa"/>
              <w:end w:w="0" w:type="dxa"/>
            </w:tcMar>
          </w:tcPr>
          <w:p>
            <w:pPr>
              <w:autoSpaceDN w:val="0"/>
              <w:autoSpaceDE w:val="0"/>
              <w:widowControl/>
              <w:spacing w:line="233" w:lineRule="auto" w:before="178" w:after="0"/>
              <w:ind w:left="0" w:right="0" w:firstLine="0"/>
              <w:jc w:val="center"/>
            </w:pPr>
            <w:r>
              <w:rPr>
                <w:rFonts w:ascii="Arial" w:hAnsi="Arial" w:eastAsia="Arial"/>
                <w:b w:val="0"/>
                <w:i w:val="0"/>
                <w:color w:val="000000"/>
                <w:sz w:val="28"/>
              </w:rPr>
              <w:t>joriy etish</w:t>
            </w:r>
          </w:p>
        </w:tc>
        <w:tc>
          <w:tcPr>
            <w:tcW w:type="dxa" w:w="1340"/>
            <w:tcBorders/>
            <w:tcMar>
              <w:start w:w="0" w:type="dxa"/>
              <w:end w:w="0" w:type="dxa"/>
            </w:tcMar>
          </w:tcPr>
          <w:p>
            <w:pPr>
              <w:autoSpaceDN w:val="0"/>
              <w:autoSpaceDE w:val="0"/>
              <w:widowControl/>
              <w:spacing w:line="233" w:lineRule="auto" w:before="178" w:after="0"/>
              <w:ind w:left="0" w:right="0" w:firstLine="0"/>
              <w:jc w:val="center"/>
            </w:pPr>
            <w:r>
              <w:rPr>
                <w:rFonts w:ascii="Arial" w:hAnsi="Arial" w:eastAsia="Arial"/>
                <w:b w:val="0"/>
                <w:i w:val="0"/>
                <w:color w:val="000000"/>
                <w:sz w:val="28"/>
              </w:rPr>
              <w:t>mualliflik</w:t>
            </w:r>
          </w:p>
        </w:tc>
        <w:tc>
          <w:tcPr>
            <w:tcW w:type="dxa" w:w="1520"/>
            <w:tcBorders/>
            <w:tcMar>
              <w:start w:w="0" w:type="dxa"/>
              <w:end w:w="0" w:type="dxa"/>
            </w:tcMar>
          </w:tcPr>
          <w:p>
            <w:pPr>
              <w:autoSpaceDN w:val="0"/>
              <w:autoSpaceDE w:val="0"/>
              <w:widowControl/>
              <w:spacing w:line="233" w:lineRule="auto" w:before="178" w:after="0"/>
              <w:ind w:left="0" w:right="0" w:firstLine="0"/>
              <w:jc w:val="center"/>
            </w:pPr>
            <w:r>
              <w:rPr>
                <w:rFonts w:ascii="Arial" w:hAnsi="Arial" w:eastAsia="Arial"/>
                <w:b w:val="0"/>
                <w:i w:val="0"/>
                <w:color w:val="000000"/>
                <w:sz w:val="28"/>
              </w:rPr>
              <w:t>dasturlari</w:t>
            </w:r>
          </w:p>
        </w:tc>
        <w:tc>
          <w:tcPr>
            <w:tcW w:type="dxa" w:w="820"/>
            <w:tcBorders/>
            <w:tcMar>
              <w:start w:w="0" w:type="dxa"/>
              <w:end w:w="0" w:type="dxa"/>
            </w:tcMar>
          </w:tcPr>
          <w:p>
            <w:pPr>
              <w:autoSpaceDN w:val="0"/>
              <w:autoSpaceDE w:val="0"/>
              <w:widowControl/>
              <w:spacing w:line="233" w:lineRule="auto" w:before="178" w:after="0"/>
              <w:ind w:left="0" w:right="0" w:firstLine="0"/>
              <w:jc w:val="center"/>
            </w:pPr>
            <w:r>
              <w:rPr>
                <w:rFonts w:ascii="Arial" w:hAnsi="Arial" w:eastAsia="Arial"/>
                <w:b w:val="0"/>
                <w:i w:val="0"/>
                <w:color w:val="000000"/>
                <w:sz w:val="28"/>
              </w:rPr>
              <w:t>va</w:t>
            </w:r>
          </w:p>
        </w:tc>
        <w:tc>
          <w:tcPr>
            <w:tcW w:type="dxa" w:w="1280"/>
            <w:tcBorders/>
            <w:tcMar>
              <w:start w:w="0" w:type="dxa"/>
              <w:end w:w="0" w:type="dxa"/>
            </w:tcMar>
          </w:tcPr>
          <w:p>
            <w:pPr>
              <w:autoSpaceDN w:val="0"/>
              <w:autoSpaceDE w:val="0"/>
              <w:widowControl/>
              <w:spacing w:line="233" w:lineRule="auto" w:before="178" w:after="0"/>
              <w:ind w:left="138" w:right="0" w:firstLine="0"/>
              <w:jc w:val="left"/>
            </w:pPr>
            <w:r>
              <w:rPr>
                <w:rFonts w:ascii="Arial" w:hAnsi="Arial" w:eastAsia="Arial"/>
                <w:b w:val="0"/>
                <w:i w:val="0"/>
                <w:color w:val="000000"/>
                <w:sz w:val="28"/>
              </w:rPr>
              <w:t>o'quv</w:t>
            </w:r>
          </w:p>
        </w:tc>
      </w:tr>
    </w:tbl>
    <w:p>
      <w:pPr>
        <w:autoSpaceDN w:val="0"/>
        <w:tabs>
          <w:tab w:pos="1114" w:val="left"/>
        </w:tabs>
        <w:autoSpaceDE w:val="0"/>
        <w:widowControl/>
        <w:spacing w:line="348" w:lineRule="auto" w:before="114" w:after="108"/>
        <w:ind w:left="262" w:right="0" w:firstLine="0"/>
        <w:jc w:val="left"/>
      </w:pPr>
      <w:r>
        <w:rPr>
          <w:rFonts w:ascii="Arial" w:hAnsi="Arial" w:eastAsia="Arial"/>
          <w:b w:val="0"/>
          <w:i w:val="0"/>
          <w:color w:val="000000"/>
          <w:sz w:val="28"/>
        </w:rPr>
        <w:t>belgilangan tartibda uslubiyatlarni, ijodiy faoliyatni namoyon etish, shuningdek tegishli o'quv fanlari, kurslar va modullardan foydalanish;</w:t>
        <w:br/>
        <w:tab/>
        <w:tab/>
        <w:t>kasbiy faoliyatni amalga oshirish uchun zarur sharoitlar yaratilishini talab qilish;</w:t>
        <w:br/>
        <w:tab/>
        <w:tab/>
        <w:t>davlat axborot resurslari va axborot kutubxona markazlari xizmatlaridan ta'lim, ilmiy va uslubiy sohalarda bepul foydalanish;</w:t>
        <w:br/>
        <w:tab/>
        <w:tab/>
        <w:t>oliy ta'limning davlat ta'lim standartlari, malaka talablari, o'quv rejalari va tayyorlov dasturlarini ishlab chiqish jarayonida ishtirok etish;</w:t>
        <w:br/>
        <w:tab/>
        <w:tab/>
        <w:t>ilmiy, tadqiqot va ijodiy faoliyatni amalga oshirish,</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388"/>
        <w:gridCol w:w="1388"/>
        <w:gridCol w:w="1388"/>
        <w:gridCol w:w="1388"/>
        <w:gridCol w:w="1388"/>
        <w:gridCol w:w="1388"/>
        <w:gridCol w:w="1388"/>
      </w:tblGrid>
      <w:tr>
        <w:trPr>
          <w:trHeight w:hRule="exact" w:val="434"/>
        </w:trPr>
        <w:tc>
          <w:tcPr>
            <w:tcW w:type="dxa" w:w="19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tajriba</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w:t>
            </w:r>
          </w:p>
        </w:tc>
        <w:tc>
          <w:tcPr>
            <w:tcW w:type="dxa" w:w="11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sinov</w:t>
            </w:r>
          </w:p>
        </w:tc>
        <w:tc>
          <w:tcPr>
            <w:tcW w:type="dxa" w:w="14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faoliyati,</w:t>
            </w:r>
          </w:p>
        </w:tc>
        <w:tc>
          <w:tcPr>
            <w:tcW w:type="dxa" w:w="16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ishlab chiqish</w:t>
            </w:r>
          </w:p>
        </w:tc>
        <w:tc>
          <w:tcPr>
            <w:tcW w:type="dxa" w:w="7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va</w:t>
            </w:r>
          </w:p>
        </w:tc>
        <w:tc>
          <w:tcPr>
            <w:tcW w:type="dxa" w:w="1880"/>
            <w:tcBorders/>
            <w:tcMar>
              <w:start w:w="0" w:type="dxa"/>
              <w:end w:w="0" w:type="dxa"/>
            </w:tcMar>
          </w:tcPr>
          <w:p>
            <w:pPr>
              <w:autoSpaceDN w:val="0"/>
              <w:autoSpaceDE w:val="0"/>
              <w:widowControl/>
              <w:spacing w:line="233" w:lineRule="auto" w:before="60" w:after="0"/>
              <w:ind w:left="132" w:right="0" w:firstLine="0"/>
              <w:jc w:val="left"/>
            </w:pPr>
            <w:r>
              <w:rPr>
                <w:rFonts w:ascii="Arial" w:hAnsi="Arial" w:eastAsia="Arial"/>
                <w:b w:val="0"/>
                <w:i w:val="0"/>
                <w:color w:val="000000"/>
                <w:sz w:val="28"/>
              </w:rPr>
              <w:t>joriy etish</w:t>
            </w:r>
          </w:p>
        </w:tc>
      </w:tr>
    </w:tbl>
    <w:p>
      <w:pPr>
        <w:autoSpaceDN w:val="0"/>
        <w:tabs>
          <w:tab w:pos="1114" w:val="left"/>
        </w:tabs>
        <w:autoSpaceDE w:val="0"/>
        <w:widowControl/>
        <w:spacing w:line="350" w:lineRule="auto" w:before="112" w:after="0"/>
        <w:ind w:left="262" w:right="0" w:firstLine="0"/>
        <w:jc w:val="left"/>
      </w:pPr>
      <w:r>
        <w:rPr>
          <w:rFonts w:ascii="Arial" w:hAnsi="Arial" w:eastAsia="Arial"/>
          <w:b w:val="0"/>
          <w:i w:val="0"/>
          <w:color w:val="000000"/>
          <w:sz w:val="28"/>
        </w:rPr>
        <w:t>innovatsiyalarda ishtirok etish;</w:t>
        <w:br/>
        <w:tab/>
        <w:tab/>
        <w:t>qonun hujjatlariga muvofiq ijodiy va mehnat ta'tilidan foydalanish;</w:t>
        <w:br/>
        <w:tab/>
        <w:tab/>
        <w:t>ta'lim tashkilotini boshqarishda, shuningdek ta'lim tashkiloti faoliyatiga oid masalalar muhokamalarida ishtirok etish;</w:t>
        <w:br/>
        <w:tab/>
        <w:tab/>
        <w:t>o'zining kasbiy huquqlari va manfaatlarini ifoda etish va himoya qilish uchun o'qituvchilarning jamoat birlashmalariga kirish va ularda ishtirok etish;</w:t>
        <w:br/>
        <w:tab/>
        <w:tab/>
        <w:t>kasbiy faoliyatga noqonuniy aralashuvdan himoyalanish;</w:t>
        <w:br/>
        <w:tab/>
        <w:tab/>
        <w:t>pedagogik faoliyati davomida o'ziga biriktirilgan kurs (guruh) talabalarining bilimini mustaqil baholash;</w:t>
        <w:br/>
        <w:tab/>
        <w:tab/>
        <w:t>talabalar va ularning ota-onalaridan (o'rnini bosuvchi shaxslari, qonuniy vakillaridan) o'qituvchilik kasbiga hurmat bilan munosabatda bo'lishni talab qilish;</w:t>
        <w:br/>
        <w:tab/>
        <w:tab/>
        <w:t>davlat sog'liqni saqlash muassasalarida bepul majburiy tibbiy ko'rikdan o'tish (davlat ta'lim muassasalari uchun);</w:t>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2"/>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34" w:lineRule="auto" w:before="178" w:after="0"/>
        <w:ind w:left="262" w:right="0" w:firstLine="0"/>
        <w:jc w:val="left"/>
      </w:pPr>
      <w:r>
        <w:tab/>
        <w:t>oliy ta'lim talabalarining huquqlari va qonuniy manfaatlarini himoya qilishda ishtirok etish;</w:t>
        <w:br/>
        <w:tab/>
        <w:tab/>
        <w:t>oliy ta'lim muassasasi rahbariyatining buyruq va qarorlaridan norozi bo'lgan taqdirda qonunda belgilangan tartibda shikoyat qilish.</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2" w:after="0"/>
        <w:ind w:left="262" w:right="0" w:firstLine="0"/>
        <w:jc w:val="left"/>
      </w:pPr>
      <w:r>
        <w:tab/>
        <w:t>Professor-o'qituvchilar tarkibi qonun hujjatlariga muvofiq boshqa huquqlarga ham ega bo'lishi mumkin.</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53" w:lineRule="auto" w:before="170" w:after="0"/>
        <w:ind w:left="262" w:right="0" w:firstLine="0"/>
        <w:jc w:val="left"/>
      </w:pPr>
      <w:r>
        <w:tab/>
        <w:t>51. Oliy ta'lim muassasalari professor-o'qituvchilarining majburiyatlari quyidagilardir:</w:t>
        <w:br/>
        <w:tab/>
        <w:tab/>
        <w:t>ta'lim jarayoni ishtirokchilarining sha'ni, qadr-qimmati va kasbiy obro'siga hurmat;</w:t>
        <w:br/>
        <w:tab/>
        <w:tab/>
        <w:t>o'quv rejalari va davlat ta'lim standartlariga muvofiq sifatli o'quv mashg'ulotlari o'tkazish;</w:t>
        <w:br/>
        <w:tab/>
        <w:tab/>
        <w:t>o'quv mashg'ulotlari davomida o'quvchilar bilim darajasini oshirish bo'yicha zarur choralar ko'rish;</w:t>
        <w:br/>
        <w:tab/>
        <w:tab/>
        <w:t>axborot-kommunikatsiya texnologiyalari, ilg'or va innovatsion ta'lim va tarbiya shakllari va usullaridan foydalanish;</w:t>
        <w:br/>
        <w:tab/>
        <w:tab/>
        <w:t>o'qitadigan fanlari orqali talabalarda tanlagan yo'nalish (ixtisoslik) bo'yicha tegishli kompetensiyalarni shakllantirish;</w:t>
        <w:br/>
        <w:tab/>
        <w:tab/>
        <w:t>o'quvchilarning psixologik va individual xususiyatlarini, jismoniy va ruhiy sog'lig'ini, fiziologik rivojlanishini hisobga olish, maxsus ta'lim ehtiyojlari bo'lgan shaxslarni tarbiyalash uchun sharoitlar yaratishga e'tibor qaratish va ularni kamsitmaslik;</w:t>
        <w:br/>
        <w:tab/>
        <w:tab/>
        <w:t>muntazam ravishda malakasini oshirish va egallagan lavozimga muvofiqlik bo'yicha davriy attestatsiyadan o'tish;</w:t>
        <w:br/>
        <w:tab/>
        <w:tab/>
        <w:t>oliy ta'lim tashkilotining ustavi va (yoki) boshqa ta'sis hujjatlariga, ichki mehnat tartib qoidalariga va pedagogik etikaga rioya qilish;</w:t>
        <w:br/>
        <w:tab/>
        <w:tab/>
        <w:t>ta'lim va ilmiy-tadqiqot jarayonlarining yuqori samaradorligini ta'minlash;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p>
      <w:pPr>
        <w:sectPr>
          <w:pgSz w:w="11906" w:h="16838"/>
          <w:pgMar w:top="354" w:right="754"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17" w:lineRule="auto" w:before="178" w:after="0"/>
        <w:ind w:left="262" w:right="0" w:firstLine="0"/>
        <w:jc w:val="left"/>
      </w:pPr>
      <w:r>
        <w:tab/>
        <w:t>talabalarda mustaqil fikrlash, tashabbuskorlik va ijodiy qobiliyatlarni rivojlantirish;</w:t>
        <w:br/>
        <w:tab/>
        <w:tab/>
        <w:t>belgilangan muddatlarda majburiy tibbiy ko'rikdan o'tishi shart.</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Pedagogik xodimlarga qonun hujjatlariga muvofiq boshqa majburiyatlar ham yuklanishi mumkin.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2" w:after="0"/>
        <w:ind w:left="262" w:right="20" w:firstLine="852"/>
        <w:jc w:val="both"/>
      </w:pPr>
      <w:r>
        <w:rPr>
          <w:rFonts w:ascii="Arial" w:hAnsi="Arial" w:eastAsia="Arial"/>
          <w:b w:val="0"/>
          <w:i w:val="0"/>
          <w:color w:val="008080"/>
          <w:sz w:val="28"/>
          <w:u w:val="single"/>
        </w:rPr>
        <w:t>O'zbekiston Respublikasi Vazirlar Mahkamasining 2019-yil 23-sentabrdagi 797-sonli "Oliy ta'lim muassasalari rahbar va pedagogik kadrlarining malakasini oshirish tizimini yanada takomillashtirish bo'yicha qo'shimcha chora-tadbirlar to'g'risida"gi Qarori.</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17" w:lineRule="auto" w:before="170" w:after="0"/>
        <w:ind w:left="262" w:right="0" w:firstLine="0"/>
        <w:jc w:val="left"/>
      </w:pPr>
      <w:r>
        <w:rPr>
          <w:rFonts w:ascii="Arial" w:hAnsi="Arial" w:eastAsia="Arial"/>
          <w:b w:val="0"/>
          <w:i w:val="0"/>
          <w:color w:val="000000"/>
          <w:sz w:val="28"/>
        </w:rPr>
        <w:br/>
        <w:tab/>
        <w:tab/>
        <w:t>53. Oliy ta'lim muassasalari professor-o'qituvchilari ta'limdan keyingi ta'lim faoliyati bilan shug'ullanishi mumkin.</w:t>
      </w:r>
      <w: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43" w:lineRule="auto" w:before="172" w:after="0"/>
        <w:ind w:left="262" w:right="0" w:firstLine="0"/>
        <w:jc w:val="left"/>
      </w:pPr>
      <w:r>
        <w:tab/>
        <w:t>Oliy ta'lim muassasalarida ta'limdan keyingi ta'lim O'zbekiston Respublikasi Vazirlar Mahkamasining 2017-yil 22-maydagi 304-sonli "Ta'limdan keyingi ta'lim tizimini yanada takomillashtirish chora-tadbirlari to'g'risida"gi Qarori asosida amalga oshiriladi.</w:t>
        <w:br/>
        <w:tab/>
        <w:tab/>
        <w:t>ilmiy va oliy ta'lim tashkilotlarida pedagogik faoliyat bilan shug'ullanish va ta'limdan keyingi ta'lim muassasasiga kirish uchun magistr diplomiga teng.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1250" w:val="left"/>
        </w:tabs>
        <w:autoSpaceDE w:val="0"/>
        <w:widowControl/>
        <w:spacing w:line="338" w:lineRule="auto" w:before="170" w:after="0"/>
        <w:ind w:left="262" w:right="0" w:firstLine="0"/>
        <w:jc w:val="left"/>
      </w:pPr>
      <w:r>
        <w:tab/>
        <w:tab/>
        <w:t>8-bob. Oliy ta'lim tizimini boshqarish</w:t>
        <w:br/>
        <w:tab/>
        <w:tab/>
        <w:t>54. O'zbekiston Respublikasida oliy ta'lim muassasalarini boshqarish O'zbekiston Respublikasi Vazirlar Mahkamasi, oliy ta'lim muassasalari qaramog'ida joylashgan vazirliklar va idoralar tomonidan qonun hujjatlari asosida ularga berilgan vakolatlar doirasida amalga oshiriladi.</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170" w:after="0"/>
        <w:ind w:left="262" w:right="0" w:firstLine="852"/>
        <w:jc w:val="left"/>
      </w:pPr>
      <w:r>
        <w:rPr>
          <w:rFonts w:ascii="Arial" w:hAnsi="Arial" w:eastAsia="Arial"/>
          <w:b w:val="0"/>
          <w:i w:val="0"/>
          <w:color w:val="000000"/>
          <w:sz w:val="28"/>
        </w:rPr>
        <w:t>55. Davlat oliy ta'lim tashkilotida O'zbekiston Respublikasi Davlat gerbi tasviri va</w:t>
      </w:r>
      <w:r>
        <w:rPr>
          <w:rFonts w:ascii="Arial" w:hAnsi="Arial" w:eastAsia="Arial"/>
          <w:b w:val="0"/>
          <w:i w:val="0"/>
          <w:color w:val="000000"/>
          <w:sz w:val="28"/>
        </w:rPr>
      </w:r>
    </w:p>
    <w:p>
      <w:pPr>
        <w:sectPr>
          <w:pgSz w:w="11906" w:h="16838"/>
          <w:pgMar w:top="354" w:right="748"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298" w:lineRule="auto" w:before="178" w:after="0"/>
        <w:ind w:left="262" w:right="0" w:firstLine="0"/>
        <w:jc w:val="left"/>
      </w:pPr>
      <w:r>
        <w:rPr>
          <w:rFonts w:ascii="Arial" w:hAnsi="Arial" w:eastAsia="Arial"/>
          <w:b w:val="0"/>
          <w:i w:val="0"/>
          <w:color w:val="000000"/>
          <w:sz w:val="28"/>
        </w:rPr>
        <w:t>davlat tilida o'z nomi tushirilgan muhr, shtamp, blankalar, shuningdek qonun hujjatlariga muvofiq o'z faoliyati uchun zarur bo'lgan boshqa xizmat belgilari va rekvizitlari bo'ladi.</w:t>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56. Oliy ta'lim muassasalarini bevosita boshqarish ularning rektori (direktori) tomonidan amalga oshiriladi.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70" w:after="0"/>
        <w:ind w:left="262" w:right="22" w:firstLine="852"/>
        <w:jc w:val="both"/>
      </w:pPr>
      <w:r>
        <w:rPr>
          <w:rFonts w:ascii="Arial" w:hAnsi="Arial" w:eastAsia="Arial"/>
          <w:b w:val="0"/>
          <w:i w:val="0"/>
          <w:color w:val="000000"/>
          <w:sz w:val="28"/>
        </w:rPr>
        <w:t>57. Davlat va davlat ulushi bo'lgan oliy ta'lim muassasasining rektori (mahalliy rektor yoki direktor, xorijiy oliy ta'lim muassasasi filialining ijrochi direktori) tegishli vazirlik va idora rahbarining tavsiyasiga binoan O'zbekiston Respublikasi Prezidenti Administratsiyasi bilan kelishilgan holda O'zbekiston Respublikasi Vazirlar Mahkamasi tomonidan tayinlanadi va lavozimidan ozod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68" w:after="0"/>
        <w:ind w:left="262" w:right="0" w:firstLine="0"/>
        <w:jc w:val="left"/>
      </w:pPr>
      <w:r>
        <w:tab/>
        <w:t>58. Rektor (direktor) oliy ta'lim muassasasining faoliyati uchun javobgardir.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4" w:lineRule="auto" w:before="172" w:after="0"/>
        <w:ind w:left="262" w:right="22" w:firstLine="852"/>
        <w:jc w:val="both"/>
      </w:pPr>
      <w:r>
        <w:rPr>
          <w:rFonts w:ascii="Arial" w:hAnsi="Arial" w:eastAsia="Arial"/>
          <w:b w:val="0"/>
          <w:i w:val="0"/>
          <w:color w:val="000000"/>
          <w:sz w:val="28"/>
        </w:rPr>
        <w:t>59. Rektor (direktor) O'zbekiston Respublikasining qonun hujjatlari va oliy ta'lim tashkilotining ustaviga muvofiq oliy ta'lim tashkiloti nomidan harakat qiladi, belgilangan tartibda mulkka egalik qiladi, shartnomalar tuzadi va ishonchnomalar beradi.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348" w:lineRule="auto" w:before="172" w:after="0"/>
        <w:ind w:left="262" w:right="0" w:firstLine="0"/>
        <w:jc w:val="left"/>
      </w:pPr>
      <w:r>
        <w:tab/>
        <w:t>60. Oliy ta'lim muassasasining vakolatlari doirasida rektor (direktor):</w:t>
        <w:br/>
        <w:tab/>
        <w:tab/>
        <w:t>prorektorlar (direktor o'rinbosarlari), dekanlar va boshqa tarkibiy bo'linmalarning aniq vazifalari, majburiyatlari va javobgarligini belgilaydi;</w:t>
        <w:br/>
        <w:tab/>
        <w:tab/>
        <w:t>oliy ta'lim tashkiloti xodimlari, professor-o'qituvchilar va talabalar uchun bajarilishi majburiy bo'lgan buyruq va farmoyishlar chiqaradi;</w:t>
        <w:br/>
        <w:tab/>
        <w:tab/>
        <w:t>O'zbekiston Respublikasi qonun hujjatlarida belgilangan tartibda ishchilar, xodimlar va professor-o'qituvchilar tarkibini ishga oladi va ishdan bo'shatadi;</w:t>
        <w:br/>
        <w:tab/>
        <w:tab/>
        <w:t>oliy ta'lim muassasasi tarkibidagi ilmiy-tadqiqot, tajriba va boshqa tashkilotlar hamda bo'linmalarning vakolatlarini belgilaydi va ular to'g'risidagi nizomlarni (yo'riqnomalarni) tasdiqlaydi;</w:t>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1114" w:val="left"/>
        </w:tabs>
        <w:autoSpaceDE w:val="0"/>
        <w:widowControl/>
        <w:spacing w:line="338" w:lineRule="auto" w:before="178" w:after="0"/>
        <w:ind w:left="262" w:right="0" w:firstLine="0"/>
        <w:jc w:val="left"/>
      </w:pPr>
      <w:r>
        <w:tab/>
        <w:t>qonun hujjatlarida belgilangan tartibda oliy ta'lim muassasasi xodimlarining ish haqiga ustama va boshqa qo'shimcha to'lovlarni belgilaydi;</w:t>
        <w:br/>
        <w:tab/>
        <w:tab/>
        <w:t>kasaba uyushmasi qo'mitasi yoki boshqa vakolatli davlat organi bilan kelishilgan holda ichki tartib qoidalarini tasdiqlaydi;</w:t>
        <w:br/>
        <w:tab/>
        <w:tab/>
        <w:t>qonunga muvofiq boshqa vakolatlarni amalga oshiradi.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p>
    <w:p>
      <w:pPr>
        <w:autoSpaceDN w:val="0"/>
        <w:autoSpaceDE w:val="0"/>
        <w:widowControl/>
        <w:spacing w:line="338" w:lineRule="auto" w:before="170" w:after="0"/>
        <w:ind w:left="262" w:right="22" w:firstLine="852"/>
        <w:jc w:val="both"/>
      </w:pPr>
      <w:r>
        <w:rPr>
          <w:rFonts w:ascii="Arial" w:hAnsi="Arial" w:eastAsia="Arial"/>
          <w:b w:val="0"/>
          <w:i w:val="0"/>
          <w:color w:val="000000"/>
          <w:sz w:val="28"/>
        </w:rPr>
        <w:t>61. Rektor (direktor) oliy ta'limni boshqarish bo'yicha vakolatli davlat organi bilan kelishilgan holda, oliy ta'lim muassasasi Kengashining tavsiyasiga binoan fakultetlar, kafedralar va boshqa tarkibiy bo'linmalarni tashkil etish va tugatish huquqiga ega (moliyaviy mustaqillik berilgan oliy ta'lim muassasalari bundan mustasno).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68" w:after="0"/>
        <w:ind w:left="262" w:right="26" w:firstLine="852"/>
        <w:jc w:val="both"/>
      </w:pPr>
      <w:r>
        <w:rPr>
          <w:rFonts w:ascii="Arial" w:hAnsi="Arial" w:eastAsia="Arial"/>
          <w:b w:val="0"/>
          <w:i w:val="0"/>
          <w:color w:val="000000"/>
          <w:sz w:val="28"/>
        </w:rPr>
        <w:t>62. Oliy ta'lim tashkilotining faoliyatiga oid asosiy masalalarni ko'rib chiqish uchun oliy ta'lim tashkilotining Kengashi tuziladi.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68" w:after="0"/>
        <w:ind w:left="262" w:right="22" w:firstLine="852"/>
        <w:jc w:val="both"/>
      </w:pPr>
      <w:r>
        <w:rPr>
          <w:rFonts w:ascii="Arial" w:hAnsi="Arial" w:eastAsia="Arial"/>
          <w:b w:val="0"/>
          <w:i w:val="0"/>
          <w:color w:val="000000"/>
          <w:sz w:val="28"/>
        </w:rPr>
        <w:t>Oliy ta'lim muassasasi Kengashining tarkibi, vakolatlari, shakllanish tartibi va faoliyati oliy ta'lim muassasasining rektori tomonidan belgilanadi.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1" w:lineRule="auto" w:before="172" w:after="0"/>
        <w:ind w:left="262" w:right="20" w:firstLine="852"/>
        <w:jc w:val="both"/>
      </w:pPr>
      <w:r>
        <w:rPr>
          <w:rFonts w:ascii="Arial" w:hAnsi="Arial" w:eastAsia="Arial"/>
          <w:b w:val="0"/>
          <w:i w:val="0"/>
          <w:color w:val="000000"/>
          <w:sz w:val="28"/>
        </w:rPr>
        <w:t>63. Davlat va davlat mulkidagi oliy ta'lim muassasalarining prorektorlari (mahalliy oliy ta'lim muassasalari filiallarining direktorlari, ularning o'rinbosarlari, xorijiy oliy ta'lim muassasalari direktorining o'rinbosarlari) oliy ta'lim muassasasi rektorining tavsiyasiga binoan tegishli vazirlik va idora rahbari tomonidan tayinlanadi va lavozimidan ozod etiladi, kelishish holatlari belgilangan tartibga muvofiq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2" w:firstLine="852"/>
        <w:jc w:val="both"/>
      </w:pPr>
      <w:r>
        <w:rPr>
          <w:rFonts w:ascii="Arial" w:hAnsi="Arial" w:eastAsia="Arial"/>
          <w:b w:val="0"/>
          <w:i w:val="0"/>
          <w:color w:val="000000"/>
          <w:sz w:val="28"/>
        </w:rPr>
        <w:t>64. Davlat oliy ta'lim muassasalarining fakultet dekanlari va kafedra mudirlari oliy ta'lim muassasasi rektori tomonidan tayinlanadi va lavozimidan ozod etiladi.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95" w:lineRule="auto" w:before="170" w:after="0"/>
        <w:ind w:left="262" w:right="0" w:firstLine="852"/>
        <w:jc w:val="left"/>
      </w:pPr>
      <w:r>
        <w:rPr>
          <w:rFonts w:ascii="Arial" w:hAnsi="Arial" w:eastAsia="Arial"/>
          <w:b w:val="0"/>
          <w:i w:val="0"/>
          <w:color w:val="000000"/>
          <w:sz w:val="28"/>
        </w:rPr>
        <w:t>65. Oliy ta'lim muassasasida jamoatchilik boshqaruvi organi sifatida Vasiylar kengashi (Kuzatuv kengashi) tashkil etilishi mumkin. Qoida tariqasida uning tarkibiga</w:t>
      </w:r>
      <w:r>
        <w:rPr>
          <w:rFonts w:ascii="Arial" w:hAnsi="Arial" w:eastAsia="Arial"/>
          <w:b w:val="0"/>
          <w:i w:val="0"/>
          <w:color w:val="000000"/>
          <w:sz w:val="28"/>
        </w:rPr>
      </w:r>
    </w:p>
    <w:p>
      <w:pPr>
        <w:sectPr>
          <w:pgSz w:w="11906" w:h="16838"/>
          <w:pgMar w:top="354" w:right="750"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326" w:lineRule="auto" w:before="178" w:after="0"/>
        <w:ind w:left="262" w:right="24" w:firstLine="0"/>
        <w:jc w:val="both"/>
      </w:pPr>
      <w:r>
        <w:rPr>
          <w:rFonts w:ascii="Arial" w:hAnsi="Arial" w:eastAsia="Arial"/>
          <w:b w:val="0"/>
          <w:i w:val="0"/>
          <w:color w:val="000000"/>
          <w:sz w:val="28"/>
        </w:rPr>
        <w:t>ta'sischi(lar) vakillari, mahalliy ijro hokimiyati organlari, vazirliklar va idoralar, muassasa va tashkilotlar, ish beruvchilar, sanoat hamkorlari, boshqa ta'lim tashkilotlari, jamoat tashkilotlari, fondlar va homiylar vakillari kiradi.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0" w:firstLine="852"/>
        <w:jc w:val="both"/>
      </w:pPr>
      <w:r>
        <w:rPr>
          <w:rFonts w:ascii="Arial" w:hAnsi="Arial" w:eastAsia="Arial"/>
          <w:b w:val="0"/>
          <w:i w:val="0"/>
          <w:color w:val="008080"/>
          <w:sz w:val="28"/>
          <w:u w:val="single"/>
        </w:rPr>
        <w:t>o'ziga qarashli akademik litseylari va ixtisoslashtirilgan maktablari faoliyatiga ta'lim-uslubiy yordam ko'rsatish.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9" w:lineRule="auto" w:before="170" w:after="0"/>
        <w:ind w:left="262" w:right="22" w:firstLine="852"/>
        <w:jc w:val="both"/>
      </w:pPr>
      <w:r>
        <w:rPr>
          <w:rFonts w:ascii="Arial" w:hAnsi="Arial" w:eastAsia="Arial"/>
          <w:b w:val="0"/>
          <w:i w:val="0"/>
          <w:color w:val="000000"/>
          <w:sz w:val="28"/>
        </w:rPr>
        <w:t>67. Amaldagi qonunchilik va oliy ta'lim tashkilotining ustaviga muvofiq, uning tarkibida jamoat tashkilotlari, ilmiy va ixtiyoriy jamiyatlar, ilmiy darajalar beruvchi ilmiy, ilmiy-uslubiy, ilmiy-texnik kengashlar tashkil etilishi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168" w:after="0"/>
        <w:ind w:left="262" w:right="20" w:firstLine="852"/>
        <w:jc w:val="both"/>
      </w:pPr>
      <w:r>
        <w:rPr>
          <w:rFonts w:ascii="Arial" w:hAnsi="Arial" w:eastAsia="Arial"/>
          <w:b w:val="0"/>
          <w:i w:val="0"/>
          <w:color w:val="008080"/>
          <w:sz w:val="28"/>
          <w:u w:val="single"/>
        </w:rPr>
        <w:t>tegishli oliy ta'lim muassasalarining rektorlari (mahalliy oliy ta'lim muassasalari filiallarining direktorlari) tomonidan oliy ta'lim muassasalari uchun belgilangan me'yorlarga muvofiq, tegishli vazirlik va idora bilan kelishilgan holda (moliyaviy mustaqillik berilgan oliy ta'lim muassasalari bundan mustasno).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1260" w:val="left"/>
        </w:tabs>
        <w:autoSpaceDE w:val="0"/>
        <w:widowControl/>
        <w:spacing w:line="326" w:lineRule="auto" w:before="170" w:after="0"/>
        <w:ind w:left="262" w:right="0" w:firstLine="0"/>
        <w:jc w:val="left"/>
      </w:pPr>
      <w:r>
        <w:tab/>
        <w:tab/>
        <w:t>9-bob. Oliy ta'lim tashkilotining mulki</w:t>
        <w:br/>
        <w:tab/>
        <w:tab/>
        <w:t>69. Oliy ta'lim tashkilotida ustavida belgilangan faoliyatni ta'minlash uchun zarur bo'lgan zaxira va aylanma mablag'lar, shuningdek boshqa moddiy resurslar bo'lishi mumkin.</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43" w:lineRule="auto" w:before="170" w:after="0"/>
        <w:ind w:left="262" w:right="20" w:firstLine="852"/>
        <w:jc w:val="both"/>
      </w:pPr>
      <w:r>
        <w:rPr>
          <w:rFonts w:ascii="Arial" w:hAnsi="Arial" w:eastAsia="Arial"/>
          <w:b w:val="0"/>
          <w:i w:val="0"/>
          <w:color w:val="000000"/>
          <w:sz w:val="28"/>
        </w:rPr>
        <w:t>70. Oliy ta'lim tashkiloti qonun hujjatlariga muvofiq, jismoniy va yuridik shaxslar tomonidan homiylik, beg'araz yordam shaklida berilgan mablag' va mol-mulkni, shuningdek xalqaro va moliyaviy tashkilotlar va xorijiy davlatlar vakolatxonalari bilan hamkorlikda amalga oshirilayotgan loyihalar doirasida beg'araz berilgan mol-mulkni, tadbirkorlik faoliyatidan olingan foydani va mulkdan foydalanish natijasida olingan daromadlarni xo'jalik hisobvaraqlarida qabul qilish va mustaqil tasarruf etish huquqiga ega.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317" w:lineRule="auto" w:before="178" w:after="0"/>
        <w:ind w:left="262" w:right="24" w:firstLine="852"/>
        <w:jc w:val="both"/>
      </w:pPr>
      <w:r>
        <w:rPr>
          <w:rFonts w:ascii="Arial" w:hAnsi="Arial" w:eastAsia="Arial"/>
          <w:b w:val="0"/>
          <w:i w:val="0"/>
          <w:color w:val="000000"/>
          <w:sz w:val="28"/>
        </w:rPr>
        <w:t>71. Oliy ta'lim tashkiloti mulkidan foydalanish tartibi, shuningdek oliy ta'lim tashkiloti daromadlarini olish va ulardan foydalanish tartibi uning ustavi bilan belgilanadi.</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95" w:lineRule="auto" w:before="170" w:after="0"/>
        <w:ind w:left="262" w:right="0" w:firstLine="0"/>
        <w:jc w:val="left"/>
      </w:pPr>
      <w:r>
        <w:tab/>
        <w:t>72. Oliy ta'lim muassasasi o'z faoliyatining intellektual va ijodiy mahsulotlariga egalik qilish huquqiga ega.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2" w:after="0"/>
        <w:ind w:left="262" w:right="28" w:firstLine="852"/>
        <w:jc w:val="both"/>
      </w:pPr>
      <w:r>
        <w:rPr>
          <w:rFonts w:ascii="Arial" w:hAnsi="Arial" w:eastAsia="Arial"/>
          <w:b w:val="0"/>
          <w:i w:val="0"/>
          <w:color w:val="000000"/>
          <w:sz w:val="28"/>
        </w:rPr>
        <w:t>73. Belgilangan tartibda davlat oliy ta'lim muassasasiga ajratilgan yer uchastkalar doimiy bepul foydalanish uchun unga biriktiriladi.</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1712" w:val="left"/>
        </w:tabs>
        <w:autoSpaceDE w:val="0"/>
        <w:widowControl/>
        <w:spacing w:line="334" w:lineRule="auto" w:before="170" w:after="0"/>
        <w:ind w:left="262" w:right="0" w:firstLine="0"/>
        <w:jc w:val="left"/>
      </w:pPr>
      <w:r>
        <w:tab/>
        <w:tab/>
        <w:t>10-bob. Moliyalashtirish, buxgalteriya hisobi va hisobotlar</w:t>
        <w:br/>
        <w:tab/>
        <w:tab/>
        <w:t>74. Oliy ta'lim muassasalarini moliyalashtirish mutaxassislar tayyorlash uchun ajratilgan davlat grantlari bo'yicha respublika budjetidan, shuningdek amaldagi qonun hujjatlari va ushbu Nizomga muvofiq jalb qilingan byudjetdan tashqari manbalardan amalga oshiriladi.</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2" w:after="0"/>
        <w:ind w:left="262" w:right="28" w:firstLine="852"/>
        <w:jc w:val="both"/>
      </w:pPr>
      <w:r>
        <w:rPr>
          <w:rFonts w:ascii="Arial" w:hAnsi="Arial" w:eastAsia="Arial"/>
          <w:b w:val="0"/>
          <w:i w:val="0"/>
          <w:color w:val="000000"/>
          <w:sz w:val="28"/>
        </w:rPr>
        <w:t>Korxonalar, tashkilotlar va fuqarolardan shartnoma asosida olingan mablag'lar oliy ta'lim muassasalari tomonidan qonun hujjatlari va shartnoma shartlarida belgilangan maqsadlarga muvofiq foydalaniladi.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38" w:lineRule="auto" w:before="170" w:after="0"/>
        <w:ind w:left="262" w:right="20" w:firstLine="852"/>
        <w:jc w:val="both"/>
      </w:pPr>
      <w:r>
        <w:rPr>
          <w:rFonts w:ascii="Arial" w:hAnsi="Arial" w:eastAsia="Arial"/>
          <w:b w:val="0"/>
          <w:i w:val="0"/>
          <w:color w:val="008080"/>
          <w:sz w:val="28"/>
          <w:u w:val="single"/>
        </w:rPr>
        <w:t>O'zbekiston Respublikasi Vazirlar Mahkamasining 2020-yil 9-martdagi 133-sonli Qarori bilan tasdiqlangan Ilmiy va ilmiy-tadqiqot ishlari bo'yicha davlat buyurtmalari to'g'risidagi Nizomga muvofiq, buyurtmachilar mablag'lari va qonun hujjatlari bilan taqiqlanmagan boshqa manbalar hisobidan.</w:t>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0" w:after="0"/>
        <w:ind w:left="262" w:right="24" w:firstLine="852"/>
        <w:jc w:val="both"/>
      </w:pPr>
      <w:r>
        <w:rPr>
          <w:rFonts w:ascii="Arial" w:hAnsi="Arial" w:eastAsia="Arial"/>
          <w:b w:val="0"/>
          <w:i w:val="0"/>
          <w:color w:val="000000"/>
          <w:sz w:val="28"/>
        </w:rPr>
        <w:t>76. Oliy ta'lim tashkiloti byudjet hisobini yuritadi va moliyaviy hisobotlarni tuzadi, statistik va buxgalteriya hisobini qonun hujjatlarida belgilangan tartibda yuritadi.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17" w:lineRule="auto" w:before="172" w:after="0"/>
        <w:ind w:left="262" w:right="22" w:firstLine="852"/>
        <w:jc w:val="both"/>
      </w:pPr>
      <w:r>
        <w:rPr>
          <w:rFonts w:ascii="Arial" w:hAnsi="Arial" w:eastAsia="Arial"/>
          <w:b w:val="0"/>
          <w:i w:val="0"/>
          <w:color w:val="000000"/>
          <w:sz w:val="28"/>
        </w:rPr>
        <w:t>77. Oliy ta'lim tashkilotida byudjet va moliyaviy intizom ustidan nazorat byudjet to'g'risidagi qonun hujjatlarida belgilangan tartibda amalga oshiriladi.</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93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tabs>
          <w:tab w:pos="504" w:val="left"/>
          <w:tab w:pos="1114" w:val="left"/>
          <w:tab w:pos="2854" w:val="left"/>
        </w:tabs>
        <w:autoSpaceDE w:val="0"/>
        <w:widowControl/>
        <w:spacing w:line="355" w:lineRule="auto" w:before="178" w:after="0"/>
        <w:ind w:left="262" w:right="0" w:firstLine="0"/>
        <w:jc w:val="left"/>
      </w:pPr>
      <w:r>
        <w:tab/>
        <w:t>11-bob. Xalqaro hamkorlik asosida kadrlar tayyorlash</w:t>
        <w:br/>
        <w:tab/>
        <w:tab/>
        <w:tab/>
        <w:t>va</w:t>
        <w:br/>
        <w:tab/>
        <w:tab/>
        <w:tab/>
        <w:t>78. Oliy ta'lim tashkiloti xorijiy davlatlar va xalqaro tashkilotlar bilan tuzilgan ikki tomonlama va ko'p tomonlama bitimlar doirasida oliy ta'lim sohasida xalqaro hamkorlikni quyidagi yo'llar bilan amalga oshiradi:</w:t>
        <w:br/>
        <w:tab/>
        <w:tab/>
        <w:tab/>
        <w:t>talabalar, tayanch doktorantlar, doktorantlar, professor-o'qituvchilar va ilmiy-tadqiqot xodimlarini ikki tomonlama va ko'p tomonlama almashinuv dasturlarida ishtirok ettirish;</w:t>
        <w:br/>
        <w:tab/>
        <w:tab/>
        <w:tab/>
        <w:t>qo'shma fundamental, amaliy va innovatsion ilmiy tadqiqotlar, tajriba-konstruktorlik ishlarini olib borish, kongresslar, konferensiyalar, simpoziumlar va boshqa tadbirlar o'tkazish;</w:t>
        <w:br/>
        <w:tab/>
        <w:tab/>
        <w:tab/>
        <w:t>oliy ta'limni takomillashtirish bo'yicha xalqaro dasturlarda ishtirok etish;</w:t>
        <w:br/>
        <w:tab/>
        <w:tab/>
        <w:tab/>
        <w:t>xalqaro reytingi yuqori bo'lgan nufuzli xorijiy oliy ta'lim muassasalarining ta'lim dasturlari asosida integratsiyalashgan ta'lim dasturlari asosida kadrlar tayyorlash jarayonini yo'lga qo'yish;</w:t>
        <w:br/>
        <w:tab/>
        <w:tab/>
        <w:tab/>
        <w:t>qonun hujjatlariga muvofiq qo'shma oliy ta'lim muassasalarini tashkil etish;</w:t>
        <w:br/>
        <w:tab/>
        <w:tab/>
        <w:tab/>
        <w:t>O'zbekiston Respublikasi Vazirlar Mahkamasining 2021-yil 6-iyuldagi 421-sonli "O'zbekiston Respublikasi va xorijiy hamkor oliy ta'lim tashkilotlarining qo'shma ta'lim dasturlari asosida ta'lim faoliyatini tashkil etish tartibi to'g'risidagi Nizomni tasdiqlash haqida"gi Qaroriga muvofiq qo'shma ta'lim dasturlari asosida ta'lim jarayonini amalga oshirish;</w:t>
        <w:br/>
        <w:tab/>
        <w:tab/>
        <w:tab/>
        <w:t>xorijiy tashkilotlar va korxonalar, oliy ta'lim muassasalari bilan ilmiy va ishlab chiqarish loyihalarini amalga oshirish.</w:t>
      </w:r>
      <w:r>
        <w:rPr>
          <w:rFonts w:ascii="Arial" w:hAnsi="Arial" w:eastAsia="Arial"/>
          <w:b/>
          <w:i w:val="0"/>
          <w:color w:val="000080"/>
          <w:sz w:val="28"/>
        </w:rPr>
      </w:r>
      <w:r/>
      <w:r/>
      <w:r/>
      <w:r>
        <w:rPr>
          <w:rFonts w:ascii="Arial" w:hAnsi="Arial" w:eastAsia="Arial"/>
          <w:b/>
          <w:i w:val="0"/>
          <w:color w:val="000080"/>
          <w:sz w:val="28"/>
        </w:rPr>
      </w:r>
      <w:r>
        <w:rPr>
          <w:rFonts w:ascii="Arial" w:hAnsi="Arial" w:eastAsia="Arial"/>
          <w:b/>
          <w:i w:val="0"/>
          <w:color w:val="000080"/>
          <w:sz w:val="28"/>
        </w:rPr>
      </w:r>
      <w:r>
        <w:rPr>
          <w:rFonts w:ascii="Arial" w:hAnsi="Arial" w:eastAsia="Arial"/>
          <w:b/>
          <w:i w:val="0"/>
          <w:color w:val="008080"/>
          <w:sz w:val="28"/>
          <w:u w:val="single"/>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2" w:after="0"/>
        <w:ind w:left="262" w:right="22" w:firstLine="852"/>
        <w:jc w:val="both"/>
      </w:pPr>
      <w:r>
        <w:rPr>
          <w:rFonts w:ascii="Arial" w:hAnsi="Arial" w:eastAsia="Arial"/>
          <w:b w:val="0"/>
          <w:i w:val="0"/>
          <w:color w:val="000000"/>
          <w:sz w:val="28"/>
        </w:rPr>
        <w:t>79. O'zbekiston Respublikasida xorijiy fuqarolarni o'qitish, qayta tayyorlash va malakasini oshirish, shuningdek O'zbekiston Respublikasi fuqarolarining xorijiy davlatlarda pedagogik va tadqiqot faoliyati davlatlararo, idoralararo, shuningdek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9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52"/>
        </w:trPr>
        <w:tc>
          <w:tcPr>
            <w:tcW w:type="dxa" w:w="9414"/>
            <w:tcBorders/>
            <w:shd w:fill="ffc000"/>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RASMIY TARJIMA</w:t>
            </w:r>
          </w:p>
        </w:tc>
      </w:tr>
    </w:tbl>
    <w:p>
      <w:pPr>
        <w:autoSpaceDN w:val="0"/>
        <w:autoSpaceDE w:val="0"/>
        <w:widowControl/>
        <w:spacing w:line="298" w:lineRule="auto" w:before="178" w:after="0"/>
        <w:ind w:left="262" w:right="0" w:firstLine="0"/>
        <w:jc w:val="left"/>
      </w:pPr>
      <w:r>
        <w:rPr>
          <w:rFonts w:ascii="Arial" w:hAnsi="Arial" w:eastAsia="Arial"/>
          <w:b w:val="0"/>
          <w:i w:val="0"/>
          <w:color w:val="000000"/>
          <w:sz w:val="28"/>
        </w:rPr>
        <w:t>oliy ta'lim tashkilotining xorijiy yuridik shaxslar bilan tuzgan shartnomalar asosida amalga oshiriladi.</w:t>
      </w:r>
      <w:r>
        <w:rPr>
          <w:rFonts w:ascii="Arial" w:hAnsi="Arial" w:eastAsia="Arial"/>
          <w:b w:val="0"/>
          <w:i w:val="0"/>
          <w:color w:val="000000"/>
          <w:sz w:val="28"/>
        </w:rPr>
      </w:r>
    </w:p>
    <w:p>
      <w:pPr>
        <w:autoSpaceDN w:val="0"/>
        <w:tabs>
          <w:tab w:pos="1114" w:val="left"/>
          <w:tab w:pos="3056" w:val="left"/>
        </w:tabs>
        <w:autoSpaceDE w:val="0"/>
        <w:widowControl/>
        <w:spacing w:line="326" w:lineRule="auto" w:before="170" w:after="0"/>
        <w:ind w:left="262" w:right="0" w:firstLine="0"/>
        <w:jc w:val="left"/>
      </w:pPr>
      <w:r>
        <w:tab/>
        <w:tab/>
        <w:t>12-bob. Yakuniy qoidalar</w:t>
        <w:br/>
        <w:tab/>
        <w:tab/>
        <w:t>80. Oliy ta'lim tashkiloti qonun hujjatlarida nazarda tutilgan tartibda tugatiladi va qayta tashkil etiladi.</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326" w:lineRule="auto" w:before="170" w:after="164"/>
        <w:ind w:left="262" w:right="20" w:firstLine="852"/>
        <w:jc w:val="both"/>
      </w:pPr>
      <w:r>
        <w:rPr>
          <w:rFonts w:ascii="Arial" w:hAnsi="Arial" w:eastAsia="Arial"/>
          <w:b w:val="0"/>
          <w:i w:val="0"/>
          <w:color w:val="000000"/>
          <w:sz w:val="28"/>
        </w:rPr>
        <w:t>81. Oliy ta'lim muassasasi faoliyatidan norozi bo'lgan shaxslar belgilangan tartibda oliy ta'lim muassasalari qaramog'idagi vazirlik va idoralarga yoki sudga murojaat qilish huquqiga ega.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234.00000000000006" w:type="dxa"/>
      </w:tblPr>
      <w:tblGrid>
        <w:gridCol w:w="9718"/>
      </w:tblGrid>
      <w:tr>
        <w:trPr>
          <w:trHeight w:hRule="exact" w:val="380"/>
        </w:trPr>
        <w:tc>
          <w:tcPr>
            <w:tcW w:type="dxa" w:w="9466"/>
            <w:tcBorders/>
            <w:tcMar>
              <w:start w:w="0" w:type="dxa"/>
              <w:end w:w="0" w:type="dxa"/>
            </w:tcMar>
          </w:tcPr>
          <w:p>
            <w:pPr>
              <w:autoSpaceDN w:val="0"/>
              <w:autoSpaceDE w:val="0"/>
              <w:widowControl/>
              <w:spacing w:line="233" w:lineRule="auto" w:before="6" w:after="0"/>
              <w:ind w:left="880" w:right="0" w:firstLine="0"/>
              <w:jc w:val="left"/>
            </w:pPr>
            <w:r>
              <w:rPr>
                <w:rFonts w:ascii="Arial" w:hAnsi="Arial" w:eastAsia="Arial"/>
                <w:b w:val="0"/>
                <w:i w:val="0"/>
                <w:color w:val="000000"/>
                <w:sz w:val="28"/>
              </w:rPr>
              <w:t>82. Ushbu Nizom talablarini buzishda aybdor shaxslar</w:t>
            </w:r>
          </w:p>
        </w:tc>
      </w:tr>
    </w:tbl>
    <w:p>
      <w:pPr>
        <w:autoSpaceDN w:val="0"/>
        <w:autoSpaceDE w:val="0"/>
        <w:widowControl/>
        <w:spacing w:line="48" w:lineRule="exact" w:before="0" w:after="0"/>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434"/>
        </w:trPr>
        <w:tc>
          <w:tcPr>
            <w:tcW w:type="dxa" w:w="9466"/>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qonun hujjatlarida belgilangan tartibda</w:t>
            </w:r>
          </w:p>
        </w:tc>
      </w:tr>
    </w:tbl>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520"/>
        </w:trPr>
        <w:tc>
          <w:tcPr>
            <w:tcW w:type="dxa" w:w="9414"/>
            <w:tcBorders/>
            <w:shd w:fill="e8e8ff"/>
            <w:tcMar>
              <w:start w:w="0" w:type="dxa"/>
              <w:end w:w="0" w:type="dxa"/>
            </w:tcMar>
          </w:tcPr>
          <w:p>
            <w:pPr>
              <w:autoSpaceDN w:val="0"/>
              <w:autoSpaceDE w:val="0"/>
              <w:widowControl/>
              <w:spacing w:line="233" w:lineRule="auto" w:before="60" w:after="0"/>
              <w:ind w:left="28" w:right="0" w:firstLine="0"/>
              <w:jc w:val="left"/>
            </w:pPr>
            <w:r>
              <w:rPr>
                <w:rFonts w:ascii="Arial" w:hAnsi="Arial" w:eastAsia="Arial"/>
                <w:b w:val="0"/>
                <w:i w:val="0"/>
                <w:color w:val="000000"/>
                <w:sz w:val="28"/>
              </w:rPr>
              <w:t>javobgarlikka tortiladi.</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1906" w:h="16838"/>
      <w:pgMar w:top="354" w:right="748"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x.uz/ru/docs/-5013007" TargetMode="External"/><Relationship Id="rId10" Type="http://schemas.openxmlformats.org/officeDocument/2006/relationships/hyperlink" Target="https://lex.uz/ru/docs/-8117474" TargetMode="External"/><Relationship Id="rId11" Type="http://schemas.openxmlformats.org/officeDocument/2006/relationships/hyperlink" Target="https://lex.uz/ru/docs/-7132752#-7134374" TargetMode="External"/><Relationship Id="rId12" Type="http://schemas.openxmlformats.org/officeDocument/2006/relationships/hyperlink" Target="https://lex.uz/ru/docs/-5013007#-5013305" TargetMode="External"/><Relationship Id="rId13" Type="http://schemas.openxmlformats.org/officeDocument/2006/relationships/hyperlink" Target="https://lex.uz/ru/docs/-5013007#-5013311" TargetMode="External"/><Relationship Id="rId14" Type="http://schemas.openxmlformats.org/officeDocument/2006/relationships/hyperlink" Target="https://lex.uz/ru/docs/-5013007#-5013315" TargetMode="External"/><Relationship Id="rId15" Type="http://schemas.openxmlformats.org/officeDocument/2006/relationships/hyperlink" Target="https://lex.uz/ru/docs/-3213410#-5097196" TargetMode="External"/><Relationship Id="rId16" Type="http://schemas.openxmlformats.org/officeDocument/2006/relationships/hyperlink" Target="https://lex.uz/ru/docs/-5705038" TargetMode="External"/><Relationship Id="rId17" Type="http://schemas.openxmlformats.org/officeDocument/2006/relationships/hyperlink" Target="https://lex.uz/ru/docs/-8068466#-8069213" TargetMode="External"/><Relationship Id="rId18" Type="http://schemas.openxmlformats.org/officeDocument/2006/relationships/hyperlink" Target="https://lex.uz/ru/docs/-5013007#-5013199" TargetMode="External"/><Relationship Id="rId19" Type="http://schemas.openxmlformats.org/officeDocument/2006/relationships/hyperlink" Target="https://lex.uz/ru/docs/-7054560#-7055984" TargetMode="External"/><Relationship Id="rId20" Type="http://schemas.openxmlformats.org/officeDocument/2006/relationships/hyperlink" Target="https://lex.uz/ru/docs/-5705038#-5705121" TargetMode="External"/><Relationship Id="rId21" Type="http://schemas.openxmlformats.org/officeDocument/2006/relationships/hyperlink" Target="https://lex.uz/ru/docs/-2579469#-2579500" TargetMode="External"/><Relationship Id="rId22" Type="http://schemas.openxmlformats.org/officeDocument/2006/relationships/hyperlink" Target="https://lex.uz/ru/docs/-5193564?ONDATE=31.12.2020%2000#-5199726" TargetMode="External"/><Relationship Id="rId23" Type="http://schemas.openxmlformats.org/officeDocument/2006/relationships/hyperlink" Target="https://lex.uz/ru/docs/-3916793#-7331336" TargetMode="External"/><Relationship Id="rId24" Type="http://schemas.openxmlformats.org/officeDocument/2006/relationships/hyperlink" Target="https://lex.uz/ru/docs/-7267040#-7267349" TargetMode="External"/><Relationship Id="rId25" Type="http://schemas.openxmlformats.org/officeDocument/2006/relationships/hyperlink" Target="https://lex.uz/ru/docs/-7726569#-7729891" TargetMode="External"/><Relationship Id="rId26" Type="http://schemas.openxmlformats.org/officeDocument/2006/relationships/hyperlink" Target="https://lex.uz/ru/docs/-5495526#-5500167" TargetMode="External"/><Relationship Id="rId27" Type="http://schemas.openxmlformats.org/officeDocument/2006/relationships/hyperlink" Target="https://lex.uz/ru/docs/-78717#-1136510" TargetMode="External"/><Relationship Id="rId28" Type="http://schemas.openxmlformats.org/officeDocument/2006/relationships/hyperlink" Target="https://lex.uz/ru/docs/-78717" TargetMode="External"/><Relationship Id="rId29" Type="http://schemas.openxmlformats.org/officeDocument/2006/relationships/hyperlink" Target="https://lex.uz/ru/docs/-4725554#-4727762" TargetMode="External"/><Relationship Id="rId30" Type="http://schemas.openxmlformats.org/officeDocument/2006/relationships/hyperlink" Target="https://lex.uz/ru/docs/-1399382" TargetMode="External"/><Relationship Id="rId31" Type="http://schemas.openxmlformats.org/officeDocument/2006/relationships/hyperlink" Target="https://lex.uz/ru/docs/-5443081#-5445843" TargetMode="External"/><Relationship Id="rId32" Type="http://schemas.openxmlformats.org/officeDocument/2006/relationships/hyperlink" Target="https://lex.uz/ru/docs/-5193564#-5200163" TargetMode="External"/><Relationship Id="rId33" Type="http://schemas.openxmlformats.org/officeDocument/2006/relationships/hyperlink" Target="https://lex.uz/ru/docs/-6568679#-6571538" TargetMode="External"/><Relationship Id="rId34" Type="http://schemas.openxmlformats.org/officeDocument/2006/relationships/hyperlink" Target="https://lex.uz/ru/docs/-5657191#-5663397" TargetMode="External"/><Relationship Id="rId35" Type="http://schemas.openxmlformats.org/officeDocument/2006/relationships/hyperlink" Target="https://lex.uz/ru/docs/-5657191#-5663400" TargetMode="External"/><Relationship Id="rId36" Type="http://schemas.openxmlformats.org/officeDocument/2006/relationships/hyperlink" Target="https://lex.uz/ru/docs/-7726569#-7729713" TargetMode="External"/><Relationship Id="rId37" Type="http://schemas.openxmlformats.org/officeDocument/2006/relationships/hyperlink" Target="https://lex.uz/ru/docs/-3120811#-3120852" TargetMode="External"/><Relationship Id="rId38" Type="http://schemas.openxmlformats.org/officeDocument/2006/relationships/hyperlink" Target="https://lex.uz/ru/docs/-6786401" TargetMode="External"/><Relationship Id="rId39" Type="http://schemas.openxmlformats.org/officeDocument/2006/relationships/hyperlink" Target="https://lex.uz/ru/docs/-5836865#-7332667" TargetMode="External"/><Relationship Id="rId40" Type="http://schemas.openxmlformats.org/officeDocument/2006/relationships/hyperlink" Target="https://lex.uz/ru/docs/-3967278#-3968138" TargetMode="External"/><Relationship Id="rId41" Type="http://schemas.openxmlformats.org/officeDocument/2006/relationships/hyperlink" Target="https://lex.uz/ru/docs/-3967278#-3968100" TargetMode="External"/><Relationship Id="rId42" Type="http://schemas.openxmlformats.org/officeDocument/2006/relationships/hyperlink" Target="https://lex.uz/ru/docs/-973497#-997342" TargetMode="External"/><Relationship Id="rId43" Type="http://schemas.openxmlformats.org/officeDocument/2006/relationships/hyperlink" Target="https://lex.uz/ru/docs/-7132752" TargetMode="External"/><Relationship Id="rId44" Type="http://schemas.openxmlformats.org/officeDocument/2006/relationships/hyperlink" Target="https://lex.uz/ru/docs/-6786401#-6786732" TargetMode="External"/><Relationship Id="rId45" Type="http://schemas.openxmlformats.org/officeDocument/2006/relationships/hyperlink" Target="https://lex.uz/ru/docs/-6786401#-6786761" TargetMode="External"/><Relationship Id="rId46" Type="http://schemas.openxmlformats.org/officeDocument/2006/relationships/hyperlink" Target="https://lex.uz/ru/docs/-4526545" TargetMode="External"/><Relationship Id="rId47" Type="http://schemas.openxmlformats.org/officeDocument/2006/relationships/hyperlink" Target="https://lex.uz/ru/docs/-3213410" TargetMode="External"/><Relationship Id="rId48" Type="http://schemas.openxmlformats.org/officeDocument/2006/relationships/hyperlink" Target="https://lex.uz/ru/docs/-4415478#-4416250" TargetMode="External"/><Relationship Id="rId49" Type="http://schemas.openxmlformats.org/officeDocument/2006/relationships/hyperlink" Target="https://lex.uz/ru/docs/-4415478#-4416252" TargetMode="External"/><Relationship Id="rId50" Type="http://schemas.openxmlformats.org/officeDocument/2006/relationships/hyperlink" Target="https://lex.uz/ru/docs/-5141332#-5141959" TargetMode="External"/><Relationship Id="rId51" Type="http://schemas.openxmlformats.org/officeDocument/2006/relationships/hyperlink" Target="https://lex.uz/ru/docs/-4415478#-4416249" TargetMode="External"/><Relationship Id="rId52" Type="http://schemas.openxmlformats.org/officeDocument/2006/relationships/hyperlink" Target="https://lex.uz/ru/docs/-4759202#-4761761" TargetMode="External"/><Relationship Id="rId53" Type="http://schemas.openxmlformats.org/officeDocument/2006/relationships/hyperlink" Target="https://lex.uz/ru/docs/-54955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