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ac0d52591708de93aea1735866c3abf5800263c"/>
    <w:p>
      <w:pPr>
        <w:pStyle w:val="Heading1"/>
      </w:pPr>
      <w:r>
        <w:t xml:space="preserve">AGENTS.md — Spot-Welder multi-firmware workspace</w:t>
      </w:r>
    </w:p>
    <w:p>
      <w:pPr>
        <w:pStyle w:val="FirstParagraph"/>
      </w:pPr>
      <w:r>
        <w:t xml:space="preserve">Guidance for AI coding agents working in this repo. Read this before editing.</w:t>
      </w:r>
    </w:p>
    <w:bookmarkStart w:id="20" w:name="repository-map"/>
    <w:p>
      <w:pPr>
        <w:pStyle w:val="Heading2"/>
      </w:pPr>
      <w:r>
        <w:t xml:space="preserve">Repository map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mono-repo</w:t>
      </w:r>
      <w:r>
        <w:t xml:space="preserve"> </w:t>
      </w:r>
      <w:r>
        <w:t xml:space="preserve">containing multiple independent firmware/software projects that</w:t>
      </w:r>
      <w:r>
        <w:t xml:space="preserve"> </w:t>
      </w:r>
      <w:r>
        <w:t xml:space="preserve">communicate over a shared serial/TCP telemetry protocol.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32"/>
        <w:gridCol w:w="2043"/>
        <w:gridCol w:w="2810"/>
        <w:gridCol w:w="15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ESP32P4/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ESP32-P4 (CrowPanel Advance 5”)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ESP-IDF</w:t>
            </w:r>
            <w:r>
              <w:t xml:space="preserve"> </w:t>
            </w:r>
            <w:r>
              <w:t xml:space="preserve">(CMake)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+ WiFi bridge + STM32/OTA flasher. Talks to STM32 over UART3-IN @ 576000. Enriches STATUS, relays WAVEFORM_* raw.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STM32G474CE/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STM32G474CE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PlatformIO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env:g474ceu6_stlink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weld controller: FET drive, ADC/shunt, INA226, charger, joule integrator.</w:t>
            </w:r>
            <w:r>
              <w:t xml:space="preserve"> </w:t>
            </w:r>
            <w:r>
              <w:rPr>
                <w:bCs/>
                <w:b/>
              </w:rPr>
              <w:t xml:space="preserve">Sole producer of STATUS, WELD_DONE, WAVEFORM_* packets.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ESP32_8048S043C/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ESP32-8048S043C (old board)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PlatformIO / Arduino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display firmware. Produces DISPLAY and CELLS packets. Keep buildable; not the primary target.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(separate repo)</w:t>
            </w:r>
            <w:r>
              <w:t xml:space="preserve"> </w:t>
            </w:r>
            <w:r>
              <w:rPr>
                <w:rStyle w:val="VerbatimChar"/>
              </w:rPr>
              <w:t xml:space="preserve">Spot-Welder-Server/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 / Flask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+ TCP client to the P4 bridge (:8888). Re-parses telemetry.</w:t>
            </w:r>
          </w:p>
        </w:tc>
      </w:tr>
    </w:tbl>
    <w:p>
      <w:pPr>
        <w:pStyle w:val="BlockText"/>
      </w:pPr>
      <w:r>
        <w:t xml:space="preserve">The Flask server lives in a</w:t>
      </w:r>
      <w:r>
        <w:t xml:space="preserve"> </w:t>
      </w:r>
      <w:r>
        <w:rPr>
          <w:bCs/>
          <w:b/>
        </w:rPr>
        <w:t xml:space="preserve">separate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Spot-Welder-Server</w:t>
      </w:r>
      <w:r>
        <w:t xml:space="preserve">). For any change</w:t>
      </w:r>
      <w:r>
        <w:t xml:space="preserve"> </w:t>
      </w:r>
      <w:r>
        <w:t xml:space="preserve">that touches the wire protocol, that repo MUST be edited in the same coordinated change.</w:t>
      </w:r>
    </w:p>
    <w:bookmarkEnd w:id="20"/>
    <w:bookmarkStart w:id="21" w:name="source-of-truth-the-telemetry-protocol"/>
    <w:p>
      <w:pPr>
        <w:pStyle w:val="Heading2"/>
      </w:pPr>
      <w:r>
        <w:t xml:space="preserve">⚠️ Source of truth: the telemetry protocol</w:t>
      </w:r>
    </w:p>
    <w:p>
      <w:pPr>
        <w:pStyle w:val="FirstParagraph"/>
      </w:pPr>
      <w:r>
        <w:t xml:space="preserve">There is currently</w:t>
      </w:r>
      <w:r>
        <w:t xml:space="preserve"> </w:t>
      </w:r>
      <w:r>
        <w:rPr>
          <w:bCs/>
          <w:b/>
        </w:rPr>
        <w:t xml:space="preserve">no shared protocol header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WAVEFORM_DATA</w:t>
      </w:r>
      <w:r>
        <w:t xml:space="preserve"> </w:t>
      </w:r>
      <w:r>
        <w:t xml:space="preserve">packet is: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Emitted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STM32G474CE/src/main.c</w:t>
      </w:r>
      <w:r>
        <w:t xml:space="preserve"> </w:t>
      </w:r>
      <w:r>
        <w:t xml:space="preserve">(search</w:t>
      </w:r>
      <w:r>
        <w:t xml:space="preserve"> </w:t>
      </w:r>
      <w:r>
        <w:rPr>
          <w:rStyle w:val="VerbatimChar"/>
        </w:rPr>
        <w:t xml:space="preserve">"STATUS,"</w:t>
      </w:r>
      <w:r>
        <w:t xml:space="preserve">) as an ASCII</w:t>
      </w:r>
      <w:r>
        <w:t xml:space="preserve"> </w:t>
      </w:r>
      <w:r>
        <w:rPr>
          <w:rStyle w:val="VerbatimChar"/>
        </w:rPr>
        <w:t xml:space="preserve">key=value</w:t>
      </w:r>
      <w:r>
        <w:t xml:space="preserve"> </w:t>
      </w:r>
      <w:r>
        <w:t xml:space="preserve">CSV line.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Parsed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ESP32P4/main/wifi_bridge.cpp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welder_main.cpp</w:t>
      </w:r>
      <w:r>
        <w:t xml:space="preserve"> </w:t>
      </w:r>
      <w:r>
        <w:t xml:space="preserve">(</w:t>
      </w:r>
      <w:r>
        <w:rPr>
          <w:rStyle w:val="VerbatimChar"/>
        </w:rPr>
        <w:t xml:space="preserve">sscanf</w:t>
      </w:r>
      <w:r>
        <w:t xml:space="preserve">/</w:t>
      </w:r>
      <w:r>
        <w:rPr>
          <w:rStyle w:val="VerbatimChar"/>
        </w:rPr>
        <w:t xml:space="preserve">strtok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Parsed again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Spot-Welder-Server/app.py</w:t>
      </w:r>
      <w:r>
        <w:t xml:space="preserve">.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  <w:bCs/>
          <w:b/>
        </w:rPr>
        <w:t xml:space="preserve">PROTOCOL.md</w:t>
      </w:r>
      <w:r>
        <w:t xml:space="preserve"> </w:t>
      </w:r>
      <w:r>
        <w:t xml:space="preserve">at the repo root for a descriptive reference of observed packet formats.</w:t>
      </w:r>
    </w:p>
    <w:p>
      <w:pPr>
        <w:pStyle w:val="BodyText"/>
      </w:pPr>
      <w:r>
        <w:rPr>
          <w:bCs/>
          <w:b/>
        </w:rPr>
        <w:t xml:space="preserve">Rule:</w:t>
      </w:r>
      <w:r>
        <w:t xml:space="preserve"> </w:t>
      </w:r>
      <w:r>
        <w:t xml:space="preserve">any change to a field name, order, type, or units is a breaking change across all three.</w:t>
      </w:r>
      <w:r>
        <w:t xml:space="preserve"> </w:t>
      </w:r>
      <w:r>
        <w:t xml:space="preserve">When editing the protocol, update ALL of: the STM32 emitter, both P4 parsers, and the Flask parser —</w:t>
      </w:r>
      <w:r>
        <w:t xml:space="preserve"> </w:t>
      </w:r>
      <w:r>
        <w:t xml:space="preserve">and keep this list in sync. Prefer additive changes (append new fields) over reordering.</w:t>
      </w:r>
    </w:p>
    <w:bookmarkEnd w:id="21"/>
    <w:bookmarkStart w:id="26" w:name="build-validation-commands"/>
    <w:p>
      <w:pPr>
        <w:pStyle w:val="Heading2"/>
      </w:pPr>
      <w:r>
        <w:t xml:space="preserve">Build &amp; validation commands</w:t>
      </w:r>
    </w:p>
    <w:p>
      <w:pPr>
        <w:pStyle w:val="FirstParagraph"/>
      </w:pPr>
      <w:r>
        <w:t xml:space="preserve">Always build the project(s) you touched before claiming a change is done.</w:t>
      </w:r>
    </w:p>
    <w:bookmarkStart w:id="22" w:name="esp32-p4-esp-idf"/>
    <w:p>
      <w:pPr>
        <w:pStyle w:val="Heading3"/>
      </w:pPr>
      <w:r>
        <w:t xml:space="preserve">ESP32-P4 (ESP-IDF)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ESP32P4</w:t>
      </w:r>
      <w:r>
        <w:br/>
      </w:r>
      <w:r>
        <w:rPr>
          <w:rStyle w:val="ExtensionTok"/>
        </w:rPr>
        <w:t xml:space="preserve">idf.py</w:t>
      </w:r>
      <w:r>
        <w:rPr>
          <w:rStyle w:val="NormalTok"/>
        </w:rPr>
        <w:t xml:space="preserve"> set-target esp32p4      </w:t>
      </w:r>
      <w:r>
        <w:rPr>
          <w:rStyle w:val="CommentTok"/>
        </w:rPr>
        <w:t xml:space="preserve"># first time only</w:t>
      </w:r>
      <w:r>
        <w:br/>
      </w:r>
      <w:r>
        <w:rPr>
          <w:rStyle w:val="ExtensionTok"/>
        </w:rPr>
        <w:t xml:space="preserve">idf.py</w:t>
      </w:r>
      <w:r>
        <w:rPr>
          <w:rStyle w:val="NormalTok"/>
        </w:rPr>
        <w:t xml:space="preserve"> build                   </w:t>
      </w:r>
      <w:r>
        <w:rPr>
          <w:rStyle w:val="CommentTok"/>
        </w:rPr>
        <w:t xml:space="preserve"># compile — MUST pass with no errors</w:t>
      </w:r>
      <w:r>
        <w:br/>
      </w:r>
      <w:r>
        <w:rPr>
          <w:rStyle w:val="ExtensionTok"/>
        </w:rPr>
        <w:t xml:space="preserve">idf.py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flash monitor </w:t>
      </w:r>
      <w:r>
        <w:rPr>
          <w:rStyle w:val="CommentTok"/>
        </w:rPr>
        <w:t xml:space="preserve"># flash + serial (hardware only)</w:t>
      </w:r>
    </w:p>
    <w:p>
      <w:pPr>
        <w:numPr>
          <w:ilvl w:val="0"/>
          <w:numId w:val="1002"/>
        </w:numPr>
        <w:pStyle w:val="Compact"/>
      </w:pPr>
      <w:r>
        <w:t xml:space="preserve">Output binary:</w:t>
      </w:r>
      <w:r>
        <w:t xml:space="preserve"> </w:t>
      </w:r>
      <w:r>
        <w:rPr>
          <w:rStyle w:val="VerbatimChar"/>
        </w:rPr>
        <w:t xml:space="preserve">build/esp32_firmware.bin</w:t>
      </w:r>
      <w:r>
        <w:t xml:space="preserve"> </w:t>
      </w:r>
      <w:r>
        <w:t xml:space="preserve">(project name is</w:t>
      </w:r>
      <w:r>
        <w:t xml:space="preserve"> </w:t>
      </w:r>
      <w:r>
        <w:rPr>
          <w:rStyle w:val="VerbatimChar"/>
        </w:rPr>
        <w:t xml:space="preserve">esp32_firmware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Do NOT flash</w:t>
      </w:r>
      <w:r>
        <w:t xml:space="preserve"> </w:t>
      </w:r>
      <w:r>
        <w:rPr>
          <w:rStyle w:val="VerbatimChar"/>
        </w:rPr>
        <w:t xml:space="preserve">hello_world.bin</w:t>
      </w:r>
      <w:r>
        <w:t xml:space="preserve"> </w:t>
      </w:r>
      <w:r>
        <w:t xml:space="preserve">— that name is stale/removed.</w:t>
      </w:r>
    </w:p>
    <w:bookmarkEnd w:id="22"/>
    <w:bookmarkStart w:id="23" w:name="stm32g474ce-platformio"/>
    <w:p>
      <w:pPr>
        <w:pStyle w:val="Heading3"/>
      </w:pPr>
      <w:r>
        <w:t xml:space="preserve">STM32G474CE (PlatformIO)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STM32G474CE</w:t>
      </w:r>
      <w:r>
        <w:br/>
      </w:r>
      <w:r>
        <w:rPr>
          <w:rStyle w:val="ExtensionTok"/>
        </w:rPr>
        <w:t xml:space="preserve">pio</w:t>
      </w:r>
      <w:r>
        <w:rPr>
          <w:rStyle w:val="NormalTok"/>
        </w:rPr>
        <w:t xml:space="preserve"> run                              </w:t>
      </w:r>
      <w:r>
        <w:rPr>
          <w:rStyle w:val="CommentTok"/>
        </w:rPr>
        <w:t xml:space="preserve"># compile env:g474ceu6_stlink — MUST pass</w:t>
      </w:r>
      <w:r>
        <w:br/>
      </w:r>
      <w:r>
        <w:rPr>
          <w:rStyle w:val="ExtensionTok"/>
        </w:rPr>
        <w:t xml:space="preserve">pio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upload                    </w:t>
      </w:r>
      <w:r>
        <w:rPr>
          <w:rStyle w:val="CommentTok"/>
        </w:rPr>
        <w:t xml:space="preserve"># flash via ST-Link (hardware only)</w:t>
      </w:r>
      <w:r>
        <w:br/>
      </w:r>
      <w:r>
        <w:rPr>
          <w:rStyle w:val="ExtensionTok"/>
        </w:rPr>
        <w:t xml:space="preserve">pio</w:t>
      </w:r>
      <w:r>
        <w:rPr>
          <w:rStyle w:val="NormalTok"/>
        </w:rPr>
        <w:t xml:space="preserve"> device monitor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576000         </w:t>
      </w:r>
      <w:r>
        <w:rPr>
          <w:rStyle w:val="CommentTok"/>
        </w:rPr>
        <w:t xml:space="preserve"># serial monitor at app baud</w:t>
      </w:r>
    </w:p>
    <w:bookmarkEnd w:id="23"/>
    <w:bookmarkStart w:id="24" w:name="legacy-esp32-8048s043c-platformio"/>
    <w:p>
      <w:pPr>
        <w:pStyle w:val="Heading3"/>
      </w:pPr>
      <w:r>
        <w:t xml:space="preserve">Legacy ESP32-8048S043C (PlatformIO)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ESP32_8048S043C</w:t>
      </w:r>
      <w:r>
        <w:br/>
      </w:r>
      <w:r>
        <w:rPr>
          <w:rStyle w:val="ExtensionTok"/>
        </w:rPr>
        <w:t xml:space="preserve">pio</w:t>
      </w:r>
      <w:r>
        <w:rPr>
          <w:rStyle w:val="NormalTok"/>
        </w:rPr>
        <w:t xml:space="preserve"> run                              </w:t>
      </w:r>
      <w:r>
        <w:rPr>
          <w:rStyle w:val="CommentTok"/>
        </w:rPr>
        <w:t xml:space="preserve"># keep it compiling; secondary priority</w:t>
      </w:r>
    </w:p>
    <w:bookmarkEnd w:id="24"/>
    <w:bookmarkStart w:id="25" w:name="flask-server-separate-repo"/>
    <w:p>
      <w:pPr>
        <w:pStyle w:val="Heading3"/>
      </w:pPr>
      <w:r>
        <w:t xml:space="preserve">Flask server (separate repo)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Spot-Welder-Server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app.py                        </w:t>
      </w:r>
      <w:r>
        <w:rPr>
          <w:rStyle w:val="CommentTok"/>
        </w:rPr>
        <w:t xml:space="preserve"># serves dashboard on :8080, TCP bridge client to P4 :8888</w:t>
      </w:r>
    </w:p>
    <w:bookmarkEnd w:id="25"/>
    <w:bookmarkEnd w:id="26"/>
    <w:bookmarkStart w:id="27" w:name="X6a4cf811f7e6c783c8cd58e6ba5f4e737095f39"/>
    <w:p>
      <w:pPr>
        <w:pStyle w:val="Heading2"/>
      </w:pPr>
      <w:r>
        <w:t xml:space="preserve">Hardware / safety constraints the agent MUST respect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UART link is 576000 8N1</w:t>
      </w:r>
      <w:r>
        <w:t xml:space="preserve"> </w:t>
      </w:r>
      <w:r>
        <w:t xml:space="preserve">through BSS138 level shifters on the UART3-IN header (GPIO 27/28 on P4,</w:t>
      </w:r>
      <w:r>
        <w:t xml:space="preserve"> </w:t>
      </w:r>
      <w:r>
        <w:t xml:space="preserve">PA9/PA10 on STM32). Do NOT raise the baud rate — higher rates corrupt through the RC-limited shifters.</w:t>
      </w:r>
      <w:r>
        <w:t xml:space="preserve"> </w:t>
      </w:r>
      <w:r>
        <w:t xml:space="preserve">Bootloader mode uses 115200 8E1.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WiFi is an external XIAO ESP32-C6 on SPI (J7 header)</w:t>
      </w:r>
      <w:r>
        <w:t xml:space="preserve">, not the board’s onboard C6. The onboard C6 uses</w:t>
      </w:r>
      <w:r>
        <w:t xml:space="preserve"> </w:t>
      </w:r>
      <w:r>
        <w:t xml:space="preserve">SDIO, which collides with the SD card’s SDMMC controller; the external C6-over-SPI workaround frees the SD</w:t>
      </w:r>
      <w:r>
        <w:t xml:space="preserve"> </w:t>
      </w:r>
      <w:r>
        <w:t xml:space="preserve">card. Pins: MOSI 48 / MISO 47 / CLK 26 / CS 29 / HS 30 / DR 31 / reset 32 (active-low), SPI mode 3.</w:t>
      </w:r>
      <w:r>
        <w:t xml:space="preserve"> </w:t>
      </w:r>
      <w:r>
        <w:t xml:space="preserve">Do NOT raise</w:t>
      </w:r>
      <w:r>
        <w:t xml:space="preserve"> </w:t>
      </w:r>
      <w:r>
        <w:rPr>
          <w:rStyle w:val="VerbatimChar"/>
        </w:rPr>
        <w:t xml:space="preserve">CONFIG_ESP_HOSTED_SPI_FREQ_ESP32C6</w:t>
      </w:r>
      <w:r>
        <w:t xml:space="preserve"> </w:t>
      </w:r>
      <w:r>
        <w:t xml:space="preserve">above 10 MHz (GPIO-matrix slave sampling limit). The C6</w:t>
      </w:r>
      <w:r>
        <w:t xml:space="preserve"> </w:t>
      </w:r>
      <w:r>
        <w:t xml:space="preserve">transport lives in</w:t>
      </w:r>
      <w:r>
        <w:t xml:space="preserve"> </w:t>
      </w:r>
      <w:r>
        <w:rPr>
          <w:rStyle w:val="VerbatimChar"/>
        </w:rPr>
        <w:t xml:space="preserve">ESP32P4/sdkconfig.defaults</w:t>
      </w:r>
      <w:r>
        <w:t xml:space="preserve">; full writeup in</w:t>
      </w:r>
      <w:r>
        <w:t xml:space="preserve"> </w:t>
      </w:r>
      <w:r>
        <w:rPr>
          <w:rStyle w:val="VerbatimChar"/>
        </w:rPr>
        <w:t xml:space="preserve">docs/hardware/ESP32C6_WIFI_DAUGHTERBOARD.md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charge MOSFET (</w:t>
      </w:r>
      <w:r>
        <w:rPr>
          <w:rStyle w:val="VerbatimChar"/>
          <w:bCs/>
          <w:b/>
        </w:rPr>
        <w:t xml:space="preserve">CHARGER_EN</w:t>
      </w:r>
      <w:r>
        <w:rPr>
          <w:bCs/>
          <w:b/>
        </w:rPr>
        <w:t xml:space="preserve">) is owned by the STM32</w:t>
      </w:r>
      <w:r>
        <w:t xml:space="preserve"> </w:t>
      </w:r>
      <w:r>
        <w:t xml:space="preserve">and MUST be OFF during a weld pulse — the</w:t>
      </w:r>
      <w:r>
        <w:t xml:space="preserve"> </w:t>
      </w:r>
      <w:r>
        <w:t xml:space="preserve">joule integrator assumes discharge-only current. Never move this control to the P4.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Reserved:</w:t>
      </w:r>
      <w:r>
        <w:t xml:space="preserve"> </w:t>
      </w:r>
      <w:r>
        <w:t xml:space="preserve">do not bind host ports 1000/2200 in any tooling.</w:t>
      </w:r>
    </w:p>
    <w:bookmarkEnd w:id="27"/>
    <w:bookmarkStart w:id="28" w:name="conventions"/>
    <w:p>
      <w:pPr>
        <w:pStyle w:val="Heading2"/>
      </w:pPr>
      <w:r>
        <w:t xml:space="preserve">Conventions</w:t>
      </w:r>
    </w:p>
    <w:p>
      <w:pPr>
        <w:numPr>
          <w:ilvl w:val="0"/>
          <w:numId w:val="1004"/>
        </w:numPr>
        <w:pStyle w:val="Compact"/>
      </w:pPr>
      <w:r>
        <w:t xml:space="preserve">C/C++: match existing style in each project (no reformatting unrelated code).</w:t>
      </w:r>
    </w:p>
    <w:p>
      <w:pPr>
        <w:numPr>
          <w:ilvl w:val="0"/>
          <w:numId w:val="1004"/>
        </w:numPr>
        <w:pStyle w:val="Compact"/>
      </w:pPr>
      <w:r>
        <w:t xml:space="preserve">Guard all float telemetry math with</w:t>
      </w:r>
      <w:r>
        <w:t xml:space="preserve"> </w:t>
      </w:r>
      <w:r>
        <w:rPr>
          <w:rStyle w:val="VerbatimChar"/>
        </w:rPr>
        <w:t xml:space="preserve">isfinite()</w:t>
      </w:r>
      <w:r>
        <w:t xml:space="preserve"> </w:t>
      </w:r>
      <w:r>
        <w:t xml:space="preserve">+ a</w:t>
      </w:r>
      <w:r>
        <w:t xml:space="preserve"> </w:t>
      </w:r>
      <w:r>
        <w:rPr>
          <w:rStyle w:val="VerbatimChar"/>
        </w:rPr>
        <w:t xml:space="preserve">&lt; 0</w:t>
      </w:r>
      <w:r>
        <w:t xml:space="preserve"> </w:t>
      </w:r>
      <w:r>
        <w:t xml:space="preserve">floor, as the STM32 code already does.</w:t>
      </w:r>
    </w:p>
    <w:p>
      <w:pPr>
        <w:numPr>
          <w:ilvl w:val="0"/>
          <w:numId w:val="1004"/>
        </w:numPr>
        <w:pStyle w:val="Compact"/>
      </w:pPr>
      <w:r>
        <w:t xml:space="preserve">Never commit, push, open a PR, merge, or auto-merge unless I explicitly request it. When changes are complete, provide a per-repository diff summary.</w:t>
      </w:r>
    </w:p>
    <w:p>
      <w:pPr>
        <w:numPr>
          <w:ilvl w:val="0"/>
          <w:numId w:val="1004"/>
        </w:numPr>
        <w:pStyle w:val="Compact"/>
      </w:pPr>
      <w:r>
        <w:t xml:space="preserve">After any protocol edit, state explicitly which of the 3 parsers you updated.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2026-07-12T23:02:27Z</dcterms:created>
  <dcterms:modified xsi:type="dcterms:W3CDTF">2026-07-12T23:02:27Z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