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4822016aa8458b52bf81ec8cbb77c5e5ed7122a"/>
    <w:p>
      <w:pPr>
        <w:pStyle w:val="Heading1"/>
      </w:pPr>
      <w:r>
        <w:t xml:space="preserve">Wireless STM32 Flashing — How It Works, and Why It Took Two Days</w:t>
      </w:r>
    </w:p>
    <w:p>
      <w:pPr>
        <w:pStyle w:val="FirstParagraph"/>
      </w:pPr>
      <w:r>
        <w:t xml:space="preserve">This document explains how the spot welder flashes its</w:t>
      </w:r>
      <w:r>
        <w:t xml:space="preserve"> </w:t>
      </w:r>
      <w:r>
        <w:rPr>
          <w:bCs/>
          <w:b/>
        </w:rPr>
        <w:t xml:space="preserve">STM32G474</w:t>
      </w:r>
      <w:r>
        <w:t xml:space="preserve"> </w:t>
      </w:r>
      <w:r>
        <w:t xml:space="preserve">weld</w:t>
      </w:r>
      <w:r>
        <w:t xml:space="preserve"> </w:t>
      </w:r>
      <w:r>
        <w:t xml:space="preserve">controller</w:t>
      </w:r>
      <w:r>
        <w:t xml:space="preserve"> </w:t>
      </w:r>
      <w:r>
        <w:rPr>
          <w:bCs/>
          <w:b/>
        </w:rPr>
        <w:t xml:space="preserve">wirelessly</w:t>
      </w:r>
      <w:r>
        <w:t xml:space="preserve">, driven by the</w:t>
      </w:r>
      <w:r>
        <w:t xml:space="preserve"> </w:t>
      </w:r>
      <w:r>
        <w:rPr>
          <w:bCs/>
          <w:b/>
        </w:rPr>
        <w:t xml:space="preserve">ESP32‑P4</w:t>
      </w:r>
      <w:r>
        <w:t xml:space="preserve"> </w:t>
      </w:r>
      <w:r>
        <w:t xml:space="preserve">(CrowPanel 5”), and gives</w:t>
      </w:r>
      <w:r>
        <w:t xml:space="preserve"> </w:t>
      </w:r>
      <w:r>
        <w:t xml:space="preserve">an honest post‑mortem of why getting it working took about two days.</w:t>
      </w:r>
    </w:p>
    <w:p>
      <w:pPr>
        <w:pStyle w:val="BodyText"/>
      </w:pPr>
      <w:r>
        <w:t xml:space="preserve">It is written so that future‑you (or anyone else) can re‑derive the whole thing</w:t>
      </w:r>
      <w:r>
        <w:t xml:space="preserve"> </w:t>
      </w:r>
      <w:r>
        <w:t xml:space="preserve">from scratch without re‑living the dead ends.</w:t>
      </w:r>
    </w:p>
    <w:p>
      <w:r>
        <w:pict>
          <v:rect style="width:0;height:1.5pt" o:hralign="center" o:hrstd="t" o:hr="t"/>
        </w:pict>
      </w:r>
    </w:p>
    <w:bookmarkStart w:id="20" w:name="the-big-picture"/>
    <w:p>
      <w:pPr>
        <w:pStyle w:val="Heading2"/>
      </w:pPr>
      <w:r>
        <w:t xml:space="preserve">1. The big picture</w:t>
      </w:r>
    </w:p>
    <w:p>
      <w:pPr>
        <w:pStyle w:val="FirstParagraph"/>
      </w:pPr>
      <w:r>
        <w:t xml:space="preserve">There are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processors on this board: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serial 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ESP32‑P4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Touchscreen UI, WiFi,</w:t>
            </w:r>
            <w:r>
              <w:t xml:space="preserve"> </w:t>
            </w:r>
            <w:r>
              <w:t xml:space="preserve">“</w:t>
            </w:r>
            <w:r>
              <w:t xml:space="preserve">the brain</w:t>
            </w:r>
            <w:r>
              <w:t xml:space="preserve">”</w:t>
            </w:r>
            <w:r>
              <w:t xml:space="preserve">. Receives new firmware over WiFi.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STM32G474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Real‑time weld controller (</w:t>
            </w:r>
            <w:r>
              <w:t xml:space="preserve">“</w:t>
            </w:r>
            <w:r>
              <w:t xml:space="preserve">the muscle</w:t>
            </w:r>
            <w:r>
              <w:t xml:space="preserve">”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@</w:t>
            </w:r>
            <w:r>
              <w:t xml:space="preserve"> </w:t>
            </w:r>
            <w:r>
              <w:rPr>
                <w:bCs/>
                <w:b/>
              </w:rPr>
              <w:t xml:space="preserve">1,000,000 baud, 8N1</w:t>
            </w:r>
          </w:p>
        </w:tc>
      </w:tr>
    </w:tbl>
    <w:p>
      <w:pPr>
        <w:pStyle w:val="BodyText"/>
      </w:pPr>
      <w:r>
        <w:t xml:space="preserve">The goal: push a freshly built STM32 image</w:t>
      </w:r>
      <w:r>
        <w:t xml:space="preserve"> </w:t>
      </w:r>
      <w:r>
        <w:rPr>
          <w:bCs/>
          <w:b/>
        </w:rPr>
        <w:t xml:space="preserve">over WiFi to the ESP32</w:t>
      </w:r>
      <w:r>
        <w:t xml:space="preserve">, and have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ESP32 program the STM32</w:t>
      </w:r>
      <w:r>
        <w:t xml:space="preserve"> </w:t>
      </w:r>
      <w:r>
        <w:t xml:space="preserve">over the</w:t>
      </w:r>
      <w:r>
        <w:t xml:space="preserve"> </w:t>
      </w:r>
      <w:r>
        <w:rPr>
          <w:bCs/>
          <w:b/>
        </w:rPr>
        <w:t xml:space="preserve">two UART wires that already connect</w:t>
      </w:r>
      <w:r>
        <w:rPr>
          <w:bCs/>
          <w:b/>
        </w:rPr>
        <w:t xml:space="preserve"> </w:t>
      </w:r>
      <w:r>
        <w:rPr>
          <w:bCs/>
          <w:b/>
        </w:rPr>
        <w:t xml:space="preserve">them</w:t>
      </w:r>
      <w:r>
        <w:t xml:space="preserve"> </w:t>
      </w:r>
      <w:r>
        <w:t xml:space="preserve">— no ST‑Link, no USB cable, no taking the lid off.</w:t>
      </w:r>
    </w:p>
    <w:p>
      <w:pPr>
        <w:pStyle w:val="BodyText"/>
      </w:pPr>
      <w:r>
        <w:t xml:space="preserve">This mirrors the old board’s</w:t>
      </w:r>
      <w:r>
        <w:t xml:space="preserve"> </w:t>
      </w:r>
      <w:r>
        <w:t xml:space="preserve">“</w:t>
      </w:r>
      <w:r>
        <w:t xml:space="preserve">espota + stm32flash</w:t>
      </w:r>
      <w:r>
        <w:t xml:space="preserve">”</w:t>
      </w:r>
      <w:r>
        <w:t xml:space="preserve"> </w:t>
      </w:r>
      <w:r>
        <w:t xml:space="preserve">workflow, but the ESP32 now</w:t>
      </w:r>
      <w:r>
        <w:t xml:space="preserve"> </w:t>
      </w:r>
      <w:r>
        <w:t xml:space="preserve">plays the role that a desktop PC + ST‑Link used to play.</w:t>
      </w:r>
    </w:p>
    <w:p>
      <w:pPr>
        <w:pStyle w:val="SourceCode"/>
      </w:pPr>
      <w:r>
        <w:rPr>
          <w:rStyle w:val="VerbatimChar"/>
        </w:rPr>
        <w:t xml:space="preserve">   [ Your PC ]  --WiFi--&gt;  [ ESP32-P4 ]  --2 UART wires--&gt;  [ STM32G474 ]</w:t>
      </w:r>
      <w:r>
        <w:br/>
      </w:r>
      <w:r>
        <w:rPr>
          <w:rStyle w:val="VerbatimChar"/>
        </w:rPr>
        <w:t xml:space="preserve">   stm32_flash_wifi.py      /stm32 endpoint                  ROM bootloader</w:t>
      </w:r>
      <w:r>
        <w:br/>
      </w:r>
      <w:r>
        <w:rPr>
          <w:rStyle w:val="VerbatimChar"/>
        </w:rPr>
        <w:t xml:space="preserve">                            AN3155 flasher                   (AN3155 protocol)</w:t>
      </w:r>
    </w:p>
    <w:p>
      <w:r>
        <w:pict>
          <v:rect style="width:0;height:1.5pt" o:hralign="center" o:hrstd="t" o:hr="t"/>
        </w:pict>
      </w:r>
    </w:p>
    <w:bookmarkEnd w:id="20"/>
    <w:bookmarkStart w:id="21" w:name="the-wiring"/>
    <w:p>
      <w:pPr>
        <w:pStyle w:val="Heading2"/>
      </w:pPr>
      <w:r>
        <w:t xml:space="preserve">2. The wiring</w:t>
      </w:r>
    </w:p>
    <w:p>
      <w:pPr>
        <w:pStyle w:val="FirstParagraph"/>
      </w:pPr>
      <w:r>
        <w:t xml:space="preserve">Only the</w:t>
      </w:r>
      <w:r>
        <w:t xml:space="preserve"> </w:t>
      </w:r>
      <w:r>
        <w:rPr>
          <w:bCs/>
          <w:b/>
        </w:rPr>
        <w:t xml:space="preserve">two UART wires</w:t>
      </w:r>
      <w:r>
        <w:t xml:space="preserve"> </w:t>
      </w:r>
      <w:r>
        <w:t xml:space="preserve">are strictly required for flashing; the BOOT0/NRST</w:t>
      </w:r>
      <w:r>
        <w:t xml:space="preserve"> </w:t>
      </w:r>
      <w:r>
        <w:t xml:space="preserve">pair is the hardware fallback (explained in §5).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76"/>
        <w:gridCol w:w="1742"/>
        <w:gridCol w:w="2376"/>
        <w:gridCol w:w="14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ESP32‑P4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STM32G474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GPIO29 (TX)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PA10 (USART1_RX)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ESP→STM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GPIO30 (RX)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PA9 (USART1_TX)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STM→ESP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PB8 / BOOT0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</w:t>
            </w:r>
            <w:r>
              <w:t xml:space="preserve"> </w:t>
            </w:r>
            <w:r>
              <w:t xml:space="preserve">entry: force ROM at reset (10 kΩ pulldown on STM side)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</w:t>
            </w:r>
            <w:r>
              <w:t xml:space="preserve"> </w:t>
            </w:r>
            <w:r>
              <w:t xml:space="preserve">entry: pulse reset</w:t>
            </w:r>
          </w:p>
        </w:tc>
      </w:tr>
    </w:tbl>
    <w:p>
      <w:pPr>
        <w:pStyle w:val="BlockText"/>
      </w:pPr>
      <w:r>
        <w:t xml:space="preserve">The same two data wires carry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the normal 1 Mbaud application traffic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115200 8E1 bootloader traffic — the ESP just reconfigures its UART</w:t>
      </w:r>
      <w:r>
        <w:t xml:space="preserve"> </w:t>
      </w:r>
      <w:r>
        <w:t xml:space="preserve">on the fly.</w:t>
      </w:r>
    </w:p>
    <w:p>
      <w:pPr>
        <w:pStyle w:val="FirstParagraph"/>
      </w:pPr>
      <w:r>
        <w:t xml:space="preserve">Board: WeAct STM32G474 Core Board V1.0. Note</w:t>
      </w:r>
      <w:r>
        <w:t xml:space="preserve"> </w:t>
      </w:r>
      <w:r>
        <w:rPr>
          <w:bCs/>
          <w:b/>
        </w:rPr>
        <w:t xml:space="preserve">VBAT is not wired</w:t>
      </w:r>
      <w:r>
        <w:t xml:space="preserve">, which matters</w:t>
      </w:r>
      <w:r>
        <w:t xml:space="preserve"> </w:t>
      </w:r>
      <w:r>
        <w:t xml:space="preserve">later (§6, the TAMP red herring).</w:t>
      </w:r>
    </w:p>
    <w:p>
      <w:r>
        <w:pict>
          <v:rect style="width:0;height:1.5pt" o:hralign="center" o:hrstd="t" o:hr="t"/>
        </w:pict>
      </w:r>
    </w:p>
    <w:bookmarkEnd w:id="21"/>
    <w:bookmarkStart w:id="22" w:name="X5e6b3a215e95cc6a16c777a4ba997c5b6cf3b66"/>
    <w:p>
      <w:pPr>
        <w:pStyle w:val="Heading2"/>
      </w:pPr>
      <w:r>
        <w:t xml:space="preserve">3. The STM32 ROM bootloader (AN3155) in one paragraph</w:t>
      </w:r>
    </w:p>
    <w:p>
      <w:pPr>
        <w:pStyle w:val="FirstParagraph"/>
      </w:pPr>
      <w:r>
        <w:t xml:space="preserve">Every STM32 ships with a</w:t>
      </w:r>
      <w:r>
        <w:t xml:space="preserve"> </w:t>
      </w:r>
      <w:r>
        <w:rPr>
          <w:bCs/>
          <w:b/>
        </w:rPr>
        <w:t xml:space="preserve">factory ROM bootloader</w:t>
      </w:r>
      <w:r>
        <w:t xml:space="preserve"> </w:t>
      </w:r>
      <w:r>
        <w:t xml:space="preserve">burned in at</w:t>
      </w:r>
      <w:r>
        <w:t xml:space="preserve"> </w:t>
      </w:r>
      <w:r>
        <w:rPr>
          <w:rStyle w:val="VerbatimChar"/>
        </w:rPr>
        <w:t xml:space="preserve">0x1FFF0000</w:t>
      </w:r>
      <w:r>
        <w:t xml:space="preserve">.</w:t>
      </w:r>
      <w:r>
        <w:t xml:space="preserve"> </w:t>
      </w:r>
      <w:r>
        <w:t xml:space="preserve">When entered, it speaks a simple UART protocol (ST app‑note</w:t>
      </w:r>
      <w:r>
        <w:t xml:space="preserve"> </w:t>
      </w:r>
      <w:r>
        <w:rPr>
          <w:bCs/>
          <w:b/>
        </w:rPr>
        <w:t xml:space="preserve">AN3155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r>
        <w:t xml:space="preserve">Host sends</w:t>
      </w:r>
      <w:r>
        <w:t xml:space="preserve"> </w:t>
      </w:r>
      <w:r>
        <w:rPr>
          <w:rStyle w:val="VerbatimChar"/>
        </w:rPr>
        <w:t xml:space="preserve">0x7F</w:t>
      </w:r>
      <w:r>
        <w:t xml:space="preserve"> </w:t>
      </w:r>
      <w:r>
        <w:t xml:space="preserve">once to</w:t>
      </w:r>
      <w:r>
        <w:t xml:space="preserve"> </w:t>
      </w:r>
      <w:r>
        <w:rPr>
          <w:bCs/>
          <w:b/>
        </w:rPr>
        <w:t xml:space="preserve">auto‑baud / sync</w:t>
      </w:r>
      <w:r>
        <w:t xml:space="preserve">; ROM replies</w:t>
      </w:r>
      <w:r>
        <w:t xml:space="preserve"> </w:t>
      </w:r>
      <w:r>
        <w:rPr>
          <w:rStyle w:val="VerbatimChar"/>
        </w:rPr>
        <w:t xml:space="preserve">0x79</w:t>
      </w:r>
      <w:r>
        <w:t xml:space="preserve"> </w:t>
      </w:r>
      <w:r>
        <w:t xml:space="preserve">(ACK).</w:t>
      </w:r>
    </w:p>
    <w:p>
      <w:pPr>
        <w:numPr>
          <w:ilvl w:val="0"/>
          <w:numId w:val="1001"/>
        </w:numPr>
        <w:pStyle w:val="Compact"/>
      </w:pPr>
      <w:r>
        <w:t xml:space="preserve">Each command is a byte + its complement (e.g. Get‑ID =</w:t>
      </w:r>
      <w:r>
        <w:t xml:space="preserve"> </w:t>
      </w:r>
      <w:r>
        <w:rPr>
          <w:rStyle w:val="VerbatimChar"/>
        </w:rPr>
        <w:t xml:space="preserve">0x02 0xFD</w:t>
      </w:r>
      <w:r>
        <w:t xml:space="preserve">),</w:t>
      </w:r>
      <w:r>
        <w:t xml:space="preserve"> </w:t>
      </w:r>
      <w:r>
        <w:t xml:space="preserve">acknowledged with</w:t>
      </w:r>
      <w:r>
        <w:t xml:space="preserve"> </w:t>
      </w:r>
      <w:r>
        <w:rPr>
          <w:rStyle w:val="VerbatimChar"/>
        </w:rPr>
        <w:t xml:space="preserve">0x79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Commands we use:</w:t>
      </w:r>
      <w:r>
        <w:t xml:space="preserve"> </w:t>
      </w:r>
      <w:r>
        <w:rPr>
          <w:bCs/>
          <w:b/>
        </w:rPr>
        <w:t xml:space="preserve">Get‑ID</w:t>
      </w:r>
      <w:r>
        <w:t xml:space="preserve"> </w:t>
      </w:r>
      <w:r>
        <w:t xml:space="preserve">(returns</w:t>
      </w:r>
      <w:r>
        <w:t xml:space="preserve"> </w:t>
      </w:r>
      <w:r>
        <w:rPr>
          <w:rStyle w:val="VerbatimChar"/>
        </w:rPr>
        <w:t xml:space="preserve">0x469</w:t>
      </w:r>
      <w:r>
        <w:t xml:space="preserve"> </w:t>
      </w:r>
      <w:r>
        <w:t xml:space="preserve">for G474),</w:t>
      </w:r>
      <w:r>
        <w:t xml:space="preserve"> </w:t>
      </w:r>
      <w:r>
        <w:rPr>
          <w:bCs/>
          <w:b/>
        </w:rPr>
        <w:t xml:space="preserve">Erase</w:t>
      </w:r>
      <w:r>
        <w:t xml:space="preserve"> </w:t>
      </w:r>
      <w:r>
        <w:t xml:space="preserve">(mass /</w:t>
      </w:r>
      <w:r>
        <w:t xml:space="preserve"> </w:t>
      </w:r>
      <w:r>
        <w:t xml:space="preserve">page erase),</w:t>
      </w:r>
      <w:r>
        <w:t xml:space="preserve"> </w:t>
      </w:r>
      <w:r>
        <w:rPr>
          <w:bCs/>
          <w:b/>
        </w:rPr>
        <w:t xml:space="preserve">Write 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0x31</w:t>
      </w:r>
      <w:r>
        <w:t xml:space="preserve">),</w:t>
      </w:r>
      <w:r>
        <w:t xml:space="preserve"> </w:t>
      </w:r>
      <w:r>
        <w:rPr>
          <w:bCs/>
          <w:b/>
        </w:rPr>
        <w:t xml:space="preserve">Read 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0x11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bootloader UART runs at</w:t>
      </w:r>
      <w:r>
        <w:t xml:space="preserve"> </w:t>
      </w:r>
      <w:r>
        <w:rPr>
          <w:bCs/>
          <w:b/>
        </w:rPr>
        <w:t xml:space="preserve">8E1 (even parity)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8N1 the</w:t>
      </w:r>
      <w:r>
        <w:t xml:space="preserve"> </w:t>
      </w:r>
      <w:r>
        <w:t xml:space="preserve">application uses.</w:t>
      </w:r>
      <w:r>
        <w:t xml:space="preserve"> </w:t>
      </w:r>
      <w:r>
        <w:rPr>
          <w:bCs/>
          <w:b/>
        </w:rPr>
        <w:t xml:space="preserve">This parity difference is critical</w:t>
      </w:r>
      <w:r>
        <w:t xml:space="preserve"> </w:t>
      </w:r>
      <w:r>
        <w:t xml:space="preserve">and was one of the</w:t>
      </w:r>
      <w:r>
        <w:t xml:space="preserve"> </w:t>
      </w:r>
      <w:r>
        <w:t xml:space="preserve">silent failure modes.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w:r>
        <w:t xml:space="preserve">flashing</w:t>
      </w:r>
      <w:r>
        <w:t xml:space="preserve">”</w:t>
      </w:r>
      <w:r>
        <w:t xml:space="preserve"> </w:t>
      </w:r>
      <w:r>
        <w:t xml:space="preserve">= get into the ROM → sync → erase → write the</w:t>
      </w:r>
      <w:r>
        <w:t xml:space="preserve"> </w:t>
      </w:r>
      <w:r>
        <w:rPr>
          <w:rStyle w:val="VerbatimChar"/>
        </w:rPr>
        <w:t xml:space="preserve">.bin</w:t>
      </w:r>
      <w:r>
        <w:t xml:space="preserve"> </w:t>
      </w:r>
      <w:r>
        <w:t xml:space="preserve">256 bytes at</w:t>
      </w:r>
      <w:r>
        <w:t xml:space="preserve"> </w:t>
      </w:r>
      <w:r>
        <w:t xml:space="preserve">a time → (now) read it back and verify → leave the ROM and run the app.</w:t>
      </w:r>
    </w:p>
    <w:p>
      <w:r>
        <w:pict>
          <v:rect style="width:0;height:1.5pt" o:hralign="center" o:hrstd="t" o:hr="t"/>
        </w:pict>
      </w:r>
    </w:p>
    <w:bookmarkEnd w:id="22"/>
    <w:bookmarkStart w:id="26" w:name="Xb6ff5cd7cb8360a2f01ddb11e29c6b0d3dd0cd4"/>
    <w:p>
      <w:pPr>
        <w:pStyle w:val="Heading2"/>
      </w:pPr>
      <w:r>
        <w:t xml:space="preserve">4. Getting INTO the ROM bootloader — the two paths</w:t>
      </w:r>
    </w:p>
    <w:p>
      <w:pPr>
        <w:pStyle w:val="FirstParagraph"/>
      </w:pPr>
      <w:r>
        <w:t xml:space="preserve">The whole problem reduces to one question:</w:t>
      </w:r>
      <w:r>
        <w:t xml:space="preserve"> </w:t>
      </w:r>
      <w:r>
        <w:rPr>
          <w:bCs/>
          <w:b/>
        </w:rPr>
        <w:t xml:space="preserve">how do you convince a running</w:t>
      </w:r>
      <w:r>
        <w:rPr>
          <w:bCs/>
          <w:b/>
        </w:rPr>
        <w:t xml:space="preserve"> </w:t>
      </w:r>
      <w:r>
        <w:rPr>
          <w:bCs/>
          <w:b/>
        </w:rPr>
        <w:t xml:space="preserve">application to hand control to the ROM bootloader?</w:t>
      </w:r>
      <w:r>
        <w:t xml:space="preserve"> </w:t>
      </w:r>
      <w:r>
        <w:t xml:space="preserve">There are two ways, and we</w:t>
      </w:r>
      <w:r>
        <w:t xml:space="preserve"> </w:t>
      </w:r>
      <w:r>
        <w:t xml:space="preserve">now support</w:t>
      </w:r>
      <w:r>
        <w:t xml:space="preserve"> </w:t>
      </w:r>
      <w:r>
        <w:rPr>
          <w:bCs/>
          <w:b/>
        </w:rPr>
        <w:t xml:space="preserve">both, independently selectable</w:t>
      </w:r>
      <w:r>
        <w:t xml:space="preserve">, so each can be proven on its own.</w:t>
      </w:r>
    </w:p>
    <w:bookmarkStart w:id="23" w:name="Xec5c66631ec93f0a08d08fdf4f5926a1de9fa6a"/>
    <w:p>
      <w:pPr>
        <w:pStyle w:val="Heading3"/>
      </w:pPr>
      <w:r>
        <w:t xml:space="preserve">Path A — Software entry (the wire‑free dream, 2 wires only)</w:t>
      </w:r>
    </w:p>
    <w:p>
      <w:pPr>
        <w:numPr>
          <w:ilvl w:val="0"/>
          <w:numId w:val="1002"/>
        </w:numPr>
        <w:pStyle w:val="Compact"/>
      </w:pPr>
      <w:r>
        <w:t xml:space="preserve">ESP sends the app a</w:t>
      </w:r>
      <w:r>
        <w:t xml:space="preserve"> </w:t>
      </w:r>
      <w:r>
        <w:rPr>
          <w:rStyle w:val="VerbatimChar"/>
        </w:rPr>
        <w:t xml:space="preserve">BOOTLOADER</w:t>
      </w:r>
      <w:r>
        <w:t xml:space="preserve"> </w:t>
      </w:r>
      <w:r>
        <w:t xml:space="preserve">command over the normal 1 Mbaud link.</w:t>
      </w:r>
    </w:p>
    <w:p>
      <w:pPr>
        <w:numPr>
          <w:ilvl w:val="0"/>
          <w:numId w:val="1002"/>
        </w:numPr>
        <w:pStyle w:val="Compact"/>
      </w:pPr>
      <w:r>
        <w:t xml:space="preserve">The STM32 app must then jump to the ROM</w:t>
      </w:r>
      <w:r>
        <w:t xml:space="preserve"> </w:t>
      </w:r>
      <w:r>
        <w:rPr>
          <w:bCs/>
          <w:b/>
        </w:rPr>
        <w:t xml:space="preserve">by itself</w:t>
      </w:r>
      <w:r>
        <w:t xml:space="preserve"> </w:t>
      </w:r>
      <w:r>
        <w:t xml:space="preserve">— no BOOT0, no NRST.</w:t>
      </w:r>
    </w:p>
    <w:p>
      <w:pPr>
        <w:pStyle w:val="FirstParagraph"/>
      </w:pPr>
      <w:r>
        <w:t xml:space="preserve">The naive way (</w:t>
      </w:r>
      <w:r>
        <w:t xml:space="preserve">“</w:t>
      </w:r>
      <w:r>
        <w:t xml:space="preserve">just set the vector table and jump from inside the app</w:t>
      </w:r>
      <w:r>
        <w:t xml:space="preserve">”</w:t>
      </w:r>
      <w:r>
        <w:t xml:space="preserve">)</w:t>
      </w:r>
      <w:r>
        <w:t xml:space="preserve"> </w:t>
      </w:r>
      <w:r>
        <w:rPr>
          <w:bCs/>
          <w:b/>
        </w:rPr>
        <w:t xml:space="preserve">does</w:t>
      </w:r>
      <w:r>
        <w:rPr>
          <w:bCs/>
          <w:b/>
        </w:rPr>
        <w:t xml:space="preserve"> </w:t>
      </w:r>
      <w:r>
        <w:rPr>
          <w:bCs/>
          <w:b/>
        </w:rPr>
        <w:t xml:space="preserve">not work reliably</w:t>
      </w:r>
      <w:r>
        <w:t xml:space="preserve"> </w:t>
      </w:r>
      <w:r>
        <w:t xml:space="preserve">on the G4 and was the root of much pain (§6). The robust</w:t>
      </w:r>
      <w:r>
        <w:t xml:space="preserve"> </w:t>
      </w:r>
      <w:r>
        <w:t xml:space="preserve">recipe we landed on:</w:t>
      </w:r>
    </w:p>
    <w:p>
      <w:pPr>
        <w:numPr>
          <w:ilvl w:val="0"/>
          <w:numId w:val="1003"/>
        </w:numPr>
        <w:pStyle w:val="Compact"/>
      </w:pPr>
      <w:r>
        <w:t xml:space="preserve">App receives</w:t>
      </w:r>
      <w:r>
        <w:t xml:space="preserve"> </w:t>
      </w:r>
      <w:r>
        <w:rPr>
          <w:rStyle w:val="VerbatimChar"/>
        </w:rPr>
        <w:t xml:space="preserve">BOOTLOADER</w:t>
      </w:r>
      <w:r>
        <w:t xml:space="preserve">, writes a</w:t>
      </w:r>
      <w:r>
        <w:t xml:space="preserve"> </w:t>
      </w:r>
      <w:r>
        <w:rPr>
          <w:bCs/>
          <w:b/>
        </w:rPr>
        <w:t xml:space="preserve">magic marker into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.noinit</w:t>
      </w:r>
      <w:r>
        <w:rPr>
          <w:bCs/>
          <w:b/>
        </w:rPr>
        <w:t xml:space="preserve"> </w:t>
      </w:r>
      <w:r>
        <w:rPr>
          <w:bCs/>
          <w:b/>
        </w:rPr>
        <w:t xml:space="preserve">SRAM</w:t>
      </w:r>
      <w:r>
        <w:t xml:space="preserve"> </w:t>
      </w:r>
      <w:r>
        <w:t xml:space="preserve">(a RAM region the C startup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wipe), and also into a TAMP backup</w:t>
      </w:r>
      <w:r>
        <w:t xml:space="preserve"> </w:t>
      </w:r>
      <w:r>
        <w:t xml:space="preserve">register as a secondary fallback. → breadcrumb</w:t>
      </w:r>
      <w:r>
        <w:t xml:space="preserve"> </w:t>
      </w:r>
      <w:r>
        <w:rPr>
          <w:bCs/>
          <w:b/>
        </w:rPr>
        <w:t xml:space="preserve">stage 1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App calls</w:t>
      </w:r>
      <w:r>
        <w:t xml:space="preserve"> </w:t>
      </w:r>
      <w:r>
        <w:rPr>
          <w:rStyle w:val="VerbatimChar"/>
          <w:bCs/>
          <w:b/>
        </w:rPr>
        <w:t xml:space="preserve">NVIC_SystemReset()</w:t>
      </w:r>
      <w:r>
        <w:t xml:space="preserve"> </w:t>
      </w:r>
      <w:r>
        <w:t xml:space="preserve">— a clean warm reset.</w:t>
      </w:r>
    </w:p>
    <w:p>
      <w:pPr>
        <w:numPr>
          <w:ilvl w:val="0"/>
          <w:numId w:val="1003"/>
        </w:numPr>
        <w:pStyle w:val="Compact"/>
      </w:pPr>
      <w:r>
        <w:t xml:space="preserve">Very early in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,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peripheral init, the firmware checks</w:t>
      </w:r>
      <w:r>
        <w:t xml:space="preserve"> </w:t>
      </w:r>
      <w:r>
        <w:t xml:space="preserve">the marker. If present, it clears it (one‑shot) → breadcrumb</w:t>
      </w:r>
      <w:r>
        <w:t xml:space="preserve"> </w:t>
      </w:r>
      <w:r>
        <w:rPr>
          <w:bCs/>
          <w:b/>
        </w:rPr>
        <w:t xml:space="preserve">stage 2</w:t>
      </w:r>
      <w:r>
        <w:t xml:space="preserve"> </w:t>
      </w:r>
      <w:r>
        <w:t xml:space="preserve">→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jumpToBootloader()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jumpToBootloader()</w:t>
      </w:r>
      <w:r>
        <w:t xml:space="preserve"> </w:t>
      </w:r>
      <w:r>
        <w:t xml:space="preserve">tears everything down (</w:t>
      </w:r>
      <w:r>
        <w:rPr>
          <w:rStyle w:val="VerbatimChar"/>
        </w:rPr>
        <w:t xml:space="preserve">HAL_RCC_DeInit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HAL_DeInit</w:t>
      </w:r>
      <w:r>
        <w:t xml:space="preserve">,</w:t>
      </w:r>
      <w:r>
        <w:t xml:space="preserve"> </w:t>
      </w:r>
      <w:r>
        <w:t xml:space="preserve">disables the USB DP/DM pins PA11/PA12, sets</w:t>
      </w:r>
      <w:r>
        <w:t xml:space="preserve"> </w:t>
      </w:r>
      <w:r>
        <w:rPr>
          <w:rStyle w:val="VerbatimChar"/>
        </w:rPr>
        <w:t xml:space="preserve">VTOR</w:t>
      </w:r>
      <w:r>
        <w:t xml:space="preserve">/</w:t>
      </w:r>
      <w:r>
        <w:rPr>
          <w:rStyle w:val="VerbatimChar"/>
        </w:rPr>
        <w:t xml:space="preserve">MSP</w:t>
      </w:r>
      <w:r>
        <w:t xml:space="preserve"> </w:t>
      </w:r>
      <w:r>
        <w:t xml:space="preserve">to the ROM’s), →</w:t>
      </w:r>
      <w:r>
        <w:t xml:space="preserve"> </w:t>
      </w:r>
      <w:r>
        <w:t xml:space="preserve">breadcrumb</w:t>
      </w:r>
      <w:r>
        <w:t xml:space="preserve"> </w:t>
      </w:r>
      <w:r>
        <w:rPr>
          <w:bCs/>
          <w:b/>
        </w:rPr>
        <w:t xml:space="preserve">stage 3</w:t>
      </w:r>
      <w:r>
        <w:t xml:space="preserve"> </w:t>
      </w:r>
      <w:r>
        <w:t xml:space="preserve">→ and branches to</w:t>
      </w:r>
      <w:r>
        <w:t xml:space="preserve"> </w:t>
      </w:r>
      <w:r>
        <w:rPr>
          <w:rStyle w:val="VerbatimChar"/>
        </w:rPr>
        <w:t xml:space="preserve">0x1FFF0000</w:t>
      </w:r>
      <w:r>
        <w:t xml:space="preserve">.</w:t>
      </w:r>
    </w:p>
    <w:p>
      <w:pPr>
        <w:pStyle w:val="FirstParagraph"/>
      </w:pPr>
      <w:r>
        <w:t xml:space="preserve">Doing the jump</w:t>
      </w:r>
      <w:r>
        <w:t xml:space="preserve"> </w:t>
      </w:r>
      <w:r>
        <w:rPr>
          <w:bCs/>
          <w:b/>
        </w:rPr>
        <w:t xml:space="preserve">from a freshly‑reset, near‑bare machine</w:t>
      </w:r>
      <w:r>
        <w:t xml:space="preserve"> </w:t>
      </w:r>
      <w:r>
        <w:t xml:space="preserve">avoids the leftover</w:t>
      </w:r>
      <w:r>
        <w:t xml:space="preserve"> </w:t>
      </w:r>
      <w:r>
        <w:t xml:space="preserve">interrupt/clock/USB state that makes a jump‑from‑running‑app fault.</w:t>
      </w:r>
    </w:p>
    <w:p>
      <w:pPr>
        <w:pStyle w:val="BlockText"/>
      </w:pPr>
      <w:r>
        <w:rPr>
          <w:bCs/>
          <w:b/>
        </w:rPr>
        <w:t xml:space="preserve">Status:</w:t>
      </w:r>
      <w:r>
        <w:t xml:space="preserve"> </w:t>
      </w:r>
      <w:r>
        <w:t xml:space="preserve">this software path is wired up and instrumented but, on this</w:t>
      </w:r>
      <w:r>
        <w:t xml:space="preserve"> </w:t>
      </w:r>
      <w:r>
        <w:t xml:space="preserve">specific board, the ROM still does not answer after the jump. The breadcrumb</w:t>
      </w:r>
      <w:r>
        <w:t xml:space="preserve"> </w:t>
      </w:r>
      <w:r>
        <w:t xml:space="preserve">(below) tells us exactly how far it gets so we can finish diagnosing it.</w:t>
      </w:r>
    </w:p>
    <w:bookmarkEnd w:id="23"/>
    <w:bookmarkStart w:id="24" w:name="X60cbb29fb9f8e902f1de4c265cb32e446111210"/>
    <w:p>
      <w:pPr>
        <w:pStyle w:val="Heading3"/>
      </w:pPr>
      <w:r>
        <w:t xml:space="preserve">Path B — Hardware entry (BOOT0 + NRST, the reliable one)</w:t>
      </w:r>
    </w:p>
    <w:p>
      <w:pPr>
        <w:numPr>
          <w:ilvl w:val="0"/>
          <w:numId w:val="1004"/>
        </w:numPr>
        <w:pStyle w:val="Compact"/>
      </w:pPr>
      <w:r>
        <w:t xml:space="preserve">ESP drives</w:t>
      </w:r>
      <w:r>
        <w:t xml:space="preserve"> </w:t>
      </w:r>
      <w:r>
        <w:rPr>
          <w:bCs/>
          <w:b/>
        </w:rPr>
        <w:t xml:space="preserve">BOOT0 high</w:t>
      </w:r>
      <w:r>
        <w:t xml:space="preserve"> </w:t>
      </w:r>
      <w:r>
        <w:t xml:space="preserve">(GPIO31 → PB8).</w:t>
      </w:r>
    </w:p>
    <w:p>
      <w:pPr>
        <w:numPr>
          <w:ilvl w:val="0"/>
          <w:numId w:val="1004"/>
        </w:numPr>
        <w:pStyle w:val="Compact"/>
      </w:pPr>
      <w:r>
        <w:t xml:space="preserve">ESP</w:t>
      </w:r>
      <w:r>
        <w:t xml:space="preserve"> </w:t>
      </w:r>
      <w:r>
        <w:rPr>
          <w:bCs/>
          <w:b/>
        </w:rPr>
        <w:t xml:space="preserve">pulses NRST low</w:t>
      </w:r>
      <w:r>
        <w:t xml:space="preserve"> </w:t>
      </w:r>
      <w:r>
        <w:t xml:space="preserve">(GPIO32) to reset the STM32.</w:t>
      </w:r>
    </w:p>
    <w:p>
      <w:pPr>
        <w:numPr>
          <w:ilvl w:val="0"/>
          <w:numId w:val="1004"/>
        </w:numPr>
        <w:pStyle w:val="Compact"/>
      </w:pPr>
      <w:r>
        <w:t xml:space="preserve">The STM32 boots, sees BOOT0 high at reset, and enters the ROM bootloader</w:t>
      </w:r>
      <w:r>
        <w:t xml:space="preserve"> </w:t>
      </w:r>
      <w:r>
        <w:t xml:space="preserve">directly. No cooperation from the app needed — works even on a half‑bricked</w:t>
      </w:r>
      <w:r>
        <w:t xml:space="preserve"> </w:t>
      </w:r>
      <w:r>
        <w:t xml:space="preserve">chip.</w:t>
      </w:r>
    </w:p>
    <w:p>
      <w:pPr>
        <w:pStyle w:val="BlockText"/>
      </w:pPr>
      <w:r>
        <w:rPr>
          <w:bCs/>
          <w:b/>
        </w:rPr>
        <w:t xml:space="preserve">Status:</w:t>
      </w:r>
      <w:r>
        <w:t xml:space="preserve"> </w:t>
      </w:r>
      <w:r>
        <w:t xml:space="preserve">this path</w:t>
      </w:r>
      <w:r>
        <w:t xml:space="preserve"> </w:t>
      </w:r>
      <w:r>
        <w:rPr>
          <w:bCs/>
          <w:b/>
        </w:rPr>
        <w:t xml:space="preserve">works end‑to‑end today</w:t>
      </w:r>
      <w:r>
        <w:t xml:space="preserve"> </w:t>
      </w:r>
      <w:r>
        <w:t xml:space="preserve">and is what actually flashes</w:t>
      </w:r>
      <w:r>
        <w:t xml:space="preserve"> </w:t>
      </w:r>
      <w:r>
        <w:t xml:space="preserve">the chip right now.</w:t>
      </w:r>
    </w:p>
    <w:bookmarkEnd w:id="24"/>
    <w:bookmarkStart w:id="25" w:name="selecting-a-path-method"/>
    <w:p>
      <w:pPr>
        <w:pStyle w:val="Heading3"/>
      </w:pPr>
      <w:r>
        <w:t xml:space="preserve">Selecting a path —</w:t>
      </w:r>
      <w:r>
        <w:t xml:space="preserve"> </w:t>
      </w:r>
      <w:r>
        <w:rPr>
          <w:rStyle w:val="VerbatimChar"/>
        </w:rPr>
        <w:t xml:space="preserve">?method=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/stm32</w:t>
      </w:r>
      <w:r>
        <w:t xml:space="preserve"> </w:t>
      </w:r>
      <w:r>
        <w:t xml:space="preserve">HTTP endpoint accepts</w:t>
      </w:r>
      <w:r>
        <w:t xml:space="preserve"> </w:t>
      </w:r>
      <w:r>
        <w:rPr>
          <w:rStyle w:val="VerbatimChar"/>
        </w:rPr>
        <w:t xml:space="preserve">?method=sw|hw|auto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080"/>
        <w:gridCol w:w="48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jump first, hardware pulse as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software 2‑wire jump only</w:t>
            </w:r>
            <w:r>
              <w:t xml:space="preserve"> </w:t>
            </w:r>
            <w:r>
              <w:t xml:space="preserve">(no BOOT0/NRST) — proves Path A in isolation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BOOT0+NRST pulse only</w:t>
            </w:r>
            <w:r>
              <w:t xml:space="preserve"> </w:t>
            </w:r>
            <w:r>
              <w:t xml:space="preserve">— proves Path B in isolation</w:t>
            </w:r>
          </w:p>
        </w:tc>
      </w:tr>
    </w:tbl>
    <w:p>
      <w:pPr>
        <w:pStyle w:val="BodyText"/>
      </w:pPr>
      <w:r>
        <w:t xml:space="preserve">From the flashing tool: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tools/stm32_flash_wifi.py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auto   </w:t>
      </w:r>
      <w:r>
        <w:rPr>
          <w:rStyle w:val="CommentTok"/>
        </w:rPr>
        <w:t xml:space="preserve"># default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tools/stm32_flash_wifi.py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sw     </w:t>
      </w:r>
      <w:r>
        <w:rPr>
          <w:rStyle w:val="CommentTok"/>
        </w:rPr>
        <w:t xml:space="preserve"># software path only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tools/stm32_flash_wifi.py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hw     </w:t>
      </w:r>
      <w:r>
        <w:rPr>
          <w:rStyle w:val="CommentTok"/>
        </w:rPr>
        <w:t xml:space="preserve"># hardware path only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63299157fb89cfefe6efec66164fb59bbf7a8e8"/>
    <w:p>
      <w:pPr>
        <w:pStyle w:val="Heading2"/>
      </w:pPr>
      <w:r>
        <w:t xml:space="preserve">5. Proving it actually worked — the read‑back VERIFY pass</w:t>
      </w:r>
    </w:p>
    <w:p>
      <w:pPr>
        <w:pStyle w:val="FirstParagraph"/>
      </w:pPr>
      <w:r>
        <w:t xml:space="preserve">A subtle and</w:t>
      </w:r>
      <w:r>
        <w:t xml:space="preserve"> </w:t>
      </w:r>
      <w:r>
        <w:rPr>
          <w:iCs/>
          <w:i/>
        </w:rPr>
        <w:t xml:space="preserve">embarrassing</w:t>
      </w:r>
      <w:r>
        <w:t xml:space="preserve"> </w:t>
      </w:r>
      <w:r>
        <w:t xml:space="preserve">failure mode (§6) was a flash that</w:t>
      </w:r>
      <w:r>
        <w:t xml:space="preserve"> </w:t>
      </w:r>
      <w:r>
        <w:rPr>
          <w:bCs/>
          <w:b/>
        </w:rPr>
        <w:t xml:space="preserve">reported</w:t>
      </w:r>
      <w:r>
        <w:rPr>
          <w:bCs/>
          <w:b/>
        </w:rPr>
        <w:t xml:space="preserve"> </w:t>
      </w:r>
      <w:r>
        <w:rPr>
          <w:bCs/>
          <w:b/>
        </w:rPr>
        <w:t xml:space="preserve">success but never actually programmed the chip</w:t>
      </w:r>
      <w:r>
        <w:t xml:space="preserve">. To make success</w:t>
      </w:r>
      <w:r>
        <w:t xml:space="preserve"> </w:t>
      </w:r>
      <w:r>
        <w:rPr>
          <w:bCs/>
          <w:b/>
        </w:rPr>
        <w:t xml:space="preserve">undeniable</w:t>
      </w:r>
      <w:r>
        <w:t xml:space="preserve">, after writing we now do a full</w:t>
      </w:r>
      <w:r>
        <w:t xml:space="preserve"> </w:t>
      </w:r>
      <w:r>
        <w:rPr>
          <w:bCs/>
          <w:b/>
        </w:rPr>
        <w:t xml:space="preserve">Read Memory (0x11) read‑back</w:t>
      </w:r>
      <w:r>
        <w:t xml:space="preserve"> </w:t>
      </w:r>
      <w:r>
        <w:t xml:space="preserve">of every byte and compare against the source image:</w:t>
      </w:r>
    </w:p>
    <w:p>
      <w:pPr>
        <w:pStyle w:val="SourceCode"/>
      </w:pPr>
      <w:r>
        <w:rPr>
          <w:rStyle w:val="VerbatimChar"/>
        </w:rPr>
        <w:t xml:space="preserve">VERIFY OK: all 65292 bytes</w:t>
      </w:r>
    </w:p>
    <w:p>
      <w:pPr>
        <w:pStyle w:val="FirstParagraph"/>
      </w:pPr>
      <w:r>
        <w:t xml:space="preserve">This is byte‑for‑byte. If even one byte differs, it fails loudly. Combined with</w:t>
      </w:r>
      <w:r>
        <w:t xml:space="preserve"> </w:t>
      </w:r>
      <w:r>
        <w:t xml:space="preserve">an</w:t>
      </w:r>
      <w:r>
        <w:t xml:space="preserve"> </w:t>
      </w:r>
      <w:r>
        <w:rPr>
          <w:bCs/>
          <w:b/>
        </w:rPr>
        <w:t xml:space="preserve">unmistakable boot banner</w:t>
      </w:r>
      <w:r>
        <w:t xml:space="preserve"> </w:t>
      </w:r>
      <w:r>
        <w:t xml:space="preserve">the STM32 prints on every start‑up:</w:t>
      </w:r>
    </w:p>
    <w:p>
      <w:pPr>
        <w:pStyle w:val="SourceCode"/>
      </w:pPr>
      <w:r>
        <w:rPr>
          <w:rStyle w:val="VerbatimChar"/>
        </w:rPr>
        <w:t xml:space="preserve">BOOT,FW=NOINIT-MARKER-RESET-v4-WIRELESS-TEST</w:t>
      </w:r>
    </w:p>
    <w:p>
      <w:pPr>
        <w:pStyle w:val="FirstParagraph"/>
      </w:pPr>
      <w:r>
        <w:t xml:space="preserve">…we can now tell</w:t>
      </w:r>
      <w:r>
        <w:t xml:space="preserve"> </w:t>
      </w:r>
      <w:r>
        <w:rPr>
          <w:bCs/>
          <w:b/>
        </w:rPr>
        <w:t xml:space="preserve">with certainty</w:t>
      </w:r>
      <w:r>
        <w:t xml:space="preserve"> </w:t>
      </w:r>
      <w:r>
        <w:t xml:space="preserve">that the new image is the one running on the</w:t>
      </w:r>
      <w:r>
        <w:t xml:space="preserve"> </w:t>
      </w:r>
      <w:r>
        <w:t xml:space="preserve">chip — not a stale build, not the old firmware.</w:t>
      </w:r>
    </w:p>
    <w:p>
      <w:r>
        <w:pict>
          <v:rect style="width:0;height:1.5pt" o:hralign="center" o:hrstd="t" o:hr="t"/>
        </w:pict>
      </w:r>
    </w:p>
    <w:bookmarkEnd w:id="27"/>
    <w:bookmarkStart w:id="33" w:name="X0589660848022ed24c405e73183884a61b087c5"/>
    <w:p>
      <w:pPr>
        <w:pStyle w:val="Heading2"/>
      </w:pPr>
      <w:r>
        <w:t xml:space="preserve">6. Why it took two days — the honest post‑mortem</w:t>
      </w:r>
    </w:p>
    <w:p>
      <w:pPr>
        <w:pStyle w:val="FirstParagraph"/>
      </w:pPr>
      <w:r>
        <w:t xml:space="preserve">None of the individual pieces are hard. What made it slow was a stack of</w:t>
      </w:r>
      <w:r>
        <w:t xml:space="preserve"> </w:t>
      </w:r>
      <w:r>
        <w:rPr>
          <w:bCs/>
          <w:b/>
        </w:rPr>
        <w:t xml:space="preserve">silent / misleading failures</w:t>
      </w:r>
      <w:r>
        <w:t xml:space="preserve"> </w:t>
      </w:r>
      <w:r>
        <w:t xml:space="preserve">that each</w:t>
      </w:r>
      <w:r>
        <w:t xml:space="preserve"> </w:t>
      </w:r>
      <w:r>
        <w:rPr>
          <w:iCs/>
          <w:i/>
        </w:rPr>
        <w:t xml:space="preserve">looked</w:t>
      </w:r>
      <w:r>
        <w:t xml:space="preserve"> </w:t>
      </w:r>
      <w:r>
        <w:t xml:space="preserve">like progress.</w:t>
      </w:r>
    </w:p>
    <w:bookmarkStart w:id="28" w:name="X9cbceddde77e1eb5c8a1319ae949f3b5391ecc9"/>
    <w:p>
      <w:pPr>
        <w:pStyle w:val="Heading3"/>
      </w:pPr>
      <w:r>
        <w:t xml:space="preserve">6.1 The killer: we were flashing nothing, for hours</w:t>
      </w:r>
    </w:p>
    <w:p>
      <w:pPr>
        <w:pStyle w:val="FirstParagraph"/>
      </w:pPr>
      <w:r>
        <w:t xml:space="preserve">Early wired flashes were</w:t>
      </w:r>
      <w:r>
        <w:t xml:space="preserve"> </w:t>
      </w:r>
      <w:r>
        <w:rPr>
          <w:bCs/>
          <w:b/>
        </w:rPr>
        <w:t xml:space="preserve">silently failing</w:t>
      </w:r>
      <w:r>
        <w:t xml:space="preserve"> </w:t>
      </w:r>
      <w:r>
        <w:t xml:space="preserve">— the mass‑erase never actually</w:t>
      </w:r>
      <w:r>
        <w:t xml:space="preserve"> </w:t>
      </w:r>
      <w:r>
        <w:t xml:space="preserve">happened, so the STM32</w:t>
      </w:r>
      <w:r>
        <w:t xml:space="preserve"> </w:t>
      </w:r>
      <w:r>
        <w:rPr>
          <w:bCs/>
          <w:b/>
        </w:rPr>
        <w:t xml:space="preserve">kept running its OLD firmware the entire time</w:t>
      </w:r>
      <w:r>
        <w:t xml:space="preserve">. Every</w:t>
      </w:r>
      <w:r>
        <w:t xml:space="preserve"> </w:t>
      </w:r>
      <w:r>
        <w:t xml:space="preserve">STM32‑side fix we made and</w:t>
      </w:r>
      <w:r>
        <w:t xml:space="preserve"> </w:t>
      </w:r>
      <w:r>
        <w:t xml:space="preserve">“</w:t>
      </w:r>
      <w:r>
        <w:t xml:space="preserve">tested</w:t>
      </w:r>
      <w:r>
        <w:t xml:space="preserve">”</w:t>
      </w:r>
      <w:r>
        <w:t xml:space="preserve"> </w:t>
      </w:r>
      <w:r>
        <w:t xml:space="preserve">was</w:t>
      </w:r>
      <w:r>
        <w:t xml:space="preserve"> </w:t>
      </w:r>
      <w:r>
        <w:rPr>
          <w:iCs/>
          <w:i/>
        </w:rPr>
        <w:t xml:space="preserve">never actually on the chip</w:t>
      </w:r>
      <w:r>
        <w:t xml:space="preserve">. We were</w:t>
      </w:r>
      <w:r>
        <w:t xml:space="preserve"> </w:t>
      </w:r>
      <w:r>
        <w:t xml:space="preserve">debugging code that wasn’t running. This is the single biggest reason for the</w:t>
      </w:r>
      <w:r>
        <w:t xml:space="preserve"> </w:t>
      </w:r>
      <w:r>
        <w:t xml:space="preserve">lost time, and it’s exactly why §5 (read‑back verify + boot banner) now exists:</w:t>
      </w:r>
      <w:r>
        <w:t xml:space="preserve"> </w:t>
      </w:r>
      <w:r>
        <w:t xml:space="preserve">so this can</w:t>
      </w:r>
      <w:r>
        <w:t xml:space="preserve"> </w:t>
      </w:r>
      <w:r>
        <w:rPr>
          <w:bCs/>
          <w:b/>
        </w:rPr>
        <w:t xml:space="preserve">never silently happen again</w:t>
      </w:r>
      <w:r>
        <w:t xml:space="preserve">.</w:t>
      </w:r>
    </w:p>
    <w:bookmarkEnd w:id="28"/>
    <w:bookmarkStart w:id="29" w:name="the-8e1-vs-8n1-parity-trap"/>
    <w:p>
      <w:pPr>
        <w:pStyle w:val="Heading3"/>
      </w:pPr>
      <w:r>
        <w:t xml:space="preserve">6.2 The 8E1 vs 8N1 parity trap</w:t>
      </w:r>
    </w:p>
    <w:p>
      <w:pPr>
        <w:pStyle w:val="FirstParagraph"/>
      </w:pPr>
      <w:r>
        <w:t xml:space="preserve">The application link is</w:t>
      </w:r>
      <w:r>
        <w:t xml:space="preserve"> </w:t>
      </w:r>
      <w:r>
        <w:rPr>
          <w:bCs/>
          <w:b/>
        </w:rPr>
        <w:t xml:space="preserve">8N1</w:t>
      </w:r>
      <w:r>
        <w:t xml:space="preserve">; the ROM bootloader is</w:t>
      </w:r>
      <w:r>
        <w:t xml:space="preserve"> </w:t>
      </w:r>
      <w:r>
        <w:rPr>
          <w:bCs/>
          <w:b/>
        </w:rPr>
        <w:t xml:space="preserve">8E1</w:t>
      </w:r>
      <w:r>
        <w:t xml:space="preserve">. If the ESP</w:t>
      </w:r>
      <w:r>
        <w:t xml:space="preserve"> </w:t>
      </w:r>
      <w:r>
        <w:t xml:space="preserve">listens with the wrong parity, a</w:t>
      </w:r>
      <w:r>
        <w:t xml:space="preserve"> </w:t>
      </w:r>
      <w:r>
        <w:rPr>
          <w:iCs/>
          <w:i/>
        </w:rPr>
        <w:t xml:space="preserve">perfectly healthy</w:t>
      </w:r>
      <w:r>
        <w:t xml:space="preserve"> </w:t>
      </w:r>
      <w:r>
        <w:t xml:space="preserve">reply from the STM32 is</w:t>
      </w:r>
      <w:r>
        <w:t xml:space="preserve"> </w:t>
      </w:r>
      <w:r>
        <w:rPr>
          <w:bCs/>
          <w:b/>
        </w:rPr>
        <w:t xml:space="preserve">silently dropped</w:t>
      </w:r>
      <w:r>
        <w:t xml:space="preserve"> </w:t>
      </w:r>
      <w:r>
        <w:t xml:space="preserve">by the UART driver and looks identical to</w:t>
      </w:r>
      <w:r>
        <w:t xml:space="preserve"> </w:t>
      </w:r>
      <w:r>
        <w:t xml:space="preserve">“</w:t>
      </w:r>
      <w:r>
        <w:t xml:space="preserve">the chip is</w:t>
      </w:r>
      <w:r>
        <w:t xml:space="preserve"> </w:t>
      </w:r>
      <w:r>
        <w:t xml:space="preserve">dead / silent</w:t>
      </w:r>
      <w:r>
        <w:t xml:space="preserve">”</w:t>
      </w:r>
      <w:r>
        <w:t xml:space="preserve">. We added UART</w:t>
      </w:r>
      <w:r>
        <w:t xml:space="preserve"> </w:t>
      </w:r>
      <w:r>
        <w:rPr>
          <w:bCs/>
          <w:b/>
        </w:rPr>
        <w:t xml:space="preserve">event‑queue monitoring</w:t>
      </w:r>
      <w:r>
        <w:t xml:space="preserve"> </w:t>
      </w:r>
      <w:r>
        <w:t xml:space="preserve">specifically to catch</w:t>
      </w:r>
      <w:r>
        <w:t xml:space="preserve"> </w:t>
      </w:r>
      <w:r>
        <w:t xml:space="preserve">parity/framing errors — that’s the difference between</w:t>
      </w:r>
      <w:r>
        <w:t xml:space="preserve"> </w:t>
      </w:r>
      <w:r>
        <w:t xml:space="preserve">“</w:t>
      </w:r>
      <w:r>
        <w:t xml:space="preserve">it’s not responding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it’s responding but I’m mis‑reading it</w:t>
      </w:r>
      <w:r>
        <w:t xml:space="preserve">”</w:t>
      </w:r>
      <w:r>
        <w:t xml:space="preserve">.</w:t>
      </w:r>
    </w:p>
    <w:bookmarkEnd w:id="29"/>
    <w:bookmarkStart w:id="30" w:name="red-herrings-that-ate-time"/>
    <w:p>
      <w:pPr>
        <w:pStyle w:val="Heading3"/>
      </w:pPr>
      <w:r>
        <w:t xml:space="preserve">6.3 Red herrings that ate time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NRST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stuck low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false alarm:</w:t>
      </w:r>
      <w:r>
        <w:t xml:space="preserve"> </w:t>
      </w:r>
      <w:r>
        <w:t xml:space="preserve">the board has an RC cap on NRST; a naive</w:t>
      </w:r>
      <w:r>
        <w:t xml:space="preserve"> </w:t>
      </w:r>
      <w:r>
        <w:t xml:space="preserve">read of the line looked like it was being held low when it wasn’t.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nBOOT_SEL</w:t>
      </w:r>
      <w:r>
        <w:rPr>
          <w:bCs/>
          <w:b/>
        </w:rPr>
        <w:t xml:space="preserve"> </w:t>
      </w:r>
      <w:r>
        <w:rPr>
          <w:bCs/>
          <w:b/>
        </w:rPr>
        <w:t xml:space="preserve">option‑byte theory:</w:t>
      </w:r>
      <w:r>
        <w:t xml:space="preserve"> </w:t>
      </w:r>
      <w:r>
        <w:t xml:space="preserve">we spent time convinced the option</w:t>
      </w:r>
      <w:r>
        <w:t xml:space="preserve"> </w:t>
      </w:r>
      <w:r>
        <w:t xml:space="preserve">bytes (</w:t>
      </w:r>
      <w:r>
        <w:rPr>
          <w:rStyle w:val="VerbatimChar"/>
        </w:rPr>
        <w:t xml:space="preserve">nBOOT_SEL=1</w:t>
      </w:r>
      <w:r>
        <w:t xml:space="preserve">) were preventing BOOT0 from working. They weren’t the</w:t>
      </w:r>
      <w:r>
        <w:t xml:space="preserve"> </w:t>
      </w:r>
      <w:r>
        <w:t xml:space="preserve">blocker.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False‑positive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VERIFY OK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an early verify compared against a</w:t>
      </w:r>
      <w:r>
        <w:t xml:space="preserve"> </w:t>
      </w:r>
      <w:r>
        <w:rPr>
          <w:bCs/>
          <w:b/>
        </w:rPr>
        <w:t xml:space="preserve">stale</w:t>
      </w:r>
      <w:r>
        <w:rPr>
          <w:bCs/>
          <w:b/>
        </w:rPr>
        <w:t xml:space="preserve"> </w:t>
      </w:r>
      <w:r>
        <w:rPr>
          <w:bCs/>
          <w:b/>
        </w:rPr>
        <w:t xml:space="preserve">buffer</w:t>
      </w:r>
      <w:r>
        <w:t xml:space="preserve">, so it</w:t>
      </w:r>
      <w:r>
        <w:t xml:space="preserve"> </w:t>
      </w:r>
      <w:r>
        <w:t xml:space="preserve">“</w:t>
      </w:r>
      <w:r>
        <w:t xml:space="preserve">passed</w:t>
      </w:r>
      <w:r>
        <w:t xml:space="preserve">”</w:t>
      </w:r>
      <w:r>
        <w:t xml:space="preserve"> </w:t>
      </w:r>
      <w:r>
        <w:t xml:space="preserve">without proving anything. Now it reads back from the</w:t>
      </w:r>
      <w:r>
        <w:t xml:space="preserve"> </w:t>
      </w:r>
      <w:r>
        <w:t xml:space="preserve">chip over the wire.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TAMP backup‑register debug spam:</w:t>
      </w:r>
      <w:r>
        <w:t xml:space="preserve"> </w:t>
      </w:r>
      <w:r>
        <w:t xml:space="preserve">because VBAT isn’t wired, the TAMP backup</w:t>
      </w:r>
      <w:r>
        <w:t xml:space="preserve"> </w:t>
      </w:r>
      <w:r>
        <w:t xml:space="preserve">domain clears to</w:t>
      </w:r>
      <w:r>
        <w:t xml:space="preserve"> </w:t>
      </w:r>
      <w:r>
        <w:rPr>
          <w:rStyle w:val="VerbatimChar"/>
        </w:rPr>
        <w:t xml:space="preserve">0x00000000</w:t>
      </w:r>
      <w:r>
        <w:t xml:space="preserve"> </w:t>
      </w:r>
      <w:r>
        <w:t xml:space="preserve">on every reset. We initially read this as a bug.</w:t>
      </w:r>
      <w:r>
        <w:t xml:space="preserve"> </w:t>
      </w:r>
      <w:r>
        <w:t xml:space="preserve">It’s expected on this board; the</w:t>
      </w:r>
      <w:r>
        <w:t xml:space="preserve"> </w:t>
      </w:r>
      <w:r>
        <w:rPr>
          <w:rStyle w:val="VerbatimChar"/>
        </w:rPr>
        <w:t xml:space="preserve">.noinit</w:t>
      </w:r>
      <w:r>
        <w:t xml:space="preserve"> </w:t>
      </w:r>
      <w:r>
        <w:t xml:space="preserve">SRAM marker is the primary</w:t>
      </w:r>
      <w:r>
        <w:t xml:space="preserve"> </w:t>
      </w:r>
      <w:r>
        <w:t xml:space="preserve">mechanism and TAMP is just a secondary fallback.</w:t>
      </w:r>
    </w:p>
    <w:bookmarkEnd w:id="30"/>
    <w:bookmarkStart w:id="31" w:name="the-broken-software-jump"/>
    <w:p>
      <w:pPr>
        <w:pStyle w:val="Heading3"/>
      </w:pPr>
      <w:r>
        <w:t xml:space="preserve">6.4 The broken software jump</w:t>
      </w:r>
    </w:p>
    <w:p>
      <w:pPr>
        <w:pStyle w:val="FirstParagraph"/>
      </w:pPr>
      <w:r>
        <w:t xml:space="preserve">The first software‑entry implementation jumped to the ROM</w:t>
      </w:r>
      <w:r>
        <w:t xml:space="preserve"> </w:t>
      </w:r>
      <w:r>
        <w:rPr>
          <w:bCs/>
          <w:b/>
        </w:rPr>
        <w:t xml:space="preserve">from inside the</w:t>
      </w:r>
      <w:r>
        <w:rPr>
          <w:bCs/>
          <w:b/>
        </w:rPr>
        <w:t xml:space="preserve"> </w:t>
      </w:r>
      <w:r>
        <w:rPr>
          <w:bCs/>
          <w:b/>
        </w:rPr>
        <w:t xml:space="preserve">running application’s context</w:t>
      </w:r>
      <w:r>
        <w:t xml:space="preserve">. Leftover clock/interrupt/USB state made the</w:t>
      </w:r>
      <w:r>
        <w:t xml:space="preserve"> </w:t>
      </w:r>
      <w:r>
        <w:t xml:space="preserve">core</w:t>
      </w:r>
      <w:r>
        <w:t xml:space="preserve"> </w:t>
      </w:r>
      <w:r>
        <w:rPr>
          <w:bCs/>
          <w:b/>
        </w:rPr>
        <w:t xml:space="preserve">fault and reset straight back into the app</w:t>
      </w:r>
      <w:r>
        <w:t xml:space="preserve"> </w:t>
      </w:r>
      <w:r>
        <w:t xml:space="preserve">— so it looked like the</w:t>
      </w:r>
      <w:r>
        <w:t xml:space="preserve"> </w:t>
      </w:r>
      <w:r>
        <w:t xml:space="preserve">command</w:t>
      </w:r>
      <w:r>
        <w:t xml:space="preserve"> </w:t>
      </w:r>
      <w:r>
        <w:t xml:space="preserve">“</w:t>
      </w:r>
      <w:r>
        <w:t xml:space="preserve">did nothing</w:t>
      </w:r>
      <w:r>
        <w:t xml:space="preserve">”</w:t>
      </w:r>
      <w:r>
        <w:t xml:space="preserve">. The fix was the marker‑+‑warm‑reset‑+‑early‑jump dance in</w:t>
      </w:r>
      <w:r>
        <w:t xml:space="preserve"> </w:t>
      </w:r>
      <w:r>
        <w:t xml:space="preserve">§4 Path A.</w:t>
      </w:r>
    </w:p>
    <w:bookmarkEnd w:id="31"/>
    <w:bookmarkStart w:id="32" w:name="remote-debugging-latency"/>
    <w:p>
      <w:pPr>
        <w:pStyle w:val="Heading3"/>
      </w:pPr>
      <w:r>
        <w:t xml:space="preserve">6.5 Remote debugging latency</w:t>
      </w:r>
    </w:p>
    <w:p>
      <w:pPr>
        <w:pStyle w:val="FirstParagraph"/>
      </w:pPr>
      <w:r>
        <w:t xml:space="preserve">The assistant builds the STM32 firmware in a Linux VM (PlatformIO), but the</w:t>
      </w:r>
      <w:r>
        <w:t xml:space="preserve"> </w:t>
      </w:r>
      <w:r>
        <w:rPr>
          <w:bCs/>
          <w:b/>
        </w:rPr>
        <w:t xml:space="preserve">user builds and flashes on Windows</w:t>
      </w:r>
      <w:r>
        <w:t xml:space="preserve"> </w:t>
      </w:r>
      <w:r>
        <w:t xml:space="preserve">and reports back the serial logs. Every</w:t>
      </w:r>
      <w:r>
        <w:t xml:space="preserve"> </w:t>
      </w:r>
      <w:r>
        <w:t xml:space="preserve">hypothesis required a round‑trip: change → user builds → user flashes → user</w:t>
      </w:r>
      <w:r>
        <w:t xml:space="preserve"> </w:t>
      </w:r>
      <w:r>
        <w:t xml:space="preserve">pastes 1 Mbaud serial → analyse. That loop is inherently slow, and it’s why the</w:t>
      </w:r>
      <w:r>
        <w:t xml:space="preserve"> </w:t>
      </w:r>
      <w:r>
        <w:t xml:space="preserve">diagnostics below were added — to get the</w:t>
      </w:r>
      <w:r>
        <w:t xml:space="preserve"> </w:t>
      </w:r>
      <w:r>
        <w:rPr>
          <w:bCs/>
          <w:b/>
        </w:rPr>
        <w:t xml:space="preserve">maximum information per round‑trip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Xfcf986878304d8f2692acb8eabfd2e9ac0bdffa"/>
    <w:p>
      <w:pPr>
        <w:pStyle w:val="Heading2"/>
      </w:pPr>
      <w:r>
        <w:t xml:space="preserve">7. The breadcrumb — finishing the software path</w:t>
      </w:r>
    </w:p>
    <w:p>
      <w:pPr>
        <w:pStyle w:val="FirstParagraph"/>
      </w:pPr>
      <w:r>
        <w:t xml:space="preserve">To diagnose why the</w:t>
      </w:r>
      <w:r>
        <w:t xml:space="preserve"> </w:t>
      </w:r>
      <w:r>
        <w:rPr>
          <w:bCs/>
          <w:b/>
        </w:rPr>
        <w:t xml:space="preserve">software</w:t>
      </w:r>
      <w:r>
        <w:t xml:space="preserve"> </w:t>
      </w:r>
      <w:r>
        <w:t xml:space="preserve">path’s ROM stays silent without endless</w:t>
      </w:r>
      <w:r>
        <w:t xml:space="preserve"> </w:t>
      </w:r>
      <w:r>
        <w:t xml:space="preserve">round‑trips, the STM32 now drops a</w:t>
      </w:r>
      <w:r>
        <w:t xml:space="preserve"> </w:t>
      </w:r>
      <w:r>
        <w:rPr>
          <w:bCs/>
          <w:b/>
        </w:rPr>
        <w:t xml:space="preserve">breadcrumb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.noinit</w:t>
      </w:r>
      <w:r>
        <w:t xml:space="preserve"> </w:t>
      </w:r>
      <w:r>
        <w:t xml:space="preserve">SRAM at each step</w:t>
      </w:r>
      <w:r>
        <w:t xml:space="preserve"> </w:t>
      </w:r>
      <w:r>
        <w:t xml:space="preserve">of the jump.</w:t>
      </w:r>
      <w:r>
        <w:t xml:space="preserve"> </w:t>
      </w:r>
      <w:r>
        <w:rPr>
          <w:rStyle w:val="VerbatimChar"/>
        </w:rPr>
        <w:t xml:space="preserve">.noinit</w:t>
      </w:r>
      <w:r>
        <w:t xml:space="preserve"> </w:t>
      </w:r>
      <w:r>
        <w:t xml:space="preserve">survives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reset except a true power‑on (so it</w:t>
      </w:r>
      <w:r>
        <w:t xml:space="preserve"> </w:t>
      </w:r>
      <w:r>
        <w:t xml:space="preserve">survives both the warm</w:t>
      </w:r>
      <w:r>
        <w:t xml:space="preserve"> </w:t>
      </w:r>
      <w:r>
        <w:rPr>
          <w:rStyle w:val="VerbatimChar"/>
        </w:rPr>
        <w:t xml:space="preserve">NVIC_SystemReset()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hardware NRST pulse), and</w:t>
      </w:r>
      <w:r>
        <w:t xml:space="preserve"> </w:t>
      </w:r>
      <w:r>
        <w:t xml:space="preserve">the value is tagged with a magic (</w:t>
      </w:r>
      <w:r>
        <w:rPr>
          <w:rStyle w:val="VerbatimChar"/>
        </w:rPr>
        <w:t xml:space="preserve">0x57130000</w:t>
      </w:r>
      <w:r>
        <w:t xml:space="preserve">) so power‑on garbage can’t be</w:t>
      </w:r>
      <w:r>
        <w:t xml:space="preserve"> </w:t>
      </w:r>
      <w:r>
        <w:t xml:space="preserve">mistaken for a real breadcrumb.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95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 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BOOTLOADER</w:t>
            </w:r>
            <w:r>
              <w:t xml:space="preserve"> </w:t>
            </w:r>
            <w:r>
              <w:t xml:space="preserve">cmd received, marker set, about to</w:t>
            </w:r>
            <w:r>
              <w:t xml:space="preserve"> </w:t>
            </w:r>
            <w:r>
              <w:rPr>
                <w:rStyle w:val="VerbatimChar"/>
              </w:rPr>
              <w:t xml:space="preserve">NVIC_SystemReset()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reset, early‑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saw the marker, about to</w:t>
            </w:r>
            <w:r>
              <w:t xml:space="preserve"> </w:t>
            </w:r>
            <w:r>
              <w:rPr>
                <w:rStyle w:val="VerbatimChar"/>
              </w:rPr>
              <w:t xml:space="preserve">jumpToBootloader()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jumpToBootloader()</w:t>
            </w:r>
            <w:r>
              <w:t xml:space="preserve">, about to branch into the ROM at</w:t>
            </w:r>
            <w:r>
              <w:t xml:space="preserve"> </w:t>
            </w:r>
            <w:r>
              <w:rPr>
                <w:rStyle w:val="VerbatimChar"/>
              </w:rPr>
              <w:t xml:space="preserve">0x1FFF0000</w:t>
            </w:r>
          </w:p>
        </w:tc>
      </w:tr>
    </w:tbl>
    <w:p>
      <w:pPr>
        <w:pStyle w:val="BodyText"/>
      </w:pPr>
      <w:r>
        <w:t xml:space="preserve">On the next boot the firmware prints, once:</w:t>
      </w:r>
    </w:p>
    <w:p>
      <w:pPr>
        <w:pStyle w:val="SourceCode"/>
      </w:pPr>
      <w:r>
        <w:rPr>
          <w:rStyle w:val="VerbatimChar"/>
        </w:rPr>
        <w:t xml:space="preserve">DBG,BL breadcrumb: last software ROM-entry reached stage N/3</w:t>
      </w:r>
    </w:p>
    <w:p>
      <w:pPr>
        <w:pStyle w:val="FirstParagraph"/>
      </w:pPr>
      <w:r>
        <w:t xml:space="preserve">Reading the result: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stage 3</w:t>
      </w:r>
      <w:r>
        <w:t xml:space="preserve"> </w:t>
      </w:r>
      <w:r>
        <w:t xml:space="preserve">→ we reached the ROM jump; any remaining failure is on the</w:t>
      </w:r>
      <w:r>
        <w:t xml:space="preserve"> </w:t>
      </w:r>
      <w:r>
        <w:rPr>
          <w:bCs/>
          <w:b/>
        </w:rPr>
        <w:t xml:space="preserve">ROM/USART side</w:t>
      </w:r>
      <w:r>
        <w:t xml:space="preserve"> </w:t>
      </w:r>
      <w:r>
        <w:t xml:space="preserve">(e.g. parity, or the ROM genuinely didn’t take over).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stage 2</w:t>
      </w:r>
      <w:r>
        <w:t xml:space="preserve"> </w:t>
      </w:r>
      <w:r>
        <w:t xml:space="preserve">→ the jump</w:t>
      </w:r>
      <w:r>
        <w:t xml:space="preserve"> </w:t>
      </w:r>
      <w:r>
        <w:rPr>
          <w:bCs/>
          <w:b/>
        </w:rPr>
        <w:t xml:space="preserve">faulted before branching</w:t>
      </w:r>
      <w:r>
        <w:t xml:space="preserve"> </w:t>
      </w:r>
      <w:r>
        <w:t xml:space="preserve">(teardown sequence issue).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stage 1</w:t>
      </w:r>
      <w:r>
        <w:t xml:space="preserve"> </w:t>
      </w:r>
      <w:r>
        <w:t xml:space="preserve">→ the marker was</w:t>
      </w:r>
      <w:r>
        <w:t xml:space="preserve"> </w:t>
      </w:r>
      <w:r>
        <w:rPr>
          <w:bCs/>
          <w:b/>
        </w:rPr>
        <w:t xml:space="preserve">lost across the reset</w:t>
      </w:r>
      <w:r>
        <w:t xml:space="preserve"> </w:t>
      </w:r>
      <w:r>
        <w:t xml:space="preserve">(early jump skipped).</w:t>
      </w:r>
    </w:p>
    <w:bookmarkStart w:id="34" w:name="how-to-use-it"/>
    <w:p>
      <w:pPr>
        <w:pStyle w:val="Heading3"/>
      </w:pPr>
      <w:r>
        <w:t xml:space="preserve">How to use it</w:t>
      </w:r>
    </w:p>
    <w:p>
      <w:pPr>
        <w:numPr>
          <w:ilvl w:val="0"/>
          <w:numId w:val="1007"/>
        </w:numPr>
        <w:pStyle w:val="Compact"/>
      </w:pPr>
      <w:r>
        <w:t xml:space="preserve">Flash with the software path only:</w:t>
      </w:r>
      <w:r>
        <w:t xml:space="preserve"> </w:t>
      </w:r>
      <w:r>
        <w:rPr>
          <w:rStyle w:val="VerbatimChar"/>
        </w:rPr>
        <w:t xml:space="preserve">python tools/stm32_flash_wifi.py --method sw</w:t>
      </w:r>
    </w:p>
    <w:p>
      <w:pPr>
        <w:numPr>
          <w:ilvl w:val="0"/>
          <w:numId w:val="1007"/>
        </w:numPr>
        <w:pStyle w:val="Compact"/>
      </w:pPr>
      <w:r>
        <w:t xml:space="preserve">Capture the</w:t>
      </w:r>
      <w:r>
        <w:t xml:space="preserve"> </w:t>
      </w:r>
      <w:r>
        <w:rPr>
          <w:bCs/>
          <w:b/>
        </w:rPr>
        <w:t xml:space="preserve">STM32</w:t>
      </w:r>
      <w:r>
        <w:t xml:space="preserve"> </w:t>
      </w:r>
      <w:r>
        <w:t xml:space="preserve">serial @</w:t>
      </w:r>
      <w:r>
        <w:t xml:space="preserve"> </w:t>
      </w:r>
      <w:r>
        <w:rPr>
          <w:bCs/>
          <w:b/>
        </w:rPr>
        <w:t xml:space="preserve">1,000,000 baud 8N1</w:t>
      </w:r>
      <w:r>
        <w:t xml:space="preserve"> </w:t>
      </w:r>
      <w:r>
        <w:t xml:space="preserve">across the reboot.</w:t>
      </w:r>
      <w:r>
        <w:t xml:space="preserve"> </w:t>
      </w:r>
      <w:r>
        <w:t xml:space="preserve">(The ESP log is not enough — we need the STM32’s own output to see the</w:t>
      </w:r>
      <w:r>
        <w:t xml:space="preserve"> </w:t>
      </w:r>
      <w:r>
        <w:t xml:space="preserve">breadcrumb and the boot banner.)</w:t>
      </w:r>
    </w:p>
    <w:p>
      <w:pPr>
        <w:numPr>
          <w:ilvl w:val="0"/>
          <w:numId w:val="1007"/>
        </w:numPr>
        <w:pStyle w:val="Compact"/>
      </w:pPr>
      <w:r>
        <w:t xml:space="preserve">Report the</w:t>
      </w:r>
      <w:r>
        <w:t xml:space="preserve"> </w:t>
      </w:r>
      <w:r>
        <w:rPr>
          <w:rStyle w:val="VerbatimChar"/>
        </w:rPr>
        <w:t xml:space="preserve">DBG,BL breadcrumb: ... stage N/3</w:t>
      </w:r>
      <w:r>
        <w:t xml:space="preserve"> </w:t>
      </w:r>
      <w:r>
        <w:t xml:space="preserve">line. That single line tells us</w:t>
      </w:r>
      <w:r>
        <w:t xml:space="preserve"> </w:t>
      </w:r>
      <w:r>
        <w:t xml:space="preserve">exactly which sub‑problem to fix next.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quick-reference"/>
    <w:p>
      <w:pPr>
        <w:pStyle w:val="Heading2"/>
      </w:pPr>
      <w:r>
        <w:t xml:space="preserve">8. Quick reference</w:t>
      </w:r>
    </w:p>
    <w:p>
      <w:pPr>
        <w:pStyle w:val="SourceCode"/>
      </w:pPr>
      <w:r>
        <w:rPr>
          <w:rStyle w:val="CommentTok"/>
        </w:rPr>
        <w:t xml:space="preserve"># Build STM32 firmware (PlatformIO)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STM32G474CE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pio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g474ceu6_stlink</w:t>
      </w:r>
      <w:r>
        <w:br/>
      </w:r>
      <w:r>
        <w:br/>
      </w:r>
      <w:r>
        <w:rPr>
          <w:rStyle w:val="CommentTok"/>
        </w:rPr>
        <w:t xml:space="preserve"># Flash wirelessly through the ESP32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ESP32P4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tools/stm32_flash_wifi.py                 </w:t>
      </w:r>
      <w:r>
        <w:rPr>
          <w:rStyle w:val="CommentTok"/>
        </w:rPr>
        <w:t xml:space="preserve"># AUTO (sw then hw fallback)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tools/stm32_flash_wifi.py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sw     </w:t>
      </w:r>
      <w:r>
        <w:rPr>
          <w:rStyle w:val="CommentTok"/>
        </w:rPr>
        <w:t xml:space="preserve"># software 2-wire path only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tools/stm32_flash_wifi.py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hw     </w:t>
      </w:r>
      <w:r>
        <w:rPr>
          <w:rStyle w:val="CommentTok"/>
        </w:rPr>
        <w:t xml:space="preserve"># hardware BOOT0+NRST path only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tools/stm32_flash_wifi.py 192.168.1.77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hw   </w:t>
      </w:r>
      <w:r>
        <w:rPr>
          <w:rStyle w:val="CommentTok"/>
        </w:rPr>
        <w:t xml:space="preserve"># explicit host</w:t>
      </w:r>
    </w:p>
    <w:p>
      <w:pPr>
        <w:pStyle w:val="FirstParagraph"/>
      </w:pPr>
      <w:r>
        <w:t xml:space="preserve">Success looks like (ESP side):</w:t>
      </w:r>
    </w:p>
    <w:p>
      <w:pPr>
        <w:pStyle w:val="SourceCode"/>
      </w:pPr>
      <w:r>
        <w:rPr>
          <w:rStyle w:val="VerbatimChar"/>
        </w:rPr>
        <w:t xml:space="preserve">sync OK (ACK)</w:t>
      </w:r>
      <w:r>
        <w:br/>
      </w:r>
      <w:r>
        <w:rPr>
          <w:rStyle w:val="VerbatimChar"/>
        </w:rPr>
        <w:t xml:space="preserve">product ID = 0x469</w:t>
      </w:r>
      <w:r>
        <w:br/>
      </w:r>
      <w:r>
        <w:rPr>
          <w:rStyle w:val="VerbatimChar"/>
        </w:rPr>
        <w:t xml:space="preserve">... write ...</w:t>
      </w:r>
      <w:r>
        <w:br/>
      </w:r>
      <w:r>
        <w:rPr>
          <w:rStyle w:val="VerbatimChar"/>
        </w:rPr>
        <w:t xml:space="preserve">VERIFY OK: all NNNNN bytes</w:t>
      </w:r>
    </w:p>
    <w:p>
      <w:pPr>
        <w:pStyle w:val="FirstParagraph"/>
      </w:pPr>
      <w:r>
        <w:t xml:space="preserve">…and (STM32 side,</w:t>
      </w:r>
      <w:r>
        <w:t xml:space="preserve"> </w:t>
      </w:r>
      <w:r>
        <w:t xml:space="preserve">@1Mbaud</w:t>
      </w:r>
      <w:r>
        <w:t xml:space="preserve">) the new boot banner:</w:t>
      </w:r>
    </w:p>
    <w:p>
      <w:pPr>
        <w:pStyle w:val="SourceCode"/>
      </w:pPr>
      <w:r>
        <w:rPr>
          <w:rStyle w:val="VerbatimChar"/>
        </w:rPr>
        <w:t xml:space="preserve">BOOT,FW=NOINIT-MARKER-RESET-v4-WIRELESS-TEST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1,000,000 baud, 8N1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 bootloader 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115200 baud, 8E1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STM32 product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 bootloader address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0x1FFF0000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flash 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.noinit</w:t>
            </w:r>
            <w:r>
              <w:t xml:space="preserve"> </w:t>
            </w:r>
            <w: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g_bl_stage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0x2000cea0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.noinit</w:t>
            </w:r>
            <w:r>
              <w:t xml:space="preserve"> </w:t>
            </w:r>
            <w:r>
              <w:t xml:space="preserve">boot marker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g_bootloader_marker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0x2000cea4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Marker magic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0x57130000</w:t>
            </w:r>
            <w:r>
              <w:t xml:space="preserve"> </w:t>
            </w:r>
            <w:r>
              <w:t xml:space="preserve">(breadcrumb)</w:t>
            </w:r>
          </w:p>
        </w:tc>
      </w:tr>
    </w:tbl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2026-06-20T11:58:43Z</dcterms:created>
  <dcterms:modified xsi:type="dcterms:W3CDTF">2026-06-20T11:58:43Z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