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c>
          <w:tcPr>
            <w:tcW w:type="dxa" w:w="144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43D7C3"/>
                <w:sz w:val="32"/>
              </w:rPr>
              <w:t>PV</w:t>
            </w:r>
          </w:p>
        </w:tc>
        <w:tc>
          <w:tcPr>
            <w:tcW w:type="dxa" w:w="8784"/>
            <w:shd w:fill="EDF7F4"/>
            <w:tcBorders>
              <w:top w:val="single" w:sz="4" w:color="EDF7F4"/>
              <w:left w:val="single" w:sz="4" w:color="EDF7F4"/>
              <w:bottom w:val="single" w:sz="4" w:color="EDF7F4"/>
              <w:right w:val="single" w:sz="4" w:color="EDF7F4"/>
              <w:insideH w:val="single" w:sz="4" w:color="EDF7F4"/>
              <w:insideV w:val="single" w:sz="4" w:color="EDF7F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2230"/>
                <w:sz w:val="36"/>
              </w:rPr>
              <w:t>PulseVector</w:t>
            </w:r>
          </w:p>
          <w:p>
            <w:pPr>
              <w:spacing w:after="0"/>
            </w:pPr>
            <w:r>
              <w:rPr>
                <w:rFonts w:ascii="Arial" w:hAnsi="Arial"/>
                <w:color w:val="0F9D8A"/>
                <w:sz w:val="17"/>
              </w:rPr>
              <w:t>FastAPI &amp; ML-Powered Heart Disease Classification Engine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1. Overview</w:t>
      </w:r>
    </w:p>
    <w:p>
      <w:pPr>
        <w:spacing w:after="80" w:line="252" w:lineRule="auto"/>
      </w:pPr>
      <w:r>
        <w:rPr>
          <w:rFonts w:ascii="Arial" w:hAnsi="Arial"/>
          <w:color w:val="506975"/>
          <w:sz w:val="17"/>
        </w:rPr>
        <w:t>PulseVector is a reproducible binary-classification portfolio system built with FastAPI and scikit-learn. It compares five algorithms on one approved dataset, selects the winner using training-set cross-validation only, independently verifies held-out metrics from saved predictions, and serves validated HTML and JSON predictions.</w:t>
      </w:r>
    </w:p>
    <w:p>
      <w:pPr>
        <w:spacing w:after="80" w:line="252" w:lineRule="auto"/>
      </w:pPr>
      <w:r>
        <w:rPr>
          <w:rFonts w:ascii="Arial" w:hAnsi="Arial"/>
          <w:b/>
          <w:color w:val="0B2230"/>
          <w:sz w:val="17"/>
        </w:rPr>
        <w:t>Disclaimer:</w:t>
      </w:r>
      <w:r>
        <w:rPr>
          <w:rFonts w:ascii="Arial" w:hAnsi="Arial"/>
          <w:color w:val="506975"/>
          <w:sz w:val="17"/>
        </w:rPr>
        <w:t xml:space="preserve"> This project is an educational machine learning demonstration and is not a medical diagnostic tool.</w:t>
      </w:r>
    </w:p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2.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88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561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rPr>
          <w:tblHeader/>
        </w:trPr>
      </w:tr>
      <w:tr>
        <w:tc>
          <w:tcPr>
            <w:tcW w:type="dxa" w:w="172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Backend</w:t>
            </w:r>
          </w:p>
        </w:tc>
        <w:tc>
          <w:tcPr>
            <w:tcW w:type="dxa" w:w="288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FastAPI, Uvicorn, Pydantic</w:t>
            </w:r>
          </w:p>
        </w:tc>
        <w:tc>
          <w:tcPr>
            <w:tcW w:type="dxa" w:w="561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Routes, validation, API serving, health and readiness</w:t>
            </w:r>
          </w:p>
        </w:tc>
      </w:tr>
      <w:tr>
        <w:tc>
          <w:tcPr>
            <w:tcW w:type="dxa" w:w="172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Machine Learning</w:t>
            </w:r>
          </w:p>
        </w:tc>
        <w:tc>
          <w:tcPr>
            <w:tcW w:type="dxa" w:w="288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pandas, NumPy, scikit-learn, joblib</w:t>
            </w:r>
          </w:p>
        </w:tc>
        <w:tc>
          <w:tcPr>
            <w:tcW w:type="dxa" w:w="561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Preprocessing, model comparison, evaluation, serialization</w:t>
            </w:r>
          </w:p>
        </w:tc>
      </w:tr>
      <w:tr>
        <w:tc>
          <w:tcPr>
            <w:tcW w:type="dxa" w:w="172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Frontend</w:t>
            </w:r>
          </w:p>
        </w:tc>
        <w:tc>
          <w:tcPr>
            <w:tcW w:type="dxa" w:w="288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Jinja2, HTML, CSS, vanilla JavaScript</w:t>
            </w:r>
          </w:p>
        </w:tc>
        <w:tc>
          <w:tcPr>
            <w:tcW w:type="dxa" w:w="561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Responsive portfolio interface without a frontend build system</w:t>
            </w:r>
          </w:p>
        </w:tc>
      </w:tr>
      <w:tr>
        <w:tc>
          <w:tcPr>
            <w:tcW w:type="dxa" w:w="172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Visualization</w:t>
            </w:r>
          </w:p>
        </w:tc>
        <w:tc>
          <w:tcPr>
            <w:tcW w:type="dxa" w:w="288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Plotly</w:t>
            </w:r>
          </w:p>
        </w:tc>
        <w:tc>
          <w:tcPr>
            <w:tcW w:type="dxa" w:w="561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Generated EDA and model-evaluation charts</w:t>
            </w:r>
          </w:p>
        </w:tc>
      </w:tr>
      <w:tr>
        <w:tc>
          <w:tcPr>
            <w:tcW w:type="dxa" w:w="172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Quality &amp; Delivery</w:t>
            </w:r>
          </w:p>
        </w:tc>
        <w:tc>
          <w:tcPr>
            <w:tcW w:type="dxa" w:w="288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Pytest, pytest-cov, GitHub Actions, Render</w:t>
            </w:r>
          </w:p>
        </w:tc>
        <w:tc>
          <w:tcPr>
            <w:tcW w:type="dxa" w:w="561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Testing, coverage enforcement, CI, deployment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3. Architecture and Features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Separate ML, service, schema, route, template, static, test, and deployment responsibilities.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Model-specific preprocessing: scaling for Logistic Regression, KNN, and SVM; no unnecessary scaling for tree models.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Shared stratified split and identical materialized five-fold StratifiedKFold indices for all candidates.</w:t>
      </w:r>
    </w:p>
    <w:p>
      <w:pPr>
        <w:pStyle w:val="ListBullet"/>
        <w:spacing w:after="40"/>
        <w:ind w:left="317"/>
      </w:pPr>
      <w:r>
        <w:t>Honest /health liveness and /ready prediction-readiness endpoints with winner-metadata validation, an end-to-end prediction probe, and controlled 503 states.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Saved candidate pipelines, best-model alias, metrics, test predictions, reports, and responsive Plotly charts.</w:t>
      </w:r>
    </w:p>
    <w:p>
      <w:pPr>
        <w:pStyle w:val="ListBullet"/>
        <w:spacing w:after="40"/>
        <w:ind w:left="317"/>
      </w:pPr>
      <w:r>
        <w:t>71 meaningful automated tests with verified overall app/ML branch coverage above 95%.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c>
          <w:tcPr>
            <w:tcW w:type="dxa" w:w="144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43D7C3"/>
                <w:sz w:val="32"/>
              </w:rPr>
              <w:t>PV</w:t>
            </w:r>
          </w:p>
        </w:tc>
        <w:tc>
          <w:tcPr>
            <w:tcW w:type="dxa" w:w="8784"/>
            <w:shd w:fill="EDF7F4"/>
            <w:tcBorders>
              <w:top w:val="single" w:sz="4" w:color="EDF7F4"/>
              <w:left w:val="single" w:sz="4" w:color="EDF7F4"/>
              <w:bottom w:val="single" w:sz="4" w:color="EDF7F4"/>
              <w:right w:val="single" w:sz="4" w:color="EDF7F4"/>
              <w:insideH w:val="single" w:sz="4" w:color="EDF7F4"/>
              <w:insideV w:val="single" w:sz="4" w:color="EDF7F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2230"/>
                <w:sz w:val="36"/>
              </w:rPr>
              <w:t>PulseVector</w:t>
            </w:r>
          </w:p>
          <w:p>
            <w:pPr>
              <w:spacing w:after="0"/>
            </w:pPr>
            <w:r>
              <w:rPr>
                <w:rFonts w:ascii="Arial" w:hAnsi="Arial"/>
                <w:color w:val="0F9D8A"/>
                <w:sz w:val="17"/>
              </w:rPr>
              <w:t>Setup, Routes, and Input Contract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4. Setup and Installation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93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9288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Command</w:t>
            </w:r>
          </w:p>
        </w:tc>
        <w:trPr>
          <w:tblHeader/>
        </w:trPr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1</w:t>
            </w:r>
          </w:p>
        </w:tc>
        <w:tc>
          <w:tcPr>
            <w:tcW w:type="dxa" w:w="92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python -m venv .venv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2</w:t>
            </w:r>
          </w:p>
        </w:tc>
        <w:tc>
          <w:tcPr>
            <w:tcW w:type="dxa" w:w="92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pip install -r requirements.txt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3</w:t>
            </w:r>
          </w:p>
        </w:tc>
        <w:tc>
          <w:tcPr>
            <w:tcW w:type="dxa" w:w="92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python scripts/run_pipeline.py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4</w:t>
            </w:r>
          </w:p>
        </w:tc>
        <w:tc>
          <w:tcPr>
            <w:tcW w:type="dxa" w:w="92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python scripts/verify_artifacts.py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5</w:t>
            </w:r>
          </w:p>
        </w:tc>
        <w:tc>
          <w:tcPr>
            <w:tcW w:type="dxa" w:w="92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pytest --cov=app --cov=ml --cov-branch --cov-fail-under=90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6</w:t>
            </w:r>
          </w:p>
        </w:tc>
        <w:tc>
          <w:tcPr>
            <w:tcW w:type="dxa" w:w="92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uvicorn app.main:app --reload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5. Routes and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93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80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7488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rPr>
          <w:tblHeader/>
        </w:trPr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</w:t>
            </w:r>
          </w:p>
        </w:tc>
        <w:tc>
          <w:tcPr>
            <w:tcW w:type="dxa" w:w="74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Dashboard and verified readiness summary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/dataset</w:t>
            </w:r>
          </w:p>
        </w:tc>
        <w:tc>
          <w:tcPr>
            <w:tcW w:type="dxa" w:w="74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Dataset audit and feature descriptions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/eda</w:t>
            </w:r>
          </w:p>
        </w:tc>
        <w:tc>
          <w:tcPr>
            <w:tcW w:type="dxa" w:w="74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Exploratory data analysis charts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/models</w:t>
            </w:r>
          </w:p>
        </w:tc>
        <w:tc>
          <w:tcPr>
            <w:tcW w:type="dxa" w:w="74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Five-model comparison and winner evidence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/predict</w:t>
            </w:r>
          </w:p>
        </w:tc>
        <w:tc>
          <w:tcPr>
            <w:tcW w:type="dxa" w:w="74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Validated HTML prediction form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POST</w:t>
            </w:r>
          </w:p>
        </w:tc>
        <w:tc>
          <w:tcPr>
            <w:tcW w:type="dxa" w:w="180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/prediction/</w:t>
            </w:r>
          </w:p>
        </w:tc>
        <w:tc>
          <w:tcPr>
            <w:tcW w:type="dxa" w:w="74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HTML form prediction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POST</w:t>
            </w:r>
          </w:p>
        </w:tc>
        <w:tc>
          <w:tcPr>
            <w:tcW w:type="dxa" w:w="180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/api/predict</w:t>
            </w:r>
          </w:p>
        </w:tc>
        <w:tc>
          <w:tcPr>
            <w:tcW w:type="dxa" w:w="74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JSON prediction API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/health</w:t>
            </w:r>
          </w:p>
        </w:tc>
        <w:tc>
          <w:tcPr>
            <w:tcW w:type="dxa" w:w="74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Process liveness</w:t>
            </w:r>
          </w:p>
        </w:tc>
      </w:tr>
      <w:tr>
        <w:tc>
          <w:tcPr>
            <w:tcW w:type="dxa" w:w="9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/ready</w:t>
            </w:r>
          </w:p>
        </w:tc>
        <w:tc>
          <w:tcPr>
            <w:tcW w:type="dxa" w:w="74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Prediction readiness</w:t>
            </w:r>
          </w:p>
        </w:tc>
      </w:tr>
      <w:tr>
        <w:tc>
          <w:tcPr>
            <w:tcW w:type="dxa" w:w="9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GET</w:t>
            </w:r>
          </w:p>
        </w:tc>
        <w:tc>
          <w:tcPr>
            <w:tcW w:type="dxa" w:w="180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/docs</w:t>
            </w:r>
          </w:p>
        </w:tc>
        <w:tc>
          <w:tcPr>
            <w:tcW w:type="dxa" w:w="74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OpenAPI documentation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6. Input Schema and Model Details</w:t>
      </w:r>
    </w:p>
    <w:p>
      <w:pPr>
        <w:spacing w:after="80" w:line="252" w:lineRule="auto"/>
      </w:pPr>
      <w:r>
        <w:t>The prediction contract contains the exact 13 Cleveland input features in training order. Unknown fields are rejected using extra="forbid"; non-finite numbers, invalid categorical values, and out-of-range inputs are rejected before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Feature group</w:t>
            </w:r>
          </w:p>
        </w:tc>
        <w:tc>
          <w:tcPr>
            <w:tcW w:type="dxa" w:w="813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Fields</w:t>
            </w:r>
          </w:p>
        </w:tc>
        <w:trPr>
          <w:tblHeader/>
        </w:trPr>
      </w:tr>
      <w:tr>
        <w:tc>
          <w:tcPr>
            <w:tcW w:type="dxa" w:w="20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Numerical</w:t>
            </w:r>
          </w:p>
        </w:tc>
        <w:tc>
          <w:tcPr>
            <w:tcW w:type="dxa" w:w="81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age, trestbps, chol, thalach, oldpeak</w:t>
            </w:r>
          </w:p>
        </w:tc>
      </w:tr>
      <w:tr>
        <w:tc>
          <w:tcPr>
            <w:tcW w:type="dxa" w:w="208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Categorical</w:t>
            </w:r>
          </w:p>
        </w:tc>
        <w:tc>
          <w:tcPr>
            <w:tcW w:type="dxa" w:w="813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sex, cp, fbs, restecg, exang, slope, ca, thal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Target mapping</w:t>
            </w:r>
          </w:p>
        </w:tc>
        <w:tc>
          <w:tcPr>
            <w:tcW w:type="dxa" w:w="813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 = not detected; original 1-4 = present</w:t>
            </w:r>
          </w:p>
        </w:tc>
      </w:tr>
    </w:tbl>
    <w:p>
      <w:pPr>
        <w:spacing w:after="80" w:line="252" w:lineRule="auto"/>
      </w:pPr>
      <w:r>
        <w:rPr>
          <w:rFonts w:ascii="Arial" w:hAnsi="Arial"/>
          <w:color w:val="506975"/>
          <w:sz w:val="17"/>
        </w:rPr>
        <w:t>Model candidates: Logistic Regression, K-Nearest Neighbors, Decision Tree, Random Forest, and Support Vector Machine. Winner selection uses highest mean CV F1-score, then recall, then accuracy.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c>
          <w:tcPr>
            <w:tcW w:type="dxa" w:w="144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43D7C3"/>
                <w:sz w:val="32"/>
              </w:rPr>
              <w:t>PV</w:t>
            </w:r>
          </w:p>
        </w:tc>
        <w:tc>
          <w:tcPr>
            <w:tcW w:type="dxa" w:w="8784"/>
            <w:shd w:fill="EDF7F4"/>
            <w:tcBorders>
              <w:top w:val="single" w:sz="4" w:color="EDF7F4"/>
              <w:left w:val="single" w:sz="4" w:color="EDF7F4"/>
              <w:bottom w:val="single" w:sz="4" w:color="EDF7F4"/>
              <w:right w:val="single" w:sz="4" w:color="EDF7F4"/>
              <w:insideH w:val="single" w:sz="4" w:color="EDF7F4"/>
              <w:insideV w:val="single" w:sz="4" w:color="EDF7F4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2230"/>
                <w:sz w:val="36"/>
              </w:rPr>
              <w:t>PulseVector</w:t>
            </w:r>
          </w:p>
          <w:p>
            <w:pPr>
              <w:spacing w:after="0"/>
            </w:pPr>
            <w:r>
              <w:rPr>
                <w:rFonts w:ascii="Arial" w:hAnsi="Arial"/>
                <w:color w:val="0F9D8A"/>
                <w:sz w:val="17"/>
              </w:rPr>
              <w:t>Verified Results and Limitations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7. Model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252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152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CV F1</w:t>
            </w:r>
          </w:p>
        </w:tc>
        <w:tc>
          <w:tcPr>
            <w:tcW w:type="dxa" w:w="129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Acc.</w:t>
            </w:r>
          </w:p>
        </w:tc>
        <w:tc>
          <w:tcPr>
            <w:tcW w:type="dxa" w:w="1368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Recall</w:t>
            </w:r>
          </w:p>
        </w:tc>
        <w:tc>
          <w:tcPr>
            <w:tcW w:type="dxa" w:w="1152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F1</w:t>
            </w:r>
          </w:p>
        </w:tc>
        <w:tc>
          <w:tcPr>
            <w:tcW w:type="dxa" w:w="1296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ROC-AUC</w:t>
            </w:r>
          </w:p>
        </w:tc>
        <w:trPr>
          <w:tblHeader/>
        </w:trPr>
      </w:tr>
      <w:tr>
        <w:tc>
          <w:tcPr>
            <w:tcW w:type="dxa" w:w="25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Logistic Regression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0.825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0.885</w:t>
            </w:r>
          </w:p>
        </w:tc>
        <w:tc>
          <w:tcPr>
            <w:tcW w:type="dxa" w:w="136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0.929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0.881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0.966</w:t>
            </w:r>
          </w:p>
        </w:tc>
      </w:tr>
      <w:tr>
        <w:tc>
          <w:tcPr>
            <w:tcW w:type="dxa" w:w="252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K-Nearest Neighbors</w:t>
            </w:r>
          </w:p>
        </w:tc>
        <w:tc>
          <w:tcPr>
            <w:tcW w:type="dxa" w:w="1152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0.794</w:t>
            </w:r>
          </w:p>
        </w:tc>
        <w:tc>
          <w:tcPr>
            <w:tcW w:type="dxa" w:w="129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0.902</w:t>
            </w:r>
          </w:p>
        </w:tc>
        <w:tc>
          <w:tcPr>
            <w:tcW w:type="dxa" w:w="136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0.929</w:t>
            </w:r>
          </w:p>
        </w:tc>
        <w:tc>
          <w:tcPr>
            <w:tcW w:type="dxa" w:w="1152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0.897</w:t>
            </w:r>
          </w:p>
        </w:tc>
        <w:tc>
          <w:tcPr>
            <w:tcW w:type="dxa" w:w="129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0.960</w:t>
            </w:r>
          </w:p>
        </w:tc>
      </w:tr>
      <w:tr>
        <w:tc>
          <w:tcPr>
            <w:tcW w:type="dxa" w:w="25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Decision Tree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0.702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0.787</w:t>
            </w:r>
          </w:p>
        </w:tc>
        <w:tc>
          <w:tcPr>
            <w:tcW w:type="dxa" w:w="136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0.857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0.787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0.879</w:t>
            </w:r>
          </w:p>
        </w:tc>
      </w:tr>
      <w:tr>
        <w:tc>
          <w:tcPr>
            <w:tcW w:type="dxa" w:w="252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Random Forest</w:t>
            </w:r>
          </w:p>
        </w:tc>
        <w:tc>
          <w:tcPr>
            <w:tcW w:type="dxa" w:w="1152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0.781</w:t>
            </w:r>
          </w:p>
        </w:tc>
        <w:tc>
          <w:tcPr>
            <w:tcW w:type="dxa" w:w="129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0.902</w:t>
            </w:r>
          </w:p>
        </w:tc>
        <w:tc>
          <w:tcPr>
            <w:tcW w:type="dxa" w:w="1368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0.964</w:t>
            </w:r>
          </w:p>
        </w:tc>
        <w:tc>
          <w:tcPr>
            <w:tcW w:type="dxa" w:w="1152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0.900</w:t>
            </w:r>
          </w:p>
        </w:tc>
        <w:tc>
          <w:tcPr>
            <w:tcW w:type="dxa" w:w="1296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0.950</w:t>
            </w:r>
          </w:p>
        </w:tc>
      </w:tr>
      <w:tr>
        <w:tc>
          <w:tcPr>
            <w:tcW w:type="dxa" w:w="25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Support Vector Machine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0.789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0.885</w:t>
            </w:r>
          </w:p>
        </w:tc>
        <w:tc>
          <w:tcPr>
            <w:tcW w:type="dxa" w:w="1368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0.929</w:t>
            </w:r>
          </w:p>
        </w:tc>
        <w:tc>
          <w:tcPr>
            <w:tcW w:type="dxa" w:w="1152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0.881</w:t>
            </w:r>
          </w:p>
        </w:tc>
        <w:tc>
          <w:tcPr>
            <w:tcW w:type="dxa" w:w="1296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0.964</w:t>
            </w:r>
          </w:p>
        </w:tc>
      </w:tr>
    </w:tbl>
    <w:p>
      <w:pPr>
        <w:spacing w:after="80" w:line="252" w:lineRule="auto"/>
      </w:pPr>
      <w:r>
        <w:rPr>
          <w:rFonts w:ascii="Arial" w:hAnsi="Arial"/>
          <w:b/>
          <w:color w:val="0B2230"/>
          <w:sz w:val="17"/>
        </w:rPr>
        <w:t>Selected winner:</w:t>
      </w:r>
      <w:r>
        <w:rPr>
          <w:rFonts w:ascii="Arial" w:hAnsi="Arial"/>
          <w:color w:val="506975"/>
          <w:sz w:val="17"/>
        </w:rPr>
        <w:t xml:space="preserve"> Logistic Regression. Held-out accuracy 0.885, recall 0.929, F1 0.881, and ROC-AUC 0.966. The held-out set was not used to select the winner.</w:t>
      </w:r>
    </w:p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8. Dataset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0B2230"/>
            <w:tcBorders>
              <w:top w:val="single" w:sz="4" w:color="0B2230"/>
              <w:left w:val="single" w:sz="4" w:color="0B2230"/>
              <w:bottom w:val="single" w:sz="4" w:color="0B2230"/>
              <w:right w:val="single" w:sz="4" w:color="0B2230"/>
              <w:insideH w:val="single" w:sz="4" w:color="0B2230"/>
              <w:insideV w:val="single" w:sz="4" w:color="0B223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Verified value</w:t>
            </w:r>
          </w:p>
        </w:tc>
        <w:trPr>
          <w:tblHeader/>
        </w:trPr>
      </w:tr>
      <w:tr>
        <w:tc>
          <w:tcPr>
            <w:tcW w:type="dxa" w:w="2304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Dataset</w:t>
            </w:r>
          </w:p>
        </w:tc>
        <w:tc>
          <w:tcPr>
            <w:tcW w:type="dxa" w:w="79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UCI Heart Disease - Processed Cleveland</w:t>
            </w:r>
          </w:p>
        </w:tc>
      </w:tr>
      <w:tr>
        <w:tc>
          <w:tcPr>
            <w:tcW w:type="dxa" w:w="2304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Rows / features</w:t>
            </w:r>
          </w:p>
        </w:tc>
        <w:tc>
          <w:tcPr>
            <w:tcW w:type="dxa" w:w="792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303 rows / 13 features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Missing values</w:t>
            </w:r>
          </w:p>
        </w:tc>
        <w:tc>
          <w:tcPr>
            <w:tcW w:type="dxa" w:w="79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6 total (ca and thal)</w:t>
            </w:r>
          </w:p>
        </w:tc>
      </w:tr>
      <w:tr>
        <w:tc>
          <w:tcPr>
            <w:tcW w:type="dxa" w:w="2304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Duplicates</w:t>
            </w:r>
          </w:p>
        </w:tc>
        <w:tc>
          <w:tcPr>
            <w:tcW w:type="dxa" w:w="7920"/>
            <w:shd w:fill="F7FBFA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0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License</w:t>
            </w:r>
          </w:p>
        </w:tc>
        <w:tc>
          <w:tcPr>
            <w:tcW w:type="dxa" w:w="7920"/>
            <w:shd w:fill="FFFFFF"/>
            <w:tcBorders>
              <w:top w:val="single" w:sz="4" w:color="D8E5E2"/>
              <w:left w:val="single" w:sz="4" w:color="D8E5E2"/>
              <w:bottom w:val="single" w:sz="4" w:color="D8E5E2"/>
              <w:right w:val="single" w:sz="4" w:color="D8E5E2"/>
              <w:insideH w:val="single" w:sz="4" w:color="D8E5E2"/>
              <w:insideV w:val="single" w:sz="4" w:color="D8E5E2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B2230"/>
                <w:sz w:val="16"/>
              </w:rPr>
              <w:t>CC BY 4.0; project code is MIT licensed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0B2230"/>
          <w:sz w:val="30"/>
        </w:rPr>
        <w:t>9. Known Limitations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The dataset is small, historical, and may not represent modern or broader populations.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Displayed probability is a model estimate based on supplied features, not medical certainty or clinical risk advice.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The system has not been clinically validated, certified, or reviewed for healthcare use.</w:t>
      </w:r>
    </w:p>
    <w:p>
      <w:pPr>
        <w:pStyle w:val="ListBullet"/>
        <w:spacing w:after="40"/>
        <w:ind w:left="317"/>
      </w:pPr>
      <w:r>
        <w:rPr>
          <w:rFonts w:ascii="Arial" w:hAnsi="Arial"/>
          <w:color w:val="506975"/>
          <w:sz w:val="17"/>
        </w:rPr>
        <w:t>External validation, probability calibration, and carefully governed explainability would be required before any broader claims.</w:t>
      </w:r>
    </w:p>
    <w:sectPr w:rsidR="00FC693F" w:rsidRPr="0006063C" w:rsidSect="00034616">
      <w:footerReference w:type="default" r:id="rId9"/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6975"/>
        <w:sz w:val="15"/>
      </w:rPr>
      <w:t>PulseVector | Educational ML Classification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PulseVector Documentation</dc:title>
  <dc:subject>FastAPI and ML Classification Portfolio Project</dc:subject>
  <dc:creator/>
  <cp:keywords>FastAPI, machine learning, classification, PulseVector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