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6E2" w:rsidRDefault="000426E2" w:rsidP="000426E2">
      <w:pPr>
        <w:pStyle w:val="Default"/>
      </w:pPr>
    </w:p>
    <w:p w:rsidR="000426E2" w:rsidRDefault="000426E2" w:rsidP="000426E2">
      <w:pPr>
        <w:pStyle w:val="Default"/>
        <w:rPr>
          <w:sz w:val="22"/>
          <w:szCs w:val="22"/>
        </w:rPr>
      </w:pPr>
      <w:r>
        <w:t xml:space="preserve"> </w:t>
      </w:r>
      <w:r>
        <w:rPr>
          <w:b/>
          <w:bCs/>
          <w:sz w:val="22"/>
          <w:szCs w:val="22"/>
        </w:rPr>
        <w:t xml:space="preserve">Booklet for Foreign Students to be Admitted to the Higher Education Programs in Turkey </w:t>
      </w:r>
    </w:p>
    <w:p w:rsidR="000426E2" w:rsidRDefault="000426E2" w:rsidP="000426E2">
      <w:pPr>
        <w:pStyle w:val="Default"/>
        <w:rPr>
          <w:b/>
          <w:bCs/>
          <w:sz w:val="22"/>
          <w:szCs w:val="22"/>
        </w:rPr>
      </w:pPr>
      <w:proofErr w:type="gramStart"/>
      <w:r>
        <w:rPr>
          <w:b/>
          <w:bCs/>
          <w:sz w:val="22"/>
          <w:szCs w:val="22"/>
        </w:rPr>
        <w:t>in</w:t>
      </w:r>
      <w:proofErr w:type="gramEnd"/>
      <w:r>
        <w:rPr>
          <w:b/>
          <w:bCs/>
          <w:sz w:val="22"/>
          <w:szCs w:val="22"/>
        </w:rPr>
        <w:t xml:space="preserve"> the Academic Year 2018-2019 Conditions and Explanations of the Higher Education Programs included in </w:t>
      </w:r>
    </w:p>
    <w:p w:rsidR="00EF6DC1" w:rsidRDefault="00EF6DC1" w:rsidP="000426E2">
      <w:pPr>
        <w:pStyle w:val="Default"/>
        <w:rPr>
          <w:sz w:val="22"/>
          <w:szCs w:val="22"/>
        </w:rPr>
      </w:pPr>
    </w:p>
    <w:p w:rsidR="000426E2" w:rsidRDefault="000426E2" w:rsidP="000426E2">
      <w:pPr>
        <w:pStyle w:val="Default"/>
        <w:rPr>
          <w:sz w:val="22"/>
          <w:szCs w:val="22"/>
        </w:rPr>
      </w:pPr>
      <w:r>
        <w:rPr>
          <w:b/>
          <w:bCs/>
          <w:sz w:val="22"/>
          <w:szCs w:val="22"/>
        </w:rPr>
        <w:t xml:space="preserve">See 21. </w:t>
      </w:r>
      <w:r>
        <w:rPr>
          <w:sz w:val="22"/>
          <w:szCs w:val="22"/>
        </w:rPr>
        <w:t xml:space="preserve">One-year English Language preparatory program is compulsory. The duration of the preparatory program is not included in the total number of years of study required for graduation shown in the columns for education period. The students who are successful in t he English exemption test can directly begin the first year of their program. Those who are successful in national and/or international language tests recognized by the University, or are successful in the English Language exemption test held by the University, at the beginning of the academic year, can also be enrolled in the first year of their program. (For further information please directly contact the University). Students are subject to the provisions of “Regulations on Foreign Language Teaching in Higher Education Institutions and the Principles that will be followed in Foreign Language Teaching”.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28. The language of instruction is English. </w:t>
      </w:r>
    </w:p>
    <w:p w:rsidR="00475C1B" w:rsidRDefault="00475C1B" w:rsidP="00EF6DC1">
      <w:pPr>
        <w:pStyle w:val="Default"/>
        <w:rPr>
          <w:b/>
          <w:bCs/>
          <w:sz w:val="22"/>
          <w:szCs w:val="22"/>
        </w:rPr>
      </w:pPr>
    </w:p>
    <w:p w:rsidR="000426E2" w:rsidRDefault="000426E2" w:rsidP="00EF6DC1">
      <w:pPr>
        <w:pStyle w:val="Default"/>
        <w:rPr>
          <w:sz w:val="22"/>
          <w:szCs w:val="22"/>
        </w:rPr>
      </w:pPr>
      <w:r>
        <w:rPr>
          <w:b/>
          <w:bCs/>
          <w:sz w:val="22"/>
          <w:szCs w:val="22"/>
        </w:rPr>
        <w:t xml:space="preserve">See 46. </w:t>
      </w:r>
      <w:r>
        <w:rPr>
          <w:sz w:val="22"/>
          <w:szCs w:val="22"/>
        </w:rPr>
        <w:t xml:space="preserve">A one-year English Language Preparatory Program is offered for students wishing to attend English Language course within the available quota. The duration of the preparatory program is not included in the total number of years of study required for graduation shown in the columns for education period.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83. </w:t>
      </w:r>
      <w:r>
        <w:rPr>
          <w:sz w:val="22"/>
          <w:szCs w:val="22"/>
        </w:rPr>
        <w:t xml:space="preserve">One-year German Language preparatory program is offered. The duration of the preparatory program is not included in the total number of years of study required for graduation shown in the columns for education period. The students who are successful in the German Language exemption test can directly begin the first year of their program. Students are subject to the provisions of “Regulations on Foreign Language Teaching in Higher Education Institutions and the Principles that will be followed in Foreign Language Teaching”.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85. </w:t>
      </w:r>
      <w:r>
        <w:rPr>
          <w:sz w:val="22"/>
          <w:szCs w:val="22"/>
        </w:rPr>
        <w:t xml:space="preserve">One-year French Language preparatory program is offered. The duration of the preparatory program is not included in the total number of years of study required for graduation shown in the columns for education period. The students who are successful in the French Language exemption test can directly begin the first year of their program. Students are subject to the provisions of “Regulations on Foreign Language Teaching in Higher Education Institutions and the Principles that will be followed in Foreign Language Teaching”.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88. </w:t>
      </w:r>
      <w:r>
        <w:rPr>
          <w:sz w:val="22"/>
          <w:szCs w:val="22"/>
        </w:rPr>
        <w:t xml:space="preserve">One-year Spanish Language preparatory program is compulsory. The duration of the preparatory program is not included in the total number of years of study required for graduation shown in the columns for education period. The students who are successful in the Spanish Language exemption test can directly begin the first year of their program. Students are subject to the provisions of “Regulations on Foreign Language Teaching in Higher Education Institutions and the Principles that will be followed in Foreign Language Teaching”.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89. </w:t>
      </w:r>
      <w:r>
        <w:rPr>
          <w:sz w:val="22"/>
          <w:szCs w:val="22"/>
        </w:rPr>
        <w:t xml:space="preserve">One-year Italian Language preparatory program is offered. The duration of the preparatory program is not included in the total number of years of study required for graduation shown in the columns for education period. The students who are successful in the Italian Language exemption test can directly begin the first year of their program. Students are subject to the provisions of “Regulations on Foreign Language Teaching in Higher Education Institutions and the Principles that will be followed in Foreign Language Teaching”.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115. </w:t>
      </w:r>
      <w:r>
        <w:rPr>
          <w:sz w:val="22"/>
          <w:szCs w:val="22"/>
        </w:rPr>
        <w:t xml:space="preserve">One-year Russian Language preparatory program is offered. The duration of the preparatory program is not included in the total number of years of study required for graduation shown in the columns for education period. The students who are successful in the Russian Language exemption test can directly begin the first year of their program. Students are subject to the provisions of </w:t>
      </w:r>
      <w:r>
        <w:rPr>
          <w:sz w:val="22"/>
          <w:szCs w:val="22"/>
        </w:rPr>
        <w:lastRenderedPageBreak/>
        <w:t xml:space="preserve">“Regulations on Foreign Language Teaching in Higher Education Institutions and the Principles that will be followed in Foreign Language Teaching”.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121. </w:t>
      </w:r>
      <w:r>
        <w:rPr>
          <w:sz w:val="22"/>
          <w:szCs w:val="22"/>
        </w:rPr>
        <w:t xml:space="preserve">One-year Arabic Language preparatory program is compulsory. The duration of the preparatory program is not included in the total number of years of study required for graduation shown in the columns for education period. The students who are successful in the Arabic Language exemption test can directly begin the first year of their program. Students are subject to the provisions of “Regulations on Foreign Language Teaching in Higher Education Institutions and the Principles that will be followed in Foreign Language Teaching”. </w:t>
      </w:r>
    </w:p>
    <w:p w:rsidR="00475C1B" w:rsidRDefault="00475C1B" w:rsidP="00EF6DC1">
      <w:pPr>
        <w:pStyle w:val="Default"/>
        <w:rPr>
          <w:b/>
          <w:bCs/>
          <w:sz w:val="22"/>
          <w:szCs w:val="22"/>
        </w:rPr>
      </w:pPr>
    </w:p>
    <w:p w:rsidR="00EF6DC1" w:rsidRDefault="000426E2" w:rsidP="00EF6DC1">
      <w:pPr>
        <w:pStyle w:val="Default"/>
        <w:rPr>
          <w:b/>
          <w:bCs/>
          <w:sz w:val="22"/>
          <w:szCs w:val="22"/>
        </w:rPr>
      </w:pPr>
      <w:r>
        <w:rPr>
          <w:b/>
          <w:bCs/>
          <w:sz w:val="22"/>
          <w:szCs w:val="22"/>
        </w:rPr>
        <w:t xml:space="preserve">See 124. The language of instruction is German. </w:t>
      </w:r>
    </w:p>
    <w:p w:rsidR="00475C1B" w:rsidRDefault="00475C1B" w:rsidP="00475C1B">
      <w:pPr>
        <w:pStyle w:val="Default"/>
        <w:rPr>
          <w:sz w:val="22"/>
          <w:szCs w:val="22"/>
        </w:rPr>
      </w:pPr>
    </w:p>
    <w:p w:rsidR="00475C1B" w:rsidRDefault="000426E2" w:rsidP="00475C1B">
      <w:pPr>
        <w:pStyle w:val="Default"/>
        <w:rPr>
          <w:sz w:val="22"/>
          <w:szCs w:val="22"/>
        </w:rPr>
      </w:pPr>
      <w:r>
        <w:rPr>
          <w:sz w:val="22"/>
          <w:szCs w:val="22"/>
        </w:rPr>
        <w:t xml:space="preserve">See 128. The language of instruction is French. </w:t>
      </w:r>
    </w:p>
    <w:p w:rsidR="00475C1B" w:rsidRDefault="00475C1B" w:rsidP="00475C1B">
      <w:pPr>
        <w:pStyle w:val="Default"/>
        <w:rPr>
          <w:b/>
          <w:bCs/>
          <w:sz w:val="22"/>
          <w:szCs w:val="22"/>
        </w:rPr>
      </w:pPr>
    </w:p>
    <w:p w:rsidR="000426E2" w:rsidRDefault="000426E2" w:rsidP="00475C1B">
      <w:pPr>
        <w:pStyle w:val="Default"/>
        <w:rPr>
          <w:sz w:val="22"/>
          <w:szCs w:val="22"/>
        </w:rPr>
      </w:pPr>
      <w:r>
        <w:rPr>
          <w:b/>
          <w:bCs/>
          <w:sz w:val="22"/>
          <w:szCs w:val="22"/>
        </w:rPr>
        <w:t xml:space="preserve">See 246. </w:t>
      </w:r>
      <w:r>
        <w:rPr>
          <w:sz w:val="22"/>
          <w:szCs w:val="22"/>
        </w:rPr>
        <w:t xml:space="preserve">The language of instruction is Spanish. </w:t>
      </w:r>
    </w:p>
    <w:p w:rsidR="00475C1B" w:rsidRDefault="00475C1B" w:rsidP="000426E2">
      <w:pPr>
        <w:pStyle w:val="Default"/>
        <w:rPr>
          <w:b/>
          <w:bCs/>
          <w:sz w:val="22"/>
          <w:szCs w:val="22"/>
        </w:rPr>
      </w:pPr>
    </w:p>
    <w:p w:rsidR="000426E2" w:rsidRDefault="000426E2" w:rsidP="000426E2">
      <w:pPr>
        <w:pStyle w:val="Default"/>
        <w:rPr>
          <w:sz w:val="22"/>
          <w:szCs w:val="22"/>
        </w:rPr>
      </w:pPr>
      <w:r>
        <w:rPr>
          <w:b/>
          <w:bCs/>
          <w:sz w:val="22"/>
          <w:szCs w:val="22"/>
        </w:rPr>
        <w:t xml:space="preserve">See 708. At least 30% of the instruction of this course is given in Arabic. </w:t>
      </w:r>
    </w:p>
    <w:sectPr w:rsidR="000426E2" w:rsidSect="00041B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grammar="clean"/>
  <w:defaultTabStop w:val="708"/>
  <w:hyphenationZone w:val="425"/>
  <w:characterSpacingControl w:val="doNotCompress"/>
  <w:savePreviewPicture/>
  <w:compat/>
  <w:rsids>
    <w:rsidRoot w:val="000426E2"/>
    <w:rsid w:val="00041B06"/>
    <w:rsid w:val="000426E2"/>
    <w:rsid w:val="000E5DC6"/>
    <w:rsid w:val="003B55C3"/>
    <w:rsid w:val="00475C1B"/>
    <w:rsid w:val="00B30F5F"/>
    <w:rsid w:val="00EF6DC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B0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426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733</Words>
  <Characters>4184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2018-04-16T13:04:00Z</dcterms:created>
  <dcterms:modified xsi:type="dcterms:W3CDTF">2018-06-07T13:19:00Z</dcterms:modified>
</cp:coreProperties>
</file>