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8"/>
          <w:szCs w:val="48"/>
        </w:rPr>
        <w:t xml:space="preserve">Compte Rendu de Projet</w:t>
      </w:r>
    </w:p>
    <w:p>
      <w:pPr>
        <w:spacing w:after="80" w:before="0"/>
        <w:jc w:val="center"/>
      </w:pPr>
      <w:r>
        <w:rPr>
          <w:rFonts w:ascii="Arial" w:cs="Arial" w:eastAsia="Arial" w:hAnsi="Arial"/>
          <w:color w:val="2E75B6"/>
          <w:sz w:val="32"/>
          <w:szCs w:val="32"/>
        </w:rPr>
        <w:t xml:space="preserve">Dashboard de Maintenance Prédictive</w:t>
      </w:r>
    </w:p>
    <w:p>
      <w:pPr>
        <w:spacing w:after="480" w:before="0"/>
        <w:jc w:val="center"/>
      </w:pPr>
      <w:r>
        <w:rPr>
          <w:rFonts w:ascii="Arial" w:cs="Arial" w:eastAsia="Arial" w:hAnsi="Arial"/>
          <w:i/>
          <w:iCs/>
          <w:color w:val="595959"/>
          <w:sz w:val="24"/>
          <w:szCs w:val="24"/>
        </w:rPr>
        <w:t xml:space="preserve">Simulation OTIS — Power BI</w:t>
      </w:r>
    </w:p>
    <w:p>
      <w:pPr>
        <w:pBdr>
          <w:bottom w:val="single" w:color="1F3864" w:sz="10" w:space="1"/>
        </w:pBdr>
        <w:spacing w:after="400" w:before="0"/>
      </w:pPr>
      <w:r>
        <w:t xml:space="preserve"/>
      </w:r>
    </w:p>
    <w:p>
      <w:pPr>
        <w:pStyle w:val="Heading1"/>
        <w:pBdr>
          <w:bottom w:val="single" w:color="2E75B6" w:sz="6" w:space="6"/>
        </w:pBdr>
        <w:spacing w:after="180" w:before="360"/>
      </w:pPr>
      <w:r>
        <w:rPr>
          <w:rFonts w:ascii="Arial" w:cs="Arial" w:eastAsia="Arial" w:hAnsi="Arial"/>
          <w:b/>
          <w:bCs/>
          <w:color w:val="1F3864"/>
          <w:sz w:val="28"/>
          <w:szCs w:val="28"/>
        </w:rPr>
        <w:t xml:space="preserve">1. Objectif du Projet</w:t>
      </w:r>
    </w:p>
    <w:p>
      <w:pPr>
        <w:spacing w:after="120" w:before="80"/>
      </w:pPr>
      <w:r>
        <w:rPr>
          <w:rFonts w:ascii="Arial" w:cs="Arial" w:eastAsia="Arial" w:hAnsi="Arial"/>
          <w:color w:val="595959"/>
          <w:sz w:val="22"/>
          <w:szCs w:val="22"/>
        </w:rPr>
        <w:t xml:space="preserve">L'objectif était de concevoir un outil de pilotage pour le suivi en temps réel de l'état de santé d'un parc d'ascenseurs. Le dashboard vise à transformer des données brutes de capteurs en informations actionnables pour les équipes de maintenance, afin d'anticiper les pannes et d'optimiser les interventions sur site.</w:t>
      </w:r>
    </w:p>
    <w:p>
      <w:pPr>
        <w:spacing w:after="60" w:before="60"/>
      </w:pPr>
      <w:r>
        <w:t xml:space="preserve"/>
      </w:r>
    </w:p>
    <w:p>
      <w:pPr>
        <w:pStyle w:val="Heading1"/>
        <w:pBdr>
          <w:bottom w:val="single" w:color="2E75B6" w:sz="6" w:space="6"/>
        </w:pBdr>
        <w:spacing w:after="180" w:before="360"/>
      </w:pPr>
      <w:r>
        <w:rPr>
          <w:rFonts w:ascii="Arial" w:cs="Arial" w:eastAsia="Arial" w:hAnsi="Arial"/>
          <w:b/>
          <w:bCs/>
          <w:color w:val="1F3864"/>
          <w:sz w:val="28"/>
          <w:szCs w:val="28"/>
        </w:rPr>
        <w:t xml:space="preserve">2. Traitement et Préparation des Données (ETL)</w:t>
      </w:r>
    </w:p>
    <w:p>
      <w:pPr>
        <w:spacing w:after="120" w:before="80"/>
      </w:pPr>
      <w:r>
        <w:rPr>
          <w:rFonts w:ascii="Arial" w:cs="Arial" w:eastAsia="Arial" w:hAnsi="Arial"/>
          <w:color w:val="595959"/>
          <w:sz w:val="22"/>
          <w:szCs w:val="22"/>
        </w:rPr>
        <w:t xml:space="preserve">Une phase cruciale de nettoyage a été réalisée via Power Query pour garantir la fiabilité des indicateurs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Action</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Normalisation des types</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595959"/>
                <w:sz w:val="20"/>
                <w:szCs w:val="20"/>
              </w:rPr>
              <w:t xml:space="preserve">Conversion capteurs (texte → numérique) : vibrations, humidité, rotations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F3864"/>
                <w:sz w:val="20"/>
                <w:szCs w:val="20"/>
              </w:rPr>
              <w:t xml:space="preserve">Paramètres régionaux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595959"/>
                <w:sz w:val="20"/>
                <w:szCs w:val="20"/>
              </w:rPr>
              <w:t xml:space="preserve">Résolution des conflits de séparateurs décimaux (points vs virgules)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Règles métier</w:t>
            </w:r>
          </w:p>
        </w:tc>
        <w:tc>
          <w:tcPr>
            <w:tcW w:type="dxa" w:w="656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color w:val="595959"/>
                <w:sz w:val="20"/>
                <w:szCs w:val="20"/>
              </w:rPr>
              <w:t xml:space="preserve">Colonne conditionnelle automatisant le Statut de l'appareil (seuil &gt; 20 Hz)</w:t>
            </w:r>
          </w:p>
        </w:tc>
      </w:tr>
    </w:tbl>
    <w:p>
      <w:pPr>
        <w:spacing w:after="60" w:before="60"/>
      </w:pPr>
      <w:r>
        <w:t xml:space="preserve"/>
      </w:r>
    </w:p>
    <w:p>
      <w:pPr>
        <w:pStyle w:val="Heading1"/>
        <w:pBdr>
          <w:bottom w:val="single" w:color="2E75B6" w:sz="6" w:space="6"/>
        </w:pBdr>
        <w:spacing w:after="180" w:before="360"/>
      </w:pPr>
      <w:r>
        <w:rPr>
          <w:rFonts w:ascii="Arial" w:cs="Arial" w:eastAsia="Arial" w:hAnsi="Arial"/>
          <w:b/>
          <w:bCs/>
          <w:color w:val="1F3864"/>
          <w:sz w:val="28"/>
          <w:szCs w:val="28"/>
        </w:rPr>
        <w:t xml:space="preserve">3. Visualisations et Analyse</w:t>
      </w:r>
    </w:p>
    <w:p>
      <w:pPr>
        <w:spacing w:after="120" w:before="80"/>
      </w:pPr>
      <w:r>
        <w:rPr>
          <w:rFonts w:ascii="Arial" w:cs="Arial" w:eastAsia="Arial" w:hAnsi="Arial"/>
          <w:color w:val="595959"/>
          <w:sz w:val="22"/>
          <w:szCs w:val="22"/>
        </w:rPr>
        <w:t xml:space="preserve">Le rapport s'articule autour de trois indicateurs clés :</w:t>
      </w:r>
    </w:p>
    <w:p>
      <w:pPr>
        <w:spacing w:after="60" w:before="60"/>
      </w:pPr>
      <w:r>
        <w:t xml:space="preserve"/>
      </w:r>
    </w:p>
    <w:p>
      <w:pPr>
        <w:pStyle w:val="ListParagraph"/>
        <w:numPr>
          <w:ilvl w:val="0"/>
          <w:numId w:val="2"/>
        </w:numPr>
        <w:spacing w:after="60" w:before="60"/>
      </w:pPr>
      <w:r>
        <w:rPr>
          <w:rFonts w:ascii="Arial" w:cs="Arial" w:eastAsia="Arial" w:hAnsi="Arial"/>
          <w:b/>
          <w:bCs/>
          <w:color w:val="595959"/>
          <w:sz w:val="22"/>
          <w:szCs w:val="22"/>
        </w:rPr>
        <w:t xml:space="preserve">Répartition de l'État du Parc (Donut Chart) : </w:t>
      </w:r>
      <w:r>
        <w:rPr>
          <w:rFonts w:ascii="Arial" w:cs="Arial" w:eastAsia="Arial" w:hAnsi="Arial"/>
          <w:color w:val="595959"/>
          <w:sz w:val="22"/>
          <w:szCs w:val="22"/>
        </w:rPr>
        <w:t xml:space="preserve">Visualisation globale de la proportion d'appareils opérationnels par rapport à ceux nécessitant une intervention.</w:t>
      </w:r>
    </w:p>
    <w:p>
      <w:pPr>
        <w:pStyle w:val="ListParagraph"/>
        <w:numPr>
          <w:ilvl w:val="0"/>
          <w:numId w:val="2"/>
        </w:numPr>
        <w:spacing w:after="60" w:before="60"/>
      </w:pPr>
      <w:r>
        <w:rPr>
          <w:rFonts w:ascii="Arial" w:cs="Arial" w:eastAsia="Arial" w:hAnsi="Arial"/>
          <w:b/>
          <w:bCs/>
          <w:color w:val="595959"/>
          <w:sz w:val="22"/>
          <w:szCs w:val="22"/>
        </w:rPr>
        <w:t xml:space="preserve">Top 10 des Urgences (Bar Chart filtré) : </w:t>
      </w:r>
      <w:r>
        <w:rPr>
          <w:rFonts w:ascii="Arial" w:cs="Arial" w:eastAsia="Arial" w:hAnsi="Arial"/>
          <w:color w:val="595959"/>
          <w:sz w:val="22"/>
          <w:szCs w:val="22"/>
        </w:rPr>
        <w:t xml:space="preserve">Identification précise des 10 ascenseurs présentant les niveaux de vibration les plus élevés (utilisation du filtrage N supérieur).</w:t>
      </w:r>
    </w:p>
    <w:p>
      <w:pPr>
        <w:pStyle w:val="ListParagraph"/>
        <w:numPr>
          <w:ilvl w:val="0"/>
          <w:numId w:val="2"/>
        </w:numPr>
        <w:spacing w:after="60" w:before="60"/>
      </w:pPr>
      <w:r>
        <w:rPr>
          <w:rFonts w:ascii="Arial" w:cs="Arial" w:eastAsia="Arial" w:hAnsi="Arial"/>
          <w:b/>
          <w:bCs/>
          <w:color w:val="595959"/>
          <w:sz w:val="22"/>
          <w:szCs w:val="22"/>
        </w:rPr>
        <w:t xml:space="preserve">Pilotage Interactif (Slicer) : </w:t>
      </w:r>
      <w:r>
        <w:rPr>
          <w:rFonts w:ascii="Arial" w:cs="Arial" w:eastAsia="Arial" w:hAnsi="Arial"/>
          <w:color w:val="595959"/>
          <w:sz w:val="22"/>
          <w:szCs w:val="22"/>
        </w:rPr>
        <w:t xml:space="preserve">Mise en place d'un segment par statut pour permettre aux managers de filtrer le rapport et de n'afficher que les unités en « Alerte ».</w:t>
      </w:r>
    </w:p>
    <w:p>
      <w:pPr>
        <w:spacing w:after="60" w:before="60"/>
      </w:pPr>
      <w:r>
        <w:t xml:space="preserve"/>
      </w:r>
    </w:p>
    <w:p>
      <w:pPr>
        <w:pStyle w:val="Heading1"/>
        <w:pBdr>
          <w:bottom w:val="single" w:color="2E75B6" w:sz="6" w:space="6"/>
        </w:pBdr>
        <w:spacing w:after="180" w:before="360"/>
      </w:pPr>
      <w:r>
        <w:rPr>
          <w:rFonts w:ascii="Arial" w:cs="Arial" w:eastAsia="Arial" w:hAnsi="Arial"/>
          <w:b/>
          <w:bCs/>
          <w:color w:val="1F3864"/>
          <w:sz w:val="28"/>
          <w:szCs w:val="28"/>
        </w:rPr>
        <w:t xml:space="preserve">4. Valeur Ajoutée pour OTIS</w:t>
      </w:r>
    </w:p>
    <w:p>
      <w:pPr>
        <w:spacing w:after="120" w:before="80"/>
      </w:pPr>
      <w:r>
        <w:rPr>
          <w:rFonts w:ascii="Arial" w:cs="Arial" w:eastAsia="Arial" w:hAnsi="Arial"/>
          <w:color w:val="595959"/>
          <w:sz w:val="22"/>
          <w:szCs w:val="22"/>
        </w:rPr>
        <w:t xml:space="preserve">Ce dashboard apporte une valeur opérationnelle concrète sur trois axes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Gain de Temps</w:t>
            </w:r>
          </w:p>
        </w:tc>
        <w:tc>
          <w:tcPr>
            <w:tcW w:type="dxa" w:w="312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Réduction Pannes</w:t>
            </w:r>
          </w:p>
        </w:tc>
        <w:tc>
          <w:tcPr>
            <w:tcW w:type="dxa" w:w="312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Accessibilité</w:t>
            </w:r>
          </w:p>
        </w:tc>
      </w:tr>
      <w:tr>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60"/>
              <w:right w:type="dxa" w:w="160"/>
            </w:tcMar>
            <w:vAlign w:val="center"/>
          </w:tcPr>
          <w:p>
            <w:pPr>
              <w:jc w:val="center"/>
            </w:pPr>
            <w:r>
              <w:rPr>
                <w:rFonts w:ascii="Arial" w:cs="Arial" w:eastAsia="Arial" w:hAnsi="Arial"/>
                <w:b/>
                <w:bCs/>
                <w:color w:val="2E75B6"/>
                <w:sz w:val="32"/>
                <w:szCs w:val="32"/>
              </w:rPr>
              <w:t xml:space="preserve">&lt; 5 sec</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60"/>
              <w:right w:type="dxa" w:w="160"/>
            </w:tcMar>
            <w:vAlign w:val="center"/>
          </w:tcPr>
          <w:p>
            <w:pPr>
              <w:jc w:val="center"/>
            </w:pPr>
            <w:r>
              <w:rPr>
                <w:rFonts w:ascii="Arial" w:cs="Arial" w:eastAsia="Arial" w:hAnsi="Arial"/>
                <w:b/>
                <w:bCs/>
                <w:color w:val="2E75B6"/>
                <w:sz w:val="32"/>
                <w:szCs w:val="32"/>
              </w:rPr>
              <w:t xml:space="preserve">↓ Coûts</w:t>
            </w:r>
          </w:p>
        </w:tc>
        <w:tc>
          <w:tcPr>
            <w:tcW w:type="dxa" w:w="3120"/>
            <w:tcBorders>
              <w:top w:val="single" w:color="CCCCCC" w:sz="1"/>
              <w:left w:val="single" w:color="CCCCCC" w:sz="1"/>
              <w:bottom w:val="single" w:color="CCCCCC" w:sz="1"/>
              <w:right w:val="single" w:color="CCCCCC" w:sz="1"/>
            </w:tcBorders>
            <w:shd w:fill="D6E4F0" w:val="clear"/>
            <w:tcMar>
              <w:top w:type="dxa" w:w="120"/>
              <w:left w:type="dxa" w:w="160"/>
              <w:bottom w:type="dxa" w:w="60"/>
              <w:right w:type="dxa" w:w="160"/>
            </w:tcMar>
            <w:vAlign w:val="center"/>
          </w:tcPr>
          <w:p>
            <w:pPr>
              <w:jc w:val="center"/>
            </w:pPr>
            <w:r>
              <w:rPr>
                <w:rFonts w:ascii="Arial" w:cs="Arial" w:eastAsia="Arial" w:hAnsi="Arial"/>
                <w:b/>
                <w:bCs/>
                <w:color w:val="2E75B6"/>
                <w:sz w:val="32"/>
                <w:szCs w:val="32"/>
              </w:rPr>
              <w:t xml:space="preserve">100%</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120"/>
              <w:right w:type="dxa" w:w="160"/>
            </w:tcMar>
          </w:tcPr>
          <w:p>
            <w:pPr>
              <w:jc w:val="center"/>
            </w:pPr>
            <w:r>
              <w:rPr>
                <w:rFonts w:ascii="Arial" w:cs="Arial" w:eastAsia="Arial" w:hAnsi="Arial"/>
                <w:color w:val="595959"/>
                <w:sz w:val="18"/>
                <w:szCs w:val="18"/>
              </w:rPr>
              <w:t xml:space="preserve">Identification des priorités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120"/>
              <w:right w:type="dxa" w:w="160"/>
            </w:tcMar>
          </w:tcPr>
          <w:p>
            <w:pPr>
              <w:jc w:val="center"/>
            </w:pPr>
            <w:r>
              <w:rPr>
                <w:rFonts w:ascii="Arial" w:cs="Arial" w:eastAsia="Arial" w:hAnsi="Arial"/>
                <w:color w:val="595959"/>
                <w:sz w:val="18"/>
                <w:szCs w:val="18"/>
              </w:rPr>
              <w:t xml:space="preserve">Maintenance préventive ciblée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60"/>
              <w:bottom w:type="dxa" w:w="120"/>
              <w:right w:type="dxa" w:w="160"/>
            </w:tcMar>
          </w:tcPr>
          <w:p>
            <w:pPr>
              <w:jc w:val="center"/>
            </w:pPr>
            <w:r>
              <w:rPr>
                <w:rFonts w:ascii="Arial" w:cs="Arial" w:eastAsia="Arial" w:hAnsi="Arial"/>
                <w:color w:val="595959"/>
                <w:sz w:val="18"/>
                <w:szCs w:val="18"/>
              </w:rPr>
              <w:t xml:space="preserve">Aucune compétence technique requise</w:t>
            </w:r>
          </w:p>
        </w:tc>
      </w:tr>
    </w:tbl>
    <w:p>
      <w:pPr>
        <w:spacing w:after="60" w:before="60"/>
      </w:pPr>
      <w:r>
        <w:t xml:space="preserve"/>
      </w:r>
    </w:p>
    <w:p>
      <w:pPr>
        <w:spacing w:after="120" w:before="80"/>
      </w:pPr>
      <w:r>
        <w:rPr>
          <w:rFonts w:ascii="Arial" w:cs="Arial" w:eastAsia="Arial" w:hAnsi="Arial"/>
          <w:color w:val="595959"/>
          <w:sz w:val="22"/>
          <w:szCs w:val="22"/>
        </w:rPr>
        <w:t xml:space="preserve">En synthèse, cet outil offre :</w:t>
      </w:r>
    </w:p>
    <w:p>
      <w:pPr>
        <w:pStyle w:val="ListParagraph"/>
        <w:numPr>
          <w:ilvl w:val="0"/>
          <w:numId w:val="2"/>
        </w:numPr>
        <w:spacing w:after="60" w:before="60"/>
      </w:pPr>
      <w:r>
        <w:rPr>
          <w:rFonts w:ascii="Arial" w:cs="Arial" w:eastAsia="Arial" w:hAnsi="Arial"/>
          <w:b/>
          <w:bCs/>
          <w:color w:val="595959"/>
          <w:sz w:val="22"/>
          <w:szCs w:val="22"/>
        </w:rPr>
        <w:t xml:space="preserve">Gain de temps : </w:t>
      </w:r>
      <w:r>
        <w:rPr>
          <w:rFonts w:ascii="Arial" w:cs="Arial" w:eastAsia="Arial" w:hAnsi="Arial"/>
          <w:color w:val="595959"/>
          <w:sz w:val="22"/>
          <w:szCs w:val="22"/>
        </w:rPr>
        <w:t xml:space="preserve">Identification des priorités en moins de 5 secondes grâce à une interface épurée et des alertes visuelles immédiates.</w:t>
      </w:r>
    </w:p>
    <w:p>
      <w:pPr>
        <w:pStyle w:val="ListParagraph"/>
        <w:numPr>
          <w:ilvl w:val="0"/>
          <w:numId w:val="2"/>
        </w:numPr>
        <w:spacing w:after="60" w:before="60"/>
      </w:pPr>
      <w:r>
        <w:rPr>
          <w:rFonts w:ascii="Arial" w:cs="Arial" w:eastAsia="Arial" w:hAnsi="Arial"/>
          <w:b/>
          <w:bCs/>
          <w:color w:val="595959"/>
          <w:sz w:val="22"/>
          <w:szCs w:val="22"/>
        </w:rPr>
        <w:t xml:space="preserve">Maintenance préventive : </w:t>
      </w:r>
      <w:r>
        <w:rPr>
          <w:rFonts w:ascii="Arial" w:cs="Arial" w:eastAsia="Arial" w:hAnsi="Arial"/>
          <w:color w:val="595959"/>
          <w:sz w:val="22"/>
          <w:szCs w:val="22"/>
        </w:rPr>
        <w:t xml:space="preserve">Réduction des coûts liés aux pannes majeures en intervenant dès les premiers signes de vibrations anormales (seuil &gt; 20 Hz).</w:t>
      </w:r>
    </w:p>
    <w:p>
      <w:pPr>
        <w:pStyle w:val="ListParagraph"/>
        <w:numPr>
          <w:ilvl w:val="0"/>
          <w:numId w:val="2"/>
        </w:numPr>
        <w:spacing w:after="60" w:before="60"/>
      </w:pPr>
      <w:r>
        <w:rPr>
          <w:rFonts w:ascii="Arial" w:cs="Arial" w:eastAsia="Arial" w:hAnsi="Arial"/>
          <w:b/>
          <w:bCs/>
          <w:color w:val="595959"/>
          <w:sz w:val="22"/>
          <w:szCs w:val="22"/>
        </w:rPr>
        <w:t xml:space="preserve">Aide à la décision : </w:t>
      </w:r>
      <w:r>
        <w:rPr>
          <w:rFonts w:ascii="Arial" w:cs="Arial" w:eastAsia="Arial" w:hAnsi="Arial"/>
          <w:color w:val="595959"/>
          <w:sz w:val="22"/>
          <w:szCs w:val="22"/>
        </w:rPr>
        <w:t xml:space="preserve">Interface intuitive ne nécessitant pas de compétences techniques pour être exploitée par un chef d'équipe.</w:t>
      </w:r>
    </w:p>
    <w:p>
      <w:pPr>
        <w:spacing w:after="60" w:before="60"/>
      </w:pPr>
      <w:r>
        <w:t xml:space="preserve"/>
      </w:r>
    </w:p>
    <w:p>
      <w:pPr>
        <w:pBdr>
          <w:top w:val="single" w:color="D6E4F0" w:sz="4" w:space="6"/>
          <w:bottom w:val="single" w:color="D6E4F0" w:sz="4" w:space="6"/>
        </w:pBdr>
        <w:spacing w:after="120" w:before="360"/>
      </w:pPr>
      <w:r>
        <w:rPr>
          <w:rFonts w:ascii="Arial" w:cs="Arial" w:eastAsia="Arial" w:hAnsi="Arial"/>
          <w:i/>
          <w:iCs/>
          <w:color w:val="595959"/>
          <w:sz w:val="22"/>
          <w:szCs w:val="22"/>
        </w:rPr>
        <w:t xml:space="preserve">Ce projet démontre la capacité à concevoir un outil de Business Intelligence complet, depuis la préparation des données jusqu'à la mise en place de visualisations interactives orientées métier, dans le contexte exigeant de la gestion de parc d'ascenseurs OTIS.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spacing w:before="80"/>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pPr>
    <w:r>
      <w:rPr>
        <w:rFonts w:ascii="Arial" w:cs="Arial" w:eastAsia="Arial" w:hAnsi="Arial"/>
        <w:b/>
        <w:bCs/>
        <w:color w:val="1F3864"/>
        <w:sz w:val="18"/>
        <w:szCs w:val="18"/>
      </w:rPr>
      <w:t xml:space="preserve">COMPTE RENDU DE PROJET — DASHBOARD POWER BI</w:t>
    </w:r>
    <w:r>
      <w:rPr>
        <w:rFonts w:ascii="Arial" w:cs="Arial" w:eastAsia="Arial" w:hAnsi="Arial"/>
        <w:color w:val="595959"/>
        <w:sz w:val="18"/>
        <w:szCs w:val="18"/>
      </w:rPr>
      <w:t xml:space="preserve">   |   OTIS Simulation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2026-03-25T19:43:09.602Z</dcterms:created>
  <dcterms:modified xsi:type="dcterms:W3CDTF">2026-03-25T19:43:09.603Z</dcterms:modified>
</cp:coreProperties>
</file>

<file path=docProps/custom.xml><?xml version="1.0" encoding="utf-8"?>
<Properties xmlns="http://schemas.openxmlformats.org/officeDocument/2006/custom-properties" xmlns:vt="http://schemas.openxmlformats.org/officeDocument/2006/docPropsVTypes"/>
</file>