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Regression Results: Usia 10-75 tahun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Perokok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Perokok Tembakau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Perokok Elektrik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sus_ski_dev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-0.008**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(0.004)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balita_pop_perc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hhi_faskes_std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log(pdrb_adhk)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Regression Results: Usia 10-20 tahun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Perokok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Perokok Tembakau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Perokok Elektrik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sus_ski_dev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(0.004)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balita_pop_perc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hhi_faskes_std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(0.004)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log(pdrb_adhk)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Regression Results: Usia 50-70 tahun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Perokok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Perokok Tembakau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Perokok Elektrik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sus_ski_dev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(0.005)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balita_pop_perc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(0.056)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hhi_faskes_std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log(pdrb_adhk)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2026-02-11T14:34:28Z</dcterms:modified>
  <cp:category/>
</cp:coreProperties>
</file>