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5D2B" w14:textId="77777777" w:rsidR="008404B3" w:rsidRPr="00A1533F" w:rsidRDefault="00000000">
      <w:pPr>
        <w:spacing w:line="259" w:lineRule="auto"/>
        <w:jc w:val="center"/>
        <w:rPr>
          <w:rFonts w:eastAsia="Calibri"/>
          <w:bCs/>
          <w:sz w:val="28"/>
          <w:szCs w:val="28"/>
        </w:rPr>
      </w:pPr>
      <w:r w:rsidRPr="00A1533F">
        <w:rPr>
          <w:rFonts w:eastAsia="Calibri"/>
          <w:bCs/>
          <w:sz w:val="28"/>
          <w:szCs w:val="28"/>
        </w:rPr>
        <w:t>Ideation Phase</w:t>
      </w:r>
    </w:p>
    <w:p w14:paraId="42C63A73" w14:textId="77777777" w:rsidR="008404B3" w:rsidRPr="00A1533F" w:rsidRDefault="00000000">
      <w:pPr>
        <w:spacing w:line="259" w:lineRule="auto"/>
        <w:jc w:val="center"/>
        <w:rPr>
          <w:rFonts w:eastAsia="Calibri"/>
          <w:bCs/>
          <w:sz w:val="28"/>
          <w:szCs w:val="28"/>
        </w:rPr>
      </w:pPr>
      <w:r w:rsidRPr="00A1533F">
        <w:rPr>
          <w:rFonts w:eastAsia="Calibri"/>
          <w:bCs/>
          <w:sz w:val="28"/>
          <w:szCs w:val="28"/>
        </w:rPr>
        <w:t>Empathize &amp; Discover</w:t>
      </w:r>
    </w:p>
    <w:p w14:paraId="49BD231F" w14:textId="77777777" w:rsidR="008404B3" w:rsidRPr="00A1533F" w:rsidRDefault="008404B3">
      <w:pPr>
        <w:spacing w:line="259" w:lineRule="auto"/>
        <w:jc w:val="center"/>
        <w:rPr>
          <w:rFonts w:eastAsia="Calibri"/>
          <w:bCs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04B3" w:rsidRPr="00A1533F" w14:paraId="5729A598" w14:textId="77777777">
        <w:tc>
          <w:tcPr>
            <w:tcW w:w="4508" w:type="dxa"/>
          </w:tcPr>
          <w:p w14:paraId="77F931D4" w14:textId="77777777" w:rsidR="008404B3" w:rsidRPr="00A1533F" w:rsidRDefault="00000000">
            <w:pPr>
              <w:rPr>
                <w:rFonts w:eastAsia="Calibri"/>
                <w:bCs/>
              </w:rPr>
            </w:pPr>
            <w:r w:rsidRPr="00A1533F">
              <w:rPr>
                <w:rFonts w:eastAsia="Calibri"/>
                <w:bCs/>
              </w:rPr>
              <w:t>Date</w:t>
            </w:r>
          </w:p>
        </w:tc>
        <w:tc>
          <w:tcPr>
            <w:tcW w:w="4508" w:type="dxa"/>
          </w:tcPr>
          <w:p w14:paraId="2DF97C7D" w14:textId="5AD28A28" w:rsidR="008404B3" w:rsidRPr="00A1533F" w:rsidRDefault="00A1533F">
            <w:pPr>
              <w:rPr>
                <w:rFonts w:eastAsia="Calibri"/>
                <w:bCs/>
              </w:rPr>
            </w:pPr>
            <w:r w:rsidRPr="00A1533F">
              <w:rPr>
                <w:rFonts w:eastAsia="Calibri"/>
                <w:bCs/>
              </w:rPr>
              <w:t xml:space="preserve">26 june </w:t>
            </w:r>
            <w:r w:rsidR="00000000" w:rsidRPr="00A1533F">
              <w:rPr>
                <w:rFonts w:eastAsia="Calibri"/>
                <w:bCs/>
              </w:rPr>
              <w:t>2025</w:t>
            </w:r>
          </w:p>
        </w:tc>
      </w:tr>
      <w:tr w:rsidR="008404B3" w:rsidRPr="00A1533F" w14:paraId="37018DB0" w14:textId="77777777">
        <w:tc>
          <w:tcPr>
            <w:tcW w:w="4508" w:type="dxa"/>
          </w:tcPr>
          <w:p w14:paraId="73C29E6B" w14:textId="77777777" w:rsidR="008404B3" w:rsidRPr="00A1533F" w:rsidRDefault="00000000">
            <w:pPr>
              <w:rPr>
                <w:rFonts w:eastAsia="Calibri"/>
                <w:bCs/>
              </w:rPr>
            </w:pPr>
            <w:r w:rsidRPr="00A1533F">
              <w:rPr>
                <w:rFonts w:eastAsia="Calibri"/>
                <w:bCs/>
              </w:rPr>
              <w:t>Team ID</w:t>
            </w:r>
          </w:p>
        </w:tc>
        <w:tc>
          <w:tcPr>
            <w:tcW w:w="4508" w:type="dxa"/>
          </w:tcPr>
          <w:p w14:paraId="0C4465C9" w14:textId="55A76F01" w:rsidR="008404B3" w:rsidRPr="00A1533F" w:rsidRDefault="00A1533F">
            <w:pPr>
              <w:rPr>
                <w:rFonts w:eastAsia="Calibri"/>
                <w:bCs/>
              </w:rPr>
            </w:pPr>
            <w:r w:rsidRPr="00A1533F">
              <w:rPr>
                <w:rFonts w:eastAsia="Calibri"/>
                <w:bCs/>
              </w:rPr>
              <w:t>Single</w:t>
            </w:r>
          </w:p>
        </w:tc>
      </w:tr>
      <w:tr w:rsidR="008404B3" w:rsidRPr="00A1533F" w14:paraId="2E27A0A9" w14:textId="77777777">
        <w:tc>
          <w:tcPr>
            <w:tcW w:w="4508" w:type="dxa"/>
          </w:tcPr>
          <w:p w14:paraId="51A55F38" w14:textId="77777777" w:rsidR="008404B3" w:rsidRPr="00A1533F" w:rsidRDefault="00000000">
            <w:pPr>
              <w:rPr>
                <w:rFonts w:eastAsia="Calibri"/>
                <w:bCs/>
              </w:rPr>
            </w:pPr>
            <w:r w:rsidRPr="00A1533F">
              <w:rPr>
                <w:rFonts w:eastAsia="Calibri"/>
                <w:bCs/>
              </w:rPr>
              <w:t>Project Name</w:t>
            </w:r>
          </w:p>
        </w:tc>
        <w:tc>
          <w:tcPr>
            <w:tcW w:w="4508" w:type="dxa"/>
          </w:tcPr>
          <w:p w14:paraId="5042CFB8" w14:textId="66AD7A95" w:rsidR="008404B3" w:rsidRPr="00A1533F" w:rsidRDefault="00000000">
            <w:pPr>
              <w:rPr>
                <w:rFonts w:eastAsia="Calibri"/>
                <w:bCs/>
              </w:rPr>
            </w:pPr>
            <w:r w:rsidRPr="00A1533F">
              <w:rPr>
                <w:rFonts w:eastAsia="Calibri"/>
                <w:bCs/>
              </w:rPr>
              <w:t xml:space="preserve">Freelance </w:t>
            </w:r>
            <w:r w:rsidR="00A1533F" w:rsidRPr="00A1533F">
              <w:rPr>
                <w:rFonts w:eastAsia="Calibri"/>
                <w:bCs/>
              </w:rPr>
              <w:t>application mern</w:t>
            </w:r>
          </w:p>
        </w:tc>
      </w:tr>
      <w:tr w:rsidR="008404B3" w:rsidRPr="00A1533F" w14:paraId="2DD124A8" w14:textId="77777777">
        <w:tc>
          <w:tcPr>
            <w:tcW w:w="4508" w:type="dxa"/>
          </w:tcPr>
          <w:p w14:paraId="414B2C91" w14:textId="77777777" w:rsidR="008404B3" w:rsidRPr="00A1533F" w:rsidRDefault="00000000">
            <w:pPr>
              <w:rPr>
                <w:rFonts w:eastAsia="Calibri"/>
                <w:bCs/>
              </w:rPr>
            </w:pPr>
            <w:r w:rsidRPr="00A1533F">
              <w:rPr>
                <w:rFonts w:eastAsia="Calibri"/>
                <w:bCs/>
              </w:rPr>
              <w:t>Maximum Marks</w:t>
            </w:r>
          </w:p>
        </w:tc>
        <w:tc>
          <w:tcPr>
            <w:tcW w:w="4508" w:type="dxa"/>
          </w:tcPr>
          <w:p w14:paraId="7BF980DA" w14:textId="77777777" w:rsidR="008404B3" w:rsidRPr="00A1533F" w:rsidRDefault="00000000">
            <w:pPr>
              <w:rPr>
                <w:rFonts w:eastAsia="Calibri"/>
                <w:bCs/>
              </w:rPr>
            </w:pPr>
            <w:r w:rsidRPr="00A1533F">
              <w:rPr>
                <w:rFonts w:eastAsia="Calibri"/>
                <w:bCs/>
              </w:rPr>
              <w:t>4 Marks</w:t>
            </w:r>
          </w:p>
        </w:tc>
      </w:tr>
    </w:tbl>
    <w:p w14:paraId="4B780571" w14:textId="77777777" w:rsidR="008404B3" w:rsidRPr="00A1533F" w:rsidRDefault="008404B3">
      <w:pPr>
        <w:spacing w:after="160" w:line="259" w:lineRule="auto"/>
        <w:rPr>
          <w:rFonts w:eastAsia="Calibri"/>
          <w:bCs/>
          <w:sz w:val="24"/>
          <w:szCs w:val="24"/>
        </w:rPr>
      </w:pPr>
    </w:p>
    <w:p w14:paraId="57ACE4D4" w14:textId="3F78E12F" w:rsidR="00A1533F" w:rsidRP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 w:rsidRPr="00A1533F">
        <w:rPr>
          <w:rFonts w:eastAsia="Calibri"/>
          <w:bCs/>
          <w:color w:val="2A2A2A"/>
          <w:sz w:val="24"/>
          <w:szCs w:val="24"/>
          <w:lang w:val="en-IN"/>
        </w:rPr>
        <w:t>Freelancer Empathy Map</w:t>
      </w:r>
    </w:p>
    <w:p w14:paraId="1ED38E48" w14:textId="56D1B07E" w:rsidR="00A1533F" w:rsidRP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>
        <w:rPr>
          <w:rFonts w:ascii="Segoe UI Emoji" w:eastAsia="Calibri" w:hAnsi="Segoe UI Emoji" w:cs="Segoe UI Emoji"/>
          <w:bCs/>
          <w:color w:val="2A2A2A"/>
          <w:sz w:val="24"/>
          <w:szCs w:val="24"/>
          <w:lang w:val="en-IN"/>
        </w:rPr>
        <w:t>1.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 xml:space="preserve"> FEELS</w:t>
      </w:r>
    </w:p>
    <w:p w14:paraId="35061DE6" w14:textId="77777777" w:rsidR="00A1533F" w:rsidRPr="00A1533F" w:rsidRDefault="00A1533F" w:rsidP="00A1533F">
      <w:pPr>
        <w:numPr>
          <w:ilvl w:val="0"/>
          <w:numId w:val="1"/>
        </w:num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 w:rsidRPr="00A1533F">
        <w:rPr>
          <w:rFonts w:eastAsia="Calibri"/>
          <w:bCs/>
          <w:color w:val="2A2A2A"/>
          <w:sz w:val="24"/>
          <w:szCs w:val="24"/>
          <w:lang w:val="en-IN"/>
        </w:rPr>
        <w:t>Frustrated by ghosting clients and payment delays</w:t>
      </w:r>
    </w:p>
    <w:p w14:paraId="46B5CDCE" w14:textId="77777777" w:rsidR="00A1533F" w:rsidRPr="00A1533F" w:rsidRDefault="00A1533F" w:rsidP="00A1533F">
      <w:pPr>
        <w:numPr>
          <w:ilvl w:val="0"/>
          <w:numId w:val="1"/>
        </w:num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 w:rsidRPr="00A1533F">
        <w:rPr>
          <w:rFonts w:eastAsia="Calibri"/>
          <w:bCs/>
          <w:color w:val="2A2A2A"/>
          <w:sz w:val="24"/>
          <w:szCs w:val="24"/>
          <w:lang w:val="en-IN"/>
        </w:rPr>
        <w:t>Anxious about inconsistent income</w:t>
      </w:r>
    </w:p>
    <w:p w14:paraId="47A53C17" w14:textId="77777777" w:rsidR="00A1533F" w:rsidRPr="00A1533F" w:rsidRDefault="00A1533F" w:rsidP="00A1533F">
      <w:pPr>
        <w:numPr>
          <w:ilvl w:val="0"/>
          <w:numId w:val="1"/>
        </w:num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 w:rsidRPr="00A1533F">
        <w:rPr>
          <w:rFonts w:eastAsia="Calibri"/>
          <w:bCs/>
          <w:color w:val="2A2A2A"/>
          <w:sz w:val="24"/>
          <w:szCs w:val="24"/>
          <w:lang w:val="en-IN"/>
        </w:rPr>
        <w:t>Undervalued when competing with low-cost bids</w:t>
      </w:r>
    </w:p>
    <w:p w14:paraId="28FF198C" w14:textId="77777777" w:rsidR="00A1533F" w:rsidRPr="00A1533F" w:rsidRDefault="00A1533F" w:rsidP="00A1533F">
      <w:pPr>
        <w:numPr>
          <w:ilvl w:val="0"/>
          <w:numId w:val="1"/>
        </w:num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 w:rsidRPr="00A1533F">
        <w:rPr>
          <w:rFonts w:eastAsia="Calibri"/>
          <w:bCs/>
          <w:color w:val="2A2A2A"/>
          <w:sz w:val="24"/>
          <w:szCs w:val="24"/>
          <w:lang w:val="en-IN"/>
        </w:rPr>
        <w:t>Isolated working alone without community support</w:t>
      </w:r>
    </w:p>
    <w:p w14:paraId="5D83C582" w14:textId="169EB8E1" w:rsidR="00A1533F" w:rsidRP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>
        <w:rPr>
          <w:rFonts w:ascii="Segoe UI Emoji" w:eastAsia="Calibri" w:hAnsi="Segoe UI Emoji" w:cs="Segoe UI Emoji"/>
          <w:bCs/>
          <w:color w:val="2A2A2A"/>
          <w:sz w:val="24"/>
          <w:szCs w:val="24"/>
          <w:lang w:val="en-IN"/>
        </w:rPr>
        <w:t>2.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 xml:space="preserve"> DOES</w:t>
      </w:r>
    </w:p>
    <w:p w14:paraId="233CE82A" w14:textId="77777777" w:rsidR="00A1533F" w:rsidRPr="00A1533F" w:rsidRDefault="00A1533F" w:rsidP="00A1533F">
      <w:pPr>
        <w:numPr>
          <w:ilvl w:val="0"/>
          <w:numId w:val="2"/>
        </w:num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 w:rsidRPr="00A1533F">
        <w:rPr>
          <w:rFonts w:eastAsia="Calibri"/>
          <w:bCs/>
          <w:color w:val="2A2A2A"/>
          <w:sz w:val="24"/>
          <w:szCs w:val="24"/>
          <w:lang w:val="en-IN"/>
        </w:rPr>
        <w:t>Spams applications to increase chances ("Spray &amp; Pray")</w:t>
      </w:r>
    </w:p>
    <w:p w14:paraId="72A36839" w14:textId="77777777" w:rsidR="00A1533F" w:rsidRPr="00A1533F" w:rsidRDefault="00A1533F" w:rsidP="00A1533F">
      <w:pPr>
        <w:numPr>
          <w:ilvl w:val="0"/>
          <w:numId w:val="2"/>
        </w:num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 w:rsidRPr="00A1533F">
        <w:rPr>
          <w:rFonts w:eastAsia="Calibri"/>
          <w:bCs/>
          <w:color w:val="2A2A2A"/>
          <w:sz w:val="24"/>
          <w:szCs w:val="24"/>
          <w:lang w:val="en-IN"/>
        </w:rPr>
        <w:t>Lowers rates to win projects (undercutting)</w:t>
      </w:r>
    </w:p>
    <w:p w14:paraId="01E2522A" w14:textId="77777777" w:rsidR="00A1533F" w:rsidRPr="00A1533F" w:rsidRDefault="00A1533F" w:rsidP="00A1533F">
      <w:pPr>
        <w:numPr>
          <w:ilvl w:val="0"/>
          <w:numId w:val="2"/>
        </w:num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 w:rsidRPr="00A1533F">
        <w:rPr>
          <w:rFonts w:eastAsia="Calibri"/>
          <w:bCs/>
          <w:color w:val="2A2A2A"/>
          <w:sz w:val="24"/>
          <w:szCs w:val="24"/>
          <w:lang w:val="en-IN"/>
        </w:rPr>
        <w:t>Uses 3+ platforms simultaneously (fragmented workflow)</w:t>
      </w:r>
    </w:p>
    <w:p w14:paraId="6276C7AF" w14:textId="77777777" w:rsidR="00A1533F" w:rsidRPr="00A1533F" w:rsidRDefault="00A1533F" w:rsidP="00A1533F">
      <w:pPr>
        <w:numPr>
          <w:ilvl w:val="0"/>
          <w:numId w:val="2"/>
        </w:num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 w:rsidRPr="00A1533F">
        <w:rPr>
          <w:rFonts w:eastAsia="Calibri"/>
          <w:bCs/>
          <w:color w:val="2A2A2A"/>
          <w:sz w:val="24"/>
          <w:szCs w:val="24"/>
          <w:lang w:val="en-IN"/>
        </w:rPr>
        <w:t>Chases payments instead of focusing on creative work</w:t>
      </w:r>
    </w:p>
    <w:p w14:paraId="01D767C9" w14:textId="1764457E" w:rsidR="00A1533F" w:rsidRP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>
        <w:rPr>
          <w:rFonts w:ascii="Segoe UI Emoji" w:eastAsia="Calibri" w:hAnsi="Segoe UI Emoji" w:cs="Segoe UI Emoji"/>
          <w:bCs/>
          <w:color w:val="2A2A2A"/>
          <w:sz w:val="24"/>
          <w:szCs w:val="24"/>
          <w:lang w:val="en-IN"/>
        </w:rPr>
        <w:t>3.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>PAINS</w:t>
      </w:r>
    </w:p>
    <w:p w14:paraId="3FB54104" w14:textId="77777777" w:rsidR="00A1533F" w:rsidRPr="00A1533F" w:rsidRDefault="00A1533F" w:rsidP="00A1533F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 w:rsidRPr="00A1533F">
        <w:rPr>
          <w:rFonts w:ascii="Segoe UI Symbol" w:eastAsia="Calibri" w:hAnsi="Segoe UI Symbol" w:cs="Segoe UI Symbol"/>
          <w:bCs/>
          <w:color w:val="2A2A2A"/>
          <w:sz w:val="24"/>
          <w:szCs w:val="24"/>
          <w:lang w:val="en-IN"/>
        </w:rPr>
        <w:t>➔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> Unpredictable income (Feast-or-famine cycle)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br/>
      </w:r>
      <w:r w:rsidRPr="00A1533F">
        <w:rPr>
          <w:rFonts w:ascii="Segoe UI Symbol" w:eastAsia="Calibri" w:hAnsi="Segoe UI Symbol" w:cs="Segoe UI Symbol"/>
          <w:bCs/>
          <w:color w:val="2A2A2A"/>
          <w:sz w:val="24"/>
          <w:szCs w:val="24"/>
          <w:lang w:val="en-IN"/>
        </w:rPr>
        <w:t>➔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> No portfolio visibility (Great work gets buried)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br/>
      </w:r>
      <w:r w:rsidRPr="00A1533F">
        <w:rPr>
          <w:rFonts w:ascii="Segoe UI Symbol" w:eastAsia="Calibri" w:hAnsi="Segoe UI Symbol" w:cs="Segoe UI Symbol"/>
          <w:bCs/>
          <w:color w:val="2A2A2A"/>
          <w:sz w:val="24"/>
          <w:szCs w:val="24"/>
          <w:lang w:val="en-IN"/>
        </w:rPr>
        <w:t>➔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> High platform fees (20-30% commissions)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br/>
      </w:r>
      <w:r w:rsidRPr="00A1533F">
        <w:rPr>
          <w:rFonts w:ascii="Segoe UI Symbol" w:eastAsia="Calibri" w:hAnsi="Segoe UI Symbol" w:cs="Segoe UI Symbol"/>
          <w:bCs/>
          <w:color w:val="2A2A2A"/>
          <w:sz w:val="24"/>
          <w:szCs w:val="24"/>
          <w:lang w:val="en-IN"/>
        </w:rPr>
        <w:t>➔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> Misaligned projects (Clients don’t understand scope)</w:t>
      </w:r>
    </w:p>
    <w:p w14:paraId="278C1CBC" w14:textId="05785581" w:rsidR="00A1533F" w:rsidRP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>
        <w:rPr>
          <w:rFonts w:ascii="Segoe UI Emoji" w:eastAsia="Calibri" w:hAnsi="Segoe UI Emoji" w:cs="Segoe UI Emoji"/>
          <w:bCs/>
          <w:color w:val="2A2A2A"/>
          <w:sz w:val="24"/>
          <w:szCs w:val="24"/>
          <w:lang w:val="en-IN"/>
        </w:rPr>
        <w:t>4.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>GAINS</w:t>
      </w:r>
    </w:p>
    <w:p w14:paraId="45372074" w14:textId="77777777" w:rsid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 w:rsidRPr="00A1533F">
        <w:rPr>
          <w:rFonts w:ascii="Segoe UI Symbol" w:eastAsia="Calibri" w:hAnsi="Segoe UI Symbol" w:cs="Segoe UI Symbol"/>
          <w:bCs/>
          <w:color w:val="2A2A2A"/>
          <w:sz w:val="24"/>
          <w:szCs w:val="24"/>
          <w:lang w:val="en-IN"/>
        </w:rPr>
        <w:t>✓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> Fair pricing (Skills-based matching, not bid wars)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br/>
      </w:r>
      <w:r w:rsidRPr="00A1533F">
        <w:rPr>
          <w:rFonts w:ascii="Segoe UI Symbol" w:eastAsia="Calibri" w:hAnsi="Segoe UI Symbol" w:cs="Segoe UI Symbol"/>
          <w:bCs/>
          <w:color w:val="2A2A2A"/>
          <w:sz w:val="24"/>
          <w:szCs w:val="24"/>
          <w:lang w:val="en-IN"/>
        </w:rPr>
        <w:t>✓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> Portfolio spotlight (Interactive project showcases)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br/>
      </w:r>
      <w:r w:rsidRPr="00A1533F">
        <w:rPr>
          <w:rFonts w:ascii="Segoe UI Symbol" w:eastAsia="Calibri" w:hAnsi="Segoe UI Symbol" w:cs="Segoe UI Symbol"/>
          <w:bCs/>
          <w:color w:val="2A2A2A"/>
          <w:sz w:val="24"/>
          <w:szCs w:val="24"/>
          <w:lang w:val="en-IN"/>
        </w:rPr>
        <w:t>✓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> Payment protection (Escrow and milestone payments)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br/>
      </w:r>
      <w:r w:rsidRPr="00A1533F">
        <w:rPr>
          <w:rFonts w:ascii="Segoe UI Symbol" w:eastAsia="Calibri" w:hAnsi="Segoe UI Symbol" w:cs="Segoe UI Symbol"/>
          <w:bCs/>
          <w:color w:val="2A2A2A"/>
          <w:sz w:val="24"/>
          <w:szCs w:val="24"/>
          <w:lang w:val="en-IN"/>
        </w:rPr>
        <w:t>✓</w:t>
      </w:r>
      <w:r w:rsidRPr="00A1533F">
        <w:rPr>
          <w:rFonts w:eastAsia="Calibri"/>
          <w:bCs/>
          <w:color w:val="2A2A2A"/>
          <w:sz w:val="24"/>
          <w:szCs w:val="24"/>
          <w:lang w:val="en-IN"/>
        </w:rPr>
        <w:t> Community hubs (Networking with peers/clients)</w:t>
      </w:r>
    </w:p>
    <w:p w14:paraId="5B221F9C" w14:textId="77777777" w:rsid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</w:p>
    <w:p w14:paraId="430ECCF4" w14:textId="77777777" w:rsid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</w:p>
    <w:p w14:paraId="16400E6E" w14:textId="77777777" w:rsid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</w:p>
    <w:p w14:paraId="01F041B8" w14:textId="77777777" w:rsid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</w:p>
    <w:p w14:paraId="5A08F814" w14:textId="77777777" w:rsid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</w:p>
    <w:p w14:paraId="260DFDBC" w14:textId="77777777" w:rsid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</w:p>
    <w:p w14:paraId="06996F4A" w14:textId="4D36A7C0" w:rsidR="00A1533F" w:rsidRDefault="00487A01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>
        <w:rPr>
          <w:rFonts w:eastAsia="Calibri"/>
          <w:bCs/>
          <w:color w:val="2A2A2A"/>
          <w:sz w:val="24"/>
          <w:szCs w:val="24"/>
          <w:lang w:val="en-IN"/>
        </w:rPr>
        <w:t>Demo idea imagination;</w:t>
      </w:r>
    </w:p>
    <w:p w14:paraId="35DBE49B" w14:textId="0217DA7D" w:rsidR="00A1533F" w:rsidRPr="00A1533F" w:rsidRDefault="00A1533F" w:rsidP="00A1533F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ED087CF" wp14:editId="474F186A">
            <wp:extent cx="5733415" cy="1828800"/>
            <wp:effectExtent l="0" t="0" r="635" b="0"/>
            <wp:docPr id="87759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9" t="32889" r="399" b="35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F5FF8" w14:textId="4D015B2B" w:rsidR="008404B3" w:rsidRPr="00A1533F" w:rsidRDefault="008404B3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</w:rPr>
      </w:pPr>
    </w:p>
    <w:p w14:paraId="5BE15C5F" w14:textId="77777777" w:rsidR="008404B3" w:rsidRPr="00A1533F" w:rsidRDefault="008404B3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</w:rPr>
      </w:pPr>
    </w:p>
    <w:p w14:paraId="6FA199F3" w14:textId="7DD650FD" w:rsidR="008404B3" w:rsidRPr="00A1533F" w:rsidRDefault="008404B3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</w:rPr>
      </w:pPr>
    </w:p>
    <w:p w14:paraId="259BFFA2" w14:textId="77777777" w:rsidR="008404B3" w:rsidRPr="00A1533F" w:rsidRDefault="008404B3">
      <w:pPr>
        <w:spacing w:after="160" w:line="259" w:lineRule="auto"/>
        <w:rPr>
          <w:rFonts w:eastAsia="Calibri"/>
          <w:bCs/>
          <w:sz w:val="24"/>
          <w:szCs w:val="24"/>
        </w:rPr>
      </w:pPr>
    </w:p>
    <w:p w14:paraId="6CAAA32B" w14:textId="63FA82DF" w:rsidR="008404B3" w:rsidRPr="00A1533F" w:rsidRDefault="00000000">
      <w:pPr>
        <w:spacing w:after="160" w:line="259" w:lineRule="auto"/>
        <w:rPr>
          <w:rFonts w:eastAsia="Calibri"/>
          <w:bCs/>
        </w:rPr>
      </w:pPr>
      <w:r w:rsidRPr="00A1533F">
        <w:rPr>
          <w:rFonts w:eastAsia="Calibri"/>
          <w:bCs/>
          <w:sz w:val="24"/>
          <w:szCs w:val="24"/>
        </w:rPr>
        <w:t xml:space="preserve">Reference: </w:t>
      </w:r>
      <w:hyperlink r:id="rId6" w:history="1">
        <w:r w:rsidR="00A1533F" w:rsidRPr="00510303">
          <w:rPr>
            <w:rStyle w:val="Hyperlink"/>
            <w:rFonts w:eastAsia="Calibri"/>
            <w:bCs/>
            <w:sz w:val="24"/>
            <w:szCs w:val="24"/>
          </w:rPr>
          <w:t>https://www.youtube.com/watch?v=7CqJlxBYj-M</w:t>
        </w:r>
      </w:hyperlink>
      <w:r w:rsidR="00A1533F">
        <w:rPr>
          <w:rFonts w:eastAsia="Calibri"/>
          <w:bCs/>
          <w:sz w:val="24"/>
          <w:szCs w:val="24"/>
        </w:rPr>
        <w:t xml:space="preserve"> </w:t>
      </w:r>
    </w:p>
    <w:p w14:paraId="6942A719" w14:textId="77777777" w:rsidR="008404B3" w:rsidRPr="00A1533F" w:rsidRDefault="008404B3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</w:rPr>
      </w:pPr>
    </w:p>
    <w:p w14:paraId="3D115B4D" w14:textId="77777777" w:rsidR="008404B3" w:rsidRPr="00A1533F" w:rsidRDefault="008404B3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</w:rPr>
      </w:pPr>
    </w:p>
    <w:p w14:paraId="5DE85E0E" w14:textId="77777777" w:rsidR="008404B3" w:rsidRPr="00A1533F" w:rsidRDefault="008404B3">
      <w:pPr>
        <w:spacing w:after="160" w:line="259" w:lineRule="auto"/>
        <w:jc w:val="both"/>
        <w:rPr>
          <w:rFonts w:eastAsia="Calibri"/>
          <w:bCs/>
          <w:color w:val="2A2A2A"/>
          <w:sz w:val="24"/>
          <w:szCs w:val="24"/>
        </w:rPr>
      </w:pPr>
    </w:p>
    <w:p w14:paraId="366D2B0F" w14:textId="77777777" w:rsidR="008404B3" w:rsidRPr="00A1533F" w:rsidRDefault="008404B3">
      <w:pPr>
        <w:spacing w:after="160" w:line="259" w:lineRule="auto"/>
        <w:rPr>
          <w:rFonts w:eastAsia="Calibri"/>
          <w:bCs/>
          <w:sz w:val="24"/>
          <w:szCs w:val="24"/>
        </w:rPr>
      </w:pPr>
    </w:p>
    <w:p w14:paraId="1519AE7A" w14:textId="77777777" w:rsidR="008404B3" w:rsidRPr="00A1533F" w:rsidRDefault="008404B3">
      <w:pPr>
        <w:rPr>
          <w:bCs/>
        </w:rPr>
      </w:pPr>
    </w:p>
    <w:sectPr w:rsidR="008404B3" w:rsidRPr="00A153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25A"/>
    <w:multiLevelType w:val="hybridMultilevel"/>
    <w:tmpl w:val="8A322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0161"/>
    <w:multiLevelType w:val="multilevel"/>
    <w:tmpl w:val="21B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46807"/>
    <w:multiLevelType w:val="hybridMultilevel"/>
    <w:tmpl w:val="466AB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F14DB"/>
    <w:multiLevelType w:val="hybridMultilevel"/>
    <w:tmpl w:val="AD087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F04C0"/>
    <w:multiLevelType w:val="multilevel"/>
    <w:tmpl w:val="E09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406418">
    <w:abstractNumId w:val="4"/>
  </w:num>
  <w:num w:numId="2" w16cid:durableId="896739289">
    <w:abstractNumId w:val="1"/>
  </w:num>
  <w:num w:numId="3" w16cid:durableId="1399088147">
    <w:abstractNumId w:val="0"/>
  </w:num>
  <w:num w:numId="4" w16cid:durableId="739255750">
    <w:abstractNumId w:val="3"/>
  </w:num>
  <w:num w:numId="5" w16cid:durableId="1745108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B3"/>
    <w:rsid w:val="00487A01"/>
    <w:rsid w:val="008404B3"/>
    <w:rsid w:val="00A1533F"/>
    <w:rsid w:val="00F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D350"/>
  <w15:docId w15:val="{CDA276DC-F829-43F4-99E0-FA1A4311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15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3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CqJlxBYj-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farrakh Nizam</cp:lastModifiedBy>
  <cp:revision>2</cp:revision>
  <dcterms:created xsi:type="dcterms:W3CDTF">2025-06-25T17:45:00Z</dcterms:created>
  <dcterms:modified xsi:type="dcterms:W3CDTF">2025-06-25T17:55:00Z</dcterms:modified>
</cp:coreProperties>
</file>