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B7478" w14:textId="77777777" w:rsidR="006712D4" w:rsidRDefault="006712D4">
      <w:pPr>
        <w:pStyle w:val="Heading1"/>
        <w:rPr>
          <w:rFonts w:ascii="Calibri" w:eastAsia="Times New Roman" w:hAnsi="Calibri" w:cs="Calibri"/>
          <w:lang w:val="id-ID"/>
        </w:rPr>
      </w:pPr>
      <w:r>
        <w:rPr>
          <w:rFonts w:ascii="Calibri" w:eastAsia="Times New Roman" w:hAnsi="Calibri" w:cs="Calibri"/>
          <w:lang w:val="id-ID"/>
        </w:rPr>
        <w:t>Luaran Tahap 1 — Analisis &amp; Perancangan Aplikasi Mobile</w:t>
      </w:r>
    </w:p>
    <w:p w14:paraId="1B8FE967" w14:textId="77777777" w:rsidR="006712D4" w:rsidRDefault="006712D4">
      <w:pPr>
        <w:pStyle w:val="subtitle"/>
        <w:spacing w:after="100" w:afterAutospacing="1"/>
        <w:rPr>
          <w:rFonts w:ascii="Calibri" w:hAnsi="Calibri" w:cs="Calibri"/>
          <w:sz w:val="22"/>
          <w:szCs w:val="22"/>
          <w:lang w:val="id-ID"/>
        </w:rPr>
      </w:pPr>
      <w:r>
        <w:rPr>
          <w:rFonts w:ascii="Calibri" w:hAnsi="Calibri" w:cs="Calibri"/>
          <w:sz w:val="22"/>
          <w:szCs w:val="22"/>
          <w:lang w:val="id-ID"/>
        </w:rPr>
        <w:t>PayloadHub-AI — Asisten Cerdas Ethical Hacking Berbasis Deterministic Tool Calling</w:t>
      </w:r>
    </w:p>
    <w:p w14:paraId="7AF9C4AB" w14:textId="77777777" w:rsidR="006712D4" w:rsidRDefault="006712D4">
      <w:pPr>
        <w:pStyle w:val="Heading2"/>
        <w:rPr>
          <w:rFonts w:ascii="Calibri" w:eastAsia="Times New Roman" w:hAnsi="Calibri" w:cs="Calibri"/>
          <w:lang w:val="id-ID"/>
        </w:rPr>
      </w:pPr>
      <w:r>
        <w:rPr>
          <w:rFonts w:ascii="Calibri" w:eastAsia="Times New Roman" w:hAnsi="Calibri" w:cs="Calibri"/>
          <w:lang w:val="id-ID"/>
        </w:rPr>
        <w:t>1. Judul Aplikasi</w:t>
      </w:r>
    </w:p>
    <w:p w14:paraId="5AFAD36C" w14:textId="77777777" w:rsidR="006712D4" w:rsidRDefault="006712D4">
      <w:pPr>
        <w:pStyle w:val="NormalWeb"/>
        <w:rPr>
          <w:rFonts w:ascii="Calibri" w:hAnsi="Calibri" w:cs="Calibri"/>
          <w:sz w:val="22"/>
          <w:szCs w:val="22"/>
          <w:lang w:val="id-ID"/>
        </w:rPr>
      </w:pPr>
      <w:r>
        <w:rPr>
          <w:rStyle w:val="Strong"/>
          <w:rFonts w:ascii="Calibri" w:hAnsi="Calibri" w:cs="Calibri"/>
          <w:sz w:val="22"/>
          <w:szCs w:val="22"/>
          <w:lang w:val="id-ID"/>
        </w:rPr>
        <w:t xml:space="preserve">PayloadHub-AI — Asisten Cerdas Ethical Hacking Berbasis </w:t>
      </w:r>
      <w:r>
        <w:rPr>
          <w:rStyle w:val="Emphasis"/>
          <w:rFonts w:ascii="Calibri" w:hAnsi="Calibri" w:cs="Calibri"/>
          <w:b/>
          <w:bCs/>
          <w:sz w:val="22"/>
          <w:szCs w:val="22"/>
          <w:lang w:val="id-ID"/>
        </w:rPr>
        <w:t>Deterministic Tool Calling</w:t>
      </w:r>
    </w:p>
    <w:p w14:paraId="638DC773" w14:textId="77777777" w:rsidR="006712D4" w:rsidRDefault="006712D4">
      <w:pPr>
        <w:pStyle w:val="NormalWeb"/>
        <w:rPr>
          <w:rFonts w:ascii="Calibri" w:hAnsi="Calibri" w:cs="Calibri"/>
          <w:sz w:val="22"/>
          <w:szCs w:val="22"/>
          <w:lang w:val="id-ID"/>
        </w:rPr>
      </w:pPr>
      <w:r>
        <w:rPr>
          <w:rFonts w:ascii="Calibri" w:hAnsi="Calibri" w:cs="Calibri"/>
          <w:sz w:val="22"/>
          <w:szCs w:val="22"/>
          <w:lang w:val="id-ID"/>
        </w:rPr>
        <w:t xml:space="preserve">Subtema: Keamanan Siber / </w:t>
      </w:r>
      <w:r>
        <w:rPr>
          <w:rStyle w:val="Emphasis"/>
          <w:rFonts w:ascii="Calibri" w:hAnsi="Calibri" w:cs="Calibri"/>
          <w:sz w:val="22"/>
          <w:szCs w:val="22"/>
          <w:lang w:val="id-ID"/>
        </w:rPr>
        <w:t>Ethical Hacking Assistant</w:t>
      </w:r>
    </w:p>
    <w:p w14:paraId="51297239" w14:textId="77777777" w:rsidR="006712D4" w:rsidRDefault="006712D4">
      <w:pPr>
        <w:pStyle w:val="Heading2"/>
        <w:rPr>
          <w:rFonts w:ascii="Calibri" w:eastAsia="Times New Roman" w:hAnsi="Calibri" w:cs="Calibri"/>
          <w:lang w:val="id-ID"/>
        </w:rPr>
      </w:pPr>
      <w:r>
        <w:rPr>
          <w:rFonts w:ascii="Calibri" w:eastAsia="Times New Roman" w:hAnsi="Calibri" w:cs="Calibri"/>
          <w:lang w:val="id-ID"/>
        </w:rPr>
        <w:t>2. Latar Belakang dan Permasalahan</w:t>
      </w:r>
    </w:p>
    <w:p w14:paraId="3E0FE0AE" w14:textId="77777777" w:rsidR="006712D4" w:rsidRDefault="006712D4">
      <w:pPr>
        <w:pStyle w:val="NormalWeb"/>
        <w:rPr>
          <w:rFonts w:ascii="Calibri" w:hAnsi="Calibri" w:cs="Calibri"/>
          <w:sz w:val="22"/>
          <w:szCs w:val="22"/>
          <w:lang w:val="id-ID"/>
        </w:rPr>
      </w:pPr>
      <w:r>
        <w:rPr>
          <w:rFonts w:ascii="Calibri" w:hAnsi="Calibri" w:cs="Calibri"/>
          <w:sz w:val="22"/>
          <w:szCs w:val="22"/>
          <w:lang w:val="id-ID"/>
        </w:rPr>
        <w:t>Pengujian keamanan (penetration testing), latihan CTF, dan praktikum keamanan siber menuntut praktisi bergerak cepat namun tetap akurat. Dalam praktiknya, proses ini masih dilakukan secara manual dan terpencar-pencar:</w:t>
      </w:r>
    </w:p>
    <w:p w14:paraId="022B433D" w14:textId="77777777" w:rsidR="006712D4" w:rsidRDefault="006712D4">
      <w:pPr>
        <w:numPr>
          <w:ilvl w:val="0"/>
          <w:numId w:val="1"/>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 xml:space="preserve">Menyusun </w:t>
      </w:r>
      <w:r>
        <w:rPr>
          <w:rStyle w:val="Emphasis"/>
          <w:rFonts w:ascii="Calibri" w:eastAsia="Times New Roman" w:hAnsi="Calibri" w:cs="Calibri"/>
          <w:sz w:val="22"/>
          <w:szCs w:val="22"/>
          <w:lang w:val="id-ID"/>
        </w:rPr>
        <w:t>reverse shell payload</w:t>
      </w:r>
      <w:r>
        <w:rPr>
          <w:rFonts w:ascii="Calibri" w:eastAsia="Times New Roman" w:hAnsi="Calibri" w:cs="Calibri"/>
          <w:sz w:val="22"/>
          <w:szCs w:val="22"/>
          <w:lang w:val="id-ID"/>
        </w:rPr>
        <w:t xml:space="preserve"> manual rawan salah sintaks, salah port, atau salah IP, dan harus diulang untuk tiap OS/encoding berbeda.</w:t>
      </w:r>
    </w:p>
    <w:p w14:paraId="50BF2E56" w14:textId="77777777" w:rsidR="006712D4" w:rsidRDefault="006712D4">
      <w:pPr>
        <w:numPr>
          <w:ilvl w:val="0"/>
          <w:numId w:val="1"/>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Hasil pemindaian Nmap (service + versi) harus diterjemahkan manual ke referensi CVE, sehingga pencarian celah memakan waktu.</w:t>
      </w:r>
    </w:p>
    <w:p w14:paraId="51617568" w14:textId="77777777" w:rsidR="006712D4" w:rsidRDefault="006712D4">
      <w:pPr>
        <w:numPr>
          <w:ilvl w:val="0"/>
          <w:numId w:val="1"/>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 xml:space="preserve">Analisis token JWT (header/payload, deteksi </w:t>
      </w:r>
      <w:r>
        <w:rPr>
          <w:rStyle w:val="HTMLCode"/>
          <w:lang w:val="id-ID"/>
        </w:rPr>
        <w:t>alg: none</w:t>
      </w:r>
      <w:r>
        <w:rPr>
          <w:rFonts w:ascii="Calibri" w:eastAsia="Times New Roman" w:hAnsi="Calibri" w:cs="Calibri"/>
          <w:sz w:val="22"/>
          <w:szCs w:val="22"/>
          <w:lang w:val="id-ID"/>
        </w:rPr>
        <w:t>) umumnya memerlukan alat tambahan di luar alur kerja.</w:t>
      </w:r>
    </w:p>
    <w:p w14:paraId="22E1F14C" w14:textId="77777777" w:rsidR="006712D4" w:rsidRDefault="006712D4">
      <w:pPr>
        <w:numPr>
          <w:ilvl w:val="0"/>
          <w:numId w:val="1"/>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Pencarian katalog ExploitDB dan pemeriksaan indikator ancaman (VirusTotal) dilakukan di banyak tab/aplikasi berbeda.</w:t>
      </w:r>
    </w:p>
    <w:p w14:paraId="50F2B445" w14:textId="77777777" w:rsidR="006712D4" w:rsidRDefault="006712D4">
      <w:pPr>
        <w:pStyle w:val="NormalWeb"/>
        <w:rPr>
          <w:rFonts w:ascii="Calibri" w:hAnsi="Calibri" w:cs="Calibri"/>
          <w:sz w:val="22"/>
          <w:szCs w:val="22"/>
          <w:lang w:val="id-ID"/>
        </w:rPr>
      </w:pPr>
      <w:r>
        <w:rPr>
          <w:rFonts w:ascii="Calibri" w:hAnsi="Calibri" w:cs="Calibri"/>
          <w:sz w:val="22"/>
          <w:szCs w:val="22"/>
          <w:lang w:val="id-ID"/>
        </w:rPr>
        <w:t xml:space="preserve">Masalah utama yang muncul ketika praktisi beralih ke asisten berbasis AI general-purpose: </w:t>
      </w:r>
      <w:r>
        <w:rPr>
          <w:rStyle w:val="Strong"/>
          <w:rFonts w:ascii="Calibri" w:hAnsi="Calibri" w:cs="Calibri"/>
          <w:sz w:val="22"/>
          <w:szCs w:val="22"/>
          <w:lang w:val="id-ID"/>
        </w:rPr>
        <w:t>model bahasa besar (LLM) cenderung berhalusinasi</w:t>
      </w:r>
      <w:r>
        <w:rPr>
          <w:rFonts w:ascii="Calibri" w:hAnsi="Calibri" w:cs="Calibri"/>
          <w:sz w:val="22"/>
          <w:szCs w:val="22"/>
          <w:lang w:val="id-ID"/>
        </w:rPr>
        <w:t xml:space="preserve"> — mengarang sintaks payload, nomor CVE fiktif, atau URL yang tidak valid. Pada domain keamanan, kesalahan seperti ini berbahaya karena dapat menyesatkan saat pengujian dan menimbulkan risiko pada target.</w:t>
      </w:r>
    </w:p>
    <w:p w14:paraId="09FA95BC" w14:textId="77777777" w:rsidR="006712D4" w:rsidRDefault="006712D4">
      <w:pPr>
        <w:pStyle w:val="NormalWeb"/>
        <w:rPr>
          <w:rFonts w:ascii="Calibri" w:hAnsi="Calibri" w:cs="Calibri"/>
          <w:sz w:val="22"/>
          <w:szCs w:val="22"/>
          <w:lang w:val="id-ID"/>
        </w:rPr>
      </w:pPr>
      <w:r>
        <w:rPr>
          <w:rFonts w:ascii="Calibri" w:hAnsi="Calibri" w:cs="Calibri"/>
          <w:sz w:val="22"/>
          <w:szCs w:val="22"/>
          <w:lang w:val="id-ID"/>
        </w:rPr>
        <w:t xml:space="preserve">Belum ada satu aplikasi mobile ringkas yang (1) menyatukan perakitan payload, (2) pemetaan CVE dari hasil scan, (3) analisis JWT, (4) katalog ExploitDB, dan (5) threat intelligence, sekaligus (6) menjamin keluaran payload bersifat </w:t>
      </w:r>
      <w:r>
        <w:rPr>
          <w:rStyle w:val="Emphasis"/>
          <w:rFonts w:ascii="Calibri" w:hAnsi="Calibri" w:cs="Calibri"/>
          <w:sz w:val="22"/>
          <w:szCs w:val="22"/>
          <w:lang w:val="id-ID"/>
        </w:rPr>
        <w:t>deterministik</w:t>
      </w:r>
      <w:r>
        <w:rPr>
          <w:rFonts w:ascii="Calibri" w:hAnsi="Calibri" w:cs="Calibri"/>
          <w:sz w:val="22"/>
          <w:szCs w:val="22"/>
          <w:lang w:val="id-ID"/>
        </w:rPr>
        <w:t xml:space="preserve"> dan tervalidasi alih-alih hasil karangan model.</w:t>
      </w:r>
    </w:p>
    <w:p w14:paraId="6D4EF887" w14:textId="77777777" w:rsidR="006712D4" w:rsidRDefault="006712D4">
      <w:pPr>
        <w:pStyle w:val="Heading2"/>
        <w:rPr>
          <w:rFonts w:ascii="Calibri" w:eastAsia="Times New Roman" w:hAnsi="Calibri" w:cs="Calibri"/>
          <w:lang w:val="id-ID"/>
        </w:rPr>
      </w:pPr>
      <w:r>
        <w:rPr>
          <w:rFonts w:ascii="Calibri" w:eastAsia="Times New Roman" w:hAnsi="Calibri" w:cs="Calibri"/>
          <w:lang w:val="id-ID"/>
        </w:rPr>
        <w:t>3. Tujuan Pengembangan Aplikasi</w:t>
      </w:r>
    </w:p>
    <w:p w14:paraId="09A14BD5" w14:textId="77777777" w:rsidR="006712D4" w:rsidRDefault="006712D4">
      <w:pPr>
        <w:numPr>
          <w:ilvl w:val="0"/>
          <w:numId w:val="2"/>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Menyediakan satu aplikasi mobile terpadu yang memusatkan alur kerja pengujian keamanan yang berizin (lab, CTF, aset sendiri).</w:t>
      </w:r>
    </w:p>
    <w:p w14:paraId="0BE6D65E" w14:textId="77777777" w:rsidR="006712D4" w:rsidRDefault="006712D4">
      <w:pPr>
        <w:numPr>
          <w:ilvl w:val="0"/>
          <w:numId w:val="2"/>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 xml:space="preserve">Menghasilkan </w:t>
      </w:r>
      <w:r>
        <w:rPr>
          <w:rStyle w:val="Emphasis"/>
          <w:rFonts w:ascii="Calibri" w:eastAsia="Times New Roman" w:hAnsi="Calibri" w:cs="Calibri"/>
          <w:sz w:val="22"/>
          <w:szCs w:val="22"/>
          <w:lang w:val="id-ID"/>
        </w:rPr>
        <w:t>reverse shell payload</w:t>
      </w:r>
      <w:r>
        <w:rPr>
          <w:rFonts w:ascii="Calibri" w:eastAsia="Times New Roman" w:hAnsi="Calibri" w:cs="Calibri"/>
          <w:sz w:val="22"/>
          <w:szCs w:val="22"/>
          <w:lang w:val="id-ID"/>
        </w:rPr>
        <w:t xml:space="preserve"> secara </w:t>
      </w:r>
      <w:r>
        <w:rPr>
          <w:rStyle w:val="Strong"/>
          <w:rFonts w:ascii="Calibri" w:eastAsia="Times New Roman" w:hAnsi="Calibri" w:cs="Calibri"/>
          <w:sz w:val="22"/>
          <w:szCs w:val="22"/>
          <w:lang w:val="id-ID"/>
        </w:rPr>
        <w:t>deterministik dan tervalidasi</w:t>
      </w:r>
      <w:r>
        <w:rPr>
          <w:rFonts w:ascii="Calibri" w:eastAsia="Times New Roman" w:hAnsi="Calibri" w:cs="Calibri"/>
          <w:sz w:val="22"/>
          <w:szCs w:val="22"/>
          <w:lang w:val="id-ID"/>
        </w:rPr>
        <w:t xml:space="preserve"> dari library internal, bebas halusinasi sintaks.</w:t>
      </w:r>
    </w:p>
    <w:p w14:paraId="31BA792A" w14:textId="77777777" w:rsidR="006712D4" w:rsidRDefault="006712D4">
      <w:pPr>
        <w:numPr>
          <w:ilvl w:val="0"/>
          <w:numId w:val="2"/>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Mempercepat pemetaan hasil scan Nmap ke referensi CVE dan pencarian ExploitDB.</w:t>
      </w:r>
    </w:p>
    <w:p w14:paraId="59C70FC1" w14:textId="77777777" w:rsidR="006712D4" w:rsidRDefault="006712D4">
      <w:pPr>
        <w:numPr>
          <w:ilvl w:val="0"/>
          <w:numId w:val="2"/>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Menyediakan analisis JWT secara instan di dalam aplikasi.</w:t>
      </w:r>
    </w:p>
    <w:p w14:paraId="44B4549A" w14:textId="77777777" w:rsidR="006712D4" w:rsidRDefault="006712D4">
      <w:pPr>
        <w:numPr>
          <w:ilvl w:val="0"/>
          <w:numId w:val="2"/>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 xml:space="preserve">Menyediakan pemeriksaan </w:t>
      </w:r>
      <w:r>
        <w:rPr>
          <w:rStyle w:val="Emphasis"/>
          <w:rFonts w:ascii="Calibri" w:eastAsia="Times New Roman" w:hAnsi="Calibri" w:cs="Calibri"/>
          <w:sz w:val="22"/>
          <w:szCs w:val="22"/>
          <w:lang w:val="id-ID"/>
        </w:rPr>
        <w:t>threat intelligence</w:t>
      </w:r>
      <w:r>
        <w:rPr>
          <w:rFonts w:ascii="Calibri" w:eastAsia="Times New Roman" w:hAnsi="Calibri" w:cs="Calibri"/>
          <w:sz w:val="22"/>
          <w:szCs w:val="22"/>
          <w:lang w:val="id-ID"/>
        </w:rPr>
        <w:t xml:space="preserve"> (VirusTotal) untuk URL, file, hash, domain, dan IP.</w:t>
      </w:r>
    </w:p>
    <w:p w14:paraId="551E6A97" w14:textId="77777777" w:rsidR="006712D4" w:rsidRDefault="006712D4">
      <w:pPr>
        <w:numPr>
          <w:ilvl w:val="0"/>
          <w:numId w:val="2"/>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Menjaga keamanan data sensitif: API key tidak dibundel ke aplikasi dan disimpan terenkripsi di perangkat.</w:t>
      </w:r>
    </w:p>
    <w:p w14:paraId="0AEC0A1C" w14:textId="77777777" w:rsidR="006712D4" w:rsidRDefault="006712D4">
      <w:pPr>
        <w:pStyle w:val="Heading2"/>
        <w:rPr>
          <w:rFonts w:ascii="Calibri" w:eastAsia="Times New Roman" w:hAnsi="Calibri" w:cs="Calibri"/>
          <w:lang w:val="id-ID"/>
        </w:rPr>
      </w:pPr>
      <w:r>
        <w:rPr>
          <w:rFonts w:ascii="Calibri" w:eastAsia="Times New Roman" w:hAnsi="Calibri" w:cs="Calibri"/>
          <w:lang w:val="id-ID"/>
        </w:rPr>
        <w:lastRenderedPageBreak/>
        <w:t>4. Identifikasi Pengguna Aplikasi</w:t>
      </w:r>
    </w:p>
    <w:tbl>
      <w:tblPr>
        <w:tblW w:w="5000" w:type="pct"/>
        <w:tblCellMar>
          <w:top w:w="15" w:type="dxa"/>
          <w:left w:w="15" w:type="dxa"/>
          <w:bottom w:w="15" w:type="dxa"/>
          <w:right w:w="15" w:type="dxa"/>
        </w:tblCellMar>
        <w:tblLook w:val="04A0" w:firstRow="1" w:lastRow="0" w:firstColumn="1" w:lastColumn="0" w:noHBand="0" w:noVBand="1"/>
      </w:tblPr>
      <w:tblGrid>
        <w:gridCol w:w="510"/>
        <w:gridCol w:w="3079"/>
        <w:gridCol w:w="5421"/>
      </w:tblGrid>
      <w:tr w:rsidR="00000000" w14:paraId="3F5FD112" w14:textId="77777777">
        <w:tc>
          <w:tcPr>
            <w:tcW w:w="0" w:type="auto"/>
            <w:tcBorders>
              <w:top w:val="single" w:sz="6" w:space="0" w:color="7F9DC0"/>
              <w:left w:val="single" w:sz="6" w:space="0" w:color="7F9DC0"/>
              <w:bottom w:val="single" w:sz="6" w:space="0" w:color="7F9DC0"/>
              <w:right w:val="single" w:sz="6" w:space="0" w:color="7F9DC0"/>
            </w:tcBorders>
            <w:shd w:val="clear" w:color="auto" w:fill="D9E2F3"/>
            <w:tcMar>
              <w:top w:w="100" w:type="dxa"/>
              <w:left w:w="120" w:type="dxa"/>
              <w:bottom w:w="100" w:type="dxa"/>
              <w:right w:w="120" w:type="dxa"/>
            </w:tcMar>
            <w:hideMark/>
          </w:tcPr>
          <w:p w14:paraId="1C4C9330" w14:textId="77777777" w:rsidR="006712D4" w:rsidRDefault="006712D4">
            <w:pPr>
              <w:spacing w:before="160" w:after="160"/>
              <w:rPr>
                <w:rFonts w:ascii="Calibri" w:eastAsia="Times New Roman" w:hAnsi="Calibri" w:cs="Calibri"/>
                <w:b/>
                <w:bCs/>
                <w:color w:val="1F3864"/>
                <w:sz w:val="21"/>
                <w:szCs w:val="21"/>
              </w:rPr>
            </w:pPr>
            <w:r>
              <w:rPr>
                <w:rFonts w:ascii="Calibri" w:eastAsia="Times New Roman" w:hAnsi="Calibri" w:cs="Calibri"/>
                <w:b/>
                <w:bCs/>
                <w:color w:val="1F3864"/>
                <w:sz w:val="21"/>
                <w:szCs w:val="21"/>
              </w:rPr>
              <w:t>No</w:t>
            </w:r>
          </w:p>
        </w:tc>
        <w:tc>
          <w:tcPr>
            <w:tcW w:w="0" w:type="auto"/>
            <w:tcBorders>
              <w:top w:val="single" w:sz="6" w:space="0" w:color="7F9DC0"/>
              <w:left w:val="single" w:sz="6" w:space="0" w:color="7F9DC0"/>
              <w:bottom w:val="single" w:sz="6" w:space="0" w:color="7F9DC0"/>
              <w:right w:val="single" w:sz="6" w:space="0" w:color="7F9DC0"/>
            </w:tcBorders>
            <w:shd w:val="clear" w:color="auto" w:fill="D9E2F3"/>
            <w:tcMar>
              <w:top w:w="100" w:type="dxa"/>
              <w:left w:w="120" w:type="dxa"/>
              <w:bottom w:w="100" w:type="dxa"/>
              <w:right w:w="120" w:type="dxa"/>
            </w:tcMar>
            <w:hideMark/>
          </w:tcPr>
          <w:p w14:paraId="40B76910" w14:textId="77777777" w:rsidR="006712D4" w:rsidRDefault="006712D4">
            <w:pPr>
              <w:spacing w:before="160" w:after="160"/>
              <w:rPr>
                <w:rFonts w:ascii="Calibri" w:eastAsia="Times New Roman" w:hAnsi="Calibri" w:cs="Calibri"/>
                <w:b/>
                <w:bCs/>
                <w:color w:val="1F3864"/>
                <w:sz w:val="21"/>
                <w:szCs w:val="21"/>
              </w:rPr>
            </w:pPr>
            <w:r>
              <w:rPr>
                <w:rFonts w:ascii="Calibri" w:eastAsia="Times New Roman" w:hAnsi="Calibri" w:cs="Calibri"/>
                <w:b/>
                <w:bCs/>
                <w:color w:val="1F3864"/>
                <w:sz w:val="21"/>
                <w:szCs w:val="21"/>
              </w:rPr>
              <w:t>Segmen Pengguna</w:t>
            </w:r>
          </w:p>
        </w:tc>
        <w:tc>
          <w:tcPr>
            <w:tcW w:w="0" w:type="auto"/>
            <w:tcBorders>
              <w:top w:val="single" w:sz="6" w:space="0" w:color="7F9DC0"/>
              <w:left w:val="single" w:sz="6" w:space="0" w:color="7F9DC0"/>
              <w:bottom w:val="single" w:sz="6" w:space="0" w:color="7F9DC0"/>
              <w:right w:val="single" w:sz="6" w:space="0" w:color="7F9DC0"/>
            </w:tcBorders>
            <w:shd w:val="clear" w:color="auto" w:fill="D9E2F3"/>
            <w:tcMar>
              <w:top w:w="100" w:type="dxa"/>
              <w:left w:w="120" w:type="dxa"/>
              <w:bottom w:w="100" w:type="dxa"/>
              <w:right w:w="120" w:type="dxa"/>
            </w:tcMar>
            <w:hideMark/>
          </w:tcPr>
          <w:p w14:paraId="57464F5F" w14:textId="77777777" w:rsidR="006712D4" w:rsidRDefault="006712D4">
            <w:pPr>
              <w:spacing w:before="160" w:after="160"/>
              <w:rPr>
                <w:rFonts w:ascii="Calibri" w:eastAsia="Times New Roman" w:hAnsi="Calibri" w:cs="Calibri"/>
                <w:b/>
                <w:bCs/>
                <w:color w:val="1F3864"/>
                <w:sz w:val="21"/>
                <w:szCs w:val="21"/>
              </w:rPr>
            </w:pPr>
            <w:r>
              <w:rPr>
                <w:rFonts w:ascii="Calibri" w:eastAsia="Times New Roman" w:hAnsi="Calibri" w:cs="Calibri"/>
                <w:b/>
                <w:bCs/>
                <w:color w:val="1F3864"/>
                <w:sz w:val="21"/>
                <w:szCs w:val="21"/>
              </w:rPr>
              <w:t>Peran &amp; Kebutuhan Utama</w:t>
            </w:r>
          </w:p>
        </w:tc>
      </w:tr>
      <w:tr w:rsidR="00000000" w14:paraId="5A818E2E"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59E4660C"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1</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A2BB147"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Pentester / Security Engineer</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693CBF3E"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Menyusun payload sah dan cepat saat uji penetrasi berizin</w:t>
            </w:r>
          </w:p>
        </w:tc>
      </w:tr>
      <w:tr w:rsidR="00000000" w14:paraId="4ED6CB34"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373860B0"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2</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08E221F3"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Peserta CTF / Red Team Learner</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663D0ADE"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Latihan eksploitasi di lingkungan lab/kompetisi</w:t>
            </w:r>
          </w:p>
        </w:tc>
      </w:tr>
      <w:tr w:rsidR="00000000" w14:paraId="1F120D98"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13E5A97"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3</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70261E61"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Mahasiswa Keamanan Siber</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0168730B"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Praktikum &amp; pembelajaran konsep payload, CVE, JWT</w:t>
            </w:r>
          </w:p>
        </w:tc>
      </w:tr>
      <w:tr w:rsidR="00000000" w14:paraId="05B5FDB7"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12A03439"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4</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7002FEF"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Security Researcher</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4D3BAF04"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Membaca hasil scan, mencari referensi CVE/ExploitDB</w:t>
            </w:r>
          </w:p>
        </w:tc>
      </w:tr>
      <w:tr w:rsidR="00000000" w14:paraId="480D7348"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31D31BC4"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5</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0ADCF038"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SOC Analyst / Blue Team</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58F848CB"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Memeriksa indikator ancaman via threat intelligence</w:t>
            </w:r>
          </w:p>
        </w:tc>
      </w:tr>
    </w:tbl>
    <w:p w14:paraId="470C5B56" w14:textId="77777777" w:rsidR="006712D4" w:rsidRDefault="006712D4">
      <w:pPr>
        <w:pStyle w:val="NormalWeb"/>
        <w:rPr>
          <w:rFonts w:ascii="Calibri" w:hAnsi="Calibri" w:cs="Calibri"/>
          <w:sz w:val="22"/>
          <w:szCs w:val="22"/>
          <w:lang w:val="id-ID"/>
        </w:rPr>
      </w:pPr>
      <w:r>
        <w:rPr>
          <w:rStyle w:val="Strong"/>
          <w:rFonts w:ascii="Calibri" w:hAnsi="Calibri" w:cs="Calibri"/>
          <w:sz w:val="22"/>
          <w:szCs w:val="22"/>
          <w:lang w:val="id-ID"/>
        </w:rPr>
        <w:t>Karakteristik pengguna:</w:t>
      </w:r>
      <w:r>
        <w:rPr>
          <w:rFonts w:ascii="Calibri" w:hAnsi="Calibri" w:cs="Calibri"/>
          <w:sz w:val="22"/>
          <w:szCs w:val="22"/>
          <w:lang w:val="id-ID"/>
        </w:rPr>
        <w:t xml:space="preserve"> </w:t>
      </w:r>
      <w:r>
        <w:rPr>
          <w:rFonts w:ascii="Calibri" w:hAnsi="Calibri" w:cs="Calibri"/>
          <w:sz w:val="22"/>
          <w:szCs w:val="22"/>
          <w:lang w:val="id-ID"/>
        </w:rPr>
        <w:t>terbiasa dengan command line dan terminologi keamanan; bekerja di lingkungan berizin (lab/CTF/aset sendiri); membutuhkan hasil cepat, akurat, dan dapat disalin (copy) langsung.</w:t>
      </w:r>
    </w:p>
    <w:p w14:paraId="4018C557" w14:textId="77777777" w:rsidR="006712D4" w:rsidRDefault="006712D4">
      <w:pPr>
        <w:pStyle w:val="Heading2"/>
        <w:rPr>
          <w:rFonts w:ascii="Calibri" w:eastAsia="Times New Roman" w:hAnsi="Calibri" w:cs="Calibri"/>
          <w:lang w:val="id-ID"/>
        </w:rPr>
      </w:pPr>
      <w:r>
        <w:rPr>
          <w:rFonts w:ascii="Calibri" w:eastAsia="Times New Roman" w:hAnsi="Calibri" w:cs="Calibri"/>
          <w:lang w:val="id-ID"/>
        </w:rPr>
        <w:t>5. Daftar Kebutuhan Fungsional (Functional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710"/>
        <w:gridCol w:w="8300"/>
      </w:tblGrid>
      <w:tr w:rsidR="00000000" w14:paraId="7E946DC2" w14:textId="77777777">
        <w:tc>
          <w:tcPr>
            <w:tcW w:w="0" w:type="auto"/>
            <w:tcBorders>
              <w:top w:val="single" w:sz="6" w:space="0" w:color="7F9DC0"/>
              <w:left w:val="single" w:sz="6" w:space="0" w:color="7F9DC0"/>
              <w:bottom w:val="single" w:sz="6" w:space="0" w:color="7F9DC0"/>
              <w:right w:val="single" w:sz="6" w:space="0" w:color="7F9DC0"/>
            </w:tcBorders>
            <w:shd w:val="clear" w:color="auto" w:fill="D9E2F3"/>
            <w:tcMar>
              <w:top w:w="100" w:type="dxa"/>
              <w:left w:w="120" w:type="dxa"/>
              <w:bottom w:w="100" w:type="dxa"/>
              <w:right w:w="120" w:type="dxa"/>
            </w:tcMar>
            <w:hideMark/>
          </w:tcPr>
          <w:p w14:paraId="11575EF1" w14:textId="77777777" w:rsidR="006712D4" w:rsidRDefault="006712D4">
            <w:pPr>
              <w:spacing w:before="160" w:after="160"/>
              <w:rPr>
                <w:rFonts w:ascii="Calibri" w:eastAsia="Times New Roman" w:hAnsi="Calibri" w:cs="Calibri"/>
                <w:b/>
                <w:bCs/>
                <w:color w:val="1F3864"/>
                <w:sz w:val="21"/>
                <w:szCs w:val="21"/>
              </w:rPr>
            </w:pPr>
            <w:r>
              <w:rPr>
                <w:rFonts w:ascii="Calibri" w:eastAsia="Times New Roman" w:hAnsi="Calibri" w:cs="Calibri"/>
                <w:b/>
                <w:bCs/>
                <w:color w:val="1F3864"/>
                <w:sz w:val="21"/>
                <w:szCs w:val="21"/>
              </w:rPr>
              <w:t>Kode</w:t>
            </w:r>
          </w:p>
        </w:tc>
        <w:tc>
          <w:tcPr>
            <w:tcW w:w="0" w:type="auto"/>
            <w:tcBorders>
              <w:top w:val="single" w:sz="6" w:space="0" w:color="7F9DC0"/>
              <w:left w:val="single" w:sz="6" w:space="0" w:color="7F9DC0"/>
              <w:bottom w:val="single" w:sz="6" w:space="0" w:color="7F9DC0"/>
              <w:right w:val="single" w:sz="6" w:space="0" w:color="7F9DC0"/>
            </w:tcBorders>
            <w:shd w:val="clear" w:color="auto" w:fill="D9E2F3"/>
            <w:tcMar>
              <w:top w:w="100" w:type="dxa"/>
              <w:left w:w="120" w:type="dxa"/>
              <w:bottom w:w="100" w:type="dxa"/>
              <w:right w:w="120" w:type="dxa"/>
            </w:tcMar>
            <w:hideMark/>
          </w:tcPr>
          <w:p w14:paraId="5FE21033" w14:textId="77777777" w:rsidR="006712D4" w:rsidRDefault="006712D4">
            <w:pPr>
              <w:spacing w:before="160" w:after="160"/>
              <w:rPr>
                <w:rFonts w:ascii="Calibri" w:eastAsia="Times New Roman" w:hAnsi="Calibri" w:cs="Calibri"/>
                <w:b/>
                <w:bCs/>
                <w:color w:val="1F3864"/>
                <w:sz w:val="21"/>
                <w:szCs w:val="21"/>
              </w:rPr>
            </w:pPr>
            <w:r>
              <w:rPr>
                <w:rFonts w:ascii="Calibri" w:eastAsia="Times New Roman" w:hAnsi="Calibri" w:cs="Calibri"/>
                <w:b/>
                <w:bCs/>
                <w:color w:val="1F3864"/>
                <w:sz w:val="21"/>
                <w:szCs w:val="21"/>
              </w:rPr>
              <w:t>Kebutuhan Fungsional</w:t>
            </w:r>
          </w:p>
        </w:tc>
      </w:tr>
      <w:tr w:rsidR="00000000" w14:paraId="11B05845"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1F43A7A3"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FR-01</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0182CAF2"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Aplikasi menampilkan dashboard responsif sebagai pusat navigasi fitur.</w:t>
            </w:r>
          </w:p>
        </w:tc>
      </w:tr>
      <w:tr w:rsidR="00000000" w14:paraId="2221A3AA"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353704F1"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FR-02</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1AC56789"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 xml:space="preserve">Aplikasi menyediakan antarmuka chat/agent untuk menerima </w:t>
            </w:r>
            <w:r>
              <w:rPr>
                <w:rStyle w:val="Emphasis"/>
                <w:rFonts w:ascii="Calibri" w:eastAsia="Times New Roman" w:hAnsi="Calibri" w:cs="Calibri"/>
                <w:sz w:val="21"/>
                <w:szCs w:val="21"/>
              </w:rPr>
              <w:t>prompt</w:t>
            </w:r>
            <w:r>
              <w:rPr>
                <w:rFonts w:ascii="Calibri" w:eastAsia="Times New Roman" w:hAnsi="Calibri" w:cs="Calibri"/>
                <w:sz w:val="21"/>
                <w:szCs w:val="21"/>
              </w:rPr>
              <w:t xml:space="preserve"> dan </w:t>
            </w:r>
            <w:r>
              <w:rPr>
                <w:rStyle w:val="Emphasis"/>
                <w:rFonts w:ascii="Calibri" w:eastAsia="Times New Roman" w:hAnsi="Calibri" w:cs="Calibri"/>
                <w:sz w:val="21"/>
                <w:szCs w:val="21"/>
              </w:rPr>
              <w:t>context</w:t>
            </w:r>
            <w:r>
              <w:rPr>
                <w:rFonts w:ascii="Calibri" w:eastAsia="Times New Roman" w:hAnsi="Calibri" w:cs="Calibri"/>
                <w:sz w:val="21"/>
                <w:szCs w:val="21"/>
              </w:rPr>
              <w:t xml:space="preserve"> pengguna (IP target, OS, LHOST, LPORT, data scan).</w:t>
            </w:r>
          </w:p>
        </w:tc>
      </w:tr>
      <w:tr w:rsidR="00000000" w14:paraId="12DAE3F3"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7F906504"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FR-03</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6180521C"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Sistem memvalidasi input di layer API (regex IPv4 ketat, port 1–65535, sanitasi string) sebelum diproses.</w:t>
            </w:r>
          </w:p>
        </w:tc>
      </w:tr>
      <w:tr w:rsidR="00000000" w14:paraId="19910773"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7267AAB4"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FR-04</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0E0CBBE5"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 xml:space="preserve">Sistem menghasilkan </w:t>
            </w:r>
            <w:r>
              <w:rPr>
                <w:rStyle w:val="Emphasis"/>
                <w:rFonts w:ascii="Calibri" w:eastAsia="Times New Roman" w:hAnsi="Calibri" w:cs="Calibri"/>
                <w:sz w:val="21"/>
                <w:szCs w:val="21"/>
              </w:rPr>
              <w:t>reverse shell payload</w:t>
            </w:r>
            <w:r>
              <w:rPr>
                <w:rFonts w:ascii="Calibri" w:eastAsia="Times New Roman" w:hAnsi="Calibri" w:cs="Calibri"/>
                <w:sz w:val="21"/>
                <w:szCs w:val="21"/>
              </w:rPr>
              <w:t xml:space="preserve"> secara deterministik berdasarkan shell_type, encoding, dan argumen, mengambil sintaks dari library internal.</w:t>
            </w:r>
          </w:p>
        </w:tc>
      </w:tr>
      <w:tr w:rsidR="00000000" w14:paraId="55034B8B"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6BD796A6"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FR-05</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48BB5045"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Sistem memetakan layanan/versi dari hasil scan Nmap ke referensi CVE.</w:t>
            </w:r>
          </w:p>
        </w:tc>
      </w:tr>
      <w:tr w:rsidR="00000000" w14:paraId="3D7F3D00"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7A760396"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lastRenderedPageBreak/>
              <w:t>FR-06</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1C748782"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Sistem menganalisis token JWT (header/payload) dan mendeteksi alg: none / HS256.</w:t>
            </w:r>
          </w:p>
        </w:tc>
      </w:tr>
      <w:tr w:rsidR="00000000" w14:paraId="7F37C509"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5553FA5F"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FR-07</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11B8F265"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Sistem menyediakan katalog Exploit Library lokal dan pencarian katalog ExploitDB resmi.</w:t>
            </w:r>
          </w:p>
        </w:tc>
      </w:tr>
      <w:tr w:rsidR="00000000" w14:paraId="1E39D17E"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198EDAE4"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FR-08</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1870109B"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 xml:space="preserve">Sistem meneruskan permintaan </w:t>
            </w:r>
            <w:r>
              <w:rPr>
                <w:rStyle w:val="Emphasis"/>
                <w:rFonts w:ascii="Calibri" w:eastAsia="Times New Roman" w:hAnsi="Calibri" w:cs="Calibri"/>
                <w:sz w:val="21"/>
                <w:szCs w:val="21"/>
              </w:rPr>
              <w:t>threat intelligence</w:t>
            </w:r>
            <w:r>
              <w:rPr>
                <w:rFonts w:ascii="Calibri" w:eastAsia="Times New Roman" w:hAnsi="Calibri" w:cs="Calibri"/>
                <w:sz w:val="21"/>
                <w:szCs w:val="21"/>
              </w:rPr>
              <w:t xml:space="preserve"> ke VirusTotal (URL, file, hash, domain, IP).</w:t>
            </w:r>
          </w:p>
        </w:tc>
      </w:tr>
      <w:tr w:rsidR="00000000" w14:paraId="45A45DDA"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B2697AE"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FR-09</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0295BDF0"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Sistem menampilkan hasil dalam blok kode dengan syntax highlighting dan tombol copy.</w:t>
            </w:r>
          </w:p>
        </w:tc>
      </w:tr>
      <w:tr w:rsidR="00000000" w14:paraId="44DAC1CB"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4DB160D8"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FR-10</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8DD177C"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Aplikasi menyimpan API key pengguna dan default LHOST/LPORT secara terenkripsi di perangkat (secure storage).</w:t>
            </w:r>
          </w:p>
        </w:tc>
      </w:tr>
      <w:tr w:rsidR="00000000" w14:paraId="4213AF23"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1749691B"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FR-11</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7651FAE9"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Aplikasi menyediakan halaman Monitoring dan Settings.</w:t>
            </w:r>
          </w:p>
        </w:tc>
      </w:tr>
      <w:tr w:rsidR="00000000" w14:paraId="03671EBC"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08329A2D"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FR-12</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18515644"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Aplikasi menangani error API (400 validasi / 500 internal) dan menampilkan pesan yang jelas.</w:t>
            </w:r>
          </w:p>
        </w:tc>
      </w:tr>
    </w:tbl>
    <w:p w14:paraId="2612D655" w14:textId="77777777" w:rsidR="006712D4" w:rsidRDefault="006712D4">
      <w:pPr>
        <w:pStyle w:val="Heading2"/>
        <w:rPr>
          <w:rFonts w:ascii="Calibri" w:eastAsia="Times New Roman" w:hAnsi="Calibri" w:cs="Calibri"/>
          <w:lang w:val="id-ID"/>
        </w:rPr>
      </w:pPr>
      <w:r>
        <w:rPr>
          <w:rFonts w:ascii="Calibri" w:eastAsia="Times New Roman" w:hAnsi="Calibri" w:cs="Calibri"/>
          <w:lang w:val="id-ID"/>
        </w:rPr>
        <w:t>6. Daftar Kebutuhan Nonfungsional (Non-Functional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818"/>
        <w:gridCol w:w="1466"/>
        <w:gridCol w:w="6726"/>
      </w:tblGrid>
      <w:tr w:rsidR="00000000" w14:paraId="27D45BE5" w14:textId="77777777">
        <w:tc>
          <w:tcPr>
            <w:tcW w:w="0" w:type="auto"/>
            <w:tcBorders>
              <w:top w:val="single" w:sz="6" w:space="0" w:color="7F9DC0"/>
              <w:left w:val="single" w:sz="6" w:space="0" w:color="7F9DC0"/>
              <w:bottom w:val="single" w:sz="6" w:space="0" w:color="7F9DC0"/>
              <w:right w:val="single" w:sz="6" w:space="0" w:color="7F9DC0"/>
            </w:tcBorders>
            <w:shd w:val="clear" w:color="auto" w:fill="D9E2F3"/>
            <w:tcMar>
              <w:top w:w="100" w:type="dxa"/>
              <w:left w:w="120" w:type="dxa"/>
              <w:bottom w:w="100" w:type="dxa"/>
              <w:right w:w="120" w:type="dxa"/>
            </w:tcMar>
            <w:hideMark/>
          </w:tcPr>
          <w:p w14:paraId="3BB55205" w14:textId="77777777" w:rsidR="006712D4" w:rsidRDefault="006712D4">
            <w:pPr>
              <w:spacing w:before="160" w:after="160"/>
              <w:rPr>
                <w:rFonts w:ascii="Calibri" w:eastAsia="Times New Roman" w:hAnsi="Calibri" w:cs="Calibri"/>
                <w:b/>
                <w:bCs/>
                <w:color w:val="1F3864"/>
                <w:sz w:val="21"/>
                <w:szCs w:val="21"/>
              </w:rPr>
            </w:pPr>
            <w:r>
              <w:rPr>
                <w:rFonts w:ascii="Calibri" w:eastAsia="Times New Roman" w:hAnsi="Calibri" w:cs="Calibri"/>
                <w:b/>
                <w:bCs/>
                <w:color w:val="1F3864"/>
                <w:sz w:val="21"/>
                <w:szCs w:val="21"/>
              </w:rPr>
              <w:t>Kode</w:t>
            </w:r>
          </w:p>
        </w:tc>
        <w:tc>
          <w:tcPr>
            <w:tcW w:w="0" w:type="auto"/>
            <w:tcBorders>
              <w:top w:val="single" w:sz="6" w:space="0" w:color="7F9DC0"/>
              <w:left w:val="single" w:sz="6" w:space="0" w:color="7F9DC0"/>
              <w:bottom w:val="single" w:sz="6" w:space="0" w:color="7F9DC0"/>
              <w:right w:val="single" w:sz="6" w:space="0" w:color="7F9DC0"/>
            </w:tcBorders>
            <w:shd w:val="clear" w:color="auto" w:fill="D9E2F3"/>
            <w:tcMar>
              <w:top w:w="100" w:type="dxa"/>
              <w:left w:w="120" w:type="dxa"/>
              <w:bottom w:w="100" w:type="dxa"/>
              <w:right w:w="120" w:type="dxa"/>
            </w:tcMar>
            <w:hideMark/>
          </w:tcPr>
          <w:p w14:paraId="36186D2C" w14:textId="77777777" w:rsidR="006712D4" w:rsidRDefault="006712D4">
            <w:pPr>
              <w:spacing w:before="160" w:after="160"/>
              <w:rPr>
                <w:rFonts w:ascii="Calibri" w:eastAsia="Times New Roman" w:hAnsi="Calibri" w:cs="Calibri"/>
                <w:b/>
                <w:bCs/>
                <w:color w:val="1F3864"/>
                <w:sz w:val="21"/>
                <w:szCs w:val="21"/>
              </w:rPr>
            </w:pPr>
            <w:r>
              <w:rPr>
                <w:rFonts w:ascii="Calibri" w:eastAsia="Times New Roman" w:hAnsi="Calibri" w:cs="Calibri"/>
                <w:b/>
                <w:bCs/>
                <w:color w:val="1F3864"/>
                <w:sz w:val="21"/>
                <w:szCs w:val="21"/>
              </w:rPr>
              <w:t>Kategori</w:t>
            </w:r>
          </w:p>
        </w:tc>
        <w:tc>
          <w:tcPr>
            <w:tcW w:w="0" w:type="auto"/>
            <w:tcBorders>
              <w:top w:val="single" w:sz="6" w:space="0" w:color="7F9DC0"/>
              <w:left w:val="single" w:sz="6" w:space="0" w:color="7F9DC0"/>
              <w:bottom w:val="single" w:sz="6" w:space="0" w:color="7F9DC0"/>
              <w:right w:val="single" w:sz="6" w:space="0" w:color="7F9DC0"/>
            </w:tcBorders>
            <w:shd w:val="clear" w:color="auto" w:fill="D9E2F3"/>
            <w:tcMar>
              <w:top w:w="100" w:type="dxa"/>
              <w:left w:w="120" w:type="dxa"/>
              <w:bottom w:w="100" w:type="dxa"/>
              <w:right w:w="120" w:type="dxa"/>
            </w:tcMar>
            <w:hideMark/>
          </w:tcPr>
          <w:p w14:paraId="62210547" w14:textId="77777777" w:rsidR="006712D4" w:rsidRDefault="006712D4">
            <w:pPr>
              <w:spacing w:before="160" w:after="160"/>
              <w:rPr>
                <w:rFonts w:ascii="Calibri" w:eastAsia="Times New Roman" w:hAnsi="Calibri" w:cs="Calibri"/>
                <w:b/>
                <w:bCs/>
                <w:color w:val="1F3864"/>
                <w:sz w:val="21"/>
                <w:szCs w:val="21"/>
              </w:rPr>
            </w:pPr>
            <w:r>
              <w:rPr>
                <w:rFonts w:ascii="Calibri" w:eastAsia="Times New Roman" w:hAnsi="Calibri" w:cs="Calibri"/>
                <w:b/>
                <w:bCs/>
                <w:color w:val="1F3864"/>
                <w:sz w:val="21"/>
                <w:szCs w:val="21"/>
              </w:rPr>
              <w:t>Kebutuhan</w:t>
            </w:r>
          </w:p>
        </w:tc>
      </w:tr>
      <w:tr w:rsidR="00000000" w14:paraId="7AC09757"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18D637A3"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NFR-01</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6D211AB7"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Keamanan</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A0AC8A8"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API key LLM tidak pernah dikirim ke klien; key tersimpan di server/env.</w:t>
            </w:r>
          </w:p>
        </w:tc>
      </w:tr>
      <w:tr w:rsidR="00000000" w14:paraId="7016A1E4"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497ADB4B"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NFR-02</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093B9B4D"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Keamanan</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4EC17E49"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Credential pengguna disimpan terenkripsi via flutter_secure_storage (Android Keystore).</w:t>
            </w:r>
          </w:p>
        </w:tc>
      </w:tr>
      <w:tr w:rsidR="00000000" w14:paraId="1F5A0A28"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F4D8CD5"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NFR-03</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4D209B86"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Akurasi</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76FB3CD7"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Keluaran payload bersifat deterministik (temperature LLM = 0) dan bebas halusinasi.</w:t>
            </w:r>
          </w:p>
        </w:tc>
      </w:tr>
      <w:tr w:rsidR="00000000" w14:paraId="123B8B2E"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5C44525B"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NFR-04</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4418653E"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Validasi</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76F0E2D9"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Validasi berlapis: Pydantic di API + validasi ulang di tiap tool.</w:t>
            </w:r>
          </w:p>
        </w:tc>
      </w:tr>
      <w:tr w:rsidR="00000000" w14:paraId="67B773AA"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1157305E"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NFR-05</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58E732A8"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Performa</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388F2CD3"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Respons agent ditargetkan cepat (contoh acuan kurang dari ±3 detik pada koneksi normal).</w:t>
            </w:r>
          </w:p>
        </w:tc>
      </w:tr>
      <w:tr w:rsidR="00000000" w14:paraId="72CFDA81"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03DD38DF"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NFR-06</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58DB7D01"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Portabilitas</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77577FD4"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Berjalan multiplatform (Android, iOS, Web, Windows, macOS, Linux).</w:t>
            </w:r>
          </w:p>
        </w:tc>
      </w:tr>
      <w:tr w:rsidR="00000000" w14:paraId="16CBE1EF"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AFE75AF"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NFR-07</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7EF586EC"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Usabilitas</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C460F76"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Antarmuka responsif, hasil kode mudah dibaca dan disalin.</w:t>
            </w:r>
          </w:p>
        </w:tc>
      </w:tr>
      <w:tr w:rsidR="00000000" w14:paraId="30213989"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6A74CEA"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NFR-08</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7B3E8498"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Keandalan</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871C863"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 xml:space="preserve">Timeout &amp; </w:t>
            </w:r>
            <w:r>
              <w:rPr>
                <w:rFonts w:ascii="Calibri" w:eastAsia="Times New Roman" w:hAnsi="Calibri" w:cs="Calibri"/>
                <w:sz w:val="21"/>
                <w:szCs w:val="21"/>
              </w:rPr>
              <w:t>batas iterasi agent dikonfigurasi untuk mencegah proses menggantung.</w:t>
            </w:r>
          </w:p>
        </w:tc>
      </w:tr>
      <w:tr w:rsidR="00000000" w14:paraId="10CCFECE"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05A8FFC2"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NFR-09</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3F6877CA"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Skalabilitas</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5C850B5"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Backend dapat di-deploy terpisah dengan pembatasan CORS dan rate-limit.</w:t>
            </w:r>
          </w:p>
        </w:tc>
      </w:tr>
      <w:tr w:rsidR="00000000" w14:paraId="5B1C26A8"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357F084"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NFR-10</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7FB2BCF5"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Legal &amp; Etika</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07080E60"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Aplikasi hanya untuk target berizin (lab/CTF/aset sendiri) dengan peringatan otorisasi.</w:t>
            </w:r>
          </w:p>
        </w:tc>
      </w:tr>
      <w:tr w:rsidR="00000000" w14:paraId="08ACCA22"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6203D432"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NFR-11</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47F061D9"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Pemeliharaan</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6BE699F2"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Kode terstruktur Clean Architecture (domain/data/presentation) agar mudah dikembangkan.</w:t>
            </w:r>
          </w:p>
        </w:tc>
      </w:tr>
      <w:tr w:rsidR="00000000" w14:paraId="1930B099" w14:textId="77777777">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67D33F82"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NFR-12</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2E38512B"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Kompatibilitas</w:t>
            </w:r>
          </w:p>
        </w:tc>
        <w:tc>
          <w:tcPr>
            <w:tcW w:w="0" w:type="auto"/>
            <w:tcBorders>
              <w:top w:val="single" w:sz="6" w:space="0" w:color="7F9DC0"/>
              <w:left w:val="single" w:sz="6" w:space="0" w:color="7F9DC0"/>
              <w:bottom w:val="single" w:sz="6" w:space="0" w:color="7F9DC0"/>
              <w:right w:val="single" w:sz="6" w:space="0" w:color="7F9DC0"/>
            </w:tcBorders>
            <w:tcMar>
              <w:top w:w="100" w:type="dxa"/>
              <w:left w:w="120" w:type="dxa"/>
              <w:bottom w:w="100" w:type="dxa"/>
              <w:right w:w="120" w:type="dxa"/>
            </w:tcMar>
            <w:hideMark/>
          </w:tcPr>
          <w:p w14:paraId="418EAA86" w14:textId="77777777" w:rsidR="006712D4" w:rsidRDefault="006712D4">
            <w:pPr>
              <w:spacing w:before="160" w:after="160"/>
              <w:rPr>
                <w:rFonts w:ascii="Calibri" w:eastAsia="Times New Roman" w:hAnsi="Calibri" w:cs="Calibri"/>
                <w:sz w:val="21"/>
                <w:szCs w:val="21"/>
              </w:rPr>
            </w:pPr>
            <w:r>
              <w:rPr>
                <w:rFonts w:ascii="Calibri" w:eastAsia="Times New Roman" w:hAnsi="Calibri" w:cs="Calibri"/>
                <w:sz w:val="21"/>
                <w:szCs w:val="21"/>
              </w:rPr>
              <w:t>Dart SDK &gt;=3.3.0 &lt;4.0.0, Python 3.10+.</w:t>
            </w:r>
          </w:p>
        </w:tc>
      </w:tr>
    </w:tbl>
    <w:p w14:paraId="7BF38FDB" w14:textId="77777777" w:rsidR="006712D4" w:rsidRDefault="006712D4">
      <w:pPr>
        <w:pStyle w:val="Heading2"/>
        <w:rPr>
          <w:rFonts w:ascii="Calibri" w:eastAsia="Times New Roman" w:hAnsi="Calibri" w:cs="Calibri"/>
          <w:lang w:val="id-ID"/>
        </w:rPr>
      </w:pPr>
      <w:r>
        <w:rPr>
          <w:rFonts w:ascii="Calibri" w:eastAsia="Times New Roman" w:hAnsi="Calibri" w:cs="Calibri"/>
          <w:lang w:val="id-ID"/>
        </w:rPr>
        <w:t>7. Daftar Fitur Utama Aplikasi</w:t>
      </w:r>
    </w:p>
    <w:p w14:paraId="49E2C031" w14:textId="77777777" w:rsidR="006712D4" w:rsidRDefault="006712D4">
      <w:pPr>
        <w:numPr>
          <w:ilvl w:val="0"/>
          <w:numId w:val="3"/>
        </w:numPr>
        <w:spacing w:before="100" w:beforeAutospacing="1" w:after="60"/>
        <w:ind w:left="1080"/>
        <w:jc w:val="both"/>
        <w:rPr>
          <w:rFonts w:ascii="Calibri" w:eastAsia="Times New Roman" w:hAnsi="Calibri" w:cs="Calibri"/>
          <w:sz w:val="22"/>
          <w:szCs w:val="22"/>
          <w:lang w:val="id-ID"/>
        </w:rPr>
      </w:pPr>
      <w:r>
        <w:rPr>
          <w:rStyle w:val="Strong"/>
          <w:rFonts w:ascii="Calibri" w:eastAsia="Times New Roman" w:hAnsi="Calibri" w:cs="Calibri"/>
          <w:sz w:val="22"/>
          <w:szCs w:val="22"/>
          <w:lang w:val="id-ID"/>
        </w:rPr>
        <w:t>Dashboard</w:t>
      </w:r>
      <w:r>
        <w:rPr>
          <w:rFonts w:ascii="Calibri" w:eastAsia="Times New Roman" w:hAnsi="Calibri" w:cs="Calibri"/>
          <w:sz w:val="22"/>
          <w:szCs w:val="22"/>
          <w:lang w:val="id-ID"/>
        </w:rPr>
        <w:t xml:space="preserve"> </w:t>
      </w:r>
      <w:r>
        <w:rPr>
          <w:rFonts w:ascii="Calibri" w:eastAsia="Times New Roman" w:hAnsi="Calibri" w:cs="Calibri"/>
          <w:sz w:val="22"/>
          <w:szCs w:val="22"/>
          <w:lang w:val="id-ID"/>
        </w:rPr>
        <w:t>— pusat kendali navigasi seluruh fitur, tampil adaptif di desktop, web, dan mobile.</w:t>
      </w:r>
    </w:p>
    <w:p w14:paraId="1AF3E68E" w14:textId="77777777" w:rsidR="006712D4" w:rsidRDefault="006712D4">
      <w:pPr>
        <w:numPr>
          <w:ilvl w:val="0"/>
          <w:numId w:val="3"/>
        </w:numPr>
        <w:spacing w:before="100" w:beforeAutospacing="1" w:after="60"/>
        <w:ind w:left="1080"/>
        <w:jc w:val="both"/>
        <w:rPr>
          <w:rFonts w:ascii="Calibri" w:eastAsia="Times New Roman" w:hAnsi="Calibri" w:cs="Calibri"/>
          <w:sz w:val="22"/>
          <w:szCs w:val="22"/>
          <w:lang w:val="id-ID"/>
        </w:rPr>
      </w:pPr>
      <w:r>
        <w:rPr>
          <w:rStyle w:val="Strong"/>
          <w:rFonts w:ascii="Calibri" w:eastAsia="Times New Roman" w:hAnsi="Calibri" w:cs="Calibri"/>
          <w:sz w:val="22"/>
          <w:szCs w:val="22"/>
          <w:lang w:val="id-ID"/>
        </w:rPr>
        <w:t>Payload Chat / Script Generator</w:t>
      </w:r>
      <w:r>
        <w:rPr>
          <w:rFonts w:ascii="Calibri" w:eastAsia="Times New Roman" w:hAnsi="Calibri" w:cs="Calibri"/>
          <w:sz w:val="22"/>
          <w:szCs w:val="22"/>
          <w:lang w:val="id-ID"/>
        </w:rPr>
        <w:t xml:space="preserve"> — menghasilkan one-liner dan </w:t>
      </w:r>
      <w:r>
        <w:rPr>
          <w:rStyle w:val="Emphasis"/>
          <w:rFonts w:ascii="Calibri" w:eastAsia="Times New Roman" w:hAnsi="Calibri" w:cs="Calibri"/>
          <w:sz w:val="22"/>
          <w:szCs w:val="22"/>
          <w:lang w:val="id-ID"/>
        </w:rPr>
        <w:t>reverse shell payload</w:t>
      </w:r>
      <w:r>
        <w:rPr>
          <w:rFonts w:ascii="Calibri" w:eastAsia="Times New Roman" w:hAnsi="Calibri" w:cs="Calibri"/>
          <w:sz w:val="22"/>
          <w:szCs w:val="22"/>
          <w:lang w:val="id-ID"/>
        </w:rPr>
        <w:t xml:space="preserve"> dari library internal deterministik, divalidasi ketat.</w:t>
      </w:r>
    </w:p>
    <w:p w14:paraId="19E08565" w14:textId="77777777" w:rsidR="006712D4" w:rsidRDefault="006712D4">
      <w:pPr>
        <w:numPr>
          <w:ilvl w:val="0"/>
          <w:numId w:val="3"/>
        </w:numPr>
        <w:spacing w:before="100" w:beforeAutospacing="1" w:after="60"/>
        <w:ind w:left="1080"/>
        <w:jc w:val="both"/>
        <w:rPr>
          <w:rFonts w:ascii="Calibri" w:eastAsia="Times New Roman" w:hAnsi="Calibri" w:cs="Calibri"/>
          <w:sz w:val="22"/>
          <w:szCs w:val="22"/>
          <w:lang w:val="id-ID"/>
        </w:rPr>
      </w:pPr>
      <w:r>
        <w:rPr>
          <w:rStyle w:val="Strong"/>
          <w:rFonts w:ascii="Calibri" w:eastAsia="Times New Roman" w:hAnsi="Calibri" w:cs="Calibri"/>
          <w:sz w:val="22"/>
          <w:szCs w:val="22"/>
          <w:lang w:val="id-ID"/>
        </w:rPr>
        <w:t>Agent AI Backend</w:t>
      </w:r>
      <w:r>
        <w:rPr>
          <w:rFonts w:ascii="Calibri" w:eastAsia="Times New Roman" w:hAnsi="Calibri" w:cs="Calibri"/>
          <w:sz w:val="22"/>
          <w:szCs w:val="22"/>
          <w:lang w:val="id-ID"/>
        </w:rPr>
        <w:t xml:space="preserve"> — orkestrasi LLM dengan </w:t>
      </w:r>
      <w:r>
        <w:rPr>
          <w:rStyle w:val="Emphasis"/>
          <w:rFonts w:ascii="Calibri" w:eastAsia="Times New Roman" w:hAnsi="Calibri" w:cs="Calibri"/>
          <w:sz w:val="22"/>
          <w:szCs w:val="22"/>
          <w:lang w:val="id-ID"/>
        </w:rPr>
        <w:t>guardrail</w:t>
      </w:r>
      <w:r>
        <w:rPr>
          <w:rFonts w:ascii="Calibri" w:eastAsia="Times New Roman" w:hAnsi="Calibri" w:cs="Calibri"/>
          <w:sz w:val="22"/>
          <w:szCs w:val="22"/>
          <w:lang w:val="id-ID"/>
        </w:rPr>
        <w:t xml:space="preserve"> anti-halusinasi; LLM hanya memilih dan memanggil tool, bukan menulis sintaks.</w:t>
      </w:r>
    </w:p>
    <w:p w14:paraId="556A22D2" w14:textId="77777777" w:rsidR="006712D4" w:rsidRDefault="006712D4">
      <w:pPr>
        <w:numPr>
          <w:ilvl w:val="0"/>
          <w:numId w:val="3"/>
        </w:numPr>
        <w:spacing w:before="100" w:beforeAutospacing="1" w:after="60"/>
        <w:ind w:left="1080"/>
        <w:jc w:val="both"/>
        <w:rPr>
          <w:rFonts w:ascii="Calibri" w:eastAsia="Times New Roman" w:hAnsi="Calibri" w:cs="Calibri"/>
          <w:sz w:val="22"/>
          <w:szCs w:val="22"/>
          <w:lang w:val="id-ID"/>
        </w:rPr>
      </w:pPr>
      <w:r>
        <w:rPr>
          <w:rStyle w:val="Strong"/>
          <w:rFonts w:ascii="Calibri" w:eastAsia="Times New Roman" w:hAnsi="Calibri" w:cs="Calibri"/>
          <w:sz w:val="22"/>
          <w:szCs w:val="22"/>
          <w:lang w:val="id-ID"/>
        </w:rPr>
        <w:t>Exploit Library</w:t>
      </w:r>
      <w:r>
        <w:rPr>
          <w:rFonts w:ascii="Calibri" w:eastAsia="Times New Roman" w:hAnsi="Calibri" w:cs="Calibri"/>
          <w:sz w:val="22"/>
          <w:szCs w:val="22"/>
          <w:lang w:val="id-ID"/>
        </w:rPr>
        <w:t xml:space="preserve"> — katalog exploit lokal dan pencarian katalog ExploitDB resmi.</w:t>
      </w:r>
    </w:p>
    <w:p w14:paraId="63C6B5CB" w14:textId="77777777" w:rsidR="006712D4" w:rsidRDefault="006712D4">
      <w:pPr>
        <w:numPr>
          <w:ilvl w:val="0"/>
          <w:numId w:val="3"/>
        </w:numPr>
        <w:spacing w:before="100" w:beforeAutospacing="1" w:after="60"/>
        <w:ind w:left="1080"/>
        <w:jc w:val="both"/>
        <w:rPr>
          <w:rFonts w:ascii="Calibri" w:eastAsia="Times New Roman" w:hAnsi="Calibri" w:cs="Calibri"/>
          <w:sz w:val="22"/>
          <w:szCs w:val="22"/>
          <w:lang w:val="id-ID"/>
        </w:rPr>
      </w:pPr>
      <w:r>
        <w:rPr>
          <w:rStyle w:val="Strong"/>
          <w:rFonts w:ascii="Calibri" w:eastAsia="Times New Roman" w:hAnsi="Calibri" w:cs="Calibri"/>
          <w:sz w:val="22"/>
          <w:szCs w:val="22"/>
          <w:lang w:val="id-ID"/>
        </w:rPr>
        <w:t>Nmap / CVE Mapper</w:t>
      </w:r>
      <w:r>
        <w:rPr>
          <w:rFonts w:ascii="Calibri" w:eastAsia="Times New Roman" w:hAnsi="Calibri" w:cs="Calibri"/>
          <w:sz w:val="22"/>
          <w:szCs w:val="22"/>
          <w:lang w:val="id-ID"/>
        </w:rPr>
        <w:t xml:space="preserve"> — menerjemahkan hasil scan layanan &amp; versi menjadi referensi CVE.</w:t>
      </w:r>
    </w:p>
    <w:p w14:paraId="59390EFA" w14:textId="77777777" w:rsidR="006712D4" w:rsidRDefault="006712D4">
      <w:pPr>
        <w:numPr>
          <w:ilvl w:val="0"/>
          <w:numId w:val="3"/>
        </w:numPr>
        <w:spacing w:before="100" w:beforeAutospacing="1" w:after="60"/>
        <w:ind w:left="1080"/>
        <w:jc w:val="both"/>
        <w:rPr>
          <w:rFonts w:ascii="Calibri" w:eastAsia="Times New Roman" w:hAnsi="Calibri" w:cs="Calibri"/>
          <w:sz w:val="22"/>
          <w:szCs w:val="22"/>
          <w:lang w:val="id-ID"/>
        </w:rPr>
      </w:pPr>
      <w:r>
        <w:rPr>
          <w:rStyle w:val="Strong"/>
          <w:rFonts w:ascii="Calibri" w:eastAsia="Times New Roman" w:hAnsi="Calibri" w:cs="Calibri"/>
          <w:sz w:val="22"/>
          <w:szCs w:val="22"/>
          <w:lang w:val="id-ID"/>
        </w:rPr>
        <w:t>JWT Analyzer</w:t>
      </w:r>
      <w:r>
        <w:rPr>
          <w:rFonts w:ascii="Calibri" w:eastAsia="Times New Roman" w:hAnsi="Calibri" w:cs="Calibri"/>
          <w:sz w:val="22"/>
          <w:szCs w:val="22"/>
          <w:lang w:val="id-ID"/>
        </w:rPr>
        <w:t xml:space="preserve"> — membaca header/payload JWT dan mendeteksi kelemahan algoritma.</w:t>
      </w:r>
    </w:p>
    <w:p w14:paraId="7D006BAD" w14:textId="77777777" w:rsidR="006712D4" w:rsidRDefault="006712D4">
      <w:pPr>
        <w:numPr>
          <w:ilvl w:val="0"/>
          <w:numId w:val="3"/>
        </w:numPr>
        <w:spacing w:before="100" w:beforeAutospacing="1" w:after="60"/>
        <w:ind w:left="1080"/>
        <w:jc w:val="both"/>
        <w:rPr>
          <w:rFonts w:ascii="Calibri" w:eastAsia="Times New Roman" w:hAnsi="Calibri" w:cs="Calibri"/>
          <w:sz w:val="22"/>
          <w:szCs w:val="22"/>
          <w:lang w:val="id-ID"/>
        </w:rPr>
      </w:pPr>
      <w:r>
        <w:rPr>
          <w:rStyle w:val="Strong"/>
          <w:rFonts w:ascii="Calibri" w:eastAsia="Times New Roman" w:hAnsi="Calibri" w:cs="Calibri"/>
          <w:sz w:val="22"/>
          <w:szCs w:val="22"/>
          <w:lang w:val="id-ID"/>
        </w:rPr>
        <w:t>Threat Intelligence</w:t>
      </w:r>
      <w:r>
        <w:rPr>
          <w:rFonts w:ascii="Calibri" w:eastAsia="Times New Roman" w:hAnsi="Calibri" w:cs="Calibri"/>
          <w:sz w:val="22"/>
          <w:szCs w:val="22"/>
          <w:lang w:val="id-ID"/>
        </w:rPr>
        <w:t xml:space="preserve"> — pemeriksaan URL, file, hash, domain, dan IP melalui VirusTotal.</w:t>
      </w:r>
    </w:p>
    <w:p w14:paraId="142FCA68" w14:textId="77777777" w:rsidR="006712D4" w:rsidRDefault="006712D4">
      <w:pPr>
        <w:numPr>
          <w:ilvl w:val="0"/>
          <w:numId w:val="3"/>
        </w:numPr>
        <w:spacing w:before="100" w:beforeAutospacing="1" w:after="60"/>
        <w:ind w:left="1080"/>
        <w:jc w:val="both"/>
        <w:rPr>
          <w:rFonts w:ascii="Calibri" w:eastAsia="Times New Roman" w:hAnsi="Calibri" w:cs="Calibri"/>
          <w:sz w:val="22"/>
          <w:szCs w:val="22"/>
          <w:lang w:val="id-ID"/>
        </w:rPr>
      </w:pPr>
      <w:r>
        <w:rPr>
          <w:rStyle w:val="Strong"/>
          <w:rFonts w:ascii="Calibri" w:eastAsia="Times New Roman" w:hAnsi="Calibri" w:cs="Calibri"/>
          <w:sz w:val="22"/>
          <w:szCs w:val="22"/>
          <w:lang w:val="id-ID"/>
        </w:rPr>
        <w:t>Monitoring</w:t>
      </w:r>
      <w:r>
        <w:rPr>
          <w:rFonts w:ascii="Calibri" w:eastAsia="Times New Roman" w:hAnsi="Calibri" w:cs="Calibri"/>
          <w:sz w:val="22"/>
          <w:szCs w:val="22"/>
          <w:lang w:val="id-ID"/>
        </w:rPr>
        <w:t xml:space="preserve"> — pemantauan aktivitas/proses agent.</w:t>
      </w:r>
    </w:p>
    <w:p w14:paraId="0874A351" w14:textId="77777777" w:rsidR="006712D4" w:rsidRDefault="006712D4">
      <w:pPr>
        <w:numPr>
          <w:ilvl w:val="0"/>
          <w:numId w:val="3"/>
        </w:numPr>
        <w:spacing w:before="100" w:beforeAutospacing="1" w:after="60"/>
        <w:ind w:left="1080"/>
        <w:jc w:val="both"/>
        <w:rPr>
          <w:rFonts w:ascii="Calibri" w:eastAsia="Times New Roman" w:hAnsi="Calibri" w:cs="Calibri"/>
          <w:sz w:val="22"/>
          <w:szCs w:val="22"/>
          <w:lang w:val="id-ID"/>
        </w:rPr>
      </w:pPr>
      <w:r>
        <w:rPr>
          <w:rStyle w:val="Strong"/>
          <w:rFonts w:ascii="Calibri" w:eastAsia="Times New Roman" w:hAnsi="Calibri" w:cs="Calibri"/>
          <w:sz w:val="22"/>
          <w:szCs w:val="22"/>
          <w:lang w:val="id-ID"/>
        </w:rPr>
        <w:t>Settings &amp; Secure Storage</w:t>
      </w:r>
      <w:r>
        <w:rPr>
          <w:rFonts w:ascii="Calibri" w:eastAsia="Times New Roman" w:hAnsi="Calibri" w:cs="Calibri"/>
          <w:sz w:val="22"/>
          <w:szCs w:val="22"/>
          <w:lang w:val="id-ID"/>
        </w:rPr>
        <w:t xml:space="preserve"> — konfigurasi API key dan default LHOST/LPORT secara aman.</w:t>
      </w:r>
    </w:p>
    <w:p w14:paraId="7DAA225A" w14:textId="77777777" w:rsidR="006712D4" w:rsidRDefault="006712D4">
      <w:pPr>
        <w:pStyle w:val="Heading2"/>
        <w:rPr>
          <w:rFonts w:ascii="Calibri" w:eastAsia="Times New Roman" w:hAnsi="Calibri" w:cs="Calibri"/>
          <w:lang w:val="id-ID"/>
        </w:rPr>
      </w:pPr>
      <w:r>
        <w:rPr>
          <w:rFonts w:ascii="Calibri" w:eastAsia="Times New Roman" w:hAnsi="Calibri" w:cs="Calibri"/>
          <w:lang w:val="id-ID"/>
        </w:rPr>
        <w:t>8. Deskripsi Singkat Solusi yang Ditawarkan</w:t>
      </w:r>
    </w:p>
    <w:p w14:paraId="02F4E54A" w14:textId="77777777" w:rsidR="006712D4" w:rsidRDefault="006712D4">
      <w:pPr>
        <w:pStyle w:val="NormalWeb"/>
        <w:rPr>
          <w:rFonts w:ascii="Calibri" w:hAnsi="Calibri" w:cs="Calibri"/>
          <w:sz w:val="22"/>
          <w:szCs w:val="22"/>
          <w:lang w:val="id-ID"/>
        </w:rPr>
      </w:pPr>
      <w:r>
        <w:rPr>
          <w:rFonts w:ascii="Calibri" w:hAnsi="Calibri" w:cs="Calibri"/>
          <w:sz w:val="22"/>
          <w:szCs w:val="22"/>
          <w:lang w:val="id-ID"/>
        </w:rPr>
        <w:t xml:space="preserve">PayloadHub-AI adalah aplikasi mobile (Flutter) dengan backend FastAPI yang berfungsi sebagai </w:t>
      </w:r>
      <w:r>
        <w:rPr>
          <w:rStyle w:val="Strong"/>
          <w:rFonts w:ascii="Calibri" w:hAnsi="Calibri" w:cs="Calibri"/>
          <w:sz w:val="22"/>
          <w:szCs w:val="22"/>
          <w:lang w:val="id-ID"/>
        </w:rPr>
        <w:t xml:space="preserve">asisten ethical hacking otonom berbasis </w:t>
      </w:r>
      <w:r>
        <w:rPr>
          <w:rStyle w:val="Emphasis"/>
          <w:rFonts w:ascii="Calibri" w:hAnsi="Calibri" w:cs="Calibri"/>
          <w:b/>
          <w:bCs/>
          <w:sz w:val="22"/>
          <w:szCs w:val="22"/>
          <w:lang w:val="id-ID"/>
        </w:rPr>
        <w:t>Deterministic Tool Calling</w:t>
      </w:r>
      <w:r>
        <w:rPr>
          <w:rFonts w:ascii="Calibri" w:hAnsi="Calibri" w:cs="Calibri"/>
          <w:sz w:val="22"/>
          <w:szCs w:val="22"/>
          <w:lang w:val="id-ID"/>
        </w:rPr>
        <w:t xml:space="preserve">. Pengguna cukup memberi konteks permasalahan (IP target, OS, hasil scan Nmap, atau token JWT), lalu agent AI memilih dan memanggil fungsi internal yang </w:t>
      </w:r>
      <w:r>
        <w:rPr>
          <w:rStyle w:val="Strong"/>
          <w:rFonts w:ascii="Calibri" w:hAnsi="Calibri" w:cs="Calibri"/>
          <w:sz w:val="22"/>
          <w:szCs w:val="22"/>
          <w:lang w:val="id-ID"/>
        </w:rPr>
        <w:t>sudah terverifikasi</w:t>
      </w:r>
      <w:r>
        <w:rPr>
          <w:rFonts w:ascii="Calibri" w:hAnsi="Calibri" w:cs="Calibri"/>
          <w:sz w:val="22"/>
          <w:szCs w:val="22"/>
          <w:lang w:val="id-ID"/>
        </w:rPr>
        <w:t xml:space="preserve"> untuk:</w:t>
      </w:r>
    </w:p>
    <w:p w14:paraId="080CEE7A" w14:textId="77777777" w:rsidR="006712D4" w:rsidRDefault="006712D4">
      <w:pPr>
        <w:numPr>
          <w:ilvl w:val="0"/>
          <w:numId w:val="4"/>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 xml:space="preserve">merakit </w:t>
      </w:r>
      <w:r>
        <w:rPr>
          <w:rStyle w:val="Emphasis"/>
          <w:rFonts w:ascii="Calibri" w:eastAsia="Times New Roman" w:hAnsi="Calibri" w:cs="Calibri"/>
          <w:sz w:val="22"/>
          <w:szCs w:val="22"/>
          <w:lang w:val="id-ID"/>
        </w:rPr>
        <w:t>reverse shell payload</w:t>
      </w:r>
      <w:r>
        <w:rPr>
          <w:rFonts w:ascii="Calibri" w:eastAsia="Times New Roman" w:hAnsi="Calibri" w:cs="Calibri"/>
          <w:sz w:val="22"/>
          <w:szCs w:val="22"/>
          <w:lang w:val="id-ID"/>
        </w:rPr>
        <w:t xml:space="preserve"> </w:t>
      </w:r>
      <w:r>
        <w:rPr>
          <w:rFonts w:ascii="Calibri" w:eastAsia="Times New Roman" w:hAnsi="Calibri" w:cs="Calibri"/>
          <w:sz w:val="22"/>
          <w:szCs w:val="22"/>
          <w:lang w:val="id-ID"/>
        </w:rPr>
        <w:t>dari library statis internal (LLM tidak pernah menulis sintaks),</w:t>
      </w:r>
    </w:p>
    <w:p w14:paraId="73256056" w14:textId="77777777" w:rsidR="006712D4" w:rsidRDefault="006712D4">
      <w:pPr>
        <w:numPr>
          <w:ilvl w:val="0"/>
          <w:numId w:val="4"/>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memetakan layanan/versi hasil scan ke referensi CVE, dan</w:t>
      </w:r>
    </w:p>
    <w:p w14:paraId="7BEDC5E8" w14:textId="77777777" w:rsidR="006712D4" w:rsidRDefault="006712D4">
      <w:pPr>
        <w:numPr>
          <w:ilvl w:val="0"/>
          <w:numId w:val="4"/>
        </w:numPr>
        <w:spacing w:before="100" w:beforeAutospacing="1" w:after="60"/>
        <w:ind w:left="1080"/>
        <w:jc w:val="both"/>
        <w:rPr>
          <w:rFonts w:ascii="Calibri" w:eastAsia="Times New Roman" w:hAnsi="Calibri" w:cs="Calibri"/>
          <w:sz w:val="22"/>
          <w:szCs w:val="22"/>
          <w:lang w:val="id-ID"/>
        </w:rPr>
      </w:pPr>
      <w:r>
        <w:rPr>
          <w:rFonts w:ascii="Calibri" w:eastAsia="Times New Roman" w:hAnsi="Calibri" w:cs="Calibri"/>
          <w:sz w:val="22"/>
          <w:szCs w:val="22"/>
          <w:lang w:val="id-ID"/>
        </w:rPr>
        <w:t>menganalisis token JWT.</w:t>
      </w:r>
    </w:p>
    <w:p w14:paraId="6BCE3DF4" w14:textId="77777777" w:rsidR="006712D4" w:rsidRDefault="006712D4">
      <w:pPr>
        <w:pStyle w:val="NormalWeb"/>
        <w:rPr>
          <w:rFonts w:ascii="Calibri" w:hAnsi="Calibri" w:cs="Calibri"/>
          <w:sz w:val="22"/>
          <w:szCs w:val="22"/>
          <w:lang w:val="id-ID"/>
        </w:rPr>
      </w:pPr>
      <w:r>
        <w:rPr>
          <w:rFonts w:ascii="Calibri" w:hAnsi="Calibri" w:cs="Calibri"/>
          <w:sz w:val="22"/>
          <w:szCs w:val="22"/>
          <w:lang w:val="id-ID"/>
        </w:rPr>
        <w:t xml:space="preserve">Pendekatan ini mengeliminasi halusinasi LLM karena sintaks dan data selalu berasal dari library/tool deterministik, bukan hasil karangan model. Aplikasi juga melengkapi alur kerja dengan katalog ExploitDB dan pemeriksaan threat intelligence VirusTotal dalam satu antarmuka. Prinsip keamanan </w:t>
      </w:r>
      <w:r>
        <w:rPr>
          <w:rStyle w:val="Emphasis"/>
          <w:rFonts w:ascii="Calibri" w:hAnsi="Calibri" w:cs="Calibri"/>
          <w:sz w:val="22"/>
          <w:szCs w:val="22"/>
          <w:lang w:val="id-ID"/>
        </w:rPr>
        <w:t>zero knowledge on device</w:t>
      </w:r>
      <w:r>
        <w:rPr>
          <w:rFonts w:ascii="Calibri" w:hAnsi="Calibri" w:cs="Calibri"/>
          <w:sz w:val="22"/>
          <w:szCs w:val="22"/>
          <w:lang w:val="id-ID"/>
        </w:rPr>
        <w:t xml:space="preserve"> diterapkan: API key LLM hanya berada di server, sedangkan key pengguna dan default LHOST/LPORT disimpan terenkripsi di perangkat. Semua penggunaan dibatasi untuk target yang memiliki otorisasi (lab, CTF, atau aset sendiri).</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E5CB1"/>
    <w:multiLevelType w:val="multilevel"/>
    <w:tmpl w:val="8BBC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B15260"/>
    <w:multiLevelType w:val="multilevel"/>
    <w:tmpl w:val="C39E0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49387B"/>
    <w:multiLevelType w:val="multilevel"/>
    <w:tmpl w:val="FC36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EB711D"/>
    <w:multiLevelType w:val="multilevel"/>
    <w:tmpl w:val="7DBE8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935148">
    <w:abstractNumId w:val="2"/>
  </w:num>
  <w:num w:numId="2" w16cid:durableId="288173723">
    <w:abstractNumId w:val="1"/>
  </w:num>
  <w:num w:numId="3" w16cid:durableId="446125262">
    <w:abstractNumId w:val="3"/>
  </w:num>
  <w:num w:numId="4" w16cid:durableId="1163621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12D4"/>
    <w:rsid w:val="006712D4"/>
    <w:rsid w:val="00957DA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F78D2A"/>
  <w15:chartTrackingRefBased/>
  <w15:docId w15:val="{F23B9754-56EB-4959-BC63-33F6EAFF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color w:val="1F3864"/>
      <w:kern w:val="36"/>
      <w:sz w:val="36"/>
      <w:szCs w:val="36"/>
    </w:rPr>
  </w:style>
  <w:style w:type="paragraph" w:styleId="Heading2">
    <w:name w:val="heading 2"/>
    <w:basedOn w:val="Normal"/>
    <w:link w:val="Heading2Char"/>
    <w:uiPriority w:val="9"/>
    <w:qFormat/>
    <w:pPr>
      <w:pBdr>
        <w:bottom w:val="single" w:sz="6" w:space="2" w:color="2E5496"/>
      </w:pBdr>
      <w:spacing w:before="360" w:after="100" w:afterAutospacing="1"/>
      <w:outlineLvl w:val="1"/>
    </w:pPr>
    <w:rPr>
      <w:b/>
      <w:bCs/>
      <w:color w:val="2E5496"/>
      <w:sz w:val="28"/>
      <w:szCs w:val="28"/>
    </w:rPr>
  </w:style>
  <w:style w:type="paragraph" w:styleId="Heading3">
    <w:name w:val="heading 3"/>
    <w:basedOn w:val="Normal"/>
    <w:link w:val="Heading3Char"/>
    <w:uiPriority w:val="9"/>
    <w:qFormat/>
    <w:pPr>
      <w:spacing w:before="100" w:beforeAutospacing="1" w:after="100" w:afterAutospacing="1"/>
      <w:outlineLvl w:val="2"/>
    </w:pPr>
    <w:rPr>
      <w:b/>
      <w:bCs/>
      <w:color w:val="2E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before="100" w:beforeAutospacing="1" w:after="100" w:afterAutospacing="1"/>
      <w:jc w:val="both"/>
    </w:pPr>
  </w:style>
  <w:style w:type="paragraph" w:styleId="NormalWeb">
    <w:name w:val="Normal (Web)"/>
    <w:basedOn w:val="Normal"/>
    <w:uiPriority w:val="99"/>
    <w:semiHidden/>
    <w:unhideWhenUsed/>
    <w:pPr>
      <w:spacing w:before="100" w:beforeAutospacing="1" w:after="100" w:afterAutospacing="1"/>
      <w:jc w:val="both"/>
    </w:pPr>
  </w:style>
  <w:style w:type="paragraph" w:customStyle="1" w:styleId="subtitle">
    <w:name w:val="subtitle"/>
    <w:basedOn w:val="Normal"/>
    <w:pPr>
      <w:spacing w:before="100" w:beforeAutospacing="1" w:after="60"/>
      <w:jc w:val="center"/>
    </w:pPr>
    <w:rPr>
      <w:i/>
      <w:iCs/>
      <w:color w:val="40404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1108</Words>
  <Characters>6318</Characters>
  <Application>Microsoft Office Word</Application>
  <DocSecurity>0</DocSecurity>
  <Lines>52</Lines>
  <Paragraphs>14</Paragraphs>
  <ScaleCrop>false</ScaleCrop>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Luaran Tahap 1 - PayloadHub-AI</dc:title>
  <dc:subject/>
  <dc:creator>Papo Pe</dc:creator>
  <cp:keywords/>
  <dc:description/>
  <cp:lastModifiedBy>Papo Pe</cp:lastModifiedBy>
  <cp:revision>2</cp:revision>
  <dcterms:created xsi:type="dcterms:W3CDTF">2026-10-04T12:23:00Z</dcterms:created>
  <dcterms:modified xsi:type="dcterms:W3CDTF">2026-10-04T12:23:00Z</dcterms:modified>
</cp:coreProperties>
</file>