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b/>
          <w:color w:val="142B45"/>
          <w:sz w:val="40"/>
        </w:rPr>
        <w:t>TAHAP 1 — Penentuan Topik dan Analisis Kebutuhan</w:t>
      </w:r>
    </w:p>
    <w:p>
      <w:r>
        <w:rPr>
          <w:b/>
        </w:rPr>
        <w:t>Mata Kuliah:</w:t>
      </w:r>
      <w:r>
        <w:rPr>
          <w:b w:val="0"/>
        </w:rPr>
        <w:t xml:space="preserve"> Mobile Programming</w:t>
      </w:r>
    </w:p>
    <w:p>
      <w:r>
        <w:rPr>
          <w:b/>
        </w:rPr>
        <w:t>Nama Proyek:</w:t>
      </w:r>
      <w:r>
        <w:rPr>
          <w:b w:val="0"/>
        </w:rPr>
        <w:t xml:space="preserve"> PayloadHub-AI</w:t>
      </w:r>
    </w:p>
    <w:p>
      <w:r>
        <w:rPr>
          <w:b/>
        </w:rPr>
        <w:t>Judul Aplikasi:</w:t>
      </w:r>
      <w:r>
        <w:rPr>
          <w:b w:val="0"/>
        </w:rPr>
        <w:t xml:space="preserve"> PayloadHub-AI — Asisten Cerdas Ethical Hacking Berbasis </w:t>
      </w:r>
      <w:r>
        <w:rPr>
          <w:i/>
        </w:rPr>
        <w:t>Deterministic Tool Calling</w:t>
      </w:r>
    </w:p>
    <w:p>
      <w:r>
        <w:rPr>
          <w:b/>
        </w:rPr>
        <w:t>Repositori:</w:t>
      </w:r>
      <w:r>
        <w:rPr>
          <w:b w:val="0"/>
        </w:rPr>
        <w:t xml:space="preserve"> &lt;https://github.com/farrelfaiziaulhaq/payloadhub-ai&gt;</w:t>
      </w:r>
    </w:p>
    <w:p>
      <w:r>
        <w:rPr>
          <w:b/>
        </w:rPr>
        <w:t>Subtema:</w:t>
      </w:r>
      <w:r>
        <w:rPr>
          <w:b w:val="0"/>
        </w:rPr>
        <w:t xml:space="preserve"> Keamanan Siber / </w:t>
      </w:r>
      <w:r>
        <w:rPr>
          <w:i/>
        </w:rPr>
        <w:t>Ethical Hacking Assistant</w:t>
      </w:r>
    </w:p>
    <w:p>
      <w:pPr>
        <w:spacing w:before="40" w:after="40"/>
      </w:pPr>
      <w:r>
        <w:rPr>
          <w:color w:val="BBBBBB"/>
          <w:sz w:val="16"/>
        </w:rPr>
        <w:t>────────────────────────────────────────────────────────────</w:t>
      </w:r>
    </w:p>
    <w:p>
      <w:pPr>
        <w:pStyle w:val="Heading2"/>
      </w:pPr>
      <w:r>
        <w:rPr>
          <w:b/>
          <w:color w:val="142B45"/>
        </w:rPr>
        <w:t>1. Latar Belakang dan Permasalahan</w:t>
      </w:r>
    </w:p>
    <w:p>
      <w:r>
        <w:rPr>
          <w:b w:val="0"/>
        </w:rPr>
        <w:t>Pengujian keamanan (</w:t>
      </w:r>
      <w:r>
        <w:rPr>
          <w:i/>
        </w:rPr>
        <w:t>penetration testing</w:t>
      </w:r>
      <w:r>
        <w:rPr>
          <w:b w:val="0"/>
        </w:rPr>
        <w:t xml:space="preserve">), latihan CTF, praktikum keamanan siber, dan pekerjaan </w:t>
      </w:r>
      <w:r>
        <w:rPr>
          <w:i/>
        </w:rPr>
        <w:t>Security Operations Center</w:t>
      </w:r>
      <w:r>
        <w:rPr>
          <w:b w:val="0"/>
        </w:rPr>
        <w:t xml:space="preserve"> (SOC) menuntut praktisi bergerak cepat, tetapi tetap akurat dan dapat dipertanggungjawabkan. Kenyataannya, alur kerja tersebut masih terpecah ke banyak alat dan dilakukan manual:</w:t>
      </w:r>
    </w:p>
    <w:p>
      <w:pPr>
        <w:pStyle w:val="ListNumber"/>
      </w:pPr>
      <w:r>
        <w:rPr>
          <w:b/>
        </w:rPr>
        <w:t>Perakitan *reverse shell payload* manual rawan kesalahan.</w:t>
      </w:r>
      <w:r>
        <w:rPr>
          <w:b w:val="0"/>
        </w:rPr>
        <w:t xml:space="preserve"> Salah satu karakter, port, atau IP membuat payload gagal, dan praktisi harus mengulanginya untuk setiap kombinasi OS, bahasa, serta teknik </w:t>
      </w:r>
      <w:r>
        <w:rPr>
          <w:i/>
        </w:rPr>
        <w:t>encoding</w:t>
      </w:r>
      <w:r>
        <w:rPr>
          <w:b w:val="0"/>
        </w:rPr>
        <w:t>.</w:t>
      </w:r>
    </w:p>
    <w:p>
      <w:pPr>
        <w:pStyle w:val="ListNumber"/>
      </w:pPr>
      <w:r>
        <w:rPr>
          <w:b/>
        </w:rPr>
        <w:t>Hasil pemindaian Nmap harus diterjemahkan manual ke CVE.</w:t>
      </w:r>
      <w:r>
        <w:rPr>
          <w:b w:val="0"/>
        </w:rPr>
        <w:t xml:space="preserve"> Praktisi mencocokkan nama layanan dan versi dengan basis data CVE di tab browser lain, sehingga waktu pencarian celah membengkak.</w:t>
      </w:r>
    </w:p>
    <w:p>
      <w:pPr>
        <w:pStyle w:val="ListNumber"/>
      </w:pPr>
      <w:r>
        <w:rPr>
          <w:b/>
        </w:rPr>
        <w:t>Analisis JWT memerlukan alat tambahan.</w:t>
      </w:r>
      <w:r>
        <w:rPr>
          <w:b w:val="0"/>
        </w:rPr>
        <w:t xml:space="preserve"> Membaca header/payload serta mendeteksi </w:t>
      </w:r>
      <w:r>
        <w:rPr>
          <w:rFonts w:ascii="Consolas" w:hAnsi="Consolas"/>
          <w:color w:val="9C270B"/>
          <w:sz w:val="19"/>
        </w:rPr>
        <w:t>alg: none</w:t>
      </w:r>
      <w:r>
        <w:rPr>
          <w:b w:val="0"/>
        </w:rPr>
        <w:t xml:space="preserve"> atau algoritma lemah biasanya dilakukan di situs pihak ketiga yang tidak terhubung ke alur kerja.</w:t>
      </w:r>
    </w:p>
    <w:p>
      <w:pPr>
        <w:pStyle w:val="ListNumber"/>
      </w:pPr>
      <w:r>
        <w:rPr>
          <w:b/>
        </w:rPr>
        <w:t>Pencarian ExploitDB dan pemeriksaan indikator ancaman tersebar.</w:t>
      </w:r>
      <w:r>
        <w:rPr>
          <w:b w:val="0"/>
        </w:rPr>
        <w:t xml:space="preserve"> Setiap tugas membuka aplikasi, tab, dan kredensial API yang berbeda.</w:t>
      </w:r>
    </w:p>
    <w:p>
      <w:pPr>
        <w:pStyle w:val="ListNumber"/>
      </w:pPr>
      <w:r>
        <w:rPr>
          <w:b/>
        </w:rPr>
        <w:t>Asisten AI *general-purpose* berhalusinasi.</w:t>
      </w:r>
      <w:r>
        <w:rPr>
          <w:b w:val="0"/>
        </w:rPr>
        <w:t xml:space="preserve"> Ketika praktisi beralih ke chatbot LLM, model dapat mengarang sintaks payload, nomor CVE fiktif, atau URL yang tidak valid. Pada domain keamanan, kesalahan seperti ini berbahaya karena dapat menyesatkan saat pengujian dan menimbulkan risiko pada target.</w:t>
      </w:r>
    </w:p>
    <w:p>
      <w:r>
        <w:rPr>
          <w:b w:val="0"/>
        </w:rPr>
        <w:t xml:space="preserve">Belum ada satu aplikasi </w:t>
      </w:r>
      <w:r>
        <w:rPr>
          <w:i/>
        </w:rPr>
        <w:t>mobile</w:t>
      </w:r>
      <w:r>
        <w:rPr>
          <w:b w:val="0"/>
        </w:rPr>
        <w:t xml:space="preserve"> ringkas yang menyatukan perakitan payload tervalidasi, pemetaan CVE dari hasil scan, analisis JWT, katalog ExploitDB, dan </w:t>
      </w:r>
      <w:r>
        <w:rPr>
          <w:i/>
        </w:rPr>
        <w:t>threat intelligence</w:t>
      </w:r>
      <w:r>
        <w:rPr>
          <w:b w:val="0"/>
        </w:rPr>
        <w:t xml:space="preserve">, sekaligus </w:t>
      </w:r>
      <w:r>
        <w:rPr>
          <w:b/>
        </w:rPr>
        <w:t>menjamin bahwa keluaran payload berasal dari library deterministik, bukan karangan model bahasa</w:t>
      </w:r>
      <w:r>
        <w:rPr>
          <w:b w:val="0"/>
        </w:rPr>
        <w:t>.</w:t>
      </w:r>
    </w:p>
    <w:p>
      <w:pPr>
        <w:pStyle w:val="Heading2"/>
      </w:pPr>
      <w:r>
        <w:rPr>
          <w:b/>
          <w:color w:val="142B45"/>
        </w:rPr>
        <w:t>2. Rumusan Masalah</w:t>
      </w:r>
    </w:p>
    <w:p>
      <w:pPr>
        <w:pStyle w:val="ListNumber"/>
      </w:pPr>
      <w:r>
        <w:rPr>
          <w:b w:val="0"/>
        </w:rPr>
        <w:t xml:space="preserve">Bagaimana menyatukan alur kerja pengujian keamanan berizin ke dalam satu aplikasi </w:t>
      </w:r>
      <w:r>
        <w:rPr>
          <w:i/>
        </w:rPr>
        <w:t>mobile</w:t>
      </w:r>
      <w:r>
        <w:rPr>
          <w:b w:val="0"/>
        </w:rPr>
        <w:t xml:space="preserve"> yang mudah digunakan?</w:t>
      </w:r>
    </w:p>
    <w:p>
      <w:pPr>
        <w:pStyle w:val="ListNumber"/>
      </w:pPr>
      <w:r>
        <w:rPr>
          <w:b w:val="0"/>
        </w:rPr>
        <w:t xml:space="preserve">Bagaimana menghasilkan </w:t>
      </w:r>
      <w:r>
        <w:rPr>
          <w:i/>
        </w:rPr>
        <w:t>reverse shell payload</w:t>
      </w:r>
      <w:r>
        <w:rPr>
          <w:b w:val="0"/>
        </w:rPr>
        <w:t xml:space="preserve"> yang konsisten dan tervalidasi tanpa mengandalkan sintaks yang ditulis bebas oleh LLM?</w:t>
      </w:r>
    </w:p>
    <w:p>
      <w:pPr>
        <w:pStyle w:val="ListNumber"/>
      </w:pPr>
      <w:r>
        <w:rPr>
          <w:b w:val="0"/>
        </w:rPr>
        <w:t>Bagaimana mempercepat pemetaan layanan/versi hasil Nmap ke referensi CVE dan katalog ExploitDB?</w:t>
      </w:r>
    </w:p>
    <w:p>
      <w:pPr>
        <w:pStyle w:val="ListNumber"/>
      </w:pPr>
      <w:r>
        <w:rPr>
          <w:b w:val="0"/>
        </w:rPr>
        <w:t xml:space="preserve">Bagaimana menyediakan analisis JWT dan </w:t>
      </w:r>
      <w:r>
        <w:rPr>
          <w:i/>
        </w:rPr>
        <w:t>threat intelligence</w:t>
      </w:r>
      <w:r>
        <w:rPr>
          <w:b w:val="0"/>
        </w:rPr>
        <w:t xml:space="preserve"> dalam satu antarmuka?</w:t>
      </w:r>
    </w:p>
    <w:p>
      <w:pPr>
        <w:pStyle w:val="ListNumber"/>
      </w:pPr>
      <w:r>
        <w:rPr>
          <w:b w:val="0"/>
        </w:rPr>
        <w:t>Bagaimana menyimpan data sensitif (API key, LHOST/LPORT, riwayat) secara aman di perangkat?</w:t>
      </w:r>
    </w:p>
    <w:p>
      <w:pPr>
        <w:pStyle w:val="Heading2"/>
      </w:pPr>
      <w:r>
        <w:rPr>
          <w:b/>
          <w:color w:val="142B45"/>
        </w:rPr>
        <w:t>3. Tujuan Pengembangan</w:t>
      </w:r>
    </w:p>
    <w:p>
      <w:pPr>
        <w:pStyle w:val="ListNumber"/>
      </w:pPr>
      <w:r>
        <w:rPr>
          <w:b w:val="0"/>
        </w:rPr>
        <w:t xml:space="preserve">Menyediakan aplikasi </w:t>
      </w:r>
      <w:r>
        <w:rPr>
          <w:i/>
        </w:rPr>
        <w:t>mobile</w:t>
      </w:r>
      <w:r>
        <w:rPr>
          <w:b w:val="0"/>
        </w:rPr>
        <w:t xml:space="preserve"> terpadu untuk pengujian keamanan yang </w:t>
      </w:r>
      <w:r>
        <w:rPr>
          <w:b/>
        </w:rPr>
        <w:t>berizin</w:t>
      </w:r>
      <w:r>
        <w:rPr>
          <w:b w:val="0"/>
        </w:rPr>
        <w:t xml:space="preserve"> (lab, CTF, aset sendiri).</w:t>
      </w:r>
    </w:p>
    <w:p>
      <w:pPr>
        <w:pStyle w:val="ListNumber"/>
      </w:pPr>
      <w:r>
        <w:rPr>
          <w:b w:val="0"/>
        </w:rPr>
        <w:t xml:space="preserve">Menghasilkan </w:t>
      </w:r>
      <w:r>
        <w:rPr>
          <w:i/>
        </w:rPr>
        <w:t>reverse shell payload</w:t>
      </w:r>
      <w:r>
        <w:rPr>
          <w:b w:val="0"/>
        </w:rPr>
        <w:t xml:space="preserve"> dan </w:t>
      </w:r>
      <w:r>
        <w:rPr>
          <w:i/>
        </w:rPr>
        <w:t>one-liner</w:t>
      </w:r>
      <w:r>
        <w:rPr>
          <w:b w:val="0"/>
        </w:rPr>
        <w:t xml:space="preserve"> secara </w:t>
      </w:r>
      <w:r>
        <w:rPr>
          <w:b/>
        </w:rPr>
        <w:t>deterministik</w:t>
      </w:r>
      <w:r>
        <w:rPr>
          <w:b w:val="0"/>
        </w:rPr>
        <w:t xml:space="preserve"> dari library internal, bebas halusinasi sintaks.</w:t>
      </w:r>
    </w:p>
    <w:p>
      <w:pPr>
        <w:pStyle w:val="ListNumber"/>
      </w:pPr>
      <w:r>
        <w:rPr>
          <w:b w:val="0"/>
        </w:rPr>
        <w:t>Mempercepat pemetaan hasil scan Nmap ke CVE dan pencarian katalog ExploitDB.</w:t>
      </w:r>
    </w:p>
    <w:p>
      <w:pPr>
        <w:pStyle w:val="ListNumber"/>
      </w:pPr>
      <w:r>
        <w:rPr>
          <w:b w:val="0"/>
        </w:rPr>
        <w:t>Menyediakan analisis JWT instan di dalam aplikasi.</w:t>
      </w:r>
    </w:p>
    <w:p>
      <w:pPr>
        <w:pStyle w:val="ListNumber"/>
      </w:pPr>
      <w:r>
        <w:rPr>
          <w:b w:val="0"/>
        </w:rPr>
        <w:t xml:space="preserve">Menyediakan pemeriksaan </w:t>
      </w:r>
      <w:r>
        <w:rPr>
          <w:i/>
        </w:rPr>
        <w:t>threat intelligence</w:t>
      </w:r>
      <w:r>
        <w:rPr>
          <w:b w:val="0"/>
        </w:rPr>
        <w:t xml:space="preserve"> (VirusTotal) untuk URL, file, hash, domain, dan IP.</w:t>
      </w:r>
    </w:p>
    <w:p>
      <w:pPr>
        <w:pStyle w:val="ListNumber"/>
      </w:pPr>
      <w:r>
        <w:rPr>
          <w:b w:val="0"/>
        </w:rPr>
        <w:t>Menyimpan API key, default LHOST/LPORT, dan riwayat aktivitas secara terenkripsi di perangkat.</w:t>
      </w:r>
    </w:p>
    <w:p>
      <w:pPr>
        <w:pStyle w:val="ListNumber"/>
      </w:pPr>
      <w:r>
        <w:rPr>
          <w:b w:val="0"/>
        </w:rPr>
        <w:t xml:space="preserve">Menerapkan kaidah Mobile Programming: navigasi antarhalaman, pengelolaan </w:t>
      </w:r>
      <w:r>
        <w:rPr>
          <w:i/>
        </w:rPr>
        <w:t>state</w:t>
      </w:r>
      <w:r>
        <w:rPr>
          <w:b w:val="0"/>
        </w:rPr>
        <w:t>, validasi masukan, pengelolaan data lokal, dan antarmuka responsif.</w:t>
      </w:r>
    </w:p>
    <w:p>
      <w:pPr>
        <w:pStyle w:val="Heading2"/>
      </w:pPr>
      <w:r>
        <w:rPr>
          <w:b/>
          <w:color w:val="142B45"/>
        </w:rPr>
        <w:t>4. Identifikasi Pengguna Aplikasi</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E8EDF3"/>
          </w:tcPr>
          <w:p>
            <w:pPr>
              <w:spacing w:after="0"/>
            </w:pPr>
            <w:r>
              <w:rPr>
                <w:b/>
                <w:sz w:val="19"/>
              </w:rPr>
              <w:t>No</w:t>
            </w:r>
          </w:p>
        </w:tc>
        <w:tc>
          <w:tcPr>
            <w:tcW w:type="dxa" w:w="1930"/>
            <w:shd w:val="clear" w:color="auto" w:fill="E8EDF3"/>
          </w:tcPr>
          <w:p>
            <w:pPr>
              <w:spacing w:after="0"/>
            </w:pPr>
            <w:r>
              <w:rPr>
                <w:b/>
                <w:sz w:val="19"/>
              </w:rPr>
              <w:t>Segmen pengguna</w:t>
            </w:r>
          </w:p>
        </w:tc>
        <w:tc>
          <w:tcPr>
            <w:tcW w:type="dxa" w:w="1930"/>
            <w:shd w:val="clear" w:color="auto" w:fill="E8EDF3"/>
          </w:tcPr>
          <w:p>
            <w:pPr>
              <w:spacing w:after="0"/>
            </w:pPr>
            <w:r>
              <w:rPr>
                <w:b/>
                <w:sz w:val="19"/>
              </w:rPr>
              <w:t>Peran</w:t>
            </w:r>
          </w:p>
        </w:tc>
        <w:tc>
          <w:tcPr>
            <w:tcW w:type="dxa" w:w="1930"/>
            <w:shd w:val="clear" w:color="auto" w:fill="E8EDF3"/>
          </w:tcPr>
          <w:p>
            <w:pPr>
              <w:spacing w:after="0"/>
            </w:pPr>
            <w:r>
              <w:rPr>
                <w:b/>
                <w:sz w:val="19"/>
              </w:rPr>
              <w:t>Kebutuhan utama</w:t>
            </w:r>
          </w:p>
        </w:tc>
        <w:tc>
          <w:tcPr>
            <w:tcW w:type="dxa" w:w="1930"/>
            <w:shd w:val="clear" w:color="auto" w:fill="E8EDF3"/>
          </w:tcPr>
          <w:p>
            <w:pPr>
              <w:spacing w:after="0"/>
            </w:pPr>
            <w:r>
              <w:rPr>
                <w:b/>
                <w:sz w:val="19"/>
              </w:rPr>
              <w:t>Tingkat keahlian</w:t>
            </w:r>
          </w:p>
        </w:tc>
      </w:tr>
      <w:tr>
        <w:tc>
          <w:tcPr>
            <w:tcW w:type="dxa" w:w="1930"/>
          </w:tcPr>
          <w:p>
            <w:pPr>
              <w:spacing w:after="0"/>
            </w:pPr>
            <w:r>
              <w:rPr>
                <w:b w:val="0"/>
                <w:sz w:val="19"/>
              </w:rPr>
              <w:t>1</w:t>
            </w:r>
          </w:p>
        </w:tc>
        <w:tc>
          <w:tcPr>
            <w:tcW w:type="dxa" w:w="1930"/>
          </w:tcPr>
          <w:p>
            <w:pPr>
              <w:spacing w:after="0"/>
            </w:pPr>
            <w:r>
              <w:rPr>
                <w:i/>
                <w:sz w:val="19"/>
              </w:rPr>
              <w:t>Pentester</w:t>
            </w:r>
            <w:r>
              <w:rPr>
                <w:b w:val="0"/>
                <w:sz w:val="19"/>
              </w:rPr>
              <w:t xml:space="preserve"> / Security Engineer</w:t>
            </w:r>
          </w:p>
        </w:tc>
        <w:tc>
          <w:tcPr>
            <w:tcW w:type="dxa" w:w="1930"/>
          </w:tcPr>
          <w:p>
            <w:pPr>
              <w:spacing w:after="0"/>
            </w:pPr>
            <w:r>
              <w:rPr>
                <w:b w:val="0"/>
                <w:sz w:val="19"/>
              </w:rPr>
              <w:t>Menjalankan uji penetrasi berizin</w:t>
            </w:r>
          </w:p>
        </w:tc>
        <w:tc>
          <w:tcPr>
            <w:tcW w:type="dxa" w:w="1930"/>
          </w:tcPr>
          <w:p>
            <w:pPr>
              <w:spacing w:after="0"/>
            </w:pPr>
            <w:r>
              <w:rPr>
                <w:b w:val="0"/>
                <w:sz w:val="19"/>
              </w:rPr>
              <w:t>Payload cepat, akurat, dapat disalin; riwayat pekerjaan</w:t>
            </w:r>
          </w:p>
        </w:tc>
        <w:tc>
          <w:tcPr>
            <w:tcW w:type="dxa" w:w="1930"/>
          </w:tcPr>
          <w:p>
            <w:pPr>
              <w:spacing w:after="0"/>
            </w:pPr>
            <w:r>
              <w:rPr>
                <w:b w:val="0"/>
                <w:sz w:val="19"/>
              </w:rPr>
              <w:t>Tinggi</w:t>
            </w:r>
          </w:p>
        </w:tc>
      </w:tr>
      <w:tr>
        <w:tc>
          <w:tcPr>
            <w:tcW w:type="dxa" w:w="1930"/>
          </w:tcPr>
          <w:p>
            <w:pPr>
              <w:spacing w:after="0"/>
            </w:pPr>
            <w:r>
              <w:rPr>
                <w:b w:val="0"/>
                <w:sz w:val="19"/>
              </w:rPr>
              <w:t>2</w:t>
            </w:r>
          </w:p>
        </w:tc>
        <w:tc>
          <w:tcPr>
            <w:tcW w:type="dxa" w:w="1930"/>
          </w:tcPr>
          <w:p>
            <w:pPr>
              <w:spacing w:after="0"/>
            </w:pPr>
            <w:r>
              <w:rPr>
                <w:b w:val="0"/>
                <w:sz w:val="19"/>
              </w:rPr>
              <w:t>Peserta CTF / Red Team Learner</w:t>
            </w:r>
          </w:p>
        </w:tc>
        <w:tc>
          <w:tcPr>
            <w:tcW w:type="dxa" w:w="1930"/>
          </w:tcPr>
          <w:p>
            <w:pPr>
              <w:spacing w:after="0"/>
            </w:pPr>
            <w:r>
              <w:rPr>
                <w:b w:val="0"/>
                <w:sz w:val="19"/>
              </w:rPr>
              <w:t>Latihan eksploitasi di lab/kompetisi</w:t>
            </w:r>
          </w:p>
        </w:tc>
        <w:tc>
          <w:tcPr>
            <w:tcW w:type="dxa" w:w="1930"/>
          </w:tcPr>
          <w:p>
            <w:pPr>
              <w:spacing w:after="0"/>
            </w:pPr>
            <w:r>
              <w:rPr>
                <w:b w:val="0"/>
                <w:sz w:val="19"/>
              </w:rPr>
              <w:t>Generator payload offline dan referensi exploit</w:t>
            </w:r>
          </w:p>
        </w:tc>
        <w:tc>
          <w:tcPr>
            <w:tcW w:type="dxa" w:w="1930"/>
          </w:tcPr>
          <w:p>
            <w:pPr>
              <w:spacing w:after="0"/>
            </w:pPr>
            <w:r>
              <w:rPr>
                <w:b w:val="0"/>
                <w:sz w:val="19"/>
              </w:rPr>
              <w:t>Menengah</w:t>
            </w:r>
          </w:p>
        </w:tc>
      </w:tr>
      <w:tr>
        <w:tc>
          <w:tcPr>
            <w:tcW w:type="dxa" w:w="1930"/>
          </w:tcPr>
          <w:p>
            <w:pPr>
              <w:spacing w:after="0"/>
            </w:pPr>
            <w:r>
              <w:rPr>
                <w:b w:val="0"/>
                <w:sz w:val="19"/>
              </w:rPr>
              <w:t>3</w:t>
            </w:r>
          </w:p>
        </w:tc>
        <w:tc>
          <w:tcPr>
            <w:tcW w:type="dxa" w:w="1930"/>
          </w:tcPr>
          <w:p>
            <w:pPr>
              <w:spacing w:after="0"/>
            </w:pPr>
            <w:r>
              <w:rPr>
                <w:b w:val="0"/>
                <w:sz w:val="19"/>
              </w:rPr>
              <w:t>Mahasiswa keamanan siber</w:t>
            </w:r>
          </w:p>
        </w:tc>
        <w:tc>
          <w:tcPr>
            <w:tcW w:type="dxa" w:w="1930"/>
          </w:tcPr>
          <w:p>
            <w:pPr>
              <w:spacing w:after="0"/>
            </w:pPr>
            <w:r>
              <w:rPr>
                <w:b w:val="0"/>
                <w:sz w:val="19"/>
              </w:rPr>
              <w:t>Praktikum dan belajar konsep payload, CVE, JWT</w:t>
            </w:r>
          </w:p>
        </w:tc>
        <w:tc>
          <w:tcPr>
            <w:tcW w:type="dxa" w:w="1930"/>
          </w:tcPr>
          <w:p>
            <w:pPr>
              <w:spacing w:after="0"/>
            </w:pPr>
            <w:r>
              <w:rPr>
                <w:b w:val="0"/>
                <w:sz w:val="19"/>
              </w:rPr>
              <w:t>Antarmuka jelas, validasi masukan, penjelasan singkat</w:t>
            </w:r>
          </w:p>
        </w:tc>
        <w:tc>
          <w:tcPr>
            <w:tcW w:type="dxa" w:w="1930"/>
          </w:tcPr>
          <w:p>
            <w:pPr>
              <w:spacing w:after="0"/>
            </w:pPr>
            <w:r>
              <w:rPr>
                <w:b w:val="0"/>
                <w:sz w:val="19"/>
              </w:rPr>
              <w:t>Rendah–menengah</w:t>
            </w:r>
          </w:p>
        </w:tc>
      </w:tr>
      <w:tr>
        <w:tc>
          <w:tcPr>
            <w:tcW w:type="dxa" w:w="1930"/>
          </w:tcPr>
          <w:p>
            <w:pPr>
              <w:spacing w:after="0"/>
            </w:pPr>
            <w:r>
              <w:rPr>
                <w:b w:val="0"/>
                <w:sz w:val="19"/>
              </w:rPr>
              <w:t>4</w:t>
            </w:r>
          </w:p>
        </w:tc>
        <w:tc>
          <w:tcPr>
            <w:tcW w:type="dxa" w:w="1930"/>
          </w:tcPr>
          <w:p>
            <w:pPr>
              <w:spacing w:after="0"/>
            </w:pPr>
            <w:r>
              <w:rPr>
                <w:b w:val="0"/>
                <w:sz w:val="19"/>
              </w:rPr>
              <w:t>Security Researcher</w:t>
            </w:r>
          </w:p>
        </w:tc>
        <w:tc>
          <w:tcPr>
            <w:tcW w:type="dxa" w:w="1930"/>
          </w:tcPr>
          <w:p>
            <w:pPr>
              <w:spacing w:after="0"/>
            </w:pPr>
            <w:r>
              <w:rPr>
                <w:b w:val="0"/>
                <w:sz w:val="19"/>
              </w:rPr>
              <w:t>Membaca hasil scan dan mencari CVE/ExploitDB</w:t>
            </w:r>
          </w:p>
        </w:tc>
        <w:tc>
          <w:tcPr>
            <w:tcW w:type="dxa" w:w="1930"/>
          </w:tcPr>
          <w:p>
            <w:pPr>
              <w:spacing w:after="0"/>
            </w:pPr>
            <w:r>
              <w:rPr>
                <w:b w:val="0"/>
                <w:sz w:val="19"/>
              </w:rPr>
              <w:t>Pencarian ExploitDB, pemetaan CVE, salin referensi</w:t>
            </w:r>
          </w:p>
        </w:tc>
        <w:tc>
          <w:tcPr>
            <w:tcW w:type="dxa" w:w="1930"/>
          </w:tcPr>
          <w:p>
            <w:pPr>
              <w:spacing w:after="0"/>
            </w:pPr>
            <w:r>
              <w:rPr>
                <w:b w:val="0"/>
                <w:sz w:val="19"/>
              </w:rPr>
              <w:t>Tinggi</w:t>
            </w:r>
          </w:p>
        </w:tc>
      </w:tr>
      <w:tr>
        <w:tc>
          <w:tcPr>
            <w:tcW w:type="dxa" w:w="1930"/>
          </w:tcPr>
          <w:p>
            <w:pPr>
              <w:spacing w:after="0"/>
            </w:pPr>
            <w:r>
              <w:rPr>
                <w:b w:val="0"/>
                <w:sz w:val="19"/>
              </w:rPr>
              <w:t>5</w:t>
            </w:r>
          </w:p>
        </w:tc>
        <w:tc>
          <w:tcPr>
            <w:tcW w:type="dxa" w:w="1930"/>
          </w:tcPr>
          <w:p>
            <w:pPr>
              <w:spacing w:after="0"/>
            </w:pPr>
            <w:r>
              <w:rPr>
                <w:b w:val="0"/>
                <w:sz w:val="19"/>
              </w:rPr>
              <w:t>SOC Analyst / Blue Team</w:t>
            </w:r>
          </w:p>
        </w:tc>
        <w:tc>
          <w:tcPr>
            <w:tcW w:type="dxa" w:w="1930"/>
          </w:tcPr>
          <w:p>
            <w:pPr>
              <w:spacing w:after="0"/>
            </w:pPr>
            <w:r>
              <w:rPr>
                <w:b w:val="0"/>
                <w:sz w:val="19"/>
              </w:rPr>
              <w:t>Memeriksa indikator ancaman</w:t>
            </w:r>
          </w:p>
        </w:tc>
        <w:tc>
          <w:tcPr>
            <w:tcW w:type="dxa" w:w="1930"/>
          </w:tcPr>
          <w:p>
            <w:pPr>
              <w:spacing w:after="0"/>
            </w:pPr>
            <w:r>
              <w:rPr>
                <w:b w:val="0"/>
                <w:sz w:val="19"/>
              </w:rPr>
              <w:t>Lookup hash/URL/domain/IP ke VirusTotal</w:t>
            </w:r>
          </w:p>
        </w:tc>
        <w:tc>
          <w:tcPr>
            <w:tcW w:type="dxa" w:w="1930"/>
          </w:tcPr>
          <w:p>
            <w:pPr>
              <w:spacing w:after="0"/>
            </w:pPr>
            <w:r>
              <w:rPr>
                <w:b w:val="0"/>
                <w:sz w:val="19"/>
              </w:rPr>
              <w:t>Menengah</w:t>
            </w:r>
          </w:p>
        </w:tc>
      </w:tr>
    </w:tbl>
    <w:p/>
    <w:p>
      <w:r>
        <w:rPr>
          <w:b/>
        </w:rPr>
        <w:t>Karakteristik pengguna yang menjadi dasar keputusan desain:</w:t>
      </w:r>
    </w:p>
    <w:p>
      <w:pPr>
        <w:pStyle w:val="ListBullet"/>
      </w:pPr>
      <w:r>
        <w:rPr>
          <w:b w:val="0"/>
        </w:rPr>
        <w:t xml:space="preserve">Terbiasa dengan </w:t>
      </w:r>
      <w:r>
        <w:rPr>
          <w:i/>
        </w:rPr>
        <w:t>command line</w:t>
      </w:r>
      <w:r>
        <w:rPr>
          <w:b w:val="0"/>
        </w:rPr>
        <w:t xml:space="preserve"> dan terminologi keamanan, tetapi tetap membutuhkan hasil yang bisa dibaca di layar ponsel.</w:t>
      </w:r>
    </w:p>
    <w:p>
      <w:pPr>
        <w:pStyle w:val="ListBullet"/>
      </w:pPr>
      <w:r>
        <w:rPr>
          <w:b w:val="0"/>
        </w:rPr>
        <w:t xml:space="preserve">Bekerja sambil berpindah perangkat; hasil harus dapat </w:t>
      </w:r>
      <w:r>
        <w:rPr>
          <w:b/>
        </w:rPr>
        <w:t>disalin</w:t>
      </w:r>
      <w:r>
        <w:rPr>
          <w:b w:val="0"/>
        </w:rPr>
        <w:t xml:space="preserve"> dan </w:t>
      </w:r>
      <w:r>
        <w:rPr>
          <w:b/>
        </w:rPr>
        <w:t>disimpan lokal</w:t>
      </w:r>
      <w:r>
        <w:rPr>
          <w:b w:val="0"/>
        </w:rPr>
        <w:t>.</w:t>
      </w:r>
    </w:p>
    <w:p>
      <w:pPr>
        <w:pStyle w:val="ListBullet"/>
      </w:pPr>
      <w:r>
        <w:rPr>
          <w:b w:val="0"/>
        </w:rPr>
        <w:t xml:space="preserve">Sering berada di lab dengan koneksi terbatas; fitur generator harus tetap berfungsi </w:t>
      </w:r>
      <w:r>
        <w:rPr>
          <w:b/>
        </w:rPr>
        <w:t>offline</w:t>
      </w:r>
      <w:r>
        <w:rPr>
          <w:b w:val="0"/>
        </w:rPr>
        <w:t>.</w:t>
      </w:r>
    </w:p>
    <w:p>
      <w:pPr>
        <w:pStyle w:val="ListBullet"/>
      </w:pPr>
      <w:r>
        <w:rPr>
          <w:b w:val="0"/>
        </w:rPr>
        <w:t>Sadar etika: aplikasi wajib menampilkan peringatan otorisasi dan tidak boleh dipakai pada target tanpa izin.</w:t>
      </w:r>
    </w:p>
    <w:p>
      <w:pPr>
        <w:pStyle w:val="Heading3"/>
      </w:pPr>
      <w:r>
        <w:rPr>
          <w:b/>
          <w:color w:val="142B45"/>
        </w:rPr>
        <w:t>4.1 Analisis Kebutuhan Pengguna (pain point → kebutuhan → fitur)</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E8EDF3"/>
          </w:tcPr>
          <w:p>
            <w:pPr>
              <w:spacing w:after="0"/>
            </w:pPr>
            <w:r>
              <w:rPr>
                <w:b/>
                <w:sz w:val="19"/>
              </w:rPr>
              <w:t>Pain point</w:t>
            </w:r>
          </w:p>
        </w:tc>
        <w:tc>
          <w:tcPr>
            <w:tcW w:type="dxa" w:w="3216"/>
            <w:shd w:val="clear" w:color="auto" w:fill="E8EDF3"/>
          </w:tcPr>
          <w:p>
            <w:pPr>
              <w:spacing w:after="0"/>
            </w:pPr>
            <w:r>
              <w:rPr>
                <w:b/>
                <w:sz w:val="19"/>
              </w:rPr>
              <w:t>Kebutuhan pengguna</w:t>
            </w:r>
          </w:p>
        </w:tc>
        <w:tc>
          <w:tcPr>
            <w:tcW w:type="dxa" w:w="3216"/>
            <w:shd w:val="clear" w:color="auto" w:fill="E8EDF3"/>
          </w:tcPr>
          <w:p>
            <w:pPr>
              <w:spacing w:after="0"/>
            </w:pPr>
            <w:r>
              <w:rPr>
                <w:b/>
                <w:sz w:val="19"/>
              </w:rPr>
              <w:t>Fitur yang menjawab</w:t>
            </w:r>
          </w:p>
        </w:tc>
      </w:tr>
      <w:tr>
        <w:tc>
          <w:tcPr>
            <w:tcW w:type="dxa" w:w="3216"/>
          </w:tcPr>
          <w:p>
            <w:pPr>
              <w:spacing w:after="0"/>
            </w:pPr>
            <w:r>
              <w:rPr>
                <w:b w:val="0"/>
                <w:sz w:val="19"/>
              </w:rPr>
              <w:t>Payload harus ditulis ulang tiap OS/encoding</w:t>
            </w:r>
          </w:p>
        </w:tc>
        <w:tc>
          <w:tcPr>
            <w:tcW w:type="dxa" w:w="3216"/>
          </w:tcPr>
          <w:p>
            <w:pPr>
              <w:spacing w:after="0"/>
            </w:pPr>
            <w:r>
              <w:rPr>
                <w:b w:val="0"/>
                <w:sz w:val="19"/>
              </w:rPr>
              <w:t>Template payload tervalidasi, parameter LHOST/LPORT</w:t>
            </w:r>
          </w:p>
        </w:tc>
        <w:tc>
          <w:tcPr>
            <w:tcW w:type="dxa" w:w="3216"/>
          </w:tcPr>
          <w:p>
            <w:pPr>
              <w:spacing w:after="0"/>
            </w:pPr>
            <w:r>
              <w:rPr>
                <w:i/>
                <w:sz w:val="19"/>
              </w:rPr>
              <w:t>One-Liner Generator</w:t>
            </w:r>
            <w:r>
              <w:rPr>
                <w:b w:val="0"/>
                <w:sz w:val="19"/>
              </w:rPr>
              <w:t xml:space="preserve"> deterministik</w:t>
            </w:r>
          </w:p>
        </w:tc>
      </w:tr>
      <w:tr>
        <w:tc>
          <w:tcPr>
            <w:tcW w:type="dxa" w:w="3216"/>
          </w:tcPr>
          <w:p>
            <w:pPr>
              <w:spacing w:after="0"/>
            </w:pPr>
            <w:r>
              <w:rPr>
                <w:b w:val="0"/>
                <w:sz w:val="19"/>
              </w:rPr>
              <w:t>Hasil Nmap harus dicocokkan manual</w:t>
            </w:r>
          </w:p>
        </w:tc>
        <w:tc>
          <w:tcPr>
            <w:tcW w:type="dxa" w:w="3216"/>
          </w:tcPr>
          <w:p>
            <w:pPr>
              <w:spacing w:after="0"/>
            </w:pPr>
            <w:r>
              <w:rPr>
                <w:b w:val="0"/>
                <w:sz w:val="19"/>
              </w:rPr>
              <w:t>Referensi CVE cepat</w:t>
            </w:r>
          </w:p>
        </w:tc>
        <w:tc>
          <w:tcPr>
            <w:tcW w:type="dxa" w:w="3216"/>
          </w:tcPr>
          <w:p>
            <w:pPr>
              <w:spacing w:after="0"/>
            </w:pPr>
            <w:r>
              <w:rPr>
                <w:i/>
                <w:sz w:val="19"/>
              </w:rPr>
              <w:t>Nmap/CVE Mapper</w:t>
            </w:r>
            <w:r>
              <w:rPr>
                <w:b w:val="0"/>
                <w:sz w:val="19"/>
              </w:rPr>
              <w:t xml:space="preserve"> + </w:t>
            </w:r>
            <w:r>
              <w:rPr>
                <w:i/>
                <w:sz w:val="19"/>
              </w:rPr>
              <w:t>Exploit Library</w:t>
            </w:r>
          </w:p>
        </w:tc>
      </w:tr>
      <w:tr>
        <w:tc>
          <w:tcPr>
            <w:tcW w:type="dxa" w:w="3216"/>
          </w:tcPr>
          <w:p>
            <w:pPr>
              <w:spacing w:after="0"/>
            </w:pPr>
            <w:r>
              <w:rPr>
                <w:b w:val="0"/>
                <w:sz w:val="19"/>
              </w:rPr>
              <w:t>Analisis JWT di situs pihak ketiga</w:t>
            </w:r>
          </w:p>
        </w:tc>
        <w:tc>
          <w:tcPr>
            <w:tcW w:type="dxa" w:w="3216"/>
          </w:tcPr>
          <w:p>
            <w:pPr>
              <w:spacing w:after="0"/>
            </w:pPr>
            <w:r>
              <w:rPr>
                <w:b w:val="0"/>
                <w:sz w:val="19"/>
              </w:rPr>
              <w:t>Analisis lokal/instan</w:t>
            </w:r>
          </w:p>
        </w:tc>
        <w:tc>
          <w:tcPr>
            <w:tcW w:type="dxa" w:w="3216"/>
          </w:tcPr>
          <w:p>
            <w:pPr>
              <w:spacing w:after="0"/>
            </w:pPr>
            <w:r>
              <w:rPr>
                <w:i/>
                <w:sz w:val="19"/>
              </w:rPr>
              <w:t>JWT Analyzer</w:t>
            </w:r>
            <w:r>
              <w:rPr>
                <w:b w:val="0"/>
                <w:sz w:val="19"/>
              </w:rPr>
              <w:t xml:space="preserve"> di backend agent</w:t>
            </w:r>
          </w:p>
        </w:tc>
      </w:tr>
      <w:tr>
        <w:tc>
          <w:tcPr>
            <w:tcW w:type="dxa" w:w="3216"/>
          </w:tcPr>
          <w:p>
            <w:pPr>
              <w:spacing w:after="0"/>
            </w:pPr>
            <w:r>
              <w:rPr>
                <w:b w:val="0"/>
                <w:sz w:val="19"/>
              </w:rPr>
              <w:t>Banyak tab dan API key tercecer</w:t>
            </w:r>
          </w:p>
        </w:tc>
        <w:tc>
          <w:tcPr>
            <w:tcW w:type="dxa" w:w="3216"/>
          </w:tcPr>
          <w:p>
            <w:pPr>
              <w:spacing w:after="0"/>
            </w:pPr>
            <w:r>
              <w:rPr>
                <w:b w:val="0"/>
                <w:sz w:val="19"/>
              </w:rPr>
              <w:t>Satu pusat konfigurasi aman</w:t>
            </w:r>
          </w:p>
        </w:tc>
        <w:tc>
          <w:tcPr>
            <w:tcW w:type="dxa" w:w="3216"/>
          </w:tcPr>
          <w:p>
            <w:pPr>
              <w:spacing w:after="0"/>
            </w:pPr>
            <w:r>
              <w:rPr>
                <w:i/>
                <w:sz w:val="19"/>
              </w:rPr>
              <w:t>Settings</w:t>
            </w:r>
            <w:r>
              <w:rPr>
                <w:b w:val="0"/>
                <w:sz w:val="19"/>
              </w:rPr>
              <w:t xml:space="preserve"> + </w:t>
            </w:r>
            <w:r>
              <w:rPr>
                <w:i/>
                <w:sz w:val="19"/>
              </w:rPr>
              <w:t>secure storage</w:t>
            </w:r>
          </w:p>
        </w:tc>
      </w:tr>
      <w:tr>
        <w:tc>
          <w:tcPr>
            <w:tcW w:type="dxa" w:w="3216"/>
          </w:tcPr>
          <w:p>
            <w:pPr>
              <w:spacing w:after="0"/>
            </w:pPr>
            <w:r>
              <w:rPr>
                <w:b w:val="0"/>
                <w:sz w:val="19"/>
              </w:rPr>
              <w:t>Hasil kerja hilang saat aplikasi ditutup</w:t>
            </w:r>
          </w:p>
        </w:tc>
        <w:tc>
          <w:tcPr>
            <w:tcW w:type="dxa" w:w="3216"/>
          </w:tcPr>
          <w:p>
            <w:pPr>
              <w:spacing w:after="0"/>
            </w:pPr>
            <w:r>
              <w:rPr>
                <w:b w:val="0"/>
                <w:sz w:val="19"/>
              </w:rPr>
              <w:t>Riwayat lokal yang persisten</w:t>
            </w:r>
          </w:p>
        </w:tc>
        <w:tc>
          <w:tcPr>
            <w:tcW w:type="dxa" w:w="3216"/>
          </w:tcPr>
          <w:p>
            <w:pPr>
              <w:spacing w:after="0"/>
            </w:pPr>
            <w:r>
              <w:rPr>
                <w:i/>
                <w:sz w:val="19"/>
              </w:rPr>
              <w:t>Riwayat Aktivitas</w:t>
            </w:r>
            <w:r>
              <w:rPr>
                <w:b w:val="0"/>
                <w:sz w:val="19"/>
              </w:rPr>
              <w:t xml:space="preserve"> (baru, Tahap 3)</w:t>
            </w:r>
          </w:p>
        </w:tc>
      </w:tr>
      <w:tr>
        <w:tc>
          <w:tcPr>
            <w:tcW w:type="dxa" w:w="3216"/>
          </w:tcPr>
          <w:p>
            <w:pPr>
              <w:spacing w:after="0"/>
            </w:pPr>
            <w:r>
              <w:rPr>
                <w:b w:val="0"/>
                <w:sz w:val="19"/>
              </w:rPr>
              <w:t>LLM mengarang sintaks</w:t>
            </w:r>
          </w:p>
        </w:tc>
        <w:tc>
          <w:tcPr>
            <w:tcW w:type="dxa" w:w="3216"/>
          </w:tcPr>
          <w:p>
            <w:pPr>
              <w:spacing w:after="0"/>
            </w:pPr>
            <w:r>
              <w:rPr>
                <w:b w:val="0"/>
                <w:sz w:val="19"/>
              </w:rPr>
              <w:t>Keluaran deterministik dan dapat diaudit</w:t>
            </w:r>
          </w:p>
        </w:tc>
        <w:tc>
          <w:tcPr>
            <w:tcW w:type="dxa" w:w="3216"/>
          </w:tcPr>
          <w:p>
            <w:pPr>
              <w:spacing w:after="0"/>
            </w:pPr>
            <w:r>
              <w:rPr>
                <w:i/>
                <w:sz w:val="19"/>
              </w:rPr>
              <w:t>Deterministic Tool Calling</w:t>
            </w:r>
            <w:r>
              <w:rPr>
                <w:b w:val="0"/>
                <w:sz w:val="19"/>
              </w:rPr>
              <w:t xml:space="preserve"> + guardrail</w:t>
            </w:r>
          </w:p>
        </w:tc>
      </w:tr>
    </w:tbl>
    <w:p/>
    <w:p>
      <w:pPr>
        <w:pStyle w:val="Heading2"/>
      </w:pPr>
      <w:r>
        <w:rPr>
          <w:b/>
          <w:color w:val="142B45"/>
        </w:rPr>
        <w:t>5. Kebutuhan Fungsional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E8EDF3"/>
          </w:tcPr>
          <w:p>
            <w:pPr>
              <w:spacing w:after="0"/>
            </w:pPr>
            <w:r>
              <w:rPr>
                <w:b/>
                <w:sz w:val="19"/>
              </w:rPr>
              <w:t>Kode</w:t>
            </w:r>
          </w:p>
        </w:tc>
        <w:tc>
          <w:tcPr>
            <w:tcW w:type="dxa" w:w="2412"/>
            <w:shd w:val="clear" w:color="auto" w:fill="E8EDF3"/>
          </w:tcPr>
          <w:p>
            <w:pPr>
              <w:spacing w:after="0"/>
            </w:pPr>
            <w:r>
              <w:rPr>
                <w:b/>
                <w:sz w:val="19"/>
              </w:rPr>
              <w:t>Kebutuhan fungsional</w:t>
            </w:r>
          </w:p>
        </w:tc>
        <w:tc>
          <w:tcPr>
            <w:tcW w:type="dxa" w:w="2412"/>
            <w:shd w:val="clear" w:color="auto" w:fill="E8EDF3"/>
          </w:tcPr>
          <w:p>
            <w:pPr>
              <w:spacing w:after="0"/>
            </w:pPr>
            <w:r>
              <w:rPr>
                <w:b/>
                <w:sz w:val="19"/>
              </w:rPr>
              <w:t>Prioritas</w:t>
            </w:r>
          </w:p>
        </w:tc>
        <w:tc>
          <w:tcPr>
            <w:tcW w:type="dxa" w:w="2412"/>
            <w:shd w:val="clear" w:color="auto" w:fill="E8EDF3"/>
          </w:tcPr>
          <w:p>
            <w:pPr>
              <w:spacing w:after="0"/>
            </w:pPr>
            <w:r>
              <w:rPr>
                <w:b/>
                <w:sz w:val="19"/>
              </w:rPr>
              <w:t>Status MVP</w:t>
            </w:r>
          </w:p>
        </w:tc>
      </w:tr>
      <w:tr>
        <w:tc>
          <w:tcPr>
            <w:tcW w:type="dxa" w:w="2412"/>
          </w:tcPr>
          <w:p>
            <w:pPr>
              <w:spacing w:after="0"/>
            </w:pPr>
            <w:r>
              <w:rPr>
                <w:b w:val="0"/>
                <w:sz w:val="19"/>
              </w:rPr>
              <w:t>FR-01</w:t>
            </w:r>
          </w:p>
        </w:tc>
        <w:tc>
          <w:tcPr>
            <w:tcW w:type="dxa" w:w="2412"/>
          </w:tcPr>
          <w:p>
            <w:pPr>
              <w:spacing w:after="0"/>
            </w:pPr>
            <w:r>
              <w:rPr>
                <w:b w:val="0"/>
                <w:sz w:val="19"/>
              </w:rPr>
              <w:t xml:space="preserve">Aplikasi menampilkan </w:t>
            </w:r>
            <w:r>
              <w:rPr>
                <w:i/>
                <w:sz w:val="19"/>
              </w:rPr>
              <w:t>dashboard</w:t>
            </w:r>
            <w:r>
              <w:rPr>
                <w:b w:val="0"/>
                <w:sz w:val="19"/>
              </w:rPr>
              <w:t xml:space="preserve"> sebagai pusat navigasi fitur.</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FR-02</w:t>
            </w:r>
          </w:p>
        </w:tc>
        <w:tc>
          <w:tcPr>
            <w:tcW w:type="dxa" w:w="2412"/>
          </w:tcPr>
          <w:p>
            <w:pPr>
              <w:spacing w:after="0"/>
            </w:pPr>
            <w:r>
              <w:rPr>
                <w:b w:val="0"/>
                <w:sz w:val="19"/>
              </w:rPr>
              <w:t>Aplikasi menyediakan antarmuka agent/chat untuk menerima prompt dan konteks (target, OS, LHOST, LPORT, data scan).</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FR-03</w:t>
            </w:r>
          </w:p>
        </w:tc>
        <w:tc>
          <w:tcPr>
            <w:tcW w:type="dxa" w:w="2412"/>
          </w:tcPr>
          <w:p>
            <w:pPr>
              <w:spacing w:after="0"/>
            </w:pPr>
            <w:r>
              <w:rPr>
                <w:b w:val="0"/>
                <w:sz w:val="19"/>
              </w:rPr>
              <w:t>Sistem memvalidasi masukan di layer API (regex IPv4 ketat, port 1–65535, sanitasi string) sebelum diproses.</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FR-04</w:t>
            </w:r>
          </w:p>
        </w:tc>
        <w:tc>
          <w:tcPr>
            <w:tcW w:type="dxa" w:w="2412"/>
          </w:tcPr>
          <w:p>
            <w:pPr>
              <w:spacing w:after="0"/>
            </w:pPr>
            <w:r>
              <w:rPr>
                <w:b w:val="0"/>
                <w:sz w:val="19"/>
              </w:rPr>
              <w:t xml:space="preserve">Sistem menghasilkan </w:t>
            </w:r>
            <w:r>
              <w:rPr>
                <w:i/>
                <w:sz w:val="19"/>
              </w:rPr>
              <w:t>reverse shell payload</w:t>
            </w:r>
            <w:r>
              <w:rPr>
                <w:b w:val="0"/>
                <w:sz w:val="19"/>
              </w:rPr>
              <w:t xml:space="preserve"> deterministik berdasarkan </w:t>
            </w:r>
            <w:r>
              <w:rPr>
                <w:rFonts w:ascii="Consolas" w:hAnsi="Consolas"/>
                <w:color w:val="9C270B"/>
                <w:sz w:val="19"/>
              </w:rPr>
              <w:t>shell_type</w:t>
            </w:r>
            <w:r>
              <w:rPr>
                <w:b w:val="0"/>
                <w:sz w:val="19"/>
              </w:rPr>
              <w:t xml:space="preserve">, </w:t>
            </w:r>
            <w:r>
              <w:rPr>
                <w:rFonts w:ascii="Consolas" w:hAnsi="Consolas"/>
                <w:color w:val="9C270B"/>
                <w:sz w:val="19"/>
              </w:rPr>
              <w:t>encoding</w:t>
            </w:r>
            <w:r>
              <w:rPr>
                <w:b w:val="0"/>
                <w:sz w:val="19"/>
              </w:rPr>
              <w:t>, dan argumen dari library internal.</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FR-05</w:t>
            </w:r>
          </w:p>
        </w:tc>
        <w:tc>
          <w:tcPr>
            <w:tcW w:type="dxa" w:w="2412"/>
          </w:tcPr>
          <w:p>
            <w:pPr>
              <w:spacing w:after="0"/>
            </w:pPr>
            <w:r>
              <w:rPr>
                <w:b w:val="0"/>
                <w:sz w:val="19"/>
              </w:rPr>
              <w:t>Sistem memetakan layanan/versi hasil Nmap ke referensi CVE.</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FR-06</w:t>
            </w:r>
          </w:p>
        </w:tc>
        <w:tc>
          <w:tcPr>
            <w:tcW w:type="dxa" w:w="2412"/>
          </w:tcPr>
          <w:p>
            <w:pPr>
              <w:spacing w:after="0"/>
            </w:pPr>
            <w:r>
              <w:rPr>
                <w:b w:val="0"/>
                <w:sz w:val="19"/>
              </w:rPr>
              <w:t xml:space="preserve">Sistem menganalisis token JWT (header/payload) dan mendeteksi </w:t>
            </w:r>
            <w:r>
              <w:rPr>
                <w:rFonts w:ascii="Consolas" w:hAnsi="Consolas"/>
                <w:color w:val="9C270B"/>
                <w:sz w:val="19"/>
              </w:rPr>
              <w:t>alg: none</w:t>
            </w:r>
            <w:r>
              <w:rPr>
                <w:b w:val="0"/>
                <w:sz w:val="19"/>
              </w:rPr>
              <w:t xml:space="preserve"> / HS256.</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FR-07</w:t>
            </w:r>
          </w:p>
        </w:tc>
        <w:tc>
          <w:tcPr>
            <w:tcW w:type="dxa" w:w="2412"/>
          </w:tcPr>
          <w:p>
            <w:pPr>
              <w:spacing w:after="0"/>
            </w:pPr>
            <w:r>
              <w:rPr>
                <w:b w:val="0"/>
                <w:sz w:val="19"/>
              </w:rPr>
              <w:t xml:space="preserve">Sistem menyediakan katalog </w:t>
            </w:r>
            <w:r>
              <w:rPr>
                <w:i/>
                <w:sz w:val="19"/>
              </w:rPr>
              <w:t>Exploit Library</w:t>
            </w:r>
            <w:r>
              <w:rPr>
                <w:b w:val="0"/>
                <w:sz w:val="19"/>
              </w:rPr>
              <w:t xml:space="preserve"> lokal dan pencarian katalog ExploitDB resmi.</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FR-08</w:t>
            </w:r>
          </w:p>
        </w:tc>
        <w:tc>
          <w:tcPr>
            <w:tcW w:type="dxa" w:w="2412"/>
          </w:tcPr>
          <w:p>
            <w:pPr>
              <w:spacing w:after="0"/>
            </w:pPr>
            <w:r>
              <w:rPr>
                <w:b w:val="0"/>
                <w:sz w:val="19"/>
              </w:rPr>
              <w:t xml:space="preserve">Sistem meneruskan permintaan </w:t>
            </w:r>
            <w:r>
              <w:rPr>
                <w:i/>
                <w:sz w:val="19"/>
              </w:rPr>
              <w:t>threat intelligence</w:t>
            </w:r>
            <w:r>
              <w:rPr>
                <w:b w:val="0"/>
                <w:sz w:val="19"/>
              </w:rPr>
              <w:t xml:space="preserve"> ke VirusTotal (URL, file, hash, domain, IP).</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FR-09</w:t>
            </w:r>
          </w:p>
        </w:tc>
        <w:tc>
          <w:tcPr>
            <w:tcW w:type="dxa" w:w="2412"/>
          </w:tcPr>
          <w:p>
            <w:pPr>
              <w:spacing w:after="0"/>
            </w:pPr>
            <w:r>
              <w:rPr>
                <w:b w:val="0"/>
                <w:sz w:val="19"/>
              </w:rPr>
              <w:t xml:space="preserve">Sistem menampilkan hasil dalam blok kode dengan </w:t>
            </w:r>
            <w:r>
              <w:rPr>
                <w:i/>
                <w:sz w:val="19"/>
              </w:rPr>
              <w:t>syntax highlighting</w:t>
            </w:r>
            <w:r>
              <w:rPr>
                <w:b w:val="0"/>
                <w:sz w:val="19"/>
              </w:rPr>
              <w:t xml:space="preserve"> dan tombol salin.</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FR-10</w:t>
            </w:r>
          </w:p>
        </w:tc>
        <w:tc>
          <w:tcPr>
            <w:tcW w:type="dxa" w:w="2412"/>
          </w:tcPr>
          <w:p>
            <w:pPr>
              <w:spacing w:after="0"/>
            </w:pPr>
            <w:r>
              <w:rPr>
                <w:b w:val="0"/>
                <w:sz w:val="19"/>
              </w:rPr>
              <w:t>Aplikasi menyimpan API key, default LHOST/LPORT secara terenkripsi di perangkat.</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FR-11</w:t>
            </w:r>
          </w:p>
        </w:tc>
        <w:tc>
          <w:tcPr>
            <w:tcW w:type="dxa" w:w="2412"/>
          </w:tcPr>
          <w:p>
            <w:pPr>
              <w:spacing w:after="0"/>
            </w:pPr>
            <w:r>
              <w:rPr>
                <w:b w:val="0"/>
                <w:sz w:val="19"/>
              </w:rPr>
              <w:t>Aplikasi menyediakan halaman Monitoring dan Settings.</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FR-12</w:t>
            </w:r>
          </w:p>
        </w:tc>
        <w:tc>
          <w:tcPr>
            <w:tcW w:type="dxa" w:w="2412"/>
          </w:tcPr>
          <w:p>
            <w:pPr>
              <w:spacing w:after="0"/>
            </w:pPr>
            <w:r>
              <w:rPr>
                <w:b w:val="0"/>
                <w:sz w:val="19"/>
              </w:rPr>
              <w:t>Aplikasi menangani error API (400 validasi / 500 internal) dan menampilkan pesan yang jelas.</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FR-13</w:t>
            </w:r>
          </w:p>
        </w:tc>
        <w:tc>
          <w:tcPr>
            <w:tcW w:type="dxa" w:w="2412"/>
          </w:tcPr>
          <w:p>
            <w:pPr>
              <w:spacing w:after="0"/>
            </w:pPr>
            <w:r>
              <w:rPr>
                <w:b w:val="0"/>
                <w:sz w:val="19"/>
              </w:rPr>
              <w:t>Aplikasi menyimpan riwayat payload/exploit secara lokal (maks. 40 entri), dapat dilihat, disalin, dihapus, dan diekspor.</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FR-14</w:t>
            </w:r>
          </w:p>
        </w:tc>
        <w:tc>
          <w:tcPr>
            <w:tcW w:type="dxa" w:w="2412"/>
          </w:tcPr>
          <w:p>
            <w:pPr>
              <w:spacing w:after="0"/>
            </w:pPr>
            <w:r>
              <w:rPr>
                <w:b w:val="0"/>
                <w:sz w:val="19"/>
              </w:rPr>
              <w:t xml:space="preserve">Aplikasi menyediakan navigasi adaptif: </w:t>
            </w:r>
            <w:r>
              <w:rPr>
                <w:i/>
                <w:sz w:val="19"/>
              </w:rPr>
              <w:t>sidebar</w:t>
            </w:r>
            <w:r>
              <w:rPr>
                <w:b w:val="0"/>
                <w:sz w:val="19"/>
              </w:rPr>
              <w:t xml:space="preserve"> pada layar lebar dan </w:t>
            </w:r>
            <w:r>
              <w:rPr>
                <w:i/>
                <w:sz w:val="19"/>
              </w:rPr>
              <w:t>bottom navigation</w:t>
            </w:r>
            <w:r>
              <w:rPr>
                <w:b w:val="0"/>
                <w:sz w:val="19"/>
              </w:rPr>
              <w:t xml:space="preserve"> pada ponsel.</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FR-15</w:t>
            </w:r>
          </w:p>
        </w:tc>
        <w:tc>
          <w:tcPr>
            <w:tcW w:type="dxa" w:w="2412"/>
          </w:tcPr>
          <w:p>
            <w:pPr>
              <w:spacing w:after="0"/>
            </w:pPr>
            <w:r>
              <w:rPr>
                <w:b w:val="0"/>
                <w:sz w:val="19"/>
              </w:rPr>
              <w:t>Aplikasi memvalidasi LHOST/LPORT di sisi klien sebelum generator dijalankan.</w:t>
            </w:r>
          </w:p>
        </w:tc>
        <w:tc>
          <w:tcPr>
            <w:tcW w:type="dxa" w:w="2412"/>
          </w:tcPr>
          <w:p>
            <w:pPr>
              <w:spacing w:after="0"/>
            </w:pPr>
            <w:r>
              <w:rPr>
                <w:b w:val="0"/>
                <w:sz w:val="19"/>
              </w:rPr>
              <w:t>Wajib</w:t>
            </w:r>
          </w:p>
        </w:tc>
        <w:tc>
          <w:tcPr>
            <w:tcW w:type="dxa" w:w="2412"/>
          </w:tcPr>
          <w:p>
            <w:pPr>
              <w:spacing w:after="0"/>
            </w:pPr>
            <w:r>
              <w:rPr>
                <w:b w:val="0"/>
                <w:sz w:val="19"/>
              </w:rPr>
              <w:t>Selesai</w:t>
            </w:r>
          </w:p>
        </w:tc>
      </w:tr>
      <w:tr>
        <w:tc>
          <w:tcPr>
            <w:tcW w:type="dxa" w:w="2412"/>
          </w:tcPr>
          <w:p>
            <w:pPr>
              <w:spacing w:after="0"/>
            </w:pPr>
            <w:r>
              <w:rPr>
                <w:b w:val="0"/>
                <w:sz w:val="19"/>
              </w:rPr>
              <w:t>FR-16</w:t>
            </w:r>
          </w:p>
        </w:tc>
        <w:tc>
          <w:tcPr>
            <w:tcW w:type="dxa" w:w="2412"/>
          </w:tcPr>
          <w:p>
            <w:pPr>
              <w:spacing w:after="0"/>
            </w:pPr>
            <w:r>
              <w:rPr>
                <w:b w:val="0"/>
                <w:sz w:val="19"/>
              </w:rPr>
              <w:t>Aplikasi menampilkan peringatan penggunaan etis dan hanya untuk target berizin.</w:t>
            </w:r>
          </w:p>
        </w:tc>
        <w:tc>
          <w:tcPr>
            <w:tcW w:type="dxa" w:w="2412"/>
          </w:tcPr>
          <w:p>
            <w:pPr>
              <w:spacing w:after="0"/>
            </w:pPr>
            <w:r>
              <w:rPr>
                <w:b w:val="0"/>
                <w:sz w:val="19"/>
              </w:rPr>
              <w:t>Wajib</w:t>
            </w:r>
          </w:p>
        </w:tc>
        <w:tc>
          <w:tcPr>
            <w:tcW w:type="dxa" w:w="2412"/>
          </w:tcPr>
          <w:p>
            <w:pPr>
              <w:spacing w:after="0"/>
            </w:pPr>
            <w:r>
              <w:rPr>
                <w:b w:val="0"/>
                <w:sz w:val="19"/>
              </w:rPr>
              <w:t>Selesai</w:t>
            </w:r>
          </w:p>
        </w:tc>
      </w:tr>
    </w:tbl>
    <w:p/>
    <w:p>
      <w:pPr>
        <w:pStyle w:val="Heading2"/>
      </w:pPr>
      <w:r>
        <w:rPr>
          <w:b/>
          <w:color w:val="142B45"/>
        </w:rPr>
        <w:t>6. Kebutuhan Nonfungsional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E8EDF3"/>
          </w:tcPr>
          <w:p>
            <w:pPr>
              <w:spacing w:after="0"/>
            </w:pPr>
            <w:r>
              <w:rPr>
                <w:b/>
                <w:sz w:val="19"/>
              </w:rPr>
              <w:t>Kode</w:t>
            </w:r>
          </w:p>
        </w:tc>
        <w:tc>
          <w:tcPr>
            <w:tcW w:type="dxa" w:w="2412"/>
            <w:shd w:val="clear" w:color="auto" w:fill="E8EDF3"/>
          </w:tcPr>
          <w:p>
            <w:pPr>
              <w:spacing w:after="0"/>
            </w:pPr>
            <w:r>
              <w:rPr>
                <w:b/>
                <w:sz w:val="19"/>
              </w:rPr>
              <w:t>Kategori</w:t>
            </w:r>
          </w:p>
        </w:tc>
        <w:tc>
          <w:tcPr>
            <w:tcW w:type="dxa" w:w="2412"/>
            <w:shd w:val="clear" w:color="auto" w:fill="E8EDF3"/>
          </w:tcPr>
          <w:p>
            <w:pPr>
              <w:spacing w:after="0"/>
            </w:pPr>
            <w:r>
              <w:rPr>
                <w:b/>
                <w:sz w:val="19"/>
              </w:rPr>
              <w:t>Kebutuhan</w:t>
            </w:r>
          </w:p>
        </w:tc>
        <w:tc>
          <w:tcPr>
            <w:tcW w:type="dxa" w:w="2412"/>
            <w:shd w:val="clear" w:color="auto" w:fill="E8EDF3"/>
          </w:tcPr>
          <w:p>
            <w:pPr>
              <w:spacing w:after="0"/>
            </w:pPr>
            <w:r>
              <w:rPr>
                <w:b/>
                <w:sz w:val="19"/>
              </w:rPr>
              <w:t>Cara pemenuhan</w:t>
            </w:r>
          </w:p>
        </w:tc>
      </w:tr>
      <w:tr>
        <w:tc>
          <w:tcPr>
            <w:tcW w:type="dxa" w:w="2412"/>
          </w:tcPr>
          <w:p>
            <w:pPr>
              <w:spacing w:after="0"/>
            </w:pPr>
            <w:r>
              <w:rPr>
                <w:b w:val="0"/>
                <w:sz w:val="19"/>
              </w:rPr>
              <w:t>NFR-01</w:t>
            </w:r>
          </w:p>
        </w:tc>
        <w:tc>
          <w:tcPr>
            <w:tcW w:type="dxa" w:w="2412"/>
          </w:tcPr>
          <w:p>
            <w:pPr>
              <w:spacing w:after="0"/>
            </w:pPr>
            <w:r>
              <w:rPr>
                <w:b w:val="0"/>
                <w:sz w:val="19"/>
              </w:rPr>
              <w:t>Keamanan</w:t>
            </w:r>
          </w:p>
        </w:tc>
        <w:tc>
          <w:tcPr>
            <w:tcW w:type="dxa" w:w="2412"/>
          </w:tcPr>
          <w:p>
            <w:pPr>
              <w:spacing w:after="0"/>
            </w:pPr>
            <w:r>
              <w:rPr>
                <w:b w:val="0"/>
                <w:sz w:val="19"/>
              </w:rPr>
              <w:t>API key LLM tidak pernah dikirim ke klien; key tersimpan di server/env.</w:t>
            </w:r>
          </w:p>
        </w:tc>
        <w:tc>
          <w:tcPr>
            <w:tcW w:type="dxa" w:w="2412"/>
          </w:tcPr>
          <w:p>
            <w:pPr>
              <w:spacing w:after="0"/>
            </w:pPr>
            <w:r>
              <w:rPr>
                <w:rFonts w:ascii="Consolas" w:hAnsi="Consolas"/>
                <w:color w:val="9C270B"/>
                <w:sz w:val="19"/>
              </w:rPr>
              <w:t>backend/.env</w:t>
            </w:r>
            <w:r>
              <w:rPr>
                <w:b w:val="0"/>
                <w:sz w:val="19"/>
              </w:rPr>
              <w:t xml:space="preserve">, </w:t>
            </w:r>
            <w:r>
              <w:rPr>
                <w:rFonts w:ascii="Consolas" w:hAnsi="Consolas"/>
                <w:color w:val="9C270B"/>
                <w:sz w:val="19"/>
              </w:rPr>
              <w:t>config.py</w:t>
            </w:r>
          </w:p>
        </w:tc>
      </w:tr>
      <w:tr>
        <w:tc>
          <w:tcPr>
            <w:tcW w:type="dxa" w:w="2412"/>
          </w:tcPr>
          <w:p>
            <w:pPr>
              <w:spacing w:after="0"/>
            </w:pPr>
            <w:r>
              <w:rPr>
                <w:b w:val="0"/>
                <w:sz w:val="19"/>
              </w:rPr>
              <w:t>NFR-02</w:t>
            </w:r>
          </w:p>
        </w:tc>
        <w:tc>
          <w:tcPr>
            <w:tcW w:type="dxa" w:w="2412"/>
          </w:tcPr>
          <w:p>
            <w:pPr>
              <w:spacing w:after="0"/>
            </w:pPr>
            <w:r>
              <w:rPr>
                <w:b w:val="0"/>
                <w:sz w:val="19"/>
              </w:rPr>
              <w:t>Keamanan</w:t>
            </w:r>
          </w:p>
        </w:tc>
        <w:tc>
          <w:tcPr>
            <w:tcW w:type="dxa" w:w="2412"/>
          </w:tcPr>
          <w:p>
            <w:pPr>
              <w:spacing w:after="0"/>
            </w:pPr>
            <w:r>
              <w:rPr>
                <w:b w:val="0"/>
                <w:sz w:val="19"/>
              </w:rPr>
              <w:t>Credential dan riwayat pengguna disimpan terenkripsi.</w:t>
            </w:r>
          </w:p>
        </w:tc>
        <w:tc>
          <w:tcPr>
            <w:tcW w:type="dxa" w:w="2412"/>
          </w:tcPr>
          <w:p>
            <w:pPr>
              <w:spacing w:after="0"/>
            </w:pPr>
            <w:r>
              <w:rPr>
                <w:rFonts w:ascii="Consolas" w:hAnsi="Consolas"/>
                <w:color w:val="9C270B"/>
                <w:sz w:val="19"/>
              </w:rPr>
              <w:t>flutter_secure_storage</w:t>
            </w:r>
            <w:r>
              <w:rPr>
                <w:b w:val="0"/>
                <w:sz w:val="19"/>
              </w:rPr>
              <w:t xml:space="preserve"> (Android Keystore)</w:t>
            </w:r>
          </w:p>
        </w:tc>
      </w:tr>
      <w:tr>
        <w:tc>
          <w:tcPr>
            <w:tcW w:type="dxa" w:w="2412"/>
          </w:tcPr>
          <w:p>
            <w:pPr>
              <w:spacing w:after="0"/>
            </w:pPr>
            <w:r>
              <w:rPr>
                <w:b w:val="0"/>
                <w:sz w:val="19"/>
              </w:rPr>
              <w:t>NFR-03</w:t>
            </w:r>
          </w:p>
        </w:tc>
        <w:tc>
          <w:tcPr>
            <w:tcW w:type="dxa" w:w="2412"/>
          </w:tcPr>
          <w:p>
            <w:pPr>
              <w:spacing w:after="0"/>
            </w:pPr>
            <w:r>
              <w:rPr>
                <w:b w:val="0"/>
                <w:sz w:val="19"/>
              </w:rPr>
              <w:t>Akurasi</w:t>
            </w:r>
          </w:p>
        </w:tc>
        <w:tc>
          <w:tcPr>
            <w:tcW w:type="dxa" w:w="2412"/>
          </w:tcPr>
          <w:p>
            <w:pPr>
              <w:spacing w:after="0"/>
            </w:pPr>
            <w:r>
              <w:rPr>
                <w:b w:val="0"/>
                <w:sz w:val="19"/>
              </w:rPr>
              <w:t>Keluaran payload deterministik dan bebas halusinasi.</w:t>
            </w:r>
          </w:p>
        </w:tc>
        <w:tc>
          <w:tcPr>
            <w:tcW w:type="dxa" w:w="2412"/>
          </w:tcPr>
          <w:p>
            <w:pPr>
              <w:spacing w:after="0"/>
            </w:pPr>
            <w:r>
              <w:rPr>
                <w:b w:val="0"/>
                <w:sz w:val="19"/>
              </w:rPr>
              <w:t>Library statis + temperature 0</w:t>
            </w:r>
          </w:p>
        </w:tc>
      </w:tr>
      <w:tr>
        <w:tc>
          <w:tcPr>
            <w:tcW w:type="dxa" w:w="2412"/>
          </w:tcPr>
          <w:p>
            <w:pPr>
              <w:spacing w:after="0"/>
            </w:pPr>
            <w:r>
              <w:rPr>
                <w:b w:val="0"/>
                <w:sz w:val="19"/>
              </w:rPr>
              <w:t>NFR-04</w:t>
            </w:r>
          </w:p>
        </w:tc>
        <w:tc>
          <w:tcPr>
            <w:tcW w:type="dxa" w:w="2412"/>
          </w:tcPr>
          <w:p>
            <w:pPr>
              <w:spacing w:after="0"/>
            </w:pPr>
            <w:r>
              <w:rPr>
                <w:b w:val="0"/>
                <w:sz w:val="19"/>
              </w:rPr>
              <w:t>Validasi</w:t>
            </w:r>
          </w:p>
        </w:tc>
        <w:tc>
          <w:tcPr>
            <w:tcW w:type="dxa" w:w="2412"/>
          </w:tcPr>
          <w:p>
            <w:pPr>
              <w:spacing w:after="0"/>
            </w:pPr>
            <w:r>
              <w:rPr>
                <w:b w:val="0"/>
                <w:sz w:val="19"/>
              </w:rPr>
              <w:t>Validasi berlapis di API dan di setiap tool.</w:t>
            </w:r>
          </w:p>
        </w:tc>
        <w:tc>
          <w:tcPr>
            <w:tcW w:type="dxa" w:w="2412"/>
          </w:tcPr>
          <w:p>
            <w:pPr>
              <w:spacing w:after="0"/>
            </w:pPr>
            <w:r>
              <w:rPr>
                <w:b w:val="0"/>
                <w:sz w:val="19"/>
              </w:rPr>
              <w:t>Pydantic + validasi tool + validator Flutter</w:t>
            </w:r>
          </w:p>
        </w:tc>
      </w:tr>
      <w:tr>
        <w:tc>
          <w:tcPr>
            <w:tcW w:type="dxa" w:w="2412"/>
          </w:tcPr>
          <w:p>
            <w:pPr>
              <w:spacing w:after="0"/>
            </w:pPr>
            <w:r>
              <w:rPr>
                <w:b w:val="0"/>
                <w:sz w:val="19"/>
              </w:rPr>
              <w:t>NFR-05</w:t>
            </w:r>
          </w:p>
        </w:tc>
        <w:tc>
          <w:tcPr>
            <w:tcW w:type="dxa" w:w="2412"/>
          </w:tcPr>
          <w:p>
            <w:pPr>
              <w:spacing w:after="0"/>
            </w:pPr>
            <w:r>
              <w:rPr>
                <w:b w:val="0"/>
                <w:sz w:val="19"/>
              </w:rPr>
              <w:t>Performa</w:t>
            </w:r>
          </w:p>
        </w:tc>
        <w:tc>
          <w:tcPr>
            <w:tcW w:type="dxa" w:w="2412"/>
          </w:tcPr>
          <w:p>
            <w:pPr>
              <w:spacing w:after="0"/>
            </w:pPr>
            <w:r>
              <w:rPr>
                <w:b w:val="0"/>
                <w:sz w:val="19"/>
              </w:rPr>
              <w:t>Respons agent ditargetkan &lt; ±3 detik pada koneksi normal.</w:t>
            </w:r>
          </w:p>
        </w:tc>
        <w:tc>
          <w:tcPr>
            <w:tcW w:type="dxa" w:w="2412"/>
          </w:tcPr>
          <w:p>
            <w:pPr>
              <w:spacing w:after="0"/>
            </w:pPr>
            <w:r>
              <w:rPr>
                <w:b w:val="0"/>
                <w:sz w:val="19"/>
              </w:rPr>
              <w:t>Batas iterasi/timeout agent</w:t>
            </w:r>
          </w:p>
        </w:tc>
      </w:tr>
      <w:tr>
        <w:tc>
          <w:tcPr>
            <w:tcW w:type="dxa" w:w="2412"/>
          </w:tcPr>
          <w:p>
            <w:pPr>
              <w:spacing w:after="0"/>
            </w:pPr>
            <w:r>
              <w:rPr>
                <w:b w:val="0"/>
                <w:sz w:val="19"/>
              </w:rPr>
              <w:t>NFR-06</w:t>
            </w:r>
          </w:p>
        </w:tc>
        <w:tc>
          <w:tcPr>
            <w:tcW w:type="dxa" w:w="2412"/>
          </w:tcPr>
          <w:p>
            <w:pPr>
              <w:spacing w:after="0"/>
            </w:pPr>
            <w:r>
              <w:rPr>
                <w:b w:val="0"/>
                <w:sz w:val="19"/>
              </w:rPr>
              <w:t>Portabilitas</w:t>
            </w:r>
          </w:p>
        </w:tc>
        <w:tc>
          <w:tcPr>
            <w:tcW w:type="dxa" w:w="2412"/>
          </w:tcPr>
          <w:p>
            <w:pPr>
              <w:spacing w:after="0"/>
            </w:pPr>
            <w:r>
              <w:rPr>
                <w:b w:val="0"/>
                <w:sz w:val="19"/>
              </w:rPr>
              <w:t>Berjalan di Android, iOS, Web, Windows, macOS, Linux.</w:t>
            </w:r>
          </w:p>
        </w:tc>
        <w:tc>
          <w:tcPr>
            <w:tcW w:type="dxa" w:w="2412"/>
          </w:tcPr>
          <w:p>
            <w:pPr>
              <w:spacing w:after="0"/>
            </w:pPr>
            <w:r>
              <w:rPr>
                <w:b w:val="0"/>
                <w:sz w:val="19"/>
              </w:rPr>
              <w:t>Flutter multiplatform</w:t>
            </w:r>
          </w:p>
        </w:tc>
      </w:tr>
      <w:tr>
        <w:tc>
          <w:tcPr>
            <w:tcW w:type="dxa" w:w="2412"/>
          </w:tcPr>
          <w:p>
            <w:pPr>
              <w:spacing w:after="0"/>
            </w:pPr>
            <w:r>
              <w:rPr>
                <w:b w:val="0"/>
                <w:sz w:val="19"/>
              </w:rPr>
              <w:t>NFR-07</w:t>
            </w:r>
          </w:p>
        </w:tc>
        <w:tc>
          <w:tcPr>
            <w:tcW w:type="dxa" w:w="2412"/>
          </w:tcPr>
          <w:p>
            <w:pPr>
              <w:spacing w:after="0"/>
            </w:pPr>
            <w:r>
              <w:rPr>
                <w:b w:val="0"/>
                <w:sz w:val="19"/>
              </w:rPr>
              <w:t>Usabilitas</w:t>
            </w:r>
          </w:p>
        </w:tc>
        <w:tc>
          <w:tcPr>
            <w:tcW w:type="dxa" w:w="2412"/>
          </w:tcPr>
          <w:p>
            <w:pPr>
              <w:spacing w:after="0"/>
            </w:pPr>
            <w:r>
              <w:rPr>
                <w:b w:val="0"/>
                <w:sz w:val="19"/>
              </w:rPr>
              <w:t>Antarmuka responsif; hasil kode mudah dibaca dan disalin.</w:t>
            </w:r>
          </w:p>
        </w:tc>
        <w:tc>
          <w:tcPr>
            <w:tcW w:type="dxa" w:w="2412"/>
          </w:tcPr>
          <w:p>
            <w:pPr>
              <w:spacing w:after="0"/>
            </w:pPr>
            <w:r>
              <w:rPr>
                <w:b w:val="0"/>
                <w:sz w:val="19"/>
              </w:rPr>
              <w:t xml:space="preserve">Layout adaptif, </w:t>
            </w:r>
            <w:r>
              <w:rPr>
                <w:rFonts w:ascii="Consolas" w:hAnsi="Consolas"/>
                <w:color w:val="9C270B"/>
                <w:sz w:val="19"/>
              </w:rPr>
              <w:t>SelectableText</w:t>
            </w:r>
            <w:r>
              <w:rPr>
                <w:b w:val="0"/>
                <w:sz w:val="19"/>
              </w:rPr>
              <w:t>, tombol salin</w:t>
            </w:r>
          </w:p>
        </w:tc>
      </w:tr>
      <w:tr>
        <w:tc>
          <w:tcPr>
            <w:tcW w:type="dxa" w:w="2412"/>
          </w:tcPr>
          <w:p>
            <w:pPr>
              <w:spacing w:after="0"/>
            </w:pPr>
            <w:r>
              <w:rPr>
                <w:b w:val="0"/>
                <w:sz w:val="19"/>
              </w:rPr>
              <w:t>NFR-08</w:t>
            </w:r>
          </w:p>
        </w:tc>
        <w:tc>
          <w:tcPr>
            <w:tcW w:type="dxa" w:w="2412"/>
          </w:tcPr>
          <w:p>
            <w:pPr>
              <w:spacing w:after="0"/>
            </w:pPr>
            <w:r>
              <w:rPr>
                <w:b w:val="0"/>
                <w:sz w:val="19"/>
              </w:rPr>
              <w:t>Keandalan</w:t>
            </w:r>
          </w:p>
        </w:tc>
        <w:tc>
          <w:tcPr>
            <w:tcW w:type="dxa" w:w="2412"/>
          </w:tcPr>
          <w:p>
            <w:pPr>
              <w:spacing w:after="0"/>
            </w:pPr>
            <w:r>
              <w:rPr>
                <w:b w:val="0"/>
                <w:sz w:val="19"/>
              </w:rPr>
              <w:t>Timeout dan batas iterasi mencegah proses menggantung.</w:t>
            </w:r>
          </w:p>
        </w:tc>
        <w:tc>
          <w:tcPr>
            <w:tcW w:type="dxa" w:w="2412"/>
          </w:tcPr>
          <w:p>
            <w:pPr>
              <w:spacing w:after="0"/>
            </w:pPr>
            <w:r>
              <w:rPr>
                <w:rFonts w:ascii="Consolas" w:hAnsi="Consolas"/>
                <w:color w:val="9C270B"/>
                <w:sz w:val="19"/>
              </w:rPr>
              <w:t>AGENT_TIMEOUT_SECONDS</w:t>
            </w:r>
            <w:r>
              <w:rPr>
                <w:b w:val="0"/>
                <w:sz w:val="19"/>
              </w:rPr>
              <w:t xml:space="preserve">, </w:t>
            </w:r>
            <w:r>
              <w:rPr>
                <w:rFonts w:ascii="Consolas" w:hAnsi="Consolas"/>
                <w:color w:val="9C270B"/>
                <w:sz w:val="19"/>
              </w:rPr>
              <w:t>AGENT_MAX_ITERATIONS</w:t>
            </w:r>
          </w:p>
        </w:tc>
      </w:tr>
      <w:tr>
        <w:tc>
          <w:tcPr>
            <w:tcW w:type="dxa" w:w="2412"/>
          </w:tcPr>
          <w:p>
            <w:pPr>
              <w:spacing w:after="0"/>
            </w:pPr>
            <w:r>
              <w:rPr>
                <w:b w:val="0"/>
                <w:sz w:val="19"/>
              </w:rPr>
              <w:t>NFR-09</w:t>
            </w:r>
          </w:p>
        </w:tc>
        <w:tc>
          <w:tcPr>
            <w:tcW w:type="dxa" w:w="2412"/>
          </w:tcPr>
          <w:p>
            <w:pPr>
              <w:spacing w:after="0"/>
            </w:pPr>
            <w:r>
              <w:rPr>
                <w:b w:val="0"/>
                <w:sz w:val="19"/>
              </w:rPr>
              <w:t>Skalabilitas</w:t>
            </w:r>
          </w:p>
        </w:tc>
        <w:tc>
          <w:tcPr>
            <w:tcW w:type="dxa" w:w="2412"/>
          </w:tcPr>
          <w:p>
            <w:pPr>
              <w:spacing w:after="0"/>
            </w:pPr>
            <w:r>
              <w:rPr>
                <w:b w:val="0"/>
                <w:sz w:val="19"/>
              </w:rPr>
              <w:t>Backend dapat di-deploy terpisah dengan pembatasan CORS dan rate-limit.</w:t>
            </w:r>
          </w:p>
        </w:tc>
        <w:tc>
          <w:tcPr>
            <w:tcW w:type="dxa" w:w="2412"/>
          </w:tcPr>
          <w:p>
            <w:pPr>
              <w:spacing w:after="0"/>
            </w:pPr>
            <w:r>
              <w:rPr>
                <w:b w:val="0"/>
                <w:sz w:val="19"/>
              </w:rPr>
              <w:t xml:space="preserve">FastAPI + </w:t>
            </w:r>
            <w:r>
              <w:rPr>
                <w:rFonts w:ascii="Consolas" w:hAnsi="Consolas"/>
                <w:color w:val="9C270B"/>
                <w:sz w:val="19"/>
              </w:rPr>
              <w:t>CORS_ALLOW_ORIGINS</w:t>
            </w:r>
          </w:p>
        </w:tc>
      </w:tr>
      <w:tr>
        <w:tc>
          <w:tcPr>
            <w:tcW w:type="dxa" w:w="2412"/>
          </w:tcPr>
          <w:p>
            <w:pPr>
              <w:spacing w:after="0"/>
            </w:pPr>
            <w:r>
              <w:rPr>
                <w:b w:val="0"/>
                <w:sz w:val="19"/>
              </w:rPr>
              <w:t>NFR-10</w:t>
            </w:r>
          </w:p>
        </w:tc>
        <w:tc>
          <w:tcPr>
            <w:tcW w:type="dxa" w:w="2412"/>
          </w:tcPr>
          <w:p>
            <w:pPr>
              <w:spacing w:after="0"/>
            </w:pPr>
            <w:r>
              <w:rPr>
                <w:b w:val="0"/>
                <w:sz w:val="19"/>
              </w:rPr>
              <w:t>Legal &amp; etika</w:t>
            </w:r>
          </w:p>
        </w:tc>
        <w:tc>
          <w:tcPr>
            <w:tcW w:type="dxa" w:w="2412"/>
          </w:tcPr>
          <w:p>
            <w:pPr>
              <w:spacing w:after="0"/>
            </w:pPr>
            <w:r>
              <w:rPr>
                <w:b w:val="0"/>
                <w:sz w:val="19"/>
              </w:rPr>
              <w:t>Hanya untuk target berizin (lab/CTF/aset sendiri).</w:t>
            </w:r>
          </w:p>
        </w:tc>
        <w:tc>
          <w:tcPr>
            <w:tcW w:type="dxa" w:w="2412"/>
          </w:tcPr>
          <w:p>
            <w:pPr>
              <w:spacing w:after="0"/>
            </w:pPr>
            <w:r>
              <w:rPr>
                <w:b w:val="0"/>
                <w:sz w:val="19"/>
              </w:rPr>
              <w:t>Peringatan di UI + README</w:t>
            </w:r>
          </w:p>
        </w:tc>
      </w:tr>
      <w:tr>
        <w:tc>
          <w:tcPr>
            <w:tcW w:type="dxa" w:w="2412"/>
          </w:tcPr>
          <w:p>
            <w:pPr>
              <w:spacing w:after="0"/>
            </w:pPr>
            <w:r>
              <w:rPr>
                <w:b w:val="0"/>
                <w:sz w:val="19"/>
              </w:rPr>
              <w:t>NFR-11</w:t>
            </w:r>
          </w:p>
        </w:tc>
        <w:tc>
          <w:tcPr>
            <w:tcW w:type="dxa" w:w="2412"/>
          </w:tcPr>
          <w:p>
            <w:pPr>
              <w:spacing w:after="0"/>
            </w:pPr>
            <w:r>
              <w:rPr>
                <w:b w:val="0"/>
                <w:sz w:val="19"/>
              </w:rPr>
              <w:t>Pemeliharaan</w:t>
            </w:r>
          </w:p>
        </w:tc>
        <w:tc>
          <w:tcPr>
            <w:tcW w:type="dxa" w:w="2412"/>
          </w:tcPr>
          <w:p>
            <w:pPr>
              <w:spacing w:after="0"/>
            </w:pPr>
            <w:r>
              <w:rPr>
                <w:b w:val="0"/>
                <w:sz w:val="19"/>
              </w:rPr>
              <w:t>Kode terstruktur (</w:t>
            </w:r>
            <w:r>
              <w:rPr>
                <w:i/>
                <w:sz w:val="19"/>
              </w:rPr>
              <w:t>feature-first</w:t>
            </w:r>
            <w:r>
              <w:rPr>
                <w:b w:val="0"/>
                <w:sz w:val="19"/>
              </w:rPr>
              <w:t>) agar mudah dikembangkan.</w:t>
            </w:r>
          </w:p>
        </w:tc>
        <w:tc>
          <w:tcPr>
            <w:tcW w:type="dxa" w:w="2412"/>
          </w:tcPr>
          <w:p>
            <w:pPr>
              <w:spacing w:after="0"/>
            </w:pPr>
            <w:r>
              <w:rPr>
                <w:rFonts w:ascii="Consolas" w:hAnsi="Consolas"/>
                <w:color w:val="9C270B"/>
                <w:sz w:val="19"/>
              </w:rPr>
              <w:t>core/</w:t>
            </w:r>
            <w:r>
              <w:rPr>
                <w:b w:val="0"/>
                <w:sz w:val="19"/>
              </w:rPr>
              <w:t xml:space="preserve">, </w:t>
            </w:r>
            <w:r>
              <w:rPr>
                <w:rFonts w:ascii="Consolas" w:hAnsi="Consolas"/>
                <w:color w:val="9C270B"/>
                <w:sz w:val="19"/>
              </w:rPr>
              <w:t>features/</w:t>
            </w:r>
            <w:r>
              <w:rPr>
                <w:b w:val="0"/>
                <w:sz w:val="19"/>
              </w:rPr>
              <w:t xml:space="preserve">, </w:t>
            </w:r>
            <w:r>
              <w:rPr>
                <w:rFonts w:ascii="Consolas" w:hAnsi="Consolas"/>
                <w:color w:val="9C270B"/>
                <w:sz w:val="19"/>
              </w:rPr>
              <w:t>services/</w:t>
            </w:r>
          </w:p>
        </w:tc>
      </w:tr>
      <w:tr>
        <w:tc>
          <w:tcPr>
            <w:tcW w:type="dxa" w:w="2412"/>
          </w:tcPr>
          <w:p>
            <w:pPr>
              <w:spacing w:after="0"/>
            </w:pPr>
            <w:r>
              <w:rPr>
                <w:b w:val="0"/>
                <w:sz w:val="19"/>
              </w:rPr>
              <w:t>NFR-12</w:t>
            </w:r>
          </w:p>
        </w:tc>
        <w:tc>
          <w:tcPr>
            <w:tcW w:type="dxa" w:w="2412"/>
          </w:tcPr>
          <w:p>
            <w:pPr>
              <w:spacing w:after="0"/>
            </w:pPr>
            <w:r>
              <w:rPr>
                <w:b w:val="0"/>
                <w:sz w:val="19"/>
              </w:rPr>
              <w:t>Kompatibilitas</w:t>
            </w:r>
          </w:p>
        </w:tc>
        <w:tc>
          <w:tcPr>
            <w:tcW w:type="dxa" w:w="2412"/>
          </w:tcPr>
          <w:p>
            <w:pPr>
              <w:spacing w:after="0"/>
            </w:pPr>
            <w:r>
              <w:rPr>
                <w:b w:val="0"/>
                <w:sz w:val="19"/>
              </w:rPr>
              <w:t>Dart SDK ≥ 3.3.0 &lt; 4.0.0; Python ≥ 3.10.</w:t>
            </w:r>
          </w:p>
        </w:tc>
        <w:tc>
          <w:tcPr>
            <w:tcW w:type="dxa" w:w="2412"/>
          </w:tcPr>
          <w:p>
            <w:pPr>
              <w:spacing w:after="0"/>
            </w:pPr>
            <w:r>
              <w:rPr>
                <w:rFonts w:ascii="Consolas" w:hAnsi="Consolas"/>
                <w:color w:val="9C270B"/>
                <w:sz w:val="19"/>
              </w:rPr>
              <w:t>pubspec.yaml</w:t>
            </w:r>
            <w:r>
              <w:rPr>
                <w:b w:val="0"/>
                <w:sz w:val="19"/>
              </w:rPr>
              <w:t xml:space="preserve">, </w:t>
            </w:r>
            <w:r>
              <w:rPr>
                <w:rFonts w:ascii="Consolas" w:hAnsi="Consolas"/>
                <w:color w:val="9C270B"/>
                <w:sz w:val="19"/>
              </w:rPr>
              <w:t>requirements.txt</w:t>
            </w:r>
          </w:p>
        </w:tc>
      </w:tr>
      <w:tr>
        <w:tc>
          <w:tcPr>
            <w:tcW w:type="dxa" w:w="2412"/>
          </w:tcPr>
          <w:p>
            <w:pPr>
              <w:spacing w:after="0"/>
            </w:pPr>
            <w:r>
              <w:rPr>
                <w:b w:val="0"/>
                <w:sz w:val="19"/>
              </w:rPr>
              <w:t>NFR-13</w:t>
            </w:r>
          </w:p>
        </w:tc>
        <w:tc>
          <w:tcPr>
            <w:tcW w:type="dxa" w:w="2412"/>
          </w:tcPr>
          <w:p>
            <w:pPr>
              <w:spacing w:after="0"/>
            </w:pPr>
            <w:r>
              <w:rPr>
                <w:b w:val="0"/>
                <w:sz w:val="19"/>
              </w:rPr>
              <w:t>Aksesibilitas</w:t>
            </w:r>
          </w:p>
        </w:tc>
        <w:tc>
          <w:tcPr>
            <w:tcW w:type="dxa" w:w="2412"/>
          </w:tcPr>
          <w:p>
            <w:pPr>
              <w:spacing w:after="0"/>
            </w:pPr>
            <w:r>
              <w:rPr>
                <w:b w:val="0"/>
                <w:sz w:val="19"/>
              </w:rPr>
              <w:t>Target sentuh minimal 44×44 dp; kontras teks memadai pada tema gelap.</w:t>
            </w:r>
          </w:p>
        </w:tc>
        <w:tc>
          <w:tcPr>
            <w:tcW w:type="dxa" w:w="2412"/>
          </w:tcPr>
          <w:p>
            <w:pPr>
              <w:spacing w:after="0"/>
            </w:pPr>
            <w:r>
              <w:rPr>
                <w:b w:val="0"/>
                <w:sz w:val="19"/>
              </w:rPr>
              <w:t xml:space="preserve">Material 3 + </w:t>
            </w:r>
            <w:r>
              <w:rPr>
                <w:rFonts w:ascii="Consolas" w:hAnsi="Consolas"/>
                <w:color w:val="9C270B"/>
                <w:sz w:val="19"/>
              </w:rPr>
              <w:t>SafeArea</w:t>
            </w:r>
            <w:r>
              <w:rPr>
                <w:b w:val="0"/>
                <w:sz w:val="19"/>
              </w:rPr>
              <w:t xml:space="preserve"> + ukuran tombol</w:t>
            </w:r>
          </w:p>
        </w:tc>
      </w:tr>
    </w:tbl>
    <w:p/>
    <w:p>
      <w:pPr>
        <w:pStyle w:val="Heading2"/>
      </w:pPr>
      <w:r>
        <w:rPr>
          <w:b/>
          <w:color w:val="142B45"/>
        </w:rPr>
        <w:t>7. Daftar Fitur Utama</w:t>
      </w:r>
    </w:p>
    <w:p>
      <w:r>
        <w:rPr>
          <w:b/>
        </w:rPr>
        <w:t>Fitur MVP (wajib, sudah berjalan):</w:t>
      </w:r>
    </w:p>
    <w:p>
      <w:pPr>
        <w:pStyle w:val="ListNumber"/>
      </w:pPr>
      <w:r>
        <w:rPr>
          <w:b/>
        </w:rPr>
        <w:t>Dashboard adaptif</w:t>
      </w:r>
      <w:r>
        <w:rPr>
          <w:b w:val="0"/>
        </w:rPr>
        <w:t xml:space="preserve"> — pusat kendali, kartu tersusun vertikal di ponsel dan tiga kolom di layar lebar.</w:t>
      </w:r>
    </w:p>
    <w:p>
      <w:pPr>
        <w:pStyle w:val="ListNumber"/>
      </w:pPr>
      <w:r>
        <w:rPr>
          <w:b/>
        </w:rPr>
        <w:t>Script Generator</w:t>
      </w:r>
      <w:r>
        <w:rPr>
          <w:b w:val="0"/>
        </w:rPr>
        <w:t xml:space="preserve"> — </w:t>
      </w:r>
      <w:r>
        <w:rPr>
          <w:i/>
        </w:rPr>
        <w:t>One-Liner Generator</w:t>
      </w:r>
      <w:r>
        <w:rPr>
          <w:b w:val="0"/>
        </w:rPr>
        <w:t xml:space="preserve"> offline (bash, Python, PHP, PowerShell, web shell, privesc) dan </w:t>
      </w:r>
      <w:r>
        <w:rPr>
          <w:i/>
        </w:rPr>
        <w:t>Custom Python Exploit Builder</w:t>
      </w:r>
      <w:r>
        <w:rPr>
          <w:b w:val="0"/>
        </w:rPr>
        <w:t xml:space="preserve"> berbasis agent.</w:t>
      </w:r>
    </w:p>
    <w:p>
      <w:pPr>
        <w:pStyle w:val="ListNumber"/>
      </w:pPr>
      <w:r>
        <w:rPr>
          <w:b/>
        </w:rPr>
        <w:t>Agent AI backend</w:t>
      </w:r>
      <w:r>
        <w:rPr>
          <w:b w:val="0"/>
        </w:rPr>
        <w:t xml:space="preserve"> — orkestrasi LLM dengan </w:t>
      </w:r>
      <w:r>
        <w:rPr>
          <w:i/>
        </w:rPr>
        <w:t>guardrail</w:t>
      </w:r>
      <w:r>
        <w:rPr>
          <w:b w:val="0"/>
        </w:rPr>
        <w:t xml:space="preserve"> anti-halusinasi; LLM hanya memilih dan memanggil tool.</w:t>
      </w:r>
    </w:p>
    <w:p>
      <w:pPr>
        <w:pStyle w:val="ListNumber"/>
      </w:pPr>
      <w:r>
        <w:rPr>
          <w:b/>
        </w:rPr>
        <w:t>Exploit Library</w:t>
      </w:r>
      <w:r>
        <w:rPr>
          <w:b w:val="0"/>
        </w:rPr>
        <w:t xml:space="preserve"> — katalog lokal + pencarian katalog ExploitDB; pada ponsel detail dibuka sebagai halaman penuh.</w:t>
      </w:r>
    </w:p>
    <w:p>
      <w:pPr>
        <w:pStyle w:val="ListNumber"/>
      </w:pPr>
      <w:r>
        <w:rPr>
          <w:b/>
        </w:rPr>
        <w:t>Nmap/CVE Mapper</w:t>
      </w:r>
      <w:r>
        <w:rPr>
          <w:b w:val="0"/>
        </w:rPr>
        <w:t xml:space="preserve"> — panel </w:t>
      </w:r>
      <w:r>
        <w:rPr>
          <w:i/>
        </w:rPr>
        <w:t>Active Attack Surface</w:t>
      </w:r>
      <w:r>
        <w:rPr>
          <w:b w:val="0"/>
        </w:rPr>
        <w:t xml:space="preserve"> dan referensi CVE.</w:t>
      </w:r>
    </w:p>
    <w:p>
      <w:pPr>
        <w:pStyle w:val="ListNumber"/>
      </w:pPr>
      <w:r>
        <w:rPr>
          <w:b/>
        </w:rPr>
        <w:t>JWT Analyzer</w:t>
      </w:r>
      <w:r>
        <w:rPr>
          <w:b w:val="0"/>
        </w:rPr>
        <w:t xml:space="preserve"> — pembacaan header/payload dan deteksi kelemahan algoritma.</w:t>
      </w:r>
    </w:p>
    <w:p>
      <w:pPr>
        <w:pStyle w:val="ListNumber"/>
      </w:pPr>
      <w:r>
        <w:rPr>
          <w:b/>
        </w:rPr>
        <w:t>Threat Intelligence</w:t>
      </w:r>
      <w:r>
        <w:rPr>
          <w:b w:val="0"/>
        </w:rPr>
        <w:t xml:space="preserve"> — lookup URL, file, hash, domain, dan IP via VirusTotal.</w:t>
      </w:r>
    </w:p>
    <w:p>
      <w:pPr>
        <w:pStyle w:val="ListNumber"/>
      </w:pPr>
      <w:r>
        <w:rPr>
          <w:b/>
        </w:rPr>
        <w:t>Monitoring</w:t>
      </w:r>
      <w:r>
        <w:rPr>
          <w:b w:val="0"/>
        </w:rPr>
        <w:t xml:space="preserve"> — pemantauan aktivitas/proses agent.</w:t>
      </w:r>
    </w:p>
    <w:p>
      <w:pPr>
        <w:pStyle w:val="ListNumber"/>
      </w:pPr>
      <w:r>
        <w:rPr>
          <w:b/>
        </w:rPr>
        <w:t>Settings &amp; Secure Storage</w:t>
      </w:r>
      <w:r>
        <w:rPr>
          <w:b w:val="0"/>
        </w:rPr>
        <w:t xml:space="preserve"> — konfigurasi API key, default LHOST/LPORT, tema.</w:t>
      </w:r>
    </w:p>
    <w:p>
      <w:pPr>
        <w:pStyle w:val="ListNumber"/>
      </w:pPr>
      <w:r>
        <w:rPr>
          <w:b/>
        </w:rPr>
        <w:t>Riwayat Aktivitas</w:t>
      </w:r>
      <w:r>
        <w:rPr>
          <w:b w:val="0"/>
        </w:rPr>
        <w:t xml:space="preserve"> — penyimpanan lokal terenkripsi, pencarian visual, hapus per entri/semua, ekspor JSON.</w:t>
      </w:r>
    </w:p>
    <w:p>
      <w:pPr>
        <w:pStyle w:val="ListNumber"/>
      </w:pPr>
      <w:r>
        <w:rPr>
          <w:b/>
        </w:rPr>
        <w:t>Info Bot</w:t>
      </w:r>
      <w:r>
        <w:rPr>
          <w:b w:val="0"/>
        </w:rPr>
        <w:t xml:space="preserve"> — chatbot informasional terisolasi untuk membantu pengguna memahami istilah.</w:t>
      </w:r>
    </w:p>
    <w:p>
      <w:r>
        <w:rPr>
          <w:b/>
        </w:rPr>
        <w:t>Fitur lanjutan (opsional, di luar MVP):</w:t>
      </w:r>
      <w:r>
        <w:rPr>
          <w:b w:val="0"/>
        </w:rPr>
        <w:t xml:space="preserve"> autentikasi multi-pengguna, sinkronisasi cloud, </w:t>
      </w:r>
      <w:r>
        <w:rPr>
          <w:i/>
        </w:rPr>
        <w:t>workspace</w:t>
      </w:r>
      <w:r>
        <w:rPr>
          <w:b w:val="0"/>
        </w:rPr>
        <w:t xml:space="preserve"> tim, dan dukungan </w:t>
      </w:r>
      <w:r>
        <w:rPr>
          <w:i/>
        </w:rPr>
        <w:t>offline</w:t>
      </w:r>
      <w:r>
        <w:rPr>
          <w:b w:val="0"/>
        </w:rPr>
        <w:t xml:space="preserve"> penuh untuk katalog ExploitDB.</w:t>
      </w:r>
    </w:p>
    <w:p>
      <w:pPr>
        <w:pStyle w:val="Heading2"/>
      </w:pPr>
      <w:r>
        <w:rPr>
          <w:b/>
          <w:color w:val="142B45"/>
        </w:rPr>
        <w:t>8. Deskripsi Singkat Solusi</w:t>
      </w:r>
    </w:p>
    <w:p>
      <w:r>
        <w:rPr>
          <w:b w:val="0"/>
        </w:rPr>
        <w:t xml:space="preserve">PayloadHub-AI adalah aplikasi </w:t>
      </w:r>
      <w:r>
        <w:rPr>
          <w:i/>
        </w:rPr>
        <w:t>mobile</w:t>
      </w:r>
      <w:r>
        <w:rPr>
          <w:b w:val="0"/>
        </w:rPr>
        <w:t xml:space="preserve"> Flutter dengan backend FastAPI yang berfungsi sebagai asisten </w:t>
      </w:r>
      <w:r>
        <w:rPr>
          <w:i/>
        </w:rPr>
        <w:t>ethical hacking</w:t>
      </w:r>
      <w:r>
        <w:rPr>
          <w:b w:val="0"/>
        </w:rPr>
        <w:t xml:space="preserve"> berbasis </w:t>
      </w:r>
      <w:r>
        <w:rPr>
          <w:b/>
        </w:rPr>
        <w:t>Deterministic Tool Calling</w:t>
      </w:r>
      <w:r>
        <w:rPr>
          <w:b w:val="0"/>
        </w:rPr>
        <w:t>. Pengguna memberikan konteks masalah (IP target, OS, data scan Nmap, atau token JWT), lalu agent AI memilih dan memanggil fungsi internal yang sudah terverifikasi untuk:</w:t>
      </w:r>
    </w:p>
    <w:p>
      <w:pPr>
        <w:pStyle w:val="ListBullet"/>
      </w:pPr>
      <w:r>
        <w:rPr>
          <w:b w:val="0"/>
        </w:rPr>
        <w:t>merakit payload dari library statis internal (LLM tidak pernah menulis sintaks),</w:t>
      </w:r>
    </w:p>
    <w:p>
      <w:pPr>
        <w:pStyle w:val="ListBullet"/>
      </w:pPr>
      <w:r>
        <w:rPr>
          <w:b w:val="0"/>
        </w:rPr>
        <w:t>memetakan layanan/versi hasil scan ke referensi CVE, dan</w:t>
      </w:r>
    </w:p>
    <w:p>
      <w:pPr>
        <w:pStyle w:val="ListBullet"/>
      </w:pPr>
      <w:r>
        <w:rPr>
          <w:b w:val="0"/>
        </w:rPr>
        <w:t>menganalisis token JWT.</w:t>
      </w:r>
    </w:p>
    <w:p>
      <w:r>
        <w:rPr>
          <w:b w:val="0"/>
        </w:rPr>
        <w:t xml:space="preserve">Pendekatan ini menghilangkan halusinasi pada keluaran inti karena sintaks dan data selalu berasal dari library/tool deterministik. Alur kerja dilengkapi katalog ExploitDB, </w:t>
      </w:r>
      <w:r>
        <w:rPr>
          <w:i/>
        </w:rPr>
        <w:t>threat intelligence</w:t>
      </w:r>
      <w:r>
        <w:rPr>
          <w:b w:val="0"/>
        </w:rPr>
        <w:t xml:space="preserve"> VirusTotal, dan </w:t>
      </w:r>
      <w:r>
        <w:rPr>
          <w:b/>
        </w:rPr>
        <w:t>riwayat aktivitas lokal terenkripsi</w:t>
      </w:r>
      <w:r>
        <w:rPr>
          <w:b w:val="0"/>
        </w:rPr>
        <w:t xml:space="preserve"> dalam satu antarmuka. Prinsip </w:t>
      </w:r>
      <w:r>
        <w:rPr>
          <w:i/>
        </w:rPr>
        <w:t>zero knowledge on device</w:t>
      </w:r>
      <w:r>
        <w:rPr>
          <w:b w:val="0"/>
        </w:rPr>
        <w:t xml:space="preserve"> diterapkan: API key LLM hanya berada di server, sedangkan key pengguna, default LHOST/LPORT, dan riwayat disimpan terenkripsi melalui Android Keystore.</w:t>
      </w:r>
    </w:p>
    <w:p>
      <w:pPr>
        <w:pStyle w:val="Heading2"/>
      </w:pPr>
      <w:r>
        <w:rPr>
          <w:b/>
          <w:color w:val="142B45"/>
        </w:rPr>
        <w:t>9. Ruang Lingkup dan Batasan</w:t>
      </w:r>
    </w:p>
    <w:p>
      <w:pPr>
        <w:pStyle w:val="ListBullet"/>
      </w:pPr>
      <w:r>
        <w:rPr>
          <w:b w:val="0"/>
        </w:rPr>
        <w:t xml:space="preserve">Aplikasi </w:t>
      </w:r>
      <w:r>
        <w:rPr>
          <w:b/>
        </w:rPr>
        <w:t>tidak</w:t>
      </w:r>
      <w:r>
        <w:rPr>
          <w:b w:val="0"/>
        </w:rPr>
        <w:t xml:space="preserve"> melakukan pemindaian jaringan secara mandiri; data Nmap dimasukkan/ditempel pengguna atau dikirim ke backend.</w:t>
      </w:r>
    </w:p>
    <w:p>
      <w:pPr>
        <w:pStyle w:val="ListBullet"/>
      </w:pPr>
      <w:r>
        <w:rPr>
          <w:b w:val="0"/>
        </w:rPr>
        <w:t xml:space="preserve">Aplikasi </w:t>
      </w:r>
      <w:r>
        <w:rPr>
          <w:b/>
        </w:rPr>
        <w:t>tidak</w:t>
      </w:r>
      <w:r>
        <w:rPr>
          <w:b w:val="0"/>
        </w:rPr>
        <w:t xml:space="preserve"> mengeksekusi payload ke target; aplikasi hanya menyusun dan menyalin payload.</w:t>
      </w:r>
    </w:p>
    <w:p>
      <w:pPr>
        <w:pStyle w:val="ListBullet"/>
      </w:pPr>
      <w:r>
        <w:rPr>
          <w:b w:val="0"/>
        </w:rPr>
        <w:t>Backend harus dijalankan terpisah dan membutuhkan API key LLM untuk fitur agent.</w:t>
      </w:r>
    </w:p>
    <w:p>
      <w:pPr>
        <w:pStyle w:val="ListBullet"/>
      </w:pPr>
      <w:r>
        <w:rPr>
          <w:b w:val="0"/>
        </w:rPr>
        <w:t xml:space="preserve">Data telemetri pada halaman Monitoring merupakan </w:t>
      </w:r>
      <w:r>
        <w:rPr>
          <w:b/>
        </w:rPr>
        <w:t>simulasi</w:t>
      </w:r>
      <w:r>
        <w:rPr>
          <w:b w:val="0"/>
        </w:rPr>
        <w:t xml:space="preserve"> untuk demonstrasi antarmuka, bukan metrik host nyata.</w:t>
      </w:r>
    </w:p>
    <w:p>
      <w:pPr>
        <w:pStyle w:val="ListBullet"/>
      </w:pPr>
      <w:r>
        <w:rPr>
          <w:b w:val="0"/>
        </w:rPr>
        <w:t>Pengujian pengguna terbatas pada lingkungan mahasiswa; hasilnya dilaporkan pada Tahap 4.</w:t>
      </w:r>
    </w:p>
    <w:p>
      <w:pPr>
        <w:pStyle w:val="ListBullet"/>
      </w:pPr>
      <w:r>
        <w:rPr>
          <w:b w:val="0"/>
        </w:rPr>
        <w:t xml:space="preserve">Aplikasi hanya boleh digunakan pada target yang memiliki </w:t>
      </w:r>
      <w:r>
        <w:rPr>
          <w:b/>
        </w:rPr>
        <w:t>otorisasi tertulis</w:t>
      </w:r>
      <w:r>
        <w:rPr>
          <w:b w:val="0"/>
        </w:rPr>
        <w:t>.</w:t>
      </w:r>
    </w:p>
    <w:p>
      <w:pPr>
        <w:pStyle w:val="Heading2"/>
      </w:pPr>
      <w:r>
        <w:rPr>
          <w:b/>
          <w:color w:val="142B45"/>
        </w:rPr>
        <w:t>10. Definisi Istilah</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E8EDF3"/>
          </w:tcPr>
          <w:p>
            <w:pPr>
              <w:spacing w:after="0"/>
            </w:pPr>
            <w:r>
              <w:rPr>
                <w:b/>
                <w:sz w:val="19"/>
              </w:rPr>
              <w:t>Istilah</w:t>
            </w:r>
          </w:p>
        </w:tc>
        <w:tc>
          <w:tcPr>
            <w:tcW w:type="dxa" w:w="4824"/>
            <w:shd w:val="clear" w:color="auto" w:fill="E8EDF3"/>
          </w:tcPr>
          <w:p>
            <w:pPr>
              <w:spacing w:after="0"/>
            </w:pPr>
            <w:r>
              <w:rPr>
                <w:b/>
                <w:sz w:val="19"/>
              </w:rPr>
              <w:t>Definisi</w:t>
            </w:r>
          </w:p>
        </w:tc>
      </w:tr>
      <w:tr>
        <w:tc>
          <w:tcPr>
            <w:tcW w:type="dxa" w:w="4824"/>
          </w:tcPr>
          <w:p>
            <w:pPr>
              <w:spacing w:after="0"/>
            </w:pPr>
            <w:r>
              <w:rPr>
                <w:i/>
                <w:sz w:val="19"/>
              </w:rPr>
              <w:t>Reverse shell</w:t>
            </w:r>
          </w:p>
        </w:tc>
        <w:tc>
          <w:tcPr>
            <w:tcW w:type="dxa" w:w="4824"/>
          </w:tcPr>
          <w:p>
            <w:pPr>
              <w:spacing w:after="0"/>
            </w:pPr>
            <w:r>
              <w:rPr>
                <w:b w:val="0"/>
                <w:sz w:val="19"/>
              </w:rPr>
              <w:t>Koneksi yang diinisiasi target menuju penyerang sehingga penyerang memperoleh shell.</w:t>
            </w:r>
          </w:p>
        </w:tc>
      </w:tr>
      <w:tr>
        <w:tc>
          <w:tcPr>
            <w:tcW w:type="dxa" w:w="4824"/>
          </w:tcPr>
          <w:p>
            <w:pPr>
              <w:spacing w:after="0"/>
            </w:pPr>
            <w:r>
              <w:rPr>
                <w:i/>
                <w:sz w:val="19"/>
              </w:rPr>
              <w:t>Payload</w:t>
            </w:r>
          </w:p>
        </w:tc>
        <w:tc>
          <w:tcPr>
            <w:tcW w:type="dxa" w:w="4824"/>
          </w:tcPr>
          <w:p>
            <w:pPr>
              <w:spacing w:after="0"/>
            </w:pPr>
            <w:r>
              <w:rPr>
                <w:b w:val="0"/>
                <w:sz w:val="19"/>
              </w:rPr>
              <w:t>Potongan kode/perintah yang dijalankan pada target.</w:t>
            </w:r>
          </w:p>
        </w:tc>
      </w:tr>
      <w:tr>
        <w:tc>
          <w:tcPr>
            <w:tcW w:type="dxa" w:w="4824"/>
          </w:tcPr>
          <w:p>
            <w:pPr>
              <w:spacing w:after="0"/>
            </w:pPr>
            <w:r>
              <w:rPr>
                <w:b w:val="0"/>
                <w:sz w:val="19"/>
              </w:rPr>
              <w:t>CVE</w:t>
            </w:r>
          </w:p>
        </w:tc>
        <w:tc>
          <w:tcPr>
            <w:tcW w:type="dxa" w:w="4824"/>
          </w:tcPr>
          <w:p>
            <w:pPr>
              <w:spacing w:after="0"/>
            </w:pPr>
            <w:r>
              <w:rPr>
                <w:i/>
                <w:sz w:val="19"/>
              </w:rPr>
              <w:t>Common Vulnerabilities and Exposures</w:t>
            </w:r>
            <w:r>
              <w:rPr>
                <w:b w:val="0"/>
                <w:sz w:val="19"/>
              </w:rPr>
              <w:t>, identitas publik untuk kerentanan.</w:t>
            </w:r>
          </w:p>
        </w:tc>
      </w:tr>
      <w:tr>
        <w:tc>
          <w:tcPr>
            <w:tcW w:type="dxa" w:w="4824"/>
          </w:tcPr>
          <w:p>
            <w:pPr>
              <w:spacing w:after="0"/>
            </w:pPr>
            <w:r>
              <w:rPr>
                <w:b w:val="0"/>
                <w:sz w:val="19"/>
              </w:rPr>
              <w:t>JWT</w:t>
            </w:r>
          </w:p>
        </w:tc>
        <w:tc>
          <w:tcPr>
            <w:tcW w:type="dxa" w:w="4824"/>
          </w:tcPr>
          <w:p>
            <w:pPr>
              <w:spacing w:after="0"/>
            </w:pPr>
            <w:r>
              <w:rPr>
                <w:i/>
                <w:sz w:val="19"/>
              </w:rPr>
              <w:t>JSON Web Token</w:t>
            </w:r>
            <w:r>
              <w:rPr>
                <w:b w:val="0"/>
                <w:sz w:val="19"/>
              </w:rPr>
              <w:t>, token bertanda tangan berisi klaim pengguna.</w:t>
            </w:r>
          </w:p>
        </w:tc>
      </w:tr>
      <w:tr>
        <w:tc>
          <w:tcPr>
            <w:tcW w:type="dxa" w:w="4824"/>
          </w:tcPr>
          <w:p>
            <w:pPr>
              <w:spacing w:after="0"/>
            </w:pPr>
            <w:r>
              <w:rPr>
                <w:i/>
                <w:sz w:val="19"/>
              </w:rPr>
              <w:t>Deterministic tool calling</w:t>
            </w:r>
          </w:p>
        </w:tc>
        <w:tc>
          <w:tcPr>
            <w:tcW w:type="dxa" w:w="4824"/>
          </w:tcPr>
          <w:p>
            <w:pPr>
              <w:spacing w:after="0"/>
            </w:pPr>
            <w:r>
              <w:rPr>
                <w:b w:val="0"/>
                <w:sz w:val="19"/>
              </w:rPr>
              <w:t>Pola di mana LLM hanya memilih tool dan argumen; keluaran dihasilkan kode deterministik.</w:t>
            </w:r>
          </w:p>
        </w:tc>
      </w:tr>
      <w:tr>
        <w:tc>
          <w:tcPr>
            <w:tcW w:type="dxa" w:w="4824"/>
          </w:tcPr>
          <w:p>
            <w:pPr>
              <w:spacing w:after="0"/>
            </w:pPr>
            <w:r>
              <w:rPr>
                <w:i/>
                <w:sz w:val="19"/>
              </w:rPr>
              <w:t>Guardrail</w:t>
            </w:r>
          </w:p>
        </w:tc>
        <w:tc>
          <w:tcPr>
            <w:tcW w:type="dxa" w:w="4824"/>
          </w:tcPr>
          <w:p>
            <w:pPr>
              <w:spacing w:after="0"/>
            </w:pPr>
            <w:r>
              <w:rPr>
                <w:b w:val="0"/>
                <w:sz w:val="19"/>
              </w:rPr>
              <w:t>Aturan pembatas pada prompt/agent agar tidak menghasilkan data fiktif.</w:t>
            </w:r>
          </w:p>
        </w:tc>
      </w:tr>
      <w:tr>
        <w:tc>
          <w:tcPr>
            <w:tcW w:type="dxa" w:w="4824"/>
          </w:tcPr>
          <w:p>
            <w:pPr>
              <w:spacing w:after="0"/>
            </w:pPr>
            <w:r>
              <w:rPr>
                <w:b w:val="0"/>
                <w:sz w:val="19"/>
              </w:rPr>
              <w:t>LHOST/LPORT</w:t>
            </w:r>
          </w:p>
        </w:tc>
        <w:tc>
          <w:tcPr>
            <w:tcW w:type="dxa" w:w="4824"/>
          </w:tcPr>
          <w:p>
            <w:pPr>
              <w:spacing w:after="0"/>
            </w:pPr>
            <w:r>
              <w:rPr>
                <w:b w:val="0"/>
                <w:sz w:val="19"/>
              </w:rPr>
              <w:t>Alamat dan port pendengar (</w:t>
            </w:r>
            <w:r>
              <w:rPr>
                <w:i/>
                <w:sz w:val="19"/>
              </w:rPr>
              <w:t>listener</w:t>
            </w:r>
            <w:r>
              <w:rPr>
                <w:b w:val="0"/>
                <w:sz w:val="19"/>
              </w:rPr>
              <w:t>) milik penguji.</w:t>
            </w:r>
          </w:p>
        </w:tc>
      </w:tr>
      <w:tr>
        <w:tc>
          <w:tcPr>
            <w:tcW w:type="dxa" w:w="4824"/>
          </w:tcPr>
          <w:p>
            <w:pPr>
              <w:spacing w:after="0"/>
            </w:pPr>
            <w:r>
              <w:rPr>
                <w:b w:val="0"/>
                <w:sz w:val="19"/>
              </w:rPr>
              <w:t>MVP</w:t>
            </w:r>
          </w:p>
        </w:tc>
        <w:tc>
          <w:tcPr>
            <w:tcW w:type="dxa" w:w="4824"/>
          </w:tcPr>
          <w:p>
            <w:pPr>
              <w:spacing w:after="0"/>
            </w:pPr>
            <w:r>
              <w:rPr>
                <w:i/>
                <w:sz w:val="19"/>
              </w:rPr>
              <w:t>Minimum Viable Product</w:t>
            </w:r>
            <w:r>
              <w:rPr>
                <w:b w:val="0"/>
                <w:sz w:val="19"/>
              </w:rPr>
              <w:t>, versi minimum yang fungsi utamanya berjalan.</w:t>
            </w:r>
          </w:p>
        </w:tc>
      </w:tr>
    </w:tbl>
    <w:p/>
    <w:p>
      <w:pPr>
        <w:spacing w:before="40" w:after="40"/>
      </w:pPr>
      <w:r>
        <w:rPr>
          <w:color w:val="BBBBBB"/>
          <w:sz w:val="16"/>
        </w:rPr>
        <w:t>────────────────────────────────────────────────────────────</w:t>
      </w:r>
    </w:p>
    <w:p>
      <w:pPr>
        <w:pStyle w:val="Heading2"/>
      </w:pPr>
      <w:r>
        <w:rPr>
          <w:b/>
          <w:color w:val="142B45"/>
        </w:rPr>
        <w:t>11. Status Verifikasi Dokumen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E8EDF3"/>
          </w:tcPr>
          <w:p>
            <w:pPr>
              <w:spacing w:after="0"/>
            </w:pPr>
            <w:r>
              <w:rPr>
                <w:b/>
                <w:sz w:val="19"/>
              </w:rPr>
              <w:t>Klaim</w:t>
            </w:r>
          </w:p>
        </w:tc>
        <w:tc>
          <w:tcPr>
            <w:tcW w:type="dxa" w:w="3216"/>
            <w:shd w:val="clear" w:color="auto" w:fill="E8EDF3"/>
          </w:tcPr>
          <w:p>
            <w:pPr>
              <w:spacing w:after="0"/>
            </w:pPr>
            <w:r>
              <w:rPr>
                <w:b/>
                <w:sz w:val="19"/>
              </w:rPr>
              <w:t>Status</w:t>
            </w:r>
          </w:p>
        </w:tc>
        <w:tc>
          <w:tcPr>
            <w:tcW w:type="dxa" w:w="3216"/>
            <w:shd w:val="clear" w:color="auto" w:fill="E8EDF3"/>
          </w:tcPr>
          <w:p>
            <w:pPr>
              <w:spacing w:after="0"/>
            </w:pPr>
            <w:r>
              <w:rPr>
                <w:b/>
                <w:sz w:val="19"/>
              </w:rPr>
              <w:t>Bukti</w:t>
            </w:r>
          </w:p>
        </w:tc>
      </w:tr>
      <w:tr>
        <w:tc>
          <w:tcPr>
            <w:tcW w:type="dxa" w:w="3216"/>
          </w:tcPr>
          <w:p>
            <w:pPr>
              <w:spacing w:after="0"/>
            </w:pPr>
            <w:r>
              <w:rPr>
                <w:b w:val="0"/>
                <w:sz w:val="19"/>
              </w:rPr>
              <w:t>Aplikasi Flutter memiliki 5 halaman utama + riwayat</w:t>
            </w:r>
          </w:p>
        </w:tc>
        <w:tc>
          <w:tcPr>
            <w:tcW w:type="dxa" w:w="3216"/>
          </w:tcPr>
          <w:p>
            <w:pPr>
              <w:spacing w:after="0"/>
            </w:pPr>
            <w:r>
              <w:rPr>
                <w:b/>
                <w:sz w:val="19"/>
              </w:rPr>
              <w:t>[C]</w:t>
            </w:r>
          </w:p>
        </w:tc>
        <w:tc>
          <w:tcPr>
            <w:tcW w:type="dxa" w:w="3216"/>
          </w:tcPr>
          <w:p>
            <w:pPr>
              <w:spacing w:after="0"/>
            </w:pPr>
            <w:r>
              <w:rPr>
                <w:rFonts w:ascii="Consolas" w:hAnsi="Consolas"/>
                <w:color w:val="9C270B"/>
                <w:sz w:val="19"/>
              </w:rPr>
              <w:t>frontend/lib/features/dashboard/presentation/controllers/navigation_controller.dart</w:t>
            </w:r>
            <w:r>
              <w:rPr>
                <w:b w:val="0"/>
                <w:sz w:val="19"/>
              </w:rPr>
              <w:t xml:space="preserve">, </w:t>
            </w:r>
            <w:r>
              <w:rPr>
                <w:rFonts w:ascii="Consolas" w:hAnsi="Consolas"/>
                <w:color w:val="9C270B"/>
                <w:sz w:val="19"/>
              </w:rPr>
              <w:t>history_screen.dart</w:t>
            </w:r>
          </w:p>
        </w:tc>
      </w:tr>
      <w:tr>
        <w:tc>
          <w:tcPr>
            <w:tcW w:type="dxa" w:w="3216"/>
          </w:tcPr>
          <w:p>
            <w:pPr>
              <w:spacing w:after="0"/>
            </w:pPr>
            <w:r>
              <w:rPr>
                <w:b w:val="0"/>
                <w:sz w:val="19"/>
              </w:rPr>
              <w:t>Validasi IPv4/port diterapkan</w:t>
            </w:r>
          </w:p>
        </w:tc>
        <w:tc>
          <w:tcPr>
            <w:tcW w:type="dxa" w:w="3216"/>
          </w:tcPr>
          <w:p>
            <w:pPr>
              <w:spacing w:after="0"/>
            </w:pPr>
            <w:r>
              <w:rPr>
                <w:b/>
                <w:sz w:val="19"/>
              </w:rPr>
              <w:t>[C]</w:t>
            </w:r>
          </w:p>
        </w:tc>
        <w:tc>
          <w:tcPr>
            <w:tcW w:type="dxa" w:w="3216"/>
          </w:tcPr>
          <w:p>
            <w:pPr>
              <w:spacing w:after="0"/>
            </w:pPr>
            <w:r>
              <w:rPr>
                <w:rFonts w:ascii="Consolas" w:hAnsi="Consolas"/>
                <w:color w:val="9C270B"/>
                <w:sz w:val="19"/>
              </w:rPr>
              <w:t>frontend/lib/core/utils/validators.dart</w:t>
            </w:r>
            <w:r>
              <w:rPr>
                <w:b w:val="0"/>
                <w:sz w:val="19"/>
              </w:rPr>
              <w:t xml:space="preserve">, </w:t>
            </w:r>
            <w:r>
              <w:rPr>
                <w:rFonts w:ascii="Consolas" w:hAnsi="Consolas"/>
                <w:color w:val="9C270B"/>
                <w:sz w:val="19"/>
              </w:rPr>
              <w:t>backend/app/models.py</w:t>
            </w:r>
          </w:p>
        </w:tc>
      </w:tr>
      <w:tr>
        <w:tc>
          <w:tcPr>
            <w:tcW w:type="dxa" w:w="3216"/>
          </w:tcPr>
          <w:p>
            <w:pPr>
              <w:spacing w:after="0"/>
            </w:pPr>
            <w:r>
              <w:rPr>
                <w:b w:val="0"/>
                <w:sz w:val="19"/>
              </w:rPr>
              <w:t>Riwayat tersimpan di secure storage</w:t>
            </w:r>
          </w:p>
        </w:tc>
        <w:tc>
          <w:tcPr>
            <w:tcW w:type="dxa" w:w="3216"/>
          </w:tcPr>
          <w:p>
            <w:pPr>
              <w:spacing w:after="0"/>
            </w:pPr>
            <w:r>
              <w:rPr>
                <w:b/>
                <w:sz w:val="19"/>
              </w:rPr>
              <w:t>[C]</w:t>
            </w:r>
          </w:p>
        </w:tc>
        <w:tc>
          <w:tcPr>
            <w:tcW w:type="dxa" w:w="3216"/>
          </w:tcPr>
          <w:p>
            <w:pPr>
              <w:spacing w:after="0"/>
            </w:pPr>
            <w:r>
              <w:rPr>
                <w:rFonts w:ascii="Consolas" w:hAnsi="Consolas"/>
                <w:color w:val="9C270B"/>
                <w:sz w:val="19"/>
              </w:rPr>
              <w:t>frontend/lib/features/history/data/activity_repository.dart</w:t>
            </w:r>
          </w:p>
        </w:tc>
      </w:tr>
      <w:tr>
        <w:tc>
          <w:tcPr>
            <w:tcW w:type="dxa" w:w="3216"/>
          </w:tcPr>
          <w:p>
            <w:pPr>
              <w:spacing w:after="0"/>
            </w:pPr>
            <w:r>
              <w:rPr>
                <w:b w:val="0"/>
                <w:sz w:val="19"/>
              </w:rPr>
              <w:t>Pengujian otomatis lulus</w:t>
            </w:r>
          </w:p>
        </w:tc>
        <w:tc>
          <w:tcPr>
            <w:tcW w:type="dxa" w:w="3216"/>
          </w:tcPr>
          <w:p>
            <w:pPr>
              <w:spacing w:after="0"/>
            </w:pPr>
            <w:r>
              <w:rPr>
                <w:b/>
                <w:sz w:val="19"/>
              </w:rPr>
              <w:t>[C]</w:t>
            </w:r>
          </w:p>
        </w:tc>
        <w:tc>
          <w:tcPr>
            <w:tcW w:type="dxa" w:w="3216"/>
          </w:tcPr>
          <w:p>
            <w:pPr>
              <w:spacing w:after="0"/>
            </w:pPr>
            <w:r>
              <w:rPr>
                <w:rFonts w:ascii="Consolas" w:hAnsi="Consolas"/>
                <w:color w:val="9C270B"/>
                <w:sz w:val="19"/>
              </w:rPr>
              <w:t>flutter test</w:t>
            </w:r>
            <w:r>
              <w:rPr>
                <w:b w:val="0"/>
                <w:sz w:val="19"/>
              </w:rPr>
              <w:t xml:space="preserve"> → 16 test lulus (Tahap 4)</w:t>
            </w:r>
          </w:p>
        </w:tc>
      </w:tr>
      <w:tr>
        <w:tc>
          <w:tcPr>
            <w:tcW w:type="dxa" w:w="3216"/>
          </w:tcPr>
          <w:p>
            <w:pPr>
              <w:spacing w:after="0"/>
            </w:pPr>
            <w:r>
              <w:rPr>
                <w:b w:val="0"/>
                <w:sz w:val="19"/>
              </w:rPr>
              <w:t>Target waktu respons &lt; 3 detik</w:t>
            </w:r>
          </w:p>
        </w:tc>
        <w:tc>
          <w:tcPr>
            <w:tcW w:type="dxa" w:w="3216"/>
          </w:tcPr>
          <w:p>
            <w:pPr>
              <w:spacing w:after="0"/>
            </w:pPr>
            <w:r>
              <w:rPr>
                <w:b/>
                <w:sz w:val="19"/>
              </w:rPr>
              <w:t>[S]</w:t>
            </w:r>
          </w:p>
        </w:tc>
        <w:tc>
          <w:tcPr>
            <w:tcW w:type="dxa" w:w="3216"/>
          </w:tcPr>
          <w:p>
            <w:pPr>
              <w:spacing w:after="0"/>
            </w:pPr>
            <w:r>
              <w:rPr>
                <w:b w:val="0"/>
                <w:sz w:val="19"/>
              </w:rPr>
              <w:t>Ditetapkan sebagai target NFR; belum diukur pada perangkat fisik</w:t>
            </w:r>
          </w:p>
        </w:tc>
      </w:tr>
    </w:tbl>
    <w:p/>
    <w:p>
      <w:r>
        <w:rPr>
          <w:b/>
        </w:rPr>
        <w:t>VERDICT: approve</w:t>
      </w:r>
      <w:r>
        <w:rPr>
          <w:b w:val="0"/>
        </w:rPr>
        <w:t xml:space="preserve"> — kebutuhan, pengguna, fitur, dan batasan sudah konsisten dengan implementasi yang ada di repositori.</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PayloadHub-AI — Farrel Faizi Aulhaq</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B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B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B4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42B4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