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AC10" w14:textId="4124E56D" w:rsidR="00BD3888" w:rsidRDefault="00000000" w:rsidP="00C21043">
      <w:pPr>
        <w:pStyle w:val="Heading1"/>
        <w:numPr>
          <w:ilvl w:val="0"/>
          <w:numId w:val="0"/>
        </w:numPr>
        <w:rPr>
          <w:b w:val="0"/>
        </w:rPr>
      </w:pPr>
      <w:bookmarkStart w:id="0" w:name="_heading=h.6x9e2x1bwr5b" w:colFirst="0" w:colLast="0"/>
      <w:bookmarkEnd w:id="0"/>
      <w:r>
        <w:t>Lampiran</w:t>
      </w:r>
      <w:r w:rsidR="00692D6A">
        <w:t xml:space="preserve"> (WAJIB UNTUK FASILKOM UI)</w:t>
      </w:r>
    </w:p>
    <w:p w14:paraId="7305D86C" w14:textId="3F826B27" w:rsidR="00BD3888" w:rsidRDefault="00BD3888">
      <w:pPr>
        <w:ind w:left="0" w:hanging="2"/>
        <w:rPr>
          <w:iCs/>
        </w:rPr>
      </w:pPr>
    </w:p>
    <w:p w14:paraId="6498B6E4" w14:textId="6F727D62" w:rsidR="00692D6A" w:rsidRDefault="00692D6A" w:rsidP="0069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  <w:r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  <w:t xml:space="preserve">Lampiran 1: </w:t>
      </w:r>
      <w:r w:rsidRPr="00FD2687"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  <w:t>“Laporan Detail Kegiatan”</w:t>
      </w:r>
    </w:p>
    <w:p w14:paraId="5A6A0845" w14:textId="77777777" w:rsidR="00692D6A" w:rsidRDefault="00692D6A" w:rsidP="0069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</w:p>
    <w:p w14:paraId="210F6C04" w14:textId="7F0CDC64" w:rsidR="00692D6A" w:rsidRPr="00692D6A" w:rsidRDefault="00692D6A" w:rsidP="00692D6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Latar belakang Pekerjaan Magang / Studi Independen</w:t>
      </w:r>
    </w:p>
    <w:p w14:paraId="1D977F60" w14:textId="77777777" w:rsidR="00692D6A" w:rsidRPr="00692D6A" w:rsidRDefault="00692D6A" w:rsidP="00692D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Bagi peserta magang: Alasan yang mendasari muncul pekerjaan/proyek magang. </w:t>
      </w:r>
    </w:p>
    <w:p w14:paraId="4ECEF7C0" w14:textId="436B4571" w:rsidR="00692D6A" w:rsidRPr="00692D6A" w:rsidRDefault="00692D6A" w:rsidP="00692D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Bagi  peserta studi independen</w:t>
      </w: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:</w:t>
      </w: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 Alasan yang mendasari mengapa Anda memilih untuk mengambil studi independen tersebut</w:t>
      </w:r>
    </w:p>
    <w:p w14:paraId="0F29DEFB" w14:textId="77777777" w:rsidR="00692D6A" w:rsidRPr="00692D6A" w:rsidRDefault="00692D6A" w:rsidP="00692D6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718" w:firstLineChars="0" w:firstLine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</w:p>
    <w:p w14:paraId="0021509B" w14:textId="4B2410FC" w:rsidR="00692D6A" w:rsidRPr="00692D6A" w:rsidRDefault="00692D6A" w:rsidP="00692D6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Teknis Pelaksanaan</w:t>
      </w:r>
    </w:p>
    <w:p w14:paraId="22576992" w14:textId="0EF59F17" w:rsidR="00692D6A" w:rsidRPr="00692D6A" w:rsidRDefault="00692D6A" w:rsidP="00692D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1134" w:firstLineChars="0" w:hanging="567"/>
        <w:jc w:val="left"/>
        <w:textAlignment w:val="auto"/>
        <w:outlineLvl w:val="9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Penempatan pada Organisasi (stupen tidak perlu)</w:t>
      </w:r>
    </w:p>
    <w:p w14:paraId="0E79B938" w14:textId="7FE4E7C7" w:rsidR="00692D6A" w:rsidRPr="00692D6A" w:rsidRDefault="00692D6A" w:rsidP="00692D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1134" w:firstLineChars="0" w:hanging="567"/>
        <w:jc w:val="left"/>
        <w:textAlignment w:val="auto"/>
        <w:outlineLvl w:val="9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Metodologi &amp; Teknologi yang Digunakan (untuk stupen diisi</w:t>
      </w: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 </w:t>
      </w: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dengan metodologi &amp; teknologi yang digunakan untuk project akhir </w:t>
      </w:r>
    </w:p>
    <w:p w14:paraId="6EC34F24" w14:textId="0B9CC6DD" w:rsidR="00692D6A" w:rsidRPr="00692D6A" w:rsidRDefault="00692D6A" w:rsidP="00692D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1134" w:firstLineChars="0" w:hanging="567"/>
        <w:jc w:val="left"/>
        <w:textAlignment w:val="auto"/>
        <w:outlineLvl w:val="9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Kendala yang Dihadapi dan  Solusinya</w:t>
      </w:r>
    </w:p>
    <w:p w14:paraId="55C001F3" w14:textId="1885D2A5" w:rsidR="00692D6A" w:rsidRPr="00692D6A" w:rsidRDefault="00692D6A" w:rsidP="00692D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1134" w:firstLineChars="0" w:hanging="567"/>
        <w:jc w:val="left"/>
        <w:textAlignment w:val="auto"/>
        <w:outlineLvl w:val="9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Relevansi dengan Perkuliahan</w:t>
      </w:r>
    </w:p>
    <w:p w14:paraId="4217BA71" w14:textId="60EECCEB" w:rsidR="00692D6A" w:rsidRPr="00692D6A" w:rsidRDefault="00692D6A" w:rsidP="00692D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1134" w:firstLineChars="0" w:hanging="567"/>
        <w:jc w:val="left"/>
        <w:textAlignment w:val="auto"/>
        <w:outlineLvl w:val="9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Kesesuaian dengan Kerangka Acuan Magang / Studi Independen</w:t>
      </w:r>
    </w:p>
    <w:p w14:paraId="6B30BFCF" w14:textId="77777777" w:rsidR="00692D6A" w:rsidRPr="00692D6A" w:rsidRDefault="00692D6A" w:rsidP="00692D6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</w:p>
    <w:p w14:paraId="1026928B" w14:textId="167824BF" w:rsidR="00692D6A" w:rsidRPr="00692D6A" w:rsidRDefault="00692D6A" w:rsidP="00692D6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Hasil Pekerjaan Magang / Studi Independen</w:t>
      </w:r>
    </w:p>
    <w:p w14:paraId="1FB002AE" w14:textId="7EABDED9" w:rsidR="00692D6A" w:rsidRPr="00692D6A" w:rsidRDefault="00692D6A" w:rsidP="00692D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Bagi peserta magang: </w:t>
      </w: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Jelaskan hasil pekerjaan Anda dan lengkapi dengan </w:t>
      </w:r>
      <w:r w:rsidRPr="00FD2687">
        <w:rPr>
          <w:rFonts w:ascii="Helvetica Neue" w:hAnsi="Helvetica Neue" w:cs="Helvetica Neue"/>
          <w:i/>
          <w:iCs/>
          <w:color w:val="1A1924"/>
          <w:position w:val="0"/>
          <w:sz w:val="26"/>
          <w:szCs w:val="26"/>
          <w:lang w:val="en-GB" w:eastAsia="en-GB"/>
        </w:rPr>
        <w:t>screenshot</w:t>
      </w: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 hasil pekerjaan (apabila rahasia dapat di blur)</w:t>
      </w: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. </w:t>
      </w:r>
    </w:p>
    <w:p w14:paraId="3E63A1E1" w14:textId="0AA49E56" w:rsidR="00692D6A" w:rsidRPr="00692D6A" w:rsidRDefault="00692D6A" w:rsidP="00692D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Helvetica Neue" w:hAnsi="Helvetica Neue" w:cs="Helvetica Neue"/>
          <w:b/>
          <w:bCs/>
          <w:color w:val="1A1924"/>
          <w:position w:val="0"/>
          <w:sz w:val="26"/>
          <w:szCs w:val="26"/>
          <w:lang w:val="en-GB" w:eastAsia="en-GB"/>
        </w:rPr>
      </w:pPr>
      <w:r w:rsidRPr="00692D6A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Bagi  peserta studi independen: </w:t>
      </w: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Jelaskan materi yang Anda pelajari untuk setiap modul pembelajaran</w:t>
      </w:r>
      <w:r w:rsidR="00907632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 xml:space="preserve"> </w:t>
      </w: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berserta dengan hasil capstone project / proyek akhir</w:t>
      </w:r>
      <w:r w:rsidR="00907632"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. Sertakan juga screenshot LMS yang digunakan</w:t>
      </w:r>
    </w:p>
    <w:p w14:paraId="51AD4462" w14:textId="0F1FC4A1" w:rsidR="00692D6A" w:rsidRDefault="00692D6A" w:rsidP="0069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  <w:r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  <w:t>.</w:t>
      </w:r>
    </w:p>
    <w:p w14:paraId="7F255198" w14:textId="324E0586" w:rsidR="00692D6A" w:rsidRDefault="00692D6A" w:rsidP="00692D6A">
      <w:pPr>
        <w:ind w:left="1" w:hanging="3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</w:p>
    <w:p w14:paraId="704BD821" w14:textId="499EB39F" w:rsidR="00692D6A" w:rsidRDefault="00692D6A" w:rsidP="00692D6A">
      <w:pPr>
        <w:ind w:leftChars="0" w:left="0" w:firstLineChars="0" w:firstLine="0"/>
        <w:rPr>
          <w:rFonts w:ascii="Helvetica Neue" w:hAnsi="Helvetica Neue" w:cs="Helvetica Neue"/>
          <w:color w:val="1A1924"/>
          <w:position w:val="0"/>
          <w:sz w:val="26"/>
          <w:szCs w:val="26"/>
          <w:lang w:val="en-GB" w:eastAsia="en-GB"/>
        </w:rPr>
      </w:pPr>
    </w:p>
    <w:p w14:paraId="686A67E6" w14:textId="77777777" w:rsidR="00692D6A" w:rsidRDefault="00692D6A">
      <w:pPr>
        <w:ind w:left="0" w:hanging="2"/>
        <w:rPr>
          <w:iCs/>
        </w:rPr>
      </w:pPr>
    </w:p>
    <w:p w14:paraId="314A1B2D" w14:textId="77777777" w:rsidR="00692D6A" w:rsidRPr="00692D6A" w:rsidRDefault="00692D6A">
      <w:pPr>
        <w:ind w:left="0" w:hanging="2"/>
        <w:rPr>
          <w:iCs/>
        </w:rPr>
      </w:pPr>
    </w:p>
    <w:p w14:paraId="424C95C1" w14:textId="77777777" w:rsidR="00BD3888" w:rsidRDefault="00BD3888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sectPr w:rsidR="00BD3888">
      <w:footerReference w:type="default" r:id="rId8"/>
      <w:headerReference w:type="first" r:id="rId9"/>
      <w:footerReference w:type="first" r:id="rId10"/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4612" w14:textId="77777777" w:rsidR="0071643B" w:rsidRDefault="0071643B">
      <w:pPr>
        <w:spacing w:line="240" w:lineRule="auto"/>
        <w:ind w:left="0" w:hanging="2"/>
      </w:pPr>
      <w:r>
        <w:separator/>
      </w:r>
    </w:p>
  </w:endnote>
  <w:endnote w:type="continuationSeparator" w:id="0">
    <w:p w14:paraId="3677CCA3" w14:textId="77777777" w:rsidR="0071643B" w:rsidRDefault="007164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F4B9" w14:textId="3DA6427E" w:rsidR="00BD38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right="360" w:hanging="2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92D6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4B7C" w14:textId="77777777" w:rsidR="00BD38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F176" w14:textId="77777777" w:rsidR="0071643B" w:rsidRDefault="0071643B">
      <w:pPr>
        <w:spacing w:line="240" w:lineRule="auto"/>
        <w:ind w:left="0" w:hanging="2"/>
      </w:pPr>
      <w:r>
        <w:separator/>
      </w:r>
    </w:p>
  </w:footnote>
  <w:footnote w:type="continuationSeparator" w:id="0">
    <w:p w14:paraId="6769E9C3" w14:textId="77777777" w:rsidR="0071643B" w:rsidRDefault="007164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B0E3" w14:textId="77777777" w:rsidR="00BD3888" w:rsidRDefault="00BD388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63A9"/>
    <w:multiLevelType w:val="multilevel"/>
    <w:tmpl w:val="407EA7C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8C1E1C"/>
    <w:multiLevelType w:val="hybridMultilevel"/>
    <w:tmpl w:val="B37E71CE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71701FE9"/>
    <w:multiLevelType w:val="multilevel"/>
    <w:tmpl w:val="AA1A4BD8"/>
    <w:lvl w:ilvl="0">
      <w:start w:val="1"/>
      <w:numFmt w:val="upperRoman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5B01F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3718167">
    <w:abstractNumId w:val="0"/>
  </w:num>
  <w:num w:numId="2" w16cid:durableId="989554810">
    <w:abstractNumId w:val="2"/>
  </w:num>
  <w:num w:numId="3" w16cid:durableId="2046558951">
    <w:abstractNumId w:val="3"/>
  </w:num>
  <w:num w:numId="4" w16cid:durableId="53087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888"/>
    <w:rsid w:val="002C5A4B"/>
    <w:rsid w:val="00535A65"/>
    <w:rsid w:val="00692D6A"/>
    <w:rsid w:val="0071643B"/>
    <w:rsid w:val="00907632"/>
    <w:rsid w:val="00B86D62"/>
    <w:rsid w:val="00BD3888"/>
    <w:rsid w:val="00C21043"/>
    <w:rsid w:val="00F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13674"/>
  <w15:docId w15:val="{4D41B284-22AF-FB4A-BC78-841C0C99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GB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Title"/>
  </w:style>
  <w:style w:type="paragraph" w:styleId="TOC1">
    <w:name w:val="toc 1"/>
    <w:basedOn w:val="Normal"/>
    <w:next w:val="Normal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360"/>
    </w:p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9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/X2nJM1sf/EWQLeqgW0SzJa1wg==">CgMxLjAaDQoBMBIICgYIBTICCAEaDQoBMRIICgYIBTICCAEaDQoBMhIICgYIBTICCAEaDQoBMxIICgYIBTICCAEyCGguZ2pkZ3hzMg5oLnRtdXZrOTVhNzhrcDIJaC4zMGowemxsMg1oLmIxcGVycHM1bWg0MgloLjFmb2I5dGUyCWguM2R5NnZrbTIJaC40ZDM0b2c4MghoLmxueGJ6OTIJaC40NHNpbmlvMg5oLnh1eW04ZDdnYmQ3bTIOaC55MDZ5eWZzYXh6NnYyCWguMnhjeXRwaTIJaC4xY2k5M3hiMgloLjN3aHdtbDQyDmguM3NhM3JxeW41NXNzMg5oLjZ4OWUyeDFid3I1YjgAciExVG02UGdKbnZhMEd2TzZidlFJVm9BZEdmb1JkWk56R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Fatimah Azzahro</cp:lastModifiedBy>
  <cp:revision>4</cp:revision>
  <dcterms:created xsi:type="dcterms:W3CDTF">2015-11-27T05:43:00Z</dcterms:created>
  <dcterms:modified xsi:type="dcterms:W3CDTF">2024-02-22T02:51:00Z</dcterms:modified>
</cp:coreProperties>
</file>