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95449" w:rsidRDefault="00E95449">
      <w:bookmarkStart w:id="0" w:name="_GoBack"/>
      <w:bookmarkEnd w:id="0"/>
    </w:p>
    <w:tbl>
      <w:tblPr>
        <w:tblStyle w:val="a"/>
        <w:tblW w:w="7050" w:type="dxa"/>
        <w:tblBorders>
          <w:top w:val="nil"/>
          <w:left w:val="nil"/>
          <w:bottom w:val="nil"/>
          <w:right w:val="nil"/>
          <w:insideH w:val="nil"/>
          <w:insideV w:val="nil"/>
        </w:tblBorders>
        <w:tblLayout w:type="fixed"/>
        <w:tblLook w:val="0600" w:firstRow="0" w:lastRow="0" w:firstColumn="0" w:lastColumn="0" w:noHBand="1" w:noVBand="1"/>
      </w:tblPr>
      <w:tblGrid>
        <w:gridCol w:w="7050"/>
      </w:tblGrid>
      <w:tr w:rsidR="00E95449">
        <w:tc>
          <w:tcPr>
            <w:tcW w:w="7050" w:type="dxa"/>
            <w:tcMar>
              <w:top w:w="100" w:type="dxa"/>
              <w:left w:w="120" w:type="dxa"/>
              <w:bottom w:w="100" w:type="dxa"/>
              <w:right w:w="120" w:type="dxa"/>
            </w:tcMar>
          </w:tcPr>
          <w:p w:rsidR="00E95449" w:rsidRDefault="00B9081A">
            <w:pPr>
              <w:ind w:left="140" w:right="140"/>
            </w:pPr>
            <w:r>
              <w:rPr>
                <w:sz w:val="28"/>
                <w:szCs w:val="28"/>
              </w:rPr>
              <w:t>Hans, David, Zach, Francisco, Ben, Matthew</w:t>
            </w:r>
          </w:p>
          <w:p w:rsidR="00E95449" w:rsidRDefault="00B9081A">
            <w:pPr>
              <w:ind w:left="140" w:right="140"/>
            </w:pPr>
            <w:r>
              <w:rPr>
                <w:sz w:val="28"/>
                <w:szCs w:val="28"/>
              </w:rPr>
              <w:t>3 November, 2015</w:t>
            </w:r>
          </w:p>
          <w:p w:rsidR="00E95449" w:rsidRDefault="00B9081A">
            <w:pPr>
              <w:ind w:left="140" w:right="140"/>
            </w:pPr>
            <w:r>
              <w:rPr>
                <w:color w:val="5B9BD5"/>
              </w:rPr>
              <w:t xml:space="preserve"> </w:t>
            </w:r>
          </w:p>
        </w:tc>
      </w:tr>
    </w:tbl>
    <w:p w:rsidR="00E95449" w:rsidRDefault="00E95449"/>
    <w:tbl>
      <w:tblPr>
        <w:tblStyle w:val="a0"/>
        <w:tblW w:w="92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220"/>
      </w:tblGrid>
      <w:tr w:rsidR="00E95449">
        <w:tc>
          <w:tcPr>
            <w:tcW w:w="9220" w:type="dxa"/>
            <w:tcBorders>
              <w:left w:val="single" w:sz="12" w:space="0" w:color="5B9BD5"/>
            </w:tcBorders>
            <w:tcMar>
              <w:top w:w="100" w:type="dxa"/>
              <w:left w:w="120" w:type="dxa"/>
              <w:bottom w:w="100" w:type="dxa"/>
              <w:right w:w="120" w:type="dxa"/>
            </w:tcMar>
          </w:tcPr>
          <w:p w:rsidR="00E95449" w:rsidRDefault="00B9081A">
            <w:pPr>
              <w:ind w:left="140" w:right="140"/>
            </w:pPr>
            <w:r>
              <w:rPr>
                <w:sz w:val="24"/>
                <w:szCs w:val="24"/>
              </w:rPr>
              <w:t>CS 3450 – Software Engineering</w:t>
            </w:r>
          </w:p>
        </w:tc>
      </w:tr>
      <w:tr w:rsidR="00E95449">
        <w:tc>
          <w:tcPr>
            <w:tcW w:w="9220" w:type="dxa"/>
            <w:tcBorders>
              <w:left w:val="single" w:sz="12" w:space="0" w:color="5B9BD5"/>
            </w:tcBorders>
            <w:tcMar>
              <w:top w:w="100" w:type="dxa"/>
              <w:left w:w="100" w:type="dxa"/>
              <w:bottom w:w="100" w:type="dxa"/>
              <w:right w:w="120" w:type="dxa"/>
            </w:tcMar>
          </w:tcPr>
          <w:p w:rsidR="00E95449" w:rsidRDefault="00B9081A">
            <w:pPr>
              <w:spacing w:line="216" w:lineRule="auto"/>
              <w:ind w:left="140" w:right="140"/>
            </w:pPr>
            <w:r>
              <w:rPr>
                <w:sz w:val="72"/>
                <w:szCs w:val="72"/>
              </w:rPr>
              <w:t>Software Design Description</w:t>
            </w:r>
          </w:p>
        </w:tc>
      </w:tr>
      <w:tr w:rsidR="00E95449">
        <w:tc>
          <w:tcPr>
            <w:tcW w:w="9220" w:type="dxa"/>
            <w:tcBorders>
              <w:left w:val="single" w:sz="12" w:space="0" w:color="5B9BD5"/>
            </w:tcBorders>
            <w:tcMar>
              <w:top w:w="100" w:type="dxa"/>
              <w:left w:w="120" w:type="dxa"/>
              <w:bottom w:w="100" w:type="dxa"/>
              <w:right w:w="120" w:type="dxa"/>
            </w:tcMar>
          </w:tcPr>
          <w:p w:rsidR="00E95449" w:rsidRDefault="00B9081A">
            <w:pPr>
              <w:ind w:left="140" w:right="140"/>
            </w:pPr>
            <w:r>
              <w:rPr>
                <w:sz w:val="24"/>
                <w:szCs w:val="24"/>
              </w:rPr>
              <w:t>Chinese Checkers</w:t>
            </w:r>
          </w:p>
        </w:tc>
      </w:tr>
    </w:tbl>
    <w:p w:rsidR="00E95449" w:rsidRDefault="00E95449"/>
    <w:p w:rsidR="00E95449" w:rsidRDefault="00B9081A">
      <w:r>
        <w:rPr>
          <w:rFonts w:ascii="Calibri" w:eastAsia="Calibri" w:hAnsi="Calibri" w:cs="Calibri"/>
          <w:b/>
          <w:sz w:val="24"/>
          <w:szCs w:val="24"/>
        </w:rPr>
        <w:t xml:space="preserve"> </w:t>
      </w:r>
    </w:p>
    <w:p w:rsidR="00E95449" w:rsidRDefault="00B9081A">
      <w:r>
        <w:rPr>
          <w:rFonts w:ascii="Calibri" w:eastAsia="Calibri" w:hAnsi="Calibri" w:cs="Calibri"/>
        </w:rPr>
        <w:t>Table of Contents</w:t>
      </w:r>
    </w:p>
    <w:p w:rsidR="00E95449" w:rsidRDefault="00B9081A">
      <w:r>
        <w:rPr>
          <w:rFonts w:ascii="Calibri" w:eastAsia="Calibri" w:hAnsi="Calibri" w:cs="Calibri"/>
        </w:rPr>
        <w:t xml:space="preserve">1.  </w:t>
      </w:r>
      <w:r>
        <w:rPr>
          <w:rFonts w:ascii="Calibri" w:eastAsia="Calibri" w:hAnsi="Calibri" w:cs="Calibri"/>
        </w:rPr>
        <w:tab/>
        <w:t>Introduction  2</w:t>
      </w:r>
    </w:p>
    <w:p w:rsidR="00E95449" w:rsidRDefault="00B9081A">
      <w:r>
        <w:rPr>
          <w:rFonts w:ascii="Calibri" w:eastAsia="Calibri" w:hAnsi="Calibri" w:cs="Calibri"/>
        </w:rPr>
        <w:t xml:space="preserve">1.1   </w:t>
      </w:r>
      <w:r>
        <w:rPr>
          <w:rFonts w:ascii="Calibri" w:eastAsia="Calibri" w:hAnsi="Calibri" w:cs="Calibri"/>
        </w:rPr>
        <w:tab/>
        <w:t>Purpose  2</w:t>
      </w:r>
    </w:p>
    <w:p w:rsidR="00E95449" w:rsidRDefault="00B9081A">
      <w:r>
        <w:rPr>
          <w:rFonts w:ascii="Calibri" w:eastAsia="Calibri" w:hAnsi="Calibri" w:cs="Calibri"/>
        </w:rPr>
        <w:t xml:space="preserve">1.2   </w:t>
      </w:r>
      <w:r>
        <w:rPr>
          <w:rFonts w:ascii="Calibri" w:eastAsia="Calibri" w:hAnsi="Calibri" w:cs="Calibri"/>
        </w:rPr>
        <w:tab/>
        <w:t>Scope  2</w:t>
      </w:r>
    </w:p>
    <w:p w:rsidR="00E95449" w:rsidRDefault="00B9081A">
      <w:r>
        <w:rPr>
          <w:rFonts w:ascii="Calibri" w:eastAsia="Calibri" w:hAnsi="Calibri" w:cs="Calibri"/>
        </w:rPr>
        <w:t xml:space="preserve">1.3   </w:t>
      </w:r>
      <w:r>
        <w:rPr>
          <w:rFonts w:ascii="Calibri" w:eastAsia="Calibri" w:hAnsi="Calibri" w:cs="Calibri"/>
        </w:rPr>
        <w:tab/>
        <w:t>Overview   2</w:t>
      </w:r>
    </w:p>
    <w:p w:rsidR="00E95449" w:rsidRDefault="00B9081A">
      <w:r>
        <w:rPr>
          <w:rFonts w:ascii="Calibri" w:eastAsia="Calibri" w:hAnsi="Calibri" w:cs="Calibri"/>
        </w:rPr>
        <w:t xml:space="preserve">1.4   </w:t>
      </w:r>
      <w:r>
        <w:rPr>
          <w:rFonts w:ascii="Calibri" w:eastAsia="Calibri" w:hAnsi="Calibri" w:cs="Calibri"/>
        </w:rPr>
        <w:tab/>
      </w:r>
      <w:r>
        <w:rPr>
          <w:rFonts w:ascii="Calibri" w:eastAsia="Calibri" w:hAnsi="Calibri" w:cs="Calibri"/>
        </w:rPr>
        <w:t>Reference Material 2</w:t>
      </w:r>
    </w:p>
    <w:p w:rsidR="00E95449" w:rsidRDefault="00B9081A">
      <w:r>
        <w:rPr>
          <w:rFonts w:ascii="Calibri" w:eastAsia="Calibri" w:hAnsi="Calibri" w:cs="Calibri"/>
        </w:rPr>
        <w:t xml:space="preserve">1.5   </w:t>
      </w:r>
      <w:r>
        <w:rPr>
          <w:rFonts w:ascii="Calibri" w:eastAsia="Calibri" w:hAnsi="Calibri" w:cs="Calibri"/>
        </w:rPr>
        <w:tab/>
        <w:t>Definitions and Acronyms  2</w:t>
      </w:r>
    </w:p>
    <w:p w:rsidR="00E95449" w:rsidRDefault="00B9081A">
      <w:r>
        <w:rPr>
          <w:rFonts w:ascii="Calibri" w:eastAsia="Calibri" w:hAnsi="Calibri" w:cs="Calibri"/>
        </w:rPr>
        <w:t xml:space="preserve">2.  </w:t>
      </w:r>
      <w:r>
        <w:rPr>
          <w:rFonts w:ascii="Calibri" w:eastAsia="Calibri" w:hAnsi="Calibri" w:cs="Calibri"/>
        </w:rPr>
        <w:tab/>
        <w:t>System Overview   2</w:t>
      </w:r>
    </w:p>
    <w:p w:rsidR="00E95449" w:rsidRDefault="00B9081A">
      <w:r>
        <w:rPr>
          <w:rFonts w:ascii="Calibri" w:eastAsia="Calibri" w:hAnsi="Calibri" w:cs="Calibri"/>
        </w:rPr>
        <w:t xml:space="preserve">3.  </w:t>
      </w:r>
      <w:r>
        <w:rPr>
          <w:rFonts w:ascii="Calibri" w:eastAsia="Calibri" w:hAnsi="Calibri" w:cs="Calibri"/>
        </w:rPr>
        <w:tab/>
        <w:t>System Architecture  3</w:t>
      </w:r>
    </w:p>
    <w:p w:rsidR="00E95449" w:rsidRDefault="00B9081A">
      <w:r>
        <w:rPr>
          <w:rFonts w:ascii="Calibri" w:eastAsia="Calibri" w:hAnsi="Calibri" w:cs="Calibri"/>
        </w:rPr>
        <w:t xml:space="preserve">3.1   </w:t>
      </w:r>
      <w:r>
        <w:rPr>
          <w:rFonts w:ascii="Calibri" w:eastAsia="Calibri" w:hAnsi="Calibri" w:cs="Calibri"/>
        </w:rPr>
        <w:tab/>
        <w:t>Architectural Design  3-4</w:t>
      </w:r>
    </w:p>
    <w:p w:rsidR="00E95449" w:rsidRDefault="00B9081A">
      <w:r>
        <w:rPr>
          <w:rFonts w:ascii="Calibri" w:eastAsia="Calibri" w:hAnsi="Calibri" w:cs="Calibri"/>
        </w:rPr>
        <w:t xml:space="preserve">3.2   </w:t>
      </w:r>
      <w:r>
        <w:rPr>
          <w:rFonts w:ascii="Calibri" w:eastAsia="Calibri" w:hAnsi="Calibri" w:cs="Calibri"/>
        </w:rPr>
        <w:tab/>
        <w:t>Decomposition Description  5</w:t>
      </w:r>
    </w:p>
    <w:p w:rsidR="00E95449" w:rsidRDefault="00B9081A">
      <w:r>
        <w:rPr>
          <w:rFonts w:ascii="Calibri" w:eastAsia="Calibri" w:hAnsi="Calibri" w:cs="Calibri"/>
        </w:rPr>
        <w:t xml:space="preserve">3.3   </w:t>
      </w:r>
      <w:r>
        <w:rPr>
          <w:rFonts w:ascii="Calibri" w:eastAsia="Calibri" w:hAnsi="Calibri" w:cs="Calibri"/>
        </w:rPr>
        <w:tab/>
        <w:t>Design Rationale 6</w:t>
      </w:r>
    </w:p>
    <w:p w:rsidR="00E95449" w:rsidRDefault="00B9081A">
      <w:r>
        <w:rPr>
          <w:rFonts w:ascii="Calibri" w:eastAsia="Calibri" w:hAnsi="Calibri" w:cs="Calibri"/>
        </w:rPr>
        <w:t xml:space="preserve">4.  </w:t>
      </w:r>
      <w:r>
        <w:rPr>
          <w:rFonts w:ascii="Calibri" w:eastAsia="Calibri" w:hAnsi="Calibri" w:cs="Calibri"/>
        </w:rPr>
        <w:tab/>
        <w:t>Data Design  7</w:t>
      </w:r>
    </w:p>
    <w:p w:rsidR="00E95449" w:rsidRDefault="00B9081A">
      <w:r>
        <w:rPr>
          <w:rFonts w:ascii="Calibri" w:eastAsia="Calibri" w:hAnsi="Calibri" w:cs="Calibri"/>
        </w:rPr>
        <w:t xml:space="preserve">4.1   </w:t>
      </w:r>
      <w:r>
        <w:rPr>
          <w:rFonts w:ascii="Calibri" w:eastAsia="Calibri" w:hAnsi="Calibri" w:cs="Calibri"/>
        </w:rPr>
        <w:tab/>
        <w:t>Data Description  7</w:t>
      </w:r>
    </w:p>
    <w:p w:rsidR="00E95449" w:rsidRDefault="00B9081A">
      <w:r>
        <w:rPr>
          <w:rFonts w:ascii="Calibri" w:eastAsia="Calibri" w:hAnsi="Calibri" w:cs="Calibri"/>
        </w:rPr>
        <w:t xml:space="preserve">4.2  </w:t>
      </w:r>
      <w:r>
        <w:rPr>
          <w:rFonts w:ascii="Calibri" w:eastAsia="Calibri" w:hAnsi="Calibri" w:cs="Calibri"/>
        </w:rPr>
        <w:t xml:space="preserve"> </w:t>
      </w:r>
      <w:r>
        <w:rPr>
          <w:rFonts w:ascii="Calibri" w:eastAsia="Calibri" w:hAnsi="Calibri" w:cs="Calibri"/>
        </w:rPr>
        <w:tab/>
        <w:t>Data Dictionary  7</w:t>
      </w:r>
    </w:p>
    <w:p w:rsidR="00E95449" w:rsidRDefault="00B9081A">
      <w:r>
        <w:rPr>
          <w:rFonts w:ascii="Calibri" w:eastAsia="Calibri" w:hAnsi="Calibri" w:cs="Calibri"/>
        </w:rPr>
        <w:t xml:space="preserve">5.  </w:t>
      </w:r>
      <w:r>
        <w:rPr>
          <w:rFonts w:ascii="Calibri" w:eastAsia="Calibri" w:hAnsi="Calibri" w:cs="Calibri"/>
        </w:rPr>
        <w:tab/>
        <w:t>Component Design  8</w:t>
      </w:r>
    </w:p>
    <w:p w:rsidR="00E95449" w:rsidRDefault="00B9081A">
      <w:r>
        <w:rPr>
          <w:rFonts w:ascii="Calibri" w:eastAsia="Calibri" w:hAnsi="Calibri" w:cs="Calibri"/>
        </w:rPr>
        <w:t xml:space="preserve">6.  </w:t>
      </w:r>
      <w:r>
        <w:rPr>
          <w:rFonts w:ascii="Calibri" w:eastAsia="Calibri" w:hAnsi="Calibri" w:cs="Calibri"/>
        </w:rPr>
        <w:tab/>
        <w:t>Human Interface Design  13</w:t>
      </w:r>
    </w:p>
    <w:p w:rsidR="00E95449" w:rsidRDefault="00B9081A">
      <w:r>
        <w:rPr>
          <w:rFonts w:ascii="Calibri" w:eastAsia="Calibri" w:hAnsi="Calibri" w:cs="Calibri"/>
        </w:rPr>
        <w:t xml:space="preserve">6.1   </w:t>
      </w:r>
      <w:r>
        <w:rPr>
          <w:rFonts w:ascii="Calibri" w:eastAsia="Calibri" w:hAnsi="Calibri" w:cs="Calibri"/>
        </w:rPr>
        <w:tab/>
        <w:t>Overview of User Interface 1 3</w:t>
      </w:r>
    </w:p>
    <w:p w:rsidR="00E95449" w:rsidRDefault="00B9081A">
      <w:r>
        <w:rPr>
          <w:rFonts w:ascii="Calibri" w:eastAsia="Calibri" w:hAnsi="Calibri" w:cs="Calibri"/>
        </w:rPr>
        <w:t xml:space="preserve">6.2   </w:t>
      </w:r>
      <w:r>
        <w:rPr>
          <w:rFonts w:ascii="Calibri" w:eastAsia="Calibri" w:hAnsi="Calibri" w:cs="Calibri"/>
        </w:rPr>
        <w:tab/>
        <w:t>Screen Images  13</w:t>
      </w:r>
    </w:p>
    <w:p w:rsidR="00E95449" w:rsidRDefault="00B9081A">
      <w:r>
        <w:rPr>
          <w:rFonts w:ascii="Calibri" w:eastAsia="Calibri" w:hAnsi="Calibri" w:cs="Calibri"/>
        </w:rPr>
        <w:t xml:space="preserve">6.3   </w:t>
      </w:r>
      <w:r>
        <w:rPr>
          <w:rFonts w:ascii="Calibri" w:eastAsia="Calibri" w:hAnsi="Calibri" w:cs="Calibri"/>
        </w:rPr>
        <w:tab/>
        <w:t>Screen Objects and Actions  14</w:t>
      </w:r>
    </w:p>
    <w:p w:rsidR="00E95449" w:rsidRDefault="00B9081A">
      <w:r>
        <w:rPr>
          <w:rFonts w:ascii="Calibri" w:eastAsia="Calibri" w:hAnsi="Calibri" w:cs="Calibri"/>
        </w:rPr>
        <w:t xml:space="preserve">7.  </w:t>
      </w:r>
      <w:r>
        <w:rPr>
          <w:rFonts w:ascii="Calibri" w:eastAsia="Calibri" w:hAnsi="Calibri" w:cs="Calibri"/>
        </w:rPr>
        <w:tab/>
        <w:t>Requirements Traceability Matrix  14</w:t>
      </w:r>
    </w:p>
    <w:p w:rsidR="00E95449" w:rsidRDefault="00B9081A">
      <w:pPr>
        <w:pStyle w:val="Heading1"/>
        <w:keepNext w:val="0"/>
        <w:keepLines w:val="0"/>
        <w:spacing w:before="480"/>
        <w:contextualSpacing w:val="0"/>
      </w:pPr>
      <w:bookmarkStart w:id="1" w:name="h.qnlqoog73v7" w:colFirst="0" w:colLast="0"/>
      <w:bookmarkEnd w:id="1"/>
      <w:r>
        <w:rPr>
          <w:b/>
          <w:sz w:val="46"/>
          <w:szCs w:val="46"/>
        </w:rPr>
        <w:t>1.            Introduction</w:t>
      </w:r>
    </w:p>
    <w:p w:rsidR="00E95449" w:rsidRDefault="00B9081A">
      <w:pPr>
        <w:pStyle w:val="Heading2"/>
        <w:keepNext w:val="0"/>
        <w:keepLines w:val="0"/>
        <w:spacing w:after="80"/>
        <w:contextualSpacing w:val="0"/>
      </w:pPr>
      <w:bookmarkStart w:id="2" w:name="h.a9pkowmnra7q" w:colFirst="0" w:colLast="0"/>
      <w:bookmarkEnd w:id="2"/>
      <w:r>
        <w:rPr>
          <w:b/>
          <w:sz w:val="34"/>
          <w:szCs w:val="34"/>
        </w:rPr>
        <w:lastRenderedPageBreak/>
        <w:t>1.1</w:t>
      </w:r>
      <w:r>
        <w:rPr>
          <w:b/>
          <w:sz w:val="34"/>
          <w:szCs w:val="34"/>
        </w:rPr>
        <w:tab/>
        <w:t>Purp</w:t>
      </w:r>
      <w:r>
        <w:rPr>
          <w:b/>
          <w:sz w:val="34"/>
          <w:szCs w:val="34"/>
        </w:rPr>
        <w:t>ose</w:t>
      </w:r>
    </w:p>
    <w:p w:rsidR="00E95449" w:rsidRDefault="00B9081A">
      <w:r>
        <w:t xml:space="preserve">This document intends to describe the architecture and overall system design for a multiplayer chinese checkers game to any interested parties. </w:t>
      </w:r>
    </w:p>
    <w:p w:rsidR="00E95449" w:rsidRDefault="00B9081A">
      <w:pPr>
        <w:pStyle w:val="Heading2"/>
        <w:keepNext w:val="0"/>
        <w:keepLines w:val="0"/>
        <w:spacing w:after="80"/>
        <w:contextualSpacing w:val="0"/>
      </w:pPr>
      <w:bookmarkStart w:id="3" w:name="h.2hdkgrnohzy5" w:colFirst="0" w:colLast="0"/>
      <w:bookmarkEnd w:id="3"/>
      <w:r>
        <w:rPr>
          <w:b/>
          <w:sz w:val="34"/>
          <w:szCs w:val="34"/>
        </w:rPr>
        <w:t>1.2</w:t>
      </w:r>
      <w:r>
        <w:rPr>
          <w:b/>
          <w:sz w:val="34"/>
          <w:szCs w:val="34"/>
        </w:rPr>
        <w:tab/>
        <w:t>Scope</w:t>
      </w:r>
    </w:p>
    <w:p w:rsidR="00E95449" w:rsidRDefault="00E95449"/>
    <w:p w:rsidR="00E95449" w:rsidRDefault="00B9081A">
      <w:r>
        <w:t>The game will be multiplayer, with the option for single player; lan enabled, windows 7 compatib</w:t>
      </w:r>
      <w:r>
        <w:t>le, and based on the traditional board game chinese checkers. The goal of which is to move all ten of your pieces to the side of the board opposite of your starting position by moving them into adjacent spots to them, or jumping over other pieces. Benefits</w:t>
      </w:r>
      <w:r>
        <w:t xml:space="preserve"> of developing this game include; increased portability, ease of finding other players, the potential for additional content (i.e. new rules, varied options for game piece design, etc.), and the ability to play alone against an A.I. opponent. While not a c</w:t>
      </w:r>
      <w:r>
        <w:t xml:space="preserve">omplete redesign of chinese checkers, the game will be a substantial, practical improvement over the physical version. </w:t>
      </w:r>
    </w:p>
    <w:p w:rsidR="00E95449" w:rsidRDefault="00B9081A">
      <w:pPr>
        <w:pStyle w:val="Heading2"/>
        <w:keepNext w:val="0"/>
        <w:keepLines w:val="0"/>
        <w:spacing w:after="80"/>
        <w:contextualSpacing w:val="0"/>
      </w:pPr>
      <w:bookmarkStart w:id="4" w:name="h.eudokynj11kj" w:colFirst="0" w:colLast="0"/>
      <w:bookmarkEnd w:id="4"/>
      <w:r>
        <w:rPr>
          <w:b/>
          <w:sz w:val="34"/>
          <w:szCs w:val="34"/>
        </w:rPr>
        <w:t>1.3</w:t>
      </w:r>
      <w:r>
        <w:rPr>
          <w:b/>
          <w:sz w:val="34"/>
          <w:szCs w:val="34"/>
        </w:rPr>
        <w:tab/>
        <w:t>Overview</w:t>
      </w:r>
    </w:p>
    <w:p w:rsidR="00E95449" w:rsidRDefault="00B9081A">
      <w:r>
        <w:t xml:space="preserve">This document is organized using the decimal system. A brief synopsis of first level headings follows. The System Overview </w:t>
      </w:r>
      <w:r>
        <w:t xml:space="preserve">section gives a general description of functionality, context and design of the game. The System Architecture section gives a general description of the architecture used for the system (i.e. monolithic, server-client, etc.) The Data Design section covers </w:t>
      </w:r>
      <w:r>
        <w:t>how data is stored and handled in the system. Component Design provides algorithmic examples of code within the system. These examples may either be sudo code or diagrams. Human Interface will describe the ‘look’ and functionality of the GUI. The end of th</w:t>
      </w:r>
      <w:r>
        <w:t xml:space="preserve">e document deals with the Traceability Matrix and possibly appendices. </w:t>
      </w:r>
    </w:p>
    <w:p w:rsidR="00E95449" w:rsidRDefault="00E95449"/>
    <w:p w:rsidR="00E95449" w:rsidRDefault="00B9081A">
      <w:r>
        <w:rPr>
          <w:b/>
          <w:sz w:val="34"/>
          <w:szCs w:val="34"/>
        </w:rPr>
        <w:t>1.4</w:t>
      </w:r>
      <w:r>
        <w:rPr>
          <w:b/>
          <w:sz w:val="34"/>
          <w:szCs w:val="34"/>
        </w:rPr>
        <w:tab/>
        <w:t>Reference Material</w:t>
      </w:r>
    </w:p>
    <w:p w:rsidR="00E95449" w:rsidRDefault="00E95449"/>
    <w:p w:rsidR="00E95449" w:rsidRDefault="00B9081A">
      <w:r>
        <w:t>No reference material was used in the writing of this document and no additional material are needed to understand this document.</w:t>
      </w:r>
    </w:p>
    <w:p w:rsidR="00E95449" w:rsidRDefault="00B9081A">
      <w:pPr>
        <w:pStyle w:val="Heading2"/>
        <w:keepNext w:val="0"/>
        <w:keepLines w:val="0"/>
        <w:spacing w:after="80"/>
        <w:contextualSpacing w:val="0"/>
      </w:pPr>
      <w:bookmarkStart w:id="5" w:name="h.k2bfov3i0thz" w:colFirst="0" w:colLast="0"/>
      <w:bookmarkEnd w:id="5"/>
      <w:r>
        <w:rPr>
          <w:b/>
          <w:sz w:val="34"/>
          <w:szCs w:val="34"/>
        </w:rPr>
        <w:t>1.5</w:t>
      </w:r>
      <w:r>
        <w:rPr>
          <w:b/>
          <w:sz w:val="34"/>
          <w:szCs w:val="34"/>
        </w:rPr>
        <w:tab/>
        <w:t>Definitions and Acronyms</w:t>
      </w:r>
    </w:p>
    <w:p w:rsidR="00E95449" w:rsidRDefault="00B9081A">
      <w:r>
        <w:t xml:space="preserve">The game: The software being developed as a virtualization of the board game ‘chinese checkers’.  </w:t>
      </w:r>
    </w:p>
    <w:p w:rsidR="00E95449" w:rsidRDefault="00E95449"/>
    <w:p w:rsidR="00E95449" w:rsidRDefault="00B9081A">
      <w:r>
        <w:t>Player: a human or AI game user.</w:t>
      </w:r>
    </w:p>
    <w:p w:rsidR="00E95449" w:rsidRDefault="00B9081A">
      <w:pPr>
        <w:pStyle w:val="Heading1"/>
        <w:keepNext w:val="0"/>
        <w:keepLines w:val="0"/>
        <w:spacing w:before="480"/>
        <w:contextualSpacing w:val="0"/>
      </w:pPr>
      <w:bookmarkStart w:id="6" w:name="h.jn72ld944can" w:colFirst="0" w:colLast="0"/>
      <w:bookmarkEnd w:id="6"/>
      <w:r>
        <w:rPr>
          <w:b/>
          <w:sz w:val="46"/>
          <w:szCs w:val="46"/>
        </w:rPr>
        <w:t>3.            System Architecture</w:t>
      </w:r>
    </w:p>
    <w:p w:rsidR="00E95449" w:rsidRDefault="00B9081A">
      <w:pPr>
        <w:pStyle w:val="Heading2"/>
        <w:keepNext w:val="0"/>
        <w:keepLines w:val="0"/>
        <w:spacing w:after="80"/>
        <w:contextualSpacing w:val="0"/>
      </w:pPr>
      <w:bookmarkStart w:id="7" w:name="h.pgiekvfbpuo9" w:colFirst="0" w:colLast="0"/>
      <w:bookmarkEnd w:id="7"/>
      <w:r>
        <w:rPr>
          <w:b/>
          <w:sz w:val="34"/>
          <w:szCs w:val="34"/>
        </w:rPr>
        <w:lastRenderedPageBreak/>
        <w:t>3.1</w:t>
      </w:r>
      <w:r>
        <w:rPr>
          <w:b/>
          <w:sz w:val="34"/>
          <w:szCs w:val="34"/>
        </w:rPr>
        <w:tab/>
        <w:t>Architectural Design</w:t>
      </w:r>
    </w:p>
    <w:p w:rsidR="00E95449" w:rsidRDefault="00E95449"/>
    <w:p w:rsidR="00E95449" w:rsidRDefault="00E95449"/>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95449">
        <w:tc>
          <w:tcPr>
            <w:tcW w:w="9360" w:type="dxa"/>
            <w:tcMar>
              <w:top w:w="100" w:type="dxa"/>
              <w:left w:w="100" w:type="dxa"/>
              <w:bottom w:w="100" w:type="dxa"/>
              <w:right w:w="100" w:type="dxa"/>
            </w:tcMar>
          </w:tcPr>
          <w:p w:rsidR="00E95449" w:rsidRDefault="00B9081A">
            <w:r>
              <w:rPr>
                <w:noProof/>
              </w:rPr>
              <w:drawing>
                <wp:inline distT="114300" distB="114300" distL="114300" distR="114300">
                  <wp:extent cx="5943600" cy="4406900"/>
                  <wp:effectExtent l="0" t="0" r="0" b="0"/>
                  <wp:docPr id="11" name="image24.png" descr="BlackBox.png"/>
                  <wp:cNvGraphicFramePr/>
                  <a:graphic xmlns:a="http://schemas.openxmlformats.org/drawingml/2006/main">
                    <a:graphicData uri="http://schemas.openxmlformats.org/drawingml/2006/picture">
                      <pic:pic xmlns:pic="http://schemas.openxmlformats.org/drawingml/2006/picture">
                        <pic:nvPicPr>
                          <pic:cNvPr id="0" name="image24.png" descr="BlackBox.png"/>
                          <pic:cNvPicPr preferRelativeResize="0"/>
                        </pic:nvPicPr>
                        <pic:blipFill>
                          <a:blip r:embed="rId6"/>
                          <a:srcRect/>
                          <a:stretch>
                            <a:fillRect/>
                          </a:stretch>
                        </pic:blipFill>
                        <pic:spPr>
                          <a:xfrm>
                            <a:off x="0" y="0"/>
                            <a:ext cx="5943600" cy="4406900"/>
                          </a:xfrm>
                          <a:prstGeom prst="rect">
                            <a:avLst/>
                          </a:prstGeom>
                          <a:ln/>
                        </pic:spPr>
                      </pic:pic>
                    </a:graphicData>
                  </a:graphic>
                </wp:inline>
              </w:drawing>
            </w:r>
          </w:p>
        </w:tc>
      </w:tr>
      <w:tr w:rsidR="00E95449">
        <w:tc>
          <w:tcPr>
            <w:tcW w:w="9360" w:type="dxa"/>
            <w:tcMar>
              <w:top w:w="100" w:type="dxa"/>
              <w:left w:w="100" w:type="dxa"/>
              <w:bottom w:w="100" w:type="dxa"/>
              <w:right w:w="100" w:type="dxa"/>
            </w:tcMar>
          </w:tcPr>
          <w:p w:rsidR="00E95449" w:rsidRDefault="00B9081A">
            <w:pPr>
              <w:widowControl w:val="0"/>
              <w:spacing w:line="240" w:lineRule="auto"/>
            </w:pPr>
            <w:r>
              <w:t>figure 3.3.1</w:t>
            </w:r>
          </w:p>
        </w:tc>
      </w:tr>
    </w:tbl>
    <w:p w:rsidR="00E95449" w:rsidRDefault="00E95449"/>
    <w:p w:rsidR="00E95449" w:rsidRDefault="00E95449"/>
    <w:p w:rsidR="00E95449" w:rsidRDefault="00B9081A">
      <w:r>
        <w:rPr>
          <w:b/>
        </w:rPr>
        <w:t xml:space="preserve">3.1.1 Overall Software: </w:t>
      </w:r>
      <w:r>
        <w:t xml:space="preserve">We will be using a client-server architecture. The server will manage the game, inform individual clients whose turn it is and what moves have been made. Both the client and server will be built with Multi-tier architectures. </w:t>
      </w:r>
    </w:p>
    <w:p w:rsidR="00E95449" w:rsidRDefault="00E95449"/>
    <w:p w:rsidR="00E95449" w:rsidRDefault="00B9081A">
      <w:r>
        <w:rPr>
          <w:b/>
        </w:rPr>
        <w:t>3.1.2 User interface:</w:t>
      </w:r>
      <w:r>
        <w:t xml:space="preserve"> The us</w:t>
      </w:r>
      <w:r>
        <w:t xml:space="preserve">er interface will be a subsystem of each client. It is responsible for displaying the game board and other data about the game and for receiving input from the user. </w:t>
      </w:r>
    </w:p>
    <w:p w:rsidR="00E95449" w:rsidRDefault="00E95449"/>
    <w:p w:rsidR="00E95449" w:rsidRDefault="00B9081A">
      <w:r>
        <w:rPr>
          <w:b/>
        </w:rPr>
        <w:t xml:space="preserve">3.1.2 Game Manager: </w:t>
      </w:r>
      <w:r>
        <w:t>The game manager will be a subsystem of both the server and each cli</w:t>
      </w:r>
      <w:r>
        <w:t>ent. It will be responsible for calculating legal moves and enforcing the rules. It contains a game board object. This means there will be local copies of the board on each client and a master copy within the server. It’s functionality will be mostly the s</w:t>
      </w:r>
      <w:r>
        <w:t xml:space="preserve">ame in the server and the </w:t>
      </w:r>
      <w:r>
        <w:lastRenderedPageBreak/>
        <w:t>client with a few small changes. Within each client the game manager relays information about the board and possible moves to the user interface. Within the server the game manager validates the moves and pushes the last move to e</w:t>
      </w:r>
      <w:r>
        <w:t xml:space="preserve">ach client. The server’s game manager is also responsible for keeping track of who's turn it is and making moves for computer players.   </w:t>
      </w:r>
    </w:p>
    <w:p w:rsidR="00E95449" w:rsidRDefault="00E95449"/>
    <w:p w:rsidR="00E95449" w:rsidRDefault="00B9081A">
      <w:r>
        <w:rPr>
          <w:b/>
        </w:rPr>
        <w:t xml:space="preserve">3.1.3 Mail Box: </w:t>
      </w:r>
      <w:r>
        <w:t>The Mailbox will be responsible for communicating back and forth between the server and the clients</w:t>
      </w:r>
    </w:p>
    <w:p w:rsidR="00E95449" w:rsidRDefault="00B9081A">
      <w:pPr>
        <w:pStyle w:val="Heading2"/>
        <w:keepNext w:val="0"/>
        <w:keepLines w:val="0"/>
        <w:spacing w:after="80"/>
        <w:contextualSpacing w:val="0"/>
      </w:pPr>
      <w:bookmarkStart w:id="8" w:name="h.nfeyp5qtp0d" w:colFirst="0" w:colLast="0"/>
      <w:bookmarkEnd w:id="8"/>
      <w:r>
        <w:rPr>
          <w:b/>
          <w:sz w:val="34"/>
          <w:szCs w:val="34"/>
        </w:rPr>
        <w:t>3</w:t>
      </w:r>
      <w:r>
        <w:rPr>
          <w:b/>
          <w:sz w:val="34"/>
          <w:szCs w:val="34"/>
        </w:rPr>
        <w:t>.2</w:t>
      </w:r>
      <w:r>
        <w:rPr>
          <w:b/>
          <w:sz w:val="34"/>
          <w:szCs w:val="34"/>
        </w:rPr>
        <w:tab/>
        <w:t>Decomposition Description</w:t>
      </w:r>
    </w:p>
    <w:p w:rsidR="00E95449" w:rsidRDefault="00B9081A">
      <w:r>
        <w:t>OO description is displayed through this Class Diagram</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95449">
        <w:tc>
          <w:tcPr>
            <w:tcW w:w="9360" w:type="dxa"/>
            <w:tcMar>
              <w:top w:w="100" w:type="dxa"/>
              <w:left w:w="100" w:type="dxa"/>
              <w:bottom w:w="100" w:type="dxa"/>
              <w:right w:w="100" w:type="dxa"/>
            </w:tcMar>
          </w:tcPr>
          <w:p w:rsidR="00E95449" w:rsidRDefault="00B9081A">
            <w:r>
              <w:rPr>
                <w:noProof/>
              </w:rPr>
              <w:drawing>
                <wp:inline distT="114300" distB="114300" distL="114300" distR="114300">
                  <wp:extent cx="5453063" cy="4229619"/>
                  <wp:effectExtent l="0" t="0" r="0" b="0"/>
                  <wp:docPr id="12" name="image25.png" descr="class.png"/>
                  <wp:cNvGraphicFramePr/>
                  <a:graphic xmlns:a="http://schemas.openxmlformats.org/drawingml/2006/main">
                    <a:graphicData uri="http://schemas.openxmlformats.org/drawingml/2006/picture">
                      <pic:pic xmlns:pic="http://schemas.openxmlformats.org/drawingml/2006/picture">
                        <pic:nvPicPr>
                          <pic:cNvPr id="0" name="image25.png" descr="class.png"/>
                          <pic:cNvPicPr preferRelativeResize="0"/>
                        </pic:nvPicPr>
                        <pic:blipFill>
                          <a:blip r:embed="rId7"/>
                          <a:srcRect/>
                          <a:stretch>
                            <a:fillRect/>
                          </a:stretch>
                        </pic:blipFill>
                        <pic:spPr>
                          <a:xfrm>
                            <a:off x="0" y="0"/>
                            <a:ext cx="5453063" cy="4229619"/>
                          </a:xfrm>
                          <a:prstGeom prst="rect">
                            <a:avLst/>
                          </a:prstGeom>
                          <a:ln/>
                        </pic:spPr>
                      </pic:pic>
                    </a:graphicData>
                  </a:graphic>
                </wp:inline>
              </w:drawing>
            </w:r>
          </w:p>
        </w:tc>
      </w:tr>
      <w:tr w:rsidR="00E95449">
        <w:tc>
          <w:tcPr>
            <w:tcW w:w="9360" w:type="dxa"/>
            <w:tcMar>
              <w:top w:w="100" w:type="dxa"/>
              <w:left w:w="100" w:type="dxa"/>
              <w:bottom w:w="100" w:type="dxa"/>
              <w:right w:w="100" w:type="dxa"/>
            </w:tcMar>
          </w:tcPr>
          <w:p w:rsidR="00E95449" w:rsidRDefault="00B9081A">
            <w:pPr>
              <w:widowControl w:val="0"/>
              <w:spacing w:line="240" w:lineRule="auto"/>
            </w:pPr>
            <w:r>
              <w:t>figure 3.2.1</w:t>
            </w:r>
          </w:p>
        </w:tc>
      </w:tr>
    </w:tbl>
    <w:p w:rsidR="00E95449" w:rsidRDefault="00E95449"/>
    <w:p w:rsidR="00E95449" w:rsidRDefault="00B9081A">
      <w:r>
        <w:rPr>
          <w:b/>
        </w:rPr>
        <w:t>Activity Diagram</w:t>
      </w:r>
    </w:p>
    <w:p w:rsidR="00E95449" w:rsidRDefault="00E95449"/>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95449">
        <w:tc>
          <w:tcPr>
            <w:tcW w:w="9360" w:type="dxa"/>
            <w:tcMar>
              <w:top w:w="100" w:type="dxa"/>
              <w:left w:w="100" w:type="dxa"/>
              <w:bottom w:w="100" w:type="dxa"/>
              <w:right w:w="100" w:type="dxa"/>
            </w:tcMar>
          </w:tcPr>
          <w:p w:rsidR="00E95449" w:rsidRDefault="00B9081A">
            <w:r>
              <w:rPr>
                <w:noProof/>
              </w:rPr>
              <w:lastRenderedPageBreak/>
              <w:drawing>
                <wp:inline distT="114300" distB="114300" distL="114300" distR="114300">
                  <wp:extent cx="5943600" cy="3848100"/>
                  <wp:effectExtent l="0" t="0" r="0" b="0"/>
                  <wp:docPr id="6" name="image19.jpg" descr="activityDiagram.jpg"/>
                  <wp:cNvGraphicFramePr/>
                  <a:graphic xmlns:a="http://schemas.openxmlformats.org/drawingml/2006/main">
                    <a:graphicData uri="http://schemas.openxmlformats.org/drawingml/2006/picture">
                      <pic:pic xmlns:pic="http://schemas.openxmlformats.org/drawingml/2006/picture">
                        <pic:nvPicPr>
                          <pic:cNvPr id="0" name="image19.jpg" descr="activityDiagram.jpg"/>
                          <pic:cNvPicPr preferRelativeResize="0"/>
                        </pic:nvPicPr>
                        <pic:blipFill>
                          <a:blip r:embed="rId8"/>
                          <a:srcRect/>
                          <a:stretch>
                            <a:fillRect/>
                          </a:stretch>
                        </pic:blipFill>
                        <pic:spPr>
                          <a:xfrm>
                            <a:off x="0" y="0"/>
                            <a:ext cx="5943600" cy="3848100"/>
                          </a:xfrm>
                          <a:prstGeom prst="rect">
                            <a:avLst/>
                          </a:prstGeom>
                          <a:ln/>
                        </pic:spPr>
                      </pic:pic>
                    </a:graphicData>
                  </a:graphic>
                </wp:inline>
              </w:drawing>
            </w:r>
          </w:p>
        </w:tc>
      </w:tr>
      <w:tr w:rsidR="00E95449">
        <w:tc>
          <w:tcPr>
            <w:tcW w:w="9360" w:type="dxa"/>
            <w:tcMar>
              <w:top w:w="100" w:type="dxa"/>
              <w:left w:w="100" w:type="dxa"/>
              <w:bottom w:w="100" w:type="dxa"/>
              <w:right w:w="100" w:type="dxa"/>
            </w:tcMar>
          </w:tcPr>
          <w:p w:rsidR="00E95449" w:rsidRDefault="00B9081A">
            <w:pPr>
              <w:widowControl w:val="0"/>
              <w:spacing w:line="240" w:lineRule="auto"/>
            </w:pPr>
            <w:r>
              <w:t>figure 3.2.2</w:t>
            </w:r>
          </w:p>
        </w:tc>
      </w:tr>
    </w:tbl>
    <w:p w:rsidR="00E95449" w:rsidRDefault="00E95449"/>
    <w:p w:rsidR="00E95449" w:rsidRDefault="00B9081A">
      <w:pPr>
        <w:pStyle w:val="Heading2"/>
        <w:keepNext w:val="0"/>
        <w:keepLines w:val="0"/>
        <w:spacing w:after="80"/>
        <w:contextualSpacing w:val="0"/>
      </w:pPr>
      <w:bookmarkStart w:id="9" w:name="h.mxnpw7w1i404" w:colFirst="0" w:colLast="0"/>
      <w:bookmarkEnd w:id="9"/>
      <w:r>
        <w:rPr>
          <w:b/>
          <w:sz w:val="34"/>
          <w:szCs w:val="34"/>
        </w:rPr>
        <w:t>3.3 Design Rationale</w:t>
      </w:r>
    </w:p>
    <w:p w:rsidR="00E95449" w:rsidRDefault="00B9081A">
      <w:r>
        <w:t>A client-server architecture was chosen to allow for multiple players to play over a network. Both the client and the server will use a multi-tier architectures because It seems to break the data processing apart in a usable way. More complex architectures</w:t>
      </w:r>
      <w:r>
        <w:t xml:space="preserve"> would add unneeded complexity, whereas a monolithic architecture would be difficult to implement, and maintain.</w:t>
      </w:r>
    </w:p>
    <w:p w:rsidR="00E95449" w:rsidRDefault="00E95449"/>
    <w:p w:rsidR="00E95449" w:rsidRDefault="00E95449">
      <w:pPr>
        <w:pStyle w:val="Heading1"/>
        <w:keepNext w:val="0"/>
        <w:keepLines w:val="0"/>
        <w:spacing w:before="480"/>
        <w:contextualSpacing w:val="0"/>
      </w:pPr>
      <w:bookmarkStart w:id="10" w:name="h.v2idugk7komt" w:colFirst="0" w:colLast="0"/>
      <w:bookmarkEnd w:id="10"/>
    </w:p>
    <w:p w:rsidR="00E95449" w:rsidRDefault="00B9081A">
      <w:r>
        <w:br w:type="page"/>
      </w:r>
    </w:p>
    <w:p w:rsidR="00E95449" w:rsidRDefault="00E95449">
      <w:pPr>
        <w:pStyle w:val="Heading1"/>
        <w:keepNext w:val="0"/>
        <w:keepLines w:val="0"/>
        <w:spacing w:before="480"/>
        <w:contextualSpacing w:val="0"/>
      </w:pPr>
      <w:bookmarkStart w:id="11" w:name="h.c2394wxp3fo9" w:colFirst="0" w:colLast="0"/>
      <w:bookmarkEnd w:id="11"/>
    </w:p>
    <w:p w:rsidR="00E95449" w:rsidRDefault="00B9081A">
      <w:pPr>
        <w:pStyle w:val="Heading1"/>
        <w:keepNext w:val="0"/>
        <w:keepLines w:val="0"/>
        <w:spacing w:before="480"/>
        <w:contextualSpacing w:val="0"/>
      </w:pPr>
      <w:bookmarkStart w:id="12" w:name="h.39r6nf4gsk6q" w:colFirst="0" w:colLast="0"/>
      <w:bookmarkEnd w:id="12"/>
      <w:r>
        <w:rPr>
          <w:b/>
          <w:sz w:val="46"/>
          <w:szCs w:val="46"/>
        </w:rPr>
        <w:t>4. Data Design</w:t>
      </w:r>
    </w:p>
    <w:p w:rsidR="00E95449" w:rsidRDefault="00B9081A">
      <w:pPr>
        <w:pStyle w:val="Heading2"/>
        <w:keepNext w:val="0"/>
        <w:keepLines w:val="0"/>
        <w:spacing w:after="80"/>
        <w:contextualSpacing w:val="0"/>
      </w:pPr>
      <w:bookmarkStart w:id="13" w:name="h.k4nj3pyegfxt" w:colFirst="0" w:colLast="0"/>
      <w:bookmarkEnd w:id="13"/>
      <w:r>
        <w:rPr>
          <w:b/>
          <w:sz w:val="34"/>
          <w:szCs w:val="34"/>
        </w:rPr>
        <w:t>4.1</w:t>
      </w:r>
      <w:r>
        <w:rPr>
          <w:b/>
          <w:sz w:val="34"/>
          <w:szCs w:val="34"/>
        </w:rPr>
        <w:tab/>
        <w:t>Data Description</w:t>
      </w:r>
    </w:p>
    <w:p w:rsidR="00E95449" w:rsidRDefault="00B9081A">
      <w:r>
        <w:t>The primary set of data being stored will be the board state, the spaces occupied and by which player.</w:t>
      </w:r>
      <w:r>
        <w:t xml:space="preserve"> It will be stored as a two-dimensional data structure capable of accessing individual elements as needed, as well as elements in the structure based off another elements, i.e. elements in the same row as another for purposes of moving pieces. Possible str</w:t>
      </w:r>
      <w:r>
        <w:t>uctures matching this description would be an array, dictionary, or hashtable, or similar structure.</w:t>
      </w:r>
    </w:p>
    <w:p w:rsidR="00E95449" w:rsidRDefault="00E95449"/>
    <w:p w:rsidR="00E95449" w:rsidRDefault="00B9081A">
      <w:r>
        <w:t>The game state will also need be to saved, the game state being whose turn it currently is, no additional information is strictly required as everything e</w:t>
      </w:r>
      <w:r>
        <w:t>lse related directly to the gameplay, such as win condition, can be calculated as needed from the board state.</w:t>
      </w:r>
    </w:p>
    <w:p w:rsidR="00E95449" w:rsidRDefault="00B9081A">
      <w:pPr>
        <w:pStyle w:val="Heading2"/>
        <w:keepNext w:val="0"/>
        <w:keepLines w:val="0"/>
        <w:spacing w:after="80"/>
        <w:contextualSpacing w:val="0"/>
      </w:pPr>
      <w:bookmarkStart w:id="14" w:name="h.mh9lu6q6x9r0" w:colFirst="0" w:colLast="0"/>
      <w:bookmarkEnd w:id="14"/>
      <w:r>
        <w:rPr>
          <w:b/>
          <w:sz w:val="34"/>
          <w:szCs w:val="34"/>
        </w:rPr>
        <w:t>4.2</w:t>
      </w:r>
      <w:r>
        <w:rPr>
          <w:b/>
          <w:sz w:val="34"/>
          <w:szCs w:val="34"/>
        </w:rPr>
        <w:tab/>
        <w:t>Data Dictionary</w:t>
      </w:r>
    </w:p>
    <w:p w:rsidR="00E95449" w:rsidRDefault="00B9081A">
      <w:r>
        <w:t>board</w:t>
      </w:r>
    </w:p>
    <w:p w:rsidR="00E95449" w:rsidRDefault="00B9081A">
      <w:pPr>
        <w:ind w:firstLine="720"/>
      </w:pPr>
      <w:r>
        <w:t xml:space="preserve">space[17][8] </w:t>
      </w:r>
    </w:p>
    <w:p w:rsidR="00E95449" w:rsidRDefault="00B9081A">
      <w:pPr>
        <w:ind w:left="1440"/>
      </w:pPr>
      <w:r>
        <w:t>Note: only 121 of these spaces will be used, this is just the block that will be needed to fit every space in a manner that is easy to access for computing legal moves without making rule sets for every single space.</w:t>
      </w:r>
    </w:p>
    <w:p w:rsidR="00E95449" w:rsidRDefault="00B9081A">
      <w:r>
        <w:tab/>
        <w:t>move(from, to)</w:t>
      </w:r>
    </w:p>
    <w:p w:rsidR="00E95449" w:rsidRDefault="00B9081A">
      <w:r>
        <w:tab/>
        <w:t>listLegalMoves(space)</w:t>
      </w:r>
    </w:p>
    <w:p w:rsidR="00E95449" w:rsidRDefault="00B9081A">
      <w:r>
        <w:tab/>
        <w:t>selectSpace(space)</w:t>
      </w:r>
    </w:p>
    <w:p w:rsidR="00E95449" w:rsidRDefault="00B9081A">
      <w:r>
        <w:tab/>
        <w:t>highlightSpace(space)</w:t>
      </w:r>
    </w:p>
    <w:p w:rsidR="00E95449" w:rsidRDefault="00B9081A">
      <w:r>
        <w:tab/>
        <w:t>revertHighlighting()</w:t>
      </w:r>
    </w:p>
    <w:p w:rsidR="00E95449" w:rsidRDefault="00B9081A">
      <w:r>
        <w:t>space</w:t>
      </w:r>
    </w:p>
    <w:p w:rsidR="00E95449" w:rsidRDefault="00B9081A">
      <w:r>
        <w:tab/>
        <w:t>spaceState : player, empty, highlighting for legal moves/previous moves</w:t>
      </w:r>
    </w:p>
    <w:p w:rsidR="00E95449" w:rsidRDefault="00B9081A">
      <w:r>
        <w:tab/>
        <w:t>associated GUI element</w:t>
      </w:r>
    </w:p>
    <w:p w:rsidR="00E95449" w:rsidRDefault="00E95449">
      <w:pPr>
        <w:pStyle w:val="Heading1"/>
        <w:keepNext w:val="0"/>
        <w:keepLines w:val="0"/>
        <w:spacing w:before="480"/>
        <w:contextualSpacing w:val="0"/>
      </w:pPr>
      <w:bookmarkStart w:id="15" w:name="h.cf61abqsz3ta" w:colFirst="0" w:colLast="0"/>
      <w:bookmarkEnd w:id="15"/>
    </w:p>
    <w:p w:rsidR="00E95449" w:rsidRDefault="00E95449">
      <w:pPr>
        <w:pStyle w:val="Heading1"/>
        <w:keepNext w:val="0"/>
        <w:keepLines w:val="0"/>
        <w:spacing w:before="480"/>
        <w:contextualSpacing w:val="0"/>
      </w:pPr>
      <w:bookmarkStart w:id="16" w:name="h.3h3sqg7fbmfm" w:colFirst="0" w:colLast="0"/>
      <w:bookmarkEnd w:id="16"/>
    </w:p>
    <w:p w:rsidR="00E95449" w:rsidRDefault="00B9081A">
      <w:r>
        <w:br w:type="page"/>
      </w:r>
    </w:p>
    <w:p w:rsidR="00E95449" w:rsidRDefault="00E95449">
      <w:pPr>
        <w:pStyle w:val="Heading1"/>
        <w:keepNext w:val="0"/>
        <w:keepLines w:val="0"/>
        <w:spacing w:before="480"/>
        <w:contextualSpacing w:val="0"/>
      </w:pPr>
      <w:bookmarkStart w:id="17" w:name="h.103aczqgzsly" w:colFirst="0" w:colLast="0"/>
      <w:bookmarkEnd w:id="17"/>
    </w:p>
    <w:p w:rsidR="00E95449" w:rsidRDefault="00B9081A">
      <w:pPr>
        <w:pStyle w:val="Heading1"/>
        <w:keepNext w:val="0"/>
        <w:keepLines w:val="0"/>
        <w:spacing w:before="480"/>
        <w:contextualSpacing w:val="0"/>
      </w:pPr>
      <w:bookmarkStart w:id="18" w:name="h.ge3kho25p8vr" w:colFirst="0" w:colLast="0"/>
      <w:bookmarkEnd w:id="18"/>
      <w:r>
        <w:rPr>
          <w:b/>
          <w:sz w:val="46"/>
          <w:szCs w:val="46"/>
        </w:rPr>
        <w:t>5.            Component Design</w:t>
      </w:r>
    </w:p>
    <w:p w:rsidR="00E95449" w:rsidRDefault="00B9081A">
      <w:r>
        <w:rPr>
          <w:b/>
        </w:rPr>
        <w:t>Pseudocode for all the classes</w:t>
      </w:r>
      <w:r>
        <w:t>: Reference section 3.</w:t>
      </w:r>
      <w:r>
        <w:t>2 for the OO description</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95449">
        <w:tc>
          <w:tcPr>
            <w:tcW w:w="0" w:type="auto"/>
            <w:tcMar>
              <w:top w:w="100" w:type="dxa"/>
              <w:left w:w="100" w:type="dxa"/>
              <w:bottom w:w="100" w:type="dxa"/>
              <w:right w:w="100" w:type="dxa"/>
            </w:tcMar>
          </w:tcPr>
          <w:p w:rsidR="00E95449" w:rsidRDefault="00B9081A">
            <w:r>
              <w:rPr>
                <w:noProof/>
              </w:rPr>
              <w:drawing>
                <wp:inline distT="114300" distB="114300" distL="114300" distR="114300">
                  <wp:extent cx="4476750" cy="2790825"/>
                  <wp:effectExtent l="0" t="0" r="0" b="0"/>
                  <wp:docPr id="13" name="image26.png" descr="gameManager.PNG"/>
                  <wp:cNvGraphicFramePr/>
                  <a:graphic xmlns:a="http://schemas.openxmlformats.org/drawingml/2006/main">
                    <a:graphicData uri="http://schemas.openxmlformats.org/drawingml/2006/picture">
                      <pic:pic xmlns:pic="http://schemas.openxmlformats.org/drawingml/2006/picture">
                        <pic:nvPicPr>
                          <pic:cNvPr id="0" name="image26.png" descr="gameManager.PNG"/>
                          <pic:cNvPicPr preferRelativeResize="0"/>
                        </pic:nvPicPr>
                        <pic:blipFill>
                          <a:blip r:embed="rId9"/>
                          <a:srcRect/>
                          <a:stretch>
                            <a:fillRect/>
                          </a:stretch>
                        </pic:blipFill>
                        <pic:spPr>
                          <a:xfrm>
                            <a:off x="0" y="0"/>
                            <a:ext cx="4476750" cy="2790825"/>
                          </a:xfrm>
                          <a:prstGeom prst="rect">
                            <a:avLst/>
                          </a:prstGeom>
                          <a:ln/>
                        </pic:spPr>
                      </pic:pic>
                    </a:graphicData>
                  </a:graphic>
                </wp:inline>
              </w:drawing>
            </w:r>
          </w:p>
        </w:tc>
      </w:tr>
      <w:tr w:rsidR="00E95449">
        <w:tc>
          <w:tcPr>
            <w:tcW w:w="0" w:type="auto"/>
            <w:tcMar>
              <w:top w:w="100" w:type="dxa"/>
              <w:left w:w="100" w:type="dxa"/>
              <w:bottom w:w="100" w:type="dxa"/>
              <w:right w:w="100" w:type="dxa"/>
            </w:tcMar>
          </w:tcPr>
          <w:p w:rsidR="00E95449" w:rsidRDefault="00B9081A">
            <w:pPr>
              <w:widowControl w:val="0"/>
              <w:spacing w:line="240" w:lineRule="auto"/>
            </w:pPr>
            <w:r>
              <w:t>figure 5.1</w:t>
            </w:r>
          </w:p>
        </w:tc>
      </w:tr>
    </w:tbl>
    <w:p w:rsidR="00E95449" w:rsidRDefault="00E95449"/>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95449">
        <w:tc>
          <w:tcPr>
            <w:tcW w:w="0" w:type="auto"/>
            <w:tcMar>
              <w:top w:w="100" w:type="dxa"/>
              <w:left w:w="100" w:type="dxa"/>
              <w:bottom w:w="100" w:type="dxa"/>
              <w:right w:w="100" w:type="dxa"/>
            </w:tcMar>
          </w:tcPr>
          <w:p w:rsidR="00E95449" w:rsidRDefault="00B9081A">
            <w:r>
              <w:rPr>
                <w:noProof/>
              </w:rPr>
              <w:drawing>
                <wp:inline distT="114300" distB="114300" distL="114300" distR="114300">
                  <wp:extent cx="5900738" cy="3262427"/>
                  <wp:effectExtent l="0" t="0" r="0" b="0"/>
                  <wp:docPr id="4" name="image17.png" descr="serverGameManager.PNG"/>
                  <wp:cNvGraphicFramePr/>
                  <a:graphic xmlns:a="http://schemas.openxmlformats.org/drawingml/2006/main">
                    <a:graphicData uri="http://schemas.openxmlformats.org/drawingml/2006/picture">
                      <pic:pic xmlns:pic="http://schemas.openxmlformats.org/drawingml/2006/picture">
                        <pic:nvPicPr>
                          <pic:cNvPr id="0" name="image17.png" descr="serverGameManager.PNG"/>
                          <pic:cNvPicPr preferRelativeResize="0"/>
                        </pic:nvPicPr>
                        <pic:blipFill>
                          <a:blip r:embed="rId10"/>
                          <a:srcRect/>
                          <a:stretch>
                            <a:fillRect/>
                          </a:stretch>
                        </pic:blipFill>
                        <pic:spPr>
                          <a:xfrm>
                            <a:off x="0" y="0"/>
                            <a:ext cx="5900738" cy="3262427"/>
                          </a:xfrm>
                          <a:prstGeom prst="rect">
                            <a:avLst/>
                          </a:prstGeom>
                          <a:ln/>
                        </pic:spPr>
                      </pic:pic>
                    </a:graphicData>
                  </a:graphic>
                </wp:inline>
              </w:drawing>
            </w:r>
          </w:p>
        </w:tc>
      </w:tr>
      <w:tr w:rsidR="00E95449">
        <w:tc>
          <w:tcPr>
            <w:tcW w:w="0" w:type="auto"/>
            <w:tcMar>
              <w:top w:w="100" w:type="dxa"/>
              <w:left w:w="100" w:type="dxa"/>
              <w:bottom w:w="100" w:type="dxa"/>
              <w:right w:w="100" w:type="dxa"/>
            </w:tcMar>
          </w:tcPr>
          <w:p w:rsidR="00E95449" w:rsidRDefault="00B9081A">
            <w:pPr>
              <w:widowControl w:val="0"/>
              <w:spacing w:line="240" w:lineRule="auto"/>
            </w:pPr>
            <w:r>
              <w:t>figure 5.2</w:t>
            </w:r>
          </w:p>
        </w:tc>
      </w:tr>
    </w:tbl>
    <w:p w:rsidR="00E95449" w:rsidRDefault="00E95449"/>
    <w:p w:rsidR="00E95449" w:rsidRDefault="00E95449"/>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95449">
        <w:tc>
          <w:tcPr>
            <w:tcW w:w="0" w:type="auto"/>
            <w:tcMar>
              <w:top w:w="100" w:type="dxa"/>
              <w:left w:w="100" w:type="dxa"/>
              <w:bottom w:w="100" w:type="dxa"/>
              <w:right w:w="100" w:type="dxa"/>
            </w:tcMar>
          </w:tcPr>
          <w:p w:rsidR="00E95449" w:rsidRDefault="00B9081A">
            <w:r>
              <w:rPr>
                <w:noProof/>
              </w:rPr>
              <w:drawing>
                <wp:inline distT="114300" distB="114300" distL="114300" distR="114300">
                  <wp:extent cx="5943600" cy="2921000"/>
                  <wp:effectExtent l="0" t="0" r="0" b="0"/>
                  <wp:docPr id="7" name="image20.png" descr="clientGameManager.PNG"/>
                  <wp:cNvGraphicFramePr/>
                  <a:graphic xmlns:a="http://schemas.openxmlformats.org/drawingml/2006/main">
                    <a:graphicData uri="http://schemas.openxmlformats.org/drawingml/2006/picture">
                      <pic:pic xmlns:pic="http://schemas.openxmlformats.org/drawingml/2006/picture">
                        <pic:nvPicPr>
                          <pic:cNvPr id="0" name="image20.png" descr="clientGameManager.PNG"/>
                          <pic:cNvPicPr preferRelativeResize="0"/>
                        </pic:nvPicPr>
                        <pic:blipFill>
                          <a:blip r:embed="rId11"/>
                          <a:srcRect/>
                          <a:stretch>
                            <a:fillRect/>
                          </a:stretch>
                        </pic:blipFill>
                        <pic:spPr>
                          <a:xfrm>
                            <a:off x="0" y="0"/>
                            <a:ext cx="5943600" cy="2921000"/>
                          </a:xfrm>
                          <a:prstGeom prst="rect">
                            <a:avLst/>
                          </a:prstGeom>
                          <a:ln/>
                        </pic:spPr>
                      </pic:pic>
                    </a:graphicData>
                  </a:graphic>
                </wp:inline>
              </w:drawing>
            </w:r>
          </w:p>
        </w:tc>
      </w:tr>
      <w:tr w:rsidR="00E95449">
        <w:tc>
          <w:tcPr>
            <w:tcW w:w="0" w:type="auto"/>
            <w:tcMar>
              <w:top w:w="100" w:type="dxa"/>
              <w:left w:w="100" w:type="dxa"/>
              <w:bottom w:w="100" w:type="dxa"/>
              <w:right w:w="100" w:type="dxa"/>
            </w:tcMar>
          </w:tcPr>
          <w:p w:rsidR="00E95449" w:rsidRDefault="00B9081A">
            <w:pPr>
              <w:widowControl w:val="0"/>
              <w:spacing w:line="240" w:lineRule="auto"/>
            </w:pPr>
            <w:r>
              <w:t>figure 5.3</w:t>
            </w:r>
          </w:p>
        </w:tc>
      </w:tr>
    </w:tbl>
    <w:p w:rsidR="00E95449" w:rsidRDefault="00E95449"/>
    <w:p w:rsidR="00E95449" w:rsidRDefault="00E95449"/>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95449">
        <w:tc>
          <w:tcPr>
            <w:tcW w:w="0" w:type="auto"/>
            <w:tcMar>
              <w:top w:w="100" w:type="dxa"/>
              <w:left w:w="100" w:type="dxa"/>
              <w:bottom w:w="100" w:type="dxa"/>
              <w:right w:w="100" w:type="dxa"/>
            </w:tcMar>
          </w:tcPr>
          <w:p w:rsidR="00E95449" w:rsidRDefault="00B9081A">
            <w:r>
              <w:rPr>
                <w:noProof/>
              </w:rPr>
              <w:drawing>
                <wp:inline distT="114300" distB="114300" distL="114300" distR="114300">
                  <wp:extent cx="5943600" cy="2247900"/>
                  <wp:effectExtent l="0" t="0" r="0" b="0"/>
                  <wp:docPr id="14" name="image27.png" descr="server.PNG"/>
                  <wp:cNvGraphicFramePr/>
                  <a:graphic xmlns:a="http://schemas.openxmlformats.org/drawingml/2006/main">
                    <a:graphicData uri="http://schemas.openxmlformats.org/drawingml/2006/picture">
                      <pic:pic xmlns:pic="http://schemas.openxmlformats.org/drawingml/2006/picture">
                        <pic:nvPicPr>
                          <pic:cNvPr id="0" name="image27.png" descr="server.PNG"/>
                          <pic:cNvPicPr preferRelativeResize="0"/>
                        </pic:nvPicPr>
                        <pic:blipFill>
                          <a:blip r:embed="rId12"/>
                          <a:srcRect/>
                          <a:stretch>
                            <a:fillRect/>
                          </a:stretch>
                        </pic:blipFill>
                        <pic:spPr>
                          <a:xfrm>
                            <a:off x="0" y="0"/>
                            <a:ext cx="5943600" cy="2247900"/>
                          </a:xfrm>
                          <a:prstGeom prst="rect">
                            <a:avLst/>
                          </a:prstGeom>
                          <a:ln/>
                        </pic:spPr>
                      </pic:pic>
                    </a:graphicData>
                  </a:graphic>
                </wp:inline>
              </w:drawing>
            </w:r>
          </w:p>
        </w:tc>
      </w:tr>
      <w:tr w:rsidR="00E95449">
        <w:tc>
          <w:tcPr>
            <w:tcW w:w="0" w:type="auto"/>
            <w:tcMar>
              <w:top w:w="100" w:type="dxa"/>
              <w:left w:w="100" w:type="dxa"/>
              <w:bottom w:w="100" w:type="dxa"/>
              <w:right w:w="100" w:type="dxa"/>
            </w:tcMar>
          </w:tcPr>
          <w:p w:rsidR="00E95449" w:rsidRDefault="00B9081A">
            <w:pPr>
              <w:widowControl w:val="0"/>
              <w:spacing w:line="240" w:lineRule="auto"/>
            </w:pPr>
            <w:r>
              <w:t>figure 5.4</w:t>
            </w:r>
          </w:p>
        </w:tc>
      </w:tr>
    </w:tbl>
    <w:p w:rsidR="00E95449" w:rsidRDefault="00E95449"/>
    <w:p w:rsidR="00E95449" w:rsidRDefault="00E95449"/>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95449">
        <w:tc>
          <w:tcPr>
            <w:tcW w:w="0" w:type="auto"/>
            <w:tcMar>
              <w:top w:w="100" w:type="dxa"/>
              <w:left w:w="100" w:type="dxa"/>
              <w:bottom w:w="100" w:type="dxa"/>
              <w:right w:w="100" w:type="dxa"/>
            </w:tcMar>
          </w:tcPr>
          <w:p w:rsidR="00E95449" w:rsidRDefault="00B9081A">
            <w:r>
              <w:rPr>
                <w:noProof/>
              </w:rPr>
              <w:drawing>
                <wp:inline distT="114300" distB="114300" distL="114300" distR="114300">
                  <wp:extent cx="5943600" cy="2095500"/>
                  <wp:effectExtent l="0" t="0" r="0" b="0"/>
                  <wp:docPr id="8" name="image21.png" descr="client.PNG"/>
                  <wp:cNvGraphicFramePr/>
                  <a:graphic xmlns:a="http://schemas.openxmlformats.org/drawingml/2006/main">
                    <a:graphicData uri="http://schemas.openxmlformats.org/drawingml/2006/picture">
                      <pic:pic xmlns:pic="http://schemas.openxmlformats.org/drawingml/2006/picture">
                        <pic:nvPicPr>
                          <pic:cNvPr id="0" name="image21.png" descr="client.PNG"/>
                          <pic:cNvPicPr preferRelativeResize="0"/>
                        </pic:nvPicPr>
                        <pic:blipFill>
                          <a:blip r:embed="rId13"/>
                          <a:srcRect/>
                          <a:stretch>
                            <a:fillRect/>
                          </a:stretch>
                        </pic:blipFill>
                        <pic:spPr>
                          <a:xfrm>
                            <a:off x="0" y="0"/>
                            <a:ext cx="5943600" cy="2095500"/>
                          </a:xfrm>
                          <a:prstGeom prst="rect">
                            <a:avLst/>
                          </a:prstGeom>
                          <a:ln/>
                        </pic:spPr>
                      </pic:pic>
                    </a:graphicData>
                  </a:graphic>
                </wp:inline>
              </w:drawing>
            </w:r>
          </w:p>
        </w:tc>
      </w:tr>
      <w:tr w:rsidR="00E95449">
        <w:tc>
          <w:tcPr>
            <w:tcW w:w="0" w:type="auto"/>
            <w:tcMar>
              <w:top w:w="100" w:type="dxa"/>
              <w:left w:w="100" w:type="dxa"/>
              <w:bottom w:w="100" w:type="dxa"/>
              <w:right w:w="100" w:type="dxa"/>
            </w:tcMar>
          </w:tcPr>
          <w:p w:rsidR="00E95449" w:rsidRDefault="00B9081A">
            <w:pPr>
              <w:widowControl w:val="0"/>
              <w:spacing w:line="240" w:lineRule="auto"/>
            </w:pPr>
            <w:r>
              <w:t>figure 5.5</w:t>
            </w:r>
          </w:p>
        </w:tc>
      </w:tr>
    </w:tbl>
    <w:p w:rsidR="00E95449" w:rsidRDefault="00E95449"/>
    <w:p w:rsidR="00E95449" w:rsidRDefault="00E95449"/>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95449">
        <w:tc>
          <w:tcPr>
            <w:tcW w:w="0" w:type="auto"/>
            <w:tcMar>
              <w:top w:w="100" w:type="dxa"/>
              <w:left w:w="100" w:type="dxa"/>
              <w:bottom w:w="100" w:type="dxa"/>
              <w:right w:w="100" w:type="dxa"/>
            </w:tcMar>
          </w:tcPr>
          <w:p w:rsidR="00E95449" w:rsidRDefault="00B9081A">
            <w:r>
              <w:rPr>
                <w:noProof/>
              </w:rPr>
              <w:drawing>
                <wp:inline distT="114300" distB="114300" distL="114300" distR="114300">
                  <wp:extent cx="5943600" cy="3225800"/>
                  <wp:effectExtent l="0" t="0" r="0" b="0"/>
                  <wp:docPr id="9" name="image22.png" descr="mailBox.PNG"/>
                  <wp:cNvGraphicFramePr/>
                  <a:graphic xmlns:a="http://schemas.openxmlformats.org/drawingml/2006/main">
                    <a:graphicData uri="http://schemas.openxmlformats.org/drawingml/2006/picture">
                      <pic:pic xmlns:pic="http://schemas.openxmlformats.org/drawingml/2006/picture">
                        <pic:nvPicPr>
                          <pic:cNvPr id="0" name="image22.png" descr="mailBox.PNG"/>
                          <pic:cNvPicPr preferRelativeResize="0"/>
                        </pic:nvPicPr>
                        <pic:blipFill>
                          <a:blip r:embed="rId14"/>
                          <a:srcRect/>
                          <a:stretch>
                            <a:fillRect/>
                          </a:stretch>
                        </pic:blipFill>
                        <pic:spPr>
                          <a:xfrm>
                            <a:off x="0" y="0"/>
                            <a:ext cx="5943600" cy="3225800"/>
                          </a:xfrm>
                          <a:prstGeom prst="rect">
                            <a:avLst/>
                          </a:prstGeom>
                          <a:ln/>
                        </pic:spPr>
                      </pic:pic>
                    </a:graphicData>
                  </a:graphic>
                </wp:inline>
              </w:drawing>
            </w:r>
          </w:p>
        </w:tc>
      </w:tr>
      <w:tr w:rsidR="00E95449">
        <w:tc>
          <w:tcPr>
            <w:tcW w:w="0" w:type="auto"/>
            <w:tcMar>
              <w:top w:w="100" w:type="dxa"/>
              <w:left w:w="100" w:type="dxa"/>
              <w:bottom w:w="100" w:type="dxa"/>
              <w:right w:w="100" w:type="dxa"/>
            </w:tcMar>
          </w:tcPr>
          <w:p w:rsidR="00E95449" w:rsidRDefault="00B9081A">
            <w:pPr>
              <w:widowControl w:val="0"/>
              <w:spacing w:line="240" w:lineRule="auto"/>
            </w:pPr>
            <w:r>
              <w:t>figure 5.6</w:t>
            </w:r>
          </w:p>
        </w:tc>
      </w:tr>
    </w:tbl>
    <w:p w:rsidR="00E95449" w:rsidRDefault="00E95449"/>
    <w:p w:rsidR="00E95449" w:rsidRDefault="00E95449"/>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95449">
        <w:tc>
          <w:tcPr>
            <w:tcW w:w="0" w:type="auto"/>
            <w:tcMar>
              <w:top w:w="100" w:type="dxa"/>
              <w:left w:w="100" w:type="dxa"/>
              <w:bottom w:w="100" w:type="dxa"/>
              <w:right w:w="100" w:type="dxa"/>
            </w:tcMar>
          </w:tcPr>
          <w:p w:rsidR="00E95449" w:rsidRDefault="00B9081A">
            <w:r>
              <w:rPr>
                <w:noProof/>
              </w:rPr>
              <w:drawing>
                <wp:inline distT="114300" distB="114300" distL="114300" distR="114300">
                  <wp:extent cx="5943600" cy="3378200"/>
                  <wp:effectExtent l="0" t="0" r="0" b="0"/>
                  <wp:docPr id="2" name="image15.png" descr="userInterface.PNG"/>
                  <wp:cNvGraphicFramePr/>
                  <a:graphic xmlns:a="http://schemas.openxmlformats.org/drawingml/2006/main">
                    <a:graphicData uri="http://schemas.openxmlformats.org/drawingml/2006/picture">
                      <pic:pic xmlns:pic="http://schemas.openxmlformats.org/drawingml/2006/picture">
                        <pic:nvPicPr>
                          <pic:cNvPr id="0" name="image15.png" descr="userInterface.PNG"/>
                          <pic:cNvPicPr preferRelativeResize="0"/>
                        </pic:nvPicPr>
                        <pic:blipFill>
                          <a:blip r:embed="rId15"/>
                          <a:srcRect/>
                          <a:stretch>
                            <a:fillRect/>
                          </a:stretch>
                        </pic:blipFill>
                        <pic:spPr>
                          <a:xfrm>
                            <a:off x="0" y="0"/>
                            <a:ext cx="5943600" cy="3378200"/>
                          </a:xfrm>
                          <a:prstGeom prst="rect">
                            <a:avLst/>
                          </a:prstGeom>
                          <a:ln/>
                        </pic:spPr>
                      </pic:pic>
                    </a:graphicData>
                  </a:graphic>
                </wp:inline>
              </w:drawing>
            </w:r>
          </w:p>
        </w:tc>
      </w:tr>
      <w:tr w:rsidR="00E95449">
        <w:tc>
          <w:tcPr>
            <w:tcW w:w="0" w:type="auto"/>
            <w:tcMar>
              <w:top w:w="100" w:type="dxa"/>
              <w:left w:w="100" w:type="dxa"/>
              <w:bottom w:w="100" w:type="dxa"/>
              <w:right w:w="100" w:type="dxa"/>
            </w:tcMar>
          </w:tcPr>
          <w:p w:rsidR="00E95449" w:rsidRDefault="00B9081A">
            <w:pPr>
              <w:widowControl w:val="0"/>
              <w:spacing w:line="240" w:lineRule="auto"/>
            </w:pPr>
            <w:r>
              <w:t>figure 5.7</w:t>
            </w:r>
          </w:p>
        </w:tc>
      </w:tr>
    </w:tbl>
    <w:p w:rsidR="00E95449" w:rsidRDefault="00E95449"/>
    <w:p w:rsidR="00E95449" w:rsidRDefault="00E95449"/>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95449">
        <w:tc>
          <w:tcPr>
            <w:tcW w:w="0" w:type="auto"/>
            <w:tcMar>
              <w:top w:w="100" w:type="dxa"/>
              <w:left w:w="100" w:type="dxa"/>
              <w:bottom w:w="100" w:type="dxa"/>
              <w:right w:w="100" w:type="dxa"/>
            </w:tcMar>
          </w:tcPr>
          <w:p w:rsidR="00E95449" w:rsidRDefault="00B9081A">
            <w:r>
              <w:rPr>
                <w:noProof/>
              </w:rPr>
              <w:drawing>
                <wp:inline distT="114300" distB="114300" distL="114300" distR="114300">
                  <wp:extent cx="5738343" cy="4414838"/>
                  <wp:effectExtent l="0" t="0" r="0" b="0"/>
                  <wp:docPr id="3" name="image16.png" descr="gameBoard.PNG"/>
                  <wp:cNvGraphicFramePr/>
                  <a:graphic xmlns:a="http://schemas.openxmlformats.org/drawingml/2006/main">
                    <a:graphicData uri="http://schemas.openxmlformats.org/drawingml/2006/picture">
                      <pic:pic xmlns:pic="http://schemas.openxmlformats.org/drawingml/2006/picture">
                        <pic:nvPicPr>
                          <pic:cNvPr id="0" name="image16.png" descr="gameBoard.PNG"/>
                          <pic:cNvPicPr preferRelativeResize="0"/>
                        </pic:nvPicPr>
                        <pic:blipFill>
                          <a:blip r:embed="rId16"/>
                          <a:srcRect/>
                          <a:stretch>
                            <a:fillRect/>
                          </a:stretch>
                        </pic:blipFill>
                        <pic:spPr>
                          <a:xfrm>
                            <a:off x="0" y="0"/>
                            <a:ext cx="5738343" cy="4414838"/>
                          </a:xfrm>
                          <a:prstGeom prst="rect">
                            <a:avLst/>
                          </a:prstGeom>
                          <a:ln/>
                        </pic:spPr>
                      </pic:pic>
                    </a:graphicData>
                  </a:graphic>
                </wp:inline>
              </w:drawing>
            </w:r>
          </w:p>
        </w:tc>
      </w:tr>
      <w:tr w:rsidR="00E95449">
        <w:tc>
          <w:tcPr>
            <w:tcW w:w="0" w:type="auto"/>
            <w:tcMar>
              <w:top w:w="100" w:type="dxa"/>
              <w:left w:w="100" w:type="dxa"/>
              <w:bottom w:w="100" w:type="dxa"/>
              <w:right w:w="100" w:type="dxa"/>
            </w:tcMar>
          </w:tcPr>
          <w:p w:rsidR="00E95449" w:rsidRDefault="00B9081A">
            <w:pPr>
              <w:widowControl w:val="0"/>
              <w:spacing w:line="240" w:lineRule="auto"/>
            </w:pPr>
            <w:r>
              <w:t>figure 5.8</w:t>
            </w:r>
          </w:p>
        </w:tc>
      </w:tr>
    </w:tbl>
    <w:p w:rsidR="00E95449" w:rsidRDefault="00E95449"/>
    <w:p w:rsidR="00E95449" w:rsidRDefault="00E95449"/>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95449">
        <w:tc>
          <w:tcPr>
            <w:tcW w:w="0" w:type="auto"/>
            <w:tcMar>
              <w:top w:w="100" w:type="dxa"/>
              <w:left w:w="100" w:type="dxa"/>
              <w:bottom w:w="100" w:type="dxa"/>
              <w:right w:w="100" w:type="dxa"/>
            </w:tcMar>
          </w:tcPr>
          <w:p w:rsidR="00E95449" w:rsidRDefault="00B9081A">
            <w:r>
              <w:rPr>
                <w:noProof/>
              </w:rPr>
              <w:drawing>
                <wp:inline distT="114300" distB="114300" distL="114300" distR="114300">
                  <wp:extent cx="5843588" cy="2331816"/>
                  <wp:effectExtent l="0" t="0" r="0" b="0"/>
                  <wp:docPr id="10" name="image23.png" descr="spaces.PNG"/>
                  <wp:cNvGraphicFramePr/>
                  <a:graphic xmlns:a="http://schemas.openxmlformats.org/drawingml/2006/main">
                    <a:graphicData uri="http://schemas.openxmlformats.org/drawingml/2006/picture">
                      <pic:pic xmlns:pic="http://schemas.openxmlformats.org/drawingml/2006/picture">
                        <pic:nvPicPr>
                          <pic:cNvPr id="0" name="image23.png" descr="spaces.PNG"/>
                          <pic:cNvPicPr preferRelativeResize="0"/>
                        </pic:nvPicPr>
                        <pic:blipFill>
                          <a:blip r:embed="rId17"/>
                          <a:srcRect/>
                          <a:stretch>
                            <a:fillRect/>
                          </a:stretch>
                        </pic:blipFill>
                        <pic:spPr>
                          <a:xfrm>
                            <a:off x="0" y="0"/>
                            <a:ext cx="5843588" cy="2331816"/>
                          </a:xfrm>
                          <a:prstGeom prst="rect">
                            <a:avLst/>
                          </a:prstGeom>
                          <a:ln/>
                        </pic:spPr>
                      </pic:pic>
                    </a:graphicData>
                  </a:graphic>
                </wp:inline>
              </w:drawing>
            </w:r>
          </w:p>
        </w:tc>
      </w:tr>
      <w:tr w:rsidR="00E95449">
        <w:tc>
          <w:tcPr>
            <w:tcW w:w="0" w:type="auto"/>
            <w:tcMar>
              <w:top w:w="100" w:type="dxa"/>
              <w:left w:w="100" w:type="dxa"/>
              <w:bottom w:w="100" w:type="dxa"/>
              <w:right w:w="100" w:type="dxa"/>
            </w:tcMar>
          </w:tcPr>
          <w:p w:rsidR="00E95449" w:rsidRDefault="00B9081A">
            <w:pPr>
              <w:widowControl w:val="0"/>
              <w:spacing w:line="240" w:lineRule="auto"/>
            </w:pPr>
            <w:r>
              <w:t>figure 5.9</w:t>
            </w:r>
          </w:p>
        </w:tc>
      </w:tr>
    </w:tbl>
    <w:p w:rsidR="00E95449" w:rsidRDefault="00E95449"/>
    <w:p w:rsidR="00E95449" w:rsidRDefault="00B9081A">
      <w:pPr>
        <w:pStyle w:val="Heading1"/>
        <w:keepNext w:val="0"/>
        <w:keepLines w:val="0"/>
        <w:spacing w:before="480"/>
        <w:contextualSpacing w:val="0"/>
      </w:pPr>
      <w:bookmarkStart w:id="19" w:name="h.nl63bkw2snse" w:colFirst="0" w:colLast="0"/>
      <w:bookmarkEnd w:id="19"/>
      <w:r>
        <w:rPr>
          <w:b/>
          <w:sz w:val="46"/>
          <w:szCs w:val="46"/>
        </w:rPr>
        <w:t>6.            Human Interface Design</w:t>
      </w:r>
    </w:p>
    <w:p w:rsidR="00E95449" w:rsidRDefault="00B9081A">
      <w:pPr>
        <w:pStyle w:val="Heading2"/>
        <w:keepNext w:val="0"/>
        <w:keepLines w:val="0"/>
        <w:spacing w:after="80"/>
        <w:contextualSpacing w:val="0"/>
      </w:pPr>
      <w:bookmarkStart w:id="20" w:name="h.jzjqdtd7kkdd" w:colFirst="0" w:colLast="0"/>
      <w:bookmarkEnd w:id="20"/>
      <w:r>
        <w:rPr>
          <w:b/>
          <w:sz w:val="34"/>
          <w:szCs w:val="34"/>
        </w:rPr>
        <w:t>6.1</w:t>
      </w:r>
      <w:r>
        <w:rPr>
          <w:b/>
          <w:sz w:val="34"/>
          <w:szCs w:val="34"/>
        </w:rPr>
        <w:tab/>
        <w:t>Overview of User Interface</w:t>
      </w:r>
    </w:p>
    <w:p w:rsidR="00E95449" w:rsidRDefault="00B9081A">
      <w:r>
        <w:tab/>
      </w:r>
      <w:r>
        <w:t>A gui is provided to allow the user to interact with the software.  There will be a start and exit menu item like traditional games have it.  Upon start the user can choose to host or join a game.  Upon starting a game the user will be able to see a Chines</w:t>
      </w:r>
      <w:r>
        <w:t>e Checkers board with pieces the color of which is chosen by the game.  The user will be able to see other player's pieces and position as well. One piece will be moved at a time. The piece will be moved by left clicking on a it to pick it up and left clic</w:t>
      </w:r>
      <w:r>
        <w:t xml:space="preserve">king again on a legal position to move the piece to that spot. The turn will rotate and repeat around all players until a winner has been declared.  Upon finishing the match, the game will end possibly bring the player back to the menu screen. The UI will </w:t>
      </w:r>
      <w:r>
        <w:t>have a ‘help’ menu and a tutorial.</w:t>
      </w:r>
    </w:p>
    <w:p w:rsidR="00E95449" w:rsidRDefault="00B9081A">
      <w:pPr>
        <w:pStyle w:val="Heading2"/>
        <w:keepNext w:val="0"/>
        <w:keepLines w:val="0"/>
        <w:spacing w:after="80"/>
        <w:contextualSpacing w:val="0"/>
      </w:pPr>
      <w:bookmarkStart w:id="21" w:name="h.i346kjpvwyak" w:colFirst="0" w:colLast="0"/>
      <w:bookmarkEnd w:id="21"/>
      <w:r>
        <w:rPr>
          <w:b/>
          <w:sz w:val="34"/>
          <w:szCs w:val="34"/>
        </w:rPr>
        <w:t>6.2</w:t>
      </w:r>
      <w:r>
        <w:rPr>
          <w:b/>
          <w:sz w:val="34"/>
          <w:szCs w:val="34"/>
        </w:rPr>
        <w:tab/>
        <w:t>Screen Images</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95449">
        <w:tc>
          <w:tcPr>
            <w:tcW w:w="0" w:type="auto"/>
            <w:tcMar>
              <w:top w:w="100" w:type="dxa"/>
              <w:left w:w="100" w:type="dxa"/>
              <w:bottom w:w="100" w:type="dxa"/>
              <w:right w:w="100" w:type="dxa"/>
            </w:tcMar>
          </w:tcPr>
          <w:p w:rsidR="00E95449" w:rsidRDefault="00B9081A">
            <w:r>
              <w:rPr>
                <w:noProof/>
              </w:rPr>
              <w:drawing>
                <wp:inline distT="114300" distB="114300" distL="114300" distR="114300">
                  <wp:extent cx="5818718" cy="3538538"/>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818718" cy="3538538"/>
                          </a:xfrm>
                          <a:prstGeom prst="rect">
                            <a:avLst/>
                          </a:prstGeom>
                          <a:ln/>
                        </pic:spPr>
                      </pic:pic>
                    </a:graphicData>
                  </a:graphic>
                </wp:inline>
              </w:drawing>
            </w:r>
          </w:p>
        </w:tc>
      </w:tr>
      <w:tr w:rsidR="00E95449">
        <w:tc>
          <w:tcPr>
            <w:tcW w:w="0" w:type="auto"/>
            <w:tcMar>
              <w:top w:w="100" w:type="dxa"/>
              <w:left w:w="100" w:type="dxa"/>
              <w:bottom w:w="100" w:type="dxa"/>
              <w:right w:w="100" w:type="dxa"/>
            </w:tcMar>
          </w:tcPr>
          <w:p w:rsidR="00E95449" w:rsidRDefault="00B9081A">
            <w:pPr>
              <w:widowControl w:val="0"/>
              <w:spacing w:line="240" w:lineRule="auto"/>
            </w:pPr>
            <w:r>
              <w:t>figure 6.2.1 The start menu</w:t>
            </w:r>
          </w:p>
        </w:tc>
      </w:tr>
    </w:tbl>
    <w:p w:rsidR="00E95449" w:rsidRDefault="00E95449"/>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95449">
        <w:trPr>
          <w:trHeight w:val="6080"/>
        </w:trPr>
        <w:tc>
          <w:tcPr>
            <w:tcW w:w="0" w:type="auto"/>
            <w:tcMar>
              <w:top w:w="100" w:type="dxa"/>
              <w:left w:w="100" w:type="dxa"/>
              <w:bottom w:w="100" w:type="dxa"/>
              <w:right w:w="100" w:type="dxa"/>
            </w:tcMar>
          </w:tcPr>
          <w:p w:rsidR="00E95449" w:rsidRDefault="00B9081A">
            <w:r>
              <w:rPr>
                <w:noProof/>
              </w:rPr>
              <w:drawing>
                <wp:inline distT="114300" distB="114300" distL="114300" distR="114300">
                  <wp:extent cx="5583818" cy="3700463"/>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583818" cy="3700463"/>
                          </a:xfrm>
                          <a:prstGeom prst="rect">
                            <a:avLst/>
                          </a:prstGeom>
                          <a:ln/>
                        </pic:spPr>
                      </pic:pic>
                    </a:graphicData>
                  </a:graphic>
                </wp:inline>
              </w:drawing>
            </w:r>
          </w:p>
        </w:tc>
      </w:tr>
      <w:tr w:rsidR="00E95449">
        <w:trPr>
          <w:trHeight w:val="420"/>
        </w:trPr>
        <w:tc>
          <w:tcPr>
            <w:tcW w:w="0" w:type="auto"/>
            <w:tcMar>
              <w:top w:w="100" w:type="dxa"/>
              <w:left w:w="100" w:type="dxa"/>
              <w:bottom w:w="100" w:type="dxa"/>
              <w:right w:w="100" w:type="dxa"/>
            </w:tcMar>
          </w:tcPr>
          <w:p w:rsidR="00E95449" w:rsidRDefault="00B9081A">
            <w:pPr>
              <w:widowControl w:val="0"/>
              <w:spacing w:line="240" w:lineRule="auto"/>
            </w:pPr>
            <w:r>
              <w:t>figure 6.2.2 Game Board</w:t>
            </w:r>
          </w:p>
        </w:tc>
      </w:tr>
    </w:tbl>
    <w:p w:rsidR="00E95449" w:rsidRDefault="00E95449"/>
    <w:p w:rsidR="00E95449" w:rsidRDefault="00B9081A">
      <w:pPr>
        <w:pStyle w:val="Heading2"/>
        <w:keepNext w:val="0"/>
        <w:keepLines w:val="0"/>
        <w:spacing w:after="80"/>
        <w:contextualSpacing w:val="0"/>
      </w:pPr>
      <w:bookmarkStart w:id="22" w:name="h.8p2zloh56k82" w:colFirst="0" w:colLast="0"/>
      <w:bookmarkEnd w:id="22"/>
      <w:r>
        <w:rPr>
          <w:b/>
          <w:sz w:val="34"/>
          <w:szCs w:val="34"/>
        </w:rPr>
        <w:t>6.3</w:t>
      </w:r>
      <w:r>
        <w:rPr>
          <w:b/>
          <w:sz w:val="34"/>
          <w:szCs w:val="34"/>
        </w:rPr>
        <w:tab/>
        <w:t>Screen Objects and Actions</w:t>
      </w:r>
    </w:p>
    <w:p w:rsidR="00E95449" w:rsidRDefault="00B9081A">
      <w:r>
        <w:t>When clicking on the question mark the tutorial document will be open to assist the player.</w:t>
      </w:r>
    </w:p>
    <w:p w:rsidR="00E95449" w:rsidRDefault="00B9081A">
      <w:pPr>
        <w:pStyle w:val="Heading1"/>
        <w:keepNext w:val="0"/>
        <w:keepLines w:val="0"/>
        <w:spacing w:before="480"/>
        <w:contextualSpacing w:val="0"/>
      </w:pPr>
      <w:bookmarkStart w:id="23" w:name="h.cmlfbbeq2768" w:colFirst="0" w:colLast="0"/>
      <w:bookmarkEnd w:id="23"/>
      <w:r>
        <w:rPr>
          <w:b/>
          <w:sz w:val="46"/>
          <w:szCs w:val="46"/>
        </w:rPr>
        <w:t>7.            Requirements Traceability Matrix</w:t>
      </w:r>
    </w:p>
    <w:p w:rsidR="00E95449" w:rsidRDefault="00B9081A">
      <w:r>
        <w:t xml:space="preserve">Provide a cross-reference that </w:t>
      </w:r>
      <w:r>
        <w:rPr>
          <w:b/>
        </w:rPr>
        <w:t>traces components and data structures to the requirements in your SRS document</w:t>
      </w:r>
      <w:r>
        <w:t xml:space="preserve"> </w:t>
      </w:r>
      <w:r>
        <w:rPr>
          <w:b/>
        </w:rPr>
        <w:t>(We interpret this as only using the requirements that use the components and data structures of ou</w:t>
      </w:r>
      <w:r>
        <w:rPr>
          <w:b/>
        </w:rPr>
        <w:t>r design. The other requirements such as features and some functionality are not included).</w:t>
      </w:r>
    </w:p>
    <w:p w:rsidR="00E95449" w:rsidRDefault="00E95449"/>
    <w:p w:rsidR="00E95449" w:rsidRDefault="00E95449"/>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95449">
        <w:tc>
          <w:tcPr>
            <w:tcW w:w="0" w:type="auto"/>
            <w:tcMar>
              <w:top w:w="100" w:type="dxa"/>
              <w:left w:w="100" w:type="dxa"/>
              <w:bottom w:w="100" w:type="dxa"/>
              <w:right w:w="100" w:type="dxa"/>
            </w:tcMar>
          </w:tcPr>
          <w:p w:rsidR="00E95449" w:rsidRDefault="00B9081A">
            <w:pPr>
              <w:widowControl w:val="0"/>
            </w:pPr>
            <w:r>
              <w:t xml:space="preserve"> [REQ-0005] This game will display a Chinese Checkers board which is shaped like a six pointed star.</w:t>
            </w:r>
          </w:p>
        </w:tc>
        <w:tc>
          <w:tcPr>
            <w:tcW w:w="0" w:type="auto"/>
            <w:tcMar>
              <w:top w:w="100" w:type="dxa"/>
              <w:left w:w="100" w:type="dxa"/>
              <w:bottom w:w="100" w:type="dxa"/>
              <w:right w:w="100" w:type="dxa"/>
            </w:tcMar>
          </w:tcPr>
          <w:p w:rsidR="00E95449" w:rsidRDefault="00B9081A">
            <w:pPr>
              <w:widowControl w:val="0"/>
              <w:spacing w:line="240" w:lineRule="auto"/>
            </w:pPr>
            <w:r>
              <w:t>GameBoard class. See section 3.2.</w:t>
            </w:r>
          </w:p>
        </w:tc>
      </w:tr>
      <w:tr w:rsidR="00E95449">
        <w:tc>
          <w:tcPr>
            <w:tcW w:w="0" w:type="auto"/>
            <w:tcMar>
              <w:top w:w="100" w:type="dxa"/>
              <w:left w:w="100" w:type="dxa"/>
              <w:bottom w:w="100" w:type="dxa"/>
              <w:right w:w="100" w:type="dxa"/>
            </w:tcMar>
          </w:tcPr>
          <w:p w:rsidR="00E95449" w:rsidRDefault="00B9081A">
            <w:pPr>
              <w:widowControl w:val="0"/>
            </w:pPr>
            <w:r>
              <w:t xml:space="preserve"> [REQ-0010] The board will have ‘holes’ within a hexagonal lattice such that each of the six point shall have ten holes and the hexagon in the middle will have 61 holes and sides of 5 holes long.  </w:t>
            </w:r>
          </w:p>
        </w:tc>
        <w:tc>
          <w:tcPr>
            <w:tcW w:w="0" w:type="auto"/>
            <w:tcMar>
              <w:top w:w="100" w:type="dxa"/>
              <w:left w:w="100" w:type="dxa"/>
              <w:bottom w:w="100" w:type="dxa"/>
              <w:right w:w="100" w:type="dxa"/>
            </w:tcMar>
          </w:tcPr>
          <w:p w:rsidR="00E95449" w:rsidRDefault="00B9081A">
            <w:pPr>
              <w:widowControl w:val="0"/>
              <w:spacing w:line="240" w:lineRule="auto"/>
            </w:pPr>
            <w:r>
              <w:t>The 2d board array contains Space objects.</w:t>
            </w:r>
          </w:p>
          <w:p w:rsidR="00E95449" w:rsidRDefault="00E95449">
            <w:pPr>
              <w:widowControl w:val="0"/>
              <w:spacing w:line="240" w:lineRule="auto"/>
            </w:pPr>
          </w:p>
          <w:p w:rsidR="00E95449" w:rsidRDefault="00B9081A">
            <w:pPr>
              <w:widowControl w:val="0"/>
              <w:spacing w:line="240" w:lineRule="auto"/>
            </w:pPr>
            <w:r>
              <w:t>GameBoard clas</w:t>
            </w:r>
            <w:r>
              <w:t>s. See section 3.2.</w:t>
            </w:r>
          </w:p>
        </w:tc>
      </w:tr>
      <w:tr w:rsidR="00E95449">
        <w:tc>
          <w:tcPr>
            <w:tcW w:w="0" w:type="auto"/>
            <w:tcMar>
              <w:top w:w="100" w:type="dxa"/>
              <w:left w:w="100" w:type="dxa"/>
              <w:bottom w:w="100" w:type="dxa"/>
              <w:right w:w="100" w:type="dxa"/>
            </w:tcMar>
          </w:tcPr>
          <w:p w:rsidR="00E95449" w:rsidRDefault="00B9081A">
            <w:pPr>
              <w:widowControl w:val="0"/>
            </w:pPr>
            <w:r>
              <w:t xml:space="preserve"> [REQ-0030]The hosting player may be able to add computer players.</w:t>
            </w:r>
          </w:p>
        </w:tc>
        <w:tc>
          <w:tcPr>
            <w:tcW w:w="0" w:type="auto"/>
            <w:tcMar>
              <w:top w:w="100" w:type="dxa"/>
              <w:left w:w="100" w:type="dxa"/>
              <w:bottom w:w="100" w:type="dxa"/>
              <w:right w:w="100" w:type="dxa"/>
            </w:tcMar>
          </w:tcPr>
          <w:p w:rsidR="00E95449" w:rsidRDefault="00B9081A">
            <w:pPr>
              <w:widowControl w:val="0"/>
              <w:spacing w:line="240" w:lineRule="auto"/>
            </w:pPr>
            <w:r>
              <w:t>The ServerGameManager will have an NPC (Non Player Character) that a human can play against. See section 3.2.</w:t>
            </w:r>
          </w:p>
        </w:tc>
      </w:tr>
      <w:tr w:rsidR="00E95449">
        <w:tc>
          <w:tcPr>
            <w:tcW w:w="0" w:type="auto"/>
            <w:tcMar>
              <w:top w:w="100" w:type="dxa"/>
              <w:left w:w="100" w:type="dxa"/>
              <w:bottom w:w="100" w:type="dxa"/>
              <w:right w:w="100" w:type="dxa"/>
            </w:tcMar>
          </w:tcPr>
          <w:p w:rsidR="00E95449" w:rsidRDefault="00B9081A">
            <w:pPr>
              <w:widowControl w:val="0"/>
            </w:pPr>
            <w:r>
              <w:t xml:space="preserve"> [REQ-0035]The hosting player will be able to start the g</w:t>
            </w:r>
            <w:r>
              <w:t>ame.</w:t>
            </w:r>
          </w:p>
        </w:tc>
        <w:tc>
          <w:tcPr>
            <w:tcW w:w="0" w:type="auto"/>
            <w:tcMar>
              <w:top w:w="100" w:type="dxa"/>
              <w:left w:w="100" w:type="dxa"/>
              <w:bottom w:w="100" w:type="dxa"/>
              <w:right w:w="100" w:type="dxa"/>
            </w:tcMar>
          </w:tcPr>
          <w:p w:rsidR="00E95449" w:rsidRDefault="00B9081A">
            <w:pPr>
              <w:widowControl w:val="0"/>
              <w:spacing w:line="240" w:lineRule="auto"/>
            </w:pPr>
            <w:r>
              <w:t>The UserInterface will have the button for this functionality and will interact with the GameManager. See sections 6.1 and 3.2.</w:t>
            </w:r>
          </w:p>
        </w:tc>
      </w:tr>
      <w:tr w:rsidR="00E95449">
        <w:tc>
          <w:tcPr>
            <w:tcW w:w="0" w:type="auto"/>
            <w:tcMar>
              <w:top w:w="100" w:type="dxa"/>
              <w:left w:w="100" w:type="dxa"/>
              <w:bottom w:w="100" w:type="dxa"/>
              <w:right w:w="100" w:type="dxa"/>
            </w:tcMar>
          </w:tcPr>
          <w:p w:rsidR="00E95449" w:rsidRDefault="00B9081A">
            <w:pPr>
              <w:widowControl w:val="0"/>
            </w:pPr>
            <w:r>
              <w:t>[REQ-0045] The holes in the starting locations for each player will be filled with ten pieces that are that player's color</w:t>
            </w:r>
            <w:r>
              <w:t>.</w:t>
            </w:r>
          </w:p>
        </w:tc>
        <w:tc>
          <w:tcPr>
            <w:tcW w:w="0" w:type="auto"/>
            <w:tcMar>
              <w:top w:w="100" w:type="dxa"/>
              <w:left w:w="100" w:type="dxa"/>
              <w:bottom w:w="100" w:type="dxa"/>
              <w:right w:w="100" w:type="dxa"/>
            </w:tcMar>
          </w:tcPr>
          <w:p w:rsidR="00E95449" w:rsidRDefault="00B9081A">
            <w:pPr>
              <w:widowControl w:val="0"/>
              <w:spacing w:line="240" w:lineRule="auto"/>
            </w:pPr>
            <w:r>
              <w:t>The GameBoard holds the data in the 2D board array. The UserInterface displays the data as colored pieces on the GUI. See sections 4.1 and 6.1.</w:t>
            </w:r>
          </w:p>
        </w:tc>
      </w:tr>
      <w:tr w:rsidR="00E95449">
        <w:tc>
          <w:tcPr>
            <w:tcW w:w="0" w:type="auto"/>
            <w:tcMar>
              <w:top w:w="100" w:type="dxa"/>
              <w:left w:w="100" w:type="dxa"/>
              <w:bottom w:w="100" w:type="dxa"/>
              <w:right w:w="100" w:type="dxa"/>
            </w:tcMar>
          </w:tcPr>
          <w:p w:rsidR="00E95449" w:rsidRDefault="00B9081A">
            <w:pPr>
              <w:widowControl w:val="0"/>
            </w:pPr>
            <w:r>
              <w:t xml:space="preserve"> [REQ-0050]Upon starting a game a random player will be chosen to move first.</w:t>
            </w:r>
          </w:p>
        </w:tc>
        <w:tc>
          <w:tcPr>
            <w:tcW w:w="0" w:type="auto"/>
            <w:tcMar>
              <w:top w:w="100" w:type="dxa"/>
              <w:left w:w="100" w:type="dxa"/>
              <w:bottom w:w="100" w:type="dxa"/>
              <w:right w:w="100" w:type="dxa"/>
            </w:tcMar>
          </w:tcPr>
          <w:p w:rsidR="00E95449" w:rsidRDefault="00B9081A">
            <w:pPr>
              <w:widowControl w:val="0"/>
              <w:spacing w:line="240" w:lineRule="auto"/>
            </w:pPr>
            <w:r>
              <w:t>The ServerGameManager has this functionality. See section 3.1.2.</w:t>
            </w:r>
          </w:p>
        </w:tc>
      </w:tr>
      <w:tr w:rsidR="00E95449">
        <w:tc>
          <w:tcPr>
            <w:tcW w:w="0" w:type="auto"/>
            <w:tcMar>
              <w:top w:w="100" w:type="dxa"/>
              <w:left w:w="100" w:type="dxa"/>
              <w:bottom w:w="100" w:type="dxa"/>
              <w:right w:w="100" w:type="dxa"/>
            </w:tcMar>
          </w:tcPr>
          <w:p w:rsidR="00E95449" w:rsidRDefault="00B9081A">
            <w:pPr>
              <w:widowControl w:val="0"/>
            </w:pPr>
            <w:r>
              <w:t xml:space="preserve"> [REQ-0055]Players will take turns depending on the starting locations in a clockwise direction.</w:t>
            </w:r>
          </w:p>
        </w:tc>
        <w:tc>
          <w:tcPr>
            <w:tcW w:w="0" w:type="auto"/>
            <w:tcMar>
              <w:top w:w="100" w:type="dxa"/>
              <w:left w:w="100" w:type="dxa"/>
              <w:bottom w:w="100" w:type="dxa"/>
              <w:right w:w="100" w:type="dxa"/>
            </w:tcMar>
          </w:tcPr>
          <w:p w:rsidR="00E95449" w:rsidRDefault="00B9081A">
            <w:pPr>
              <w:widowControl w:val="0"/>
              <w:spacing w:line="240" w:lineRule="auto"/>
            </w:pPr>
            <w:r>
              <w:t>The ServerGameManager has this functionality. See section 3.1.2.</w:t>
            </w:r>
          </w:p>
        </w:tc>
      </w:tr>
      <w:tr w:rsidR="00E95449">
        <w:tc>
          <w:tcPr>
            <w:tcW w:w="0" w:type="auto"/>
            <w:tcMar>
              <w:top w:w="100" w:type="dxa"/>
              <w:left w:w="100" w:type="dxa"/>
              <w:bottom w:w="100" w:type="dxa"/>
              <w:right w:w="100" w:type="dxa"/>
            </w:tcMar>
          </w:tcPr>
          <w:p w:rsidR="00E95449" w:rsidRDefault="00B9081A">
            <w:pPr>
              <w:widowControl w:val="0"/>
            </w:pPr>
            <w:r>
              <w:t xml:space="preserve"> [REQ-0065]Players shall only be able to move a piece of the same color.</w:t>
            </w:r>
          </w:p>
        </w:tc>
        <w:tc>
          <w:tcPr>
            <w:tcW w:w="0" w:type="auto"/>
            <w:tcMar>
              <w:top w:w="100" w:type="dxa"/>
              <w:left w:w="100" w:type="dxa"/>
              <w:bottom w:w="100" w:type="dxa"/>
              <w:right w:w="100" w:type="dxa"/>
            </w:tcMar>
          </w:tcPr>
          <w:p w:rsidR="00E95449" w:rsidRDefault="00B9081A">
            <w:pPr>
              <w:widowControl w:val="0"/>
              <w:spacing w:line="240" w:lineRule="auto"/>
            </w:pPr>
            <w:r>
              <w:t>The ClientGameManager handles this limitation. See section 3 and 4.1.</w:t>
            </w:r>
          </w:p>
        </w:tc>
      </w:tr>
      <w:tr w:rsidR="00E95449">
        <w:tc>
          <w:tcPr>
            <w:tcW w:w="0" w:type="auto"/>
            <w:tcMar>
              <w:top w:w="100" w:type="dxa"/>
              <w:left w:w="100" w:type="dxa"/>
              <w:bottom w:w="100" w:type="dxa"/>
              <w:right w:w="100" w:type="dxa"/>
            </w:tcMar>
          </w:tcPr>
          <w:p w:rsidR="00E95449" w:rsidRDefault="00B9081A">
            <w:pPr>
              <w:widowControl w:val="0"/>
            </w:pPr>
            <w:r>
              <w:t>[REQ-0070]Players shall move one and only one piece on their turn.</w:t>
            </w:r>
          </w:p>
        </w:tc>
        <w:tc>
          <w:tcPr>
            <w:tcW w:w="0" w:type="auto"/>
            <w:tcMar>
              <w:top w:w="100" w:type="dxa"/>
              <w:left w:w="100" w:type="dxa"/>
              <w:bottom w:w="100" w:type="dxa"/>
              <w:right w:w="100" w:type="dxa"/>
            </w:tcMar>
          </w:tcPr>
          <w:p w:rsidR="00E95449" w:rsidRDefault="00B9081A">
            <w:pPr>
              <w:widowControl w:val="0"/>
              <w:spacing w:line="240" w:lineRule="auto"/>
            </w:pPr>
            <w:r>
              <w:t>The ClientGameManager will limit the player t</w:t>
            </w:r>
            <w:r>
              <w:t>o legal moves. See section 3 and 4.1.</w:t>
            </w:r>
          </w:p>
        </w:tc>
      </w:tr>
      <w:tr w:rsidR="00E95449">
        <w:tc>
          <w:tcPr>
            <w:tcW w:w="0" w:type="auto"/>
            <w:tcMar>
              <w:top w:w="100" w:type="dxa"/>
              <w:left w:w="100" w:type="dxa"/>
              <w:bottom w:w="100" w:type="dxa"/>
              <w:right w:w="100" w:type="dxa"/>
            </w:tcMar>
          </w:tcPr>
          <w:p w:rsidR="00E95449" w:rsidRDefault="00B9081A">
            <w:pPr>
              <w:widowControl w:val="0"/>
            </w:pPr>
            <w:r>
              <w:t xml:space="preserve"> [REQ-0075]A player must make a move on their turn if able.</w:t>
            </w:r>
          </w:p>
        </w:tc>
        <w:tc>
          <w:tcPr>
            <w:tcW w:w="0" w:type="auto"/>
            <w:tcMar>
              <w:top w:w="100" w:type="dxa"/>
              <w:left w:w="100" w:type="dxa"/>
              <w:bottom w:w="100" w:type="dxa"/>
              <w:right w:w="100" w:type="dxa"/>
            </w:tcMar>
          </w:tcPr>
          <w:p w:rsidR="00E95449" w:rsidRDefault="00B9081A">
            <w:pPr>
              <w:widowControl w:val="0"/>
              <w:spacing w:line="240" w:lineRule="auto"/>
            </w:pPr>
            <w:r>
              <w:t>The ClientGameManager will limit the player to legal moves. See section 3.</w:t>
            </w:r>
          </w:p>
        </w:tc>
      </w:tr>
      <w:tr w:rsidR="00E95449">
        <w:tc>
          <w:tcPr>
            <w:tcW w:w="0" w:type="auto"/>
            <w:tcMar>
              <w:top w:w="100" w:type="dxa"/>
              <w:left w:w="100" w:type="dxa"/>
              <w:bottom w:w="100" w:type="dxa"/>
              <w:right w:w="100" w:type="dxa"/>
            </w:tcMar>
          </w:tcPr>
          <w:p w:rsidR="00E95449" w:rsidRDefault="00B9081A">
            <w:pPr>
              <w:widowControl w:val="0"/>
            </w:pPr>
            <w:r>
              <w:t xml:space="preserve"> [REQ-0080]A player shall be able to ‘walk’ a piece by moving it to an empty adja</w:t>
            </w:r>
            <w:r>
              <w:t>cent hole if there is one.</w:t>
            </w:r>
          </w:p>
        </w:tc>
        <w:tc>
          <w:tcPr>
            <w:tcW w:w="0" w:type="auto"/>
            <w:tcMar>
              <w:top w:w="100" w:type="dxa"/>
              <w:left w:w="100" w:type="dxa"/>
              <w:bottom w:w="100" w:type="dxa"/>
              <w:right w:w="100" w:type="dxa"/>
            </w:tcMar>
          </w:tcPr>
          <w:p w:rsidR="00E95449" w:rsidRDefault="00B9081A">
            <w:pPr>
              <w:widowControl w:val="0"/>
              <w:spacing w:line="240" w:lineRule="auto"/>
            </w:pPr>
            <w:r>
              <w:t>The ClientGameManager will limit the player to legal moves. See section 3.</w:t>
            </w:r>
          </w:p>
        </w:tc>
      </w:tr>
      <w:tr w:rsidR="00E95449">
        <w:tc>
          <w:tcPr>
            <w:tcW w:w="0" w:type="auto"/>
            <w:tcMar>
              <w:top w:w="100" w:type="dxa"/>
              <w:left w:w="100" w:type="dxa"/>
              <w:bottom w:w="100" w:type="dxa"/>
              <w:right w:w="100" w:type="dxa"/>
            </w:tcMar>
          </w:tcPr>
          <w:p w:rsidR="00E95449" w:rsidRDefault="00B9081A">
            <w:pPr>
              <w:widowControl w:val="0"/>
            </w:pPr>
            <w:r>
              <w:t>[USA-005] A tutorial shall be provided in a documentation. See [SUP-0015]</w:t>
            </w:r>
          </w:p>
        </w:tc>
        <w:tc>
          <w:tcPr>
            <w:tcW w:w="0" w:type="auto"/>
            <w:tcMar>
              <w:top w:w="100" w:type="dxa"/>
              <w:left w:w="100" w:type="dxa"/>
              <w:bottom w:w="100" w:type="dxa"/>
              <w:right w:w="100" w:type="dxa"/>
            </w:tcMar>
          </w:tcPr>
          <w:p w:rsidR="00E95449" w:rsidRDefault="00B9081A">
            <w:pPr>
              <w:widowControl w:val="0"/>
              <w:spacing w:line="240" w:lineRule="auto"/>
            </w:pPr>
            <w:r>
              <w:t xml:space="preserve">As part of the GUI a tutorial will be provided. See section 6.1. </w:t>
            </w:r>
          </w:p>
        </w:tc>
      </w:tr>
      <w:tr w:rsidR="00E95449">
        <w:tc>
          <w:tcPr>
            <w:tcW w:w="0" w:type="auto"/>
            <w:tcMar>
              <w:top w:w="100" w:type="dxa"/>
              <w:left w:w="100" w:type="dxa"/>
              <w:bottom w:w="100" w:type="dxa"/>
              <w:right w:w="100" w:type="dxa"/>
            </w:tcMar>
          </w:tcPr>
          <w:p w:rsidR="00E95449" w:rsidRDefault="00B9081A">
            <w:pPr>
              <w:widowControl w:val="0"/>
            </w:pPr>
            <w:r>
              <w:t>[USA-006] Po</w:t>
            </w:r>
            <w:r>
              <w:t>ssible moves shall be highlighted when selecting a piece on a player’s turn. See [LOO-0025].</w:t>
            </w:r>
          </w:p>
        </w:tc>
        <w:tc>
          <w:tcPr>
            <w:tcW w:w="0" w:type="auto"/>
            <w:tcMar>
              <w:top w:w="100" w:type="dxa"/>
              <w:left w:w="100" w:type="dxa"/>
              <w:bottom w:w="100" w:type="dxa"/>
              <w:right w:w="100" w:type="dxa"/>
            </w:tcMar>
          </w:tcPr>
          <w:p w:rsidR="00E95449" w:rsidRDefault="00B9081A">
            <w:pPr>
              <w:widowControl w:val="0"/>
              <w:spacing w:line="240" w:lineRule="auto"/>
            </w:pPr>
            <w:r>
              <w:t xml:space="preserve">The image shows possible moves in a different color from the board. See figure 6.2.2.  </w:t>
            </w:r>
          </w:p>
        </w:tc>
      </w:tr>
      <w:tr w:rsidR="00E95449">
        <w:tc>
          <w:tcPr>
            <w:tcW w:w="0" w:type="auto"/>
            <w:tcMar>
              <w:top w:w="100" w:type="dxa"/>
              <w:left w:w="100" w:type="dxa"/>
              <w:bottom w:w="100" w:type="dxa"/>
              <w:right w:w="100" w:type="dxa"/>
            </w:tcMar>
          </w:tcPr>
          <w:p w:rsidR="00E95449" w:rsidRDefault="00B9081A">
            <w:pPr>
              <w:widowControl w:val="0"/>
            </w:pPr>
            <w:r>
              <w:t>[SUP-0015] The application shall include a help button in the drop down menu to explain the rules of chinese checkers.</w:t>
            </w:r>
          </w:p>
        </w:tc>
        <w:tc>
          <w:tcPr>
            <w:tcW w:w="0" w:type="auto"/>
            <w:tcMar>
              <w:top w:w="100" w:type="dxa"/>
              <w:left w:w="100" w:type="dxa"/>
              <w:bottom w:w="100" w:type="dxa"/>
              <w:right w:w="100" w:type="dxa"/>
            </w:tcMar>
          </w:tcPr>
          <w:p w:rsidR="00E95449" w:rsidRDefault="00B9081A">
            <w:pPr>
              <w:widowControl w:val="0"/>
              <w:spacing w:line="240" w:lineRule="auto"/>
            </w:pPr>
            <w:r>
              <w:t xml:space="preserve"> A question mark can be clicked on to see rules about the game.  See figure 6.2.2.</w:t>
            </w:r>
          </w:p>
        </w:tc>
      </w:tr>
      <w:tr w:rsidR="00E95449">
        <w:tc>
          <w:tcPr>
            <w:tcW w:w="0" w:type="auto"/>
            <w:tcMar>
              <w:top w:w="100" w:type="dxa"/>
              <w:left w:w="100" w:type="dxa"/>
              <w:bottom w:w="100" w:type="dxa"/>
              <w:right w:w="100" w:type="dxa"/>
            </w:tcMar>
          </w:tcPr>
          <w:p w:rsidR="00E95449" w:rsidRDefault="00B9081A">
            <w:pPr>
              <w:widowControl w:val="0"/>
            </w:pPr>
            <w:r>
              <w:t>[LOO-0015] Each of the 6 triangles in the star of the</w:t>
            </w:r>
            <w:r>
              <w:t xml:space="preserve"> board shall have a unique color from the rest of the starting locations.</w:t>
            </w:r>
          </w:p>
        </w:tc>
        <w:tc>
          <w:tcPr>
            <w:tcW w:w="0" w:type="auto"/>
            <w:tcMar>
              <w:top w:w="100" w:type="dxa"/>
              <w:left w:w="100" w:type="dxa"/>
              <w:bottom w:w="100" w:type="dxa"/>
              <w:right w:w="100" w:type="dxa"/>
            </w:tcMar>
          </w:tcPr>
          <w:p w:rsidR="00E95449" w:rsidRDefault="00B9081A">
            <w:pPr>
              <w:widowControl w:val="0"/>
              <w:spacing w:line="240" w:lineRule="auto"/>
            </w:pPr>
            <w:r>
              <w:t>See figure 6.2.2.</w:t>
            </w:r>
          </w:p>
        </w:tc>
      </w:tr>
      <w:tr w:rsidR="00E95449">
        <w:tc>
          <w:tcPr>
            <w:tcW w:w="0" w:type="auto"/>
            <w:tcMar>
              <w:top w:w="100" w:type="dxa"/>
              <w:left w:w="100" w:type="dxa"/>
              <w:bottom w:w="100" w:type="dxa"/>
              <w:right w:w="100" w:type="dxa"/>
            </w:tcMar>
          </w:tcPr>
          <w:p w:rsidR="00E95449" w:rsidRDefault="00B9081A">
            <w:pPr>
              <w:widowControl w:val="0"/>
            </w:pPr>
            <w:r>
              <w:t>[LOO-0020] The color of the board shall be different from the starting colors.</w:t>
            </w:r>
          </w:p>
        </w:tc>
        <w:tc>
          <w:tcPr>
            <w:tcW w:w="0" w:type="auto"/>
            <w:tcMar>
              <w:top w:w="100" w:type="dxa"/>
              <w:left w:w="100" w:type="dxa"/>
              <w:bottom w:w="100" w:type="dxa"/>
              <w:right w:w="100" w:type="dxa"/>
            </w:tcMar>
          </w:tcPr>
          <w:p w:rsidR="00E95449" w:rsidRDefault="00B9081A">
            <w:pPr>
              <w:widowControl w:val="0"/>
              <w:spacing w:line="240" w:lineRule="auto"/>
            </w:pPr>
            <w:r>
              <w:t>See figure 6.2.2.</w:t>
            </w:r>
          </w:p>
        </w:tc>
      </w:tr>
      <w:tr w:rsidR="00E95449">
        <w:tc>
          <w:tcPr>
            <w:tcW w:w="0" w:type="auto"/>
            <w:tcMar>
              <w:top w:w="100" w:type="dxa"/>
              <w:left w:w="100" w:type="dxa"/>
              <w:bottom w:w="100" w:type="dxa"/>
              <w:right w:w="100" w:type="dxa"/>
            </w:tcMar>
          </w:tcPr>
          <w:p w:rsidR="00E95449" w:rsidRDefault="00B9081A">
            <w:pPr>
              <w:widowControl w:val="0"/>
            </w:pPr>
            <w:r>
              <w:t xml:space="preserve">[NAV-0001] There shall be an exit button to quit the application </w:t>
            </w:r>
            <w:r>
              <w:t>on the top right corner of the application. This button shall be labeled with an “X”.</w:t>
            </w:r>
          </w:p>
        </w:tc>
        <w:tc>
          <w:tcPr>
            <w:tcW w:w="0" w:type="auto"/>
            <w:tcMar>
              <w:top w:w="100" w:type="dxa"/>
              <w:left w:w="100" w:type="dxa"/>
              <w:bottom w:w="100" w:type="dxa"/>
              <w:right w:w="100" w:type="dxa"/>
            </w:tcMar>
          </w:tcPr>
          <w:p w:rsidR="00E95449" w:rsidRDefault="00B9081A">
            <w:pPr>
              <w:widowControl w:val="0"/>
              <w:spacing w:line="240" w:lineRule="auto"/>
            </w:pPr>
            <w:r>
              <w:t>Section 6.1 exit button.</w:t>
            </w:r>
          </w:p>
        </w:tc>
      </w:tr>
      <w:tr w:rsidR="00E95449">
        <w:tc>
          <w:tcPr>
            <w:tcW w:w="0" w:type="auto"/>
            <w:tcMar>
              <w:top w:w="100" w:type="dxa"/>
              <w:left w:w="100" w:type="dxa"/>
              <w:bottom w:w="100" w:type="dxa"/>
              <w:right w:w="100" w:type="dxa"/>
            </w:tcMar>
          </w:tcPr>
          <w:p w:rsidR="00E95449" w:rsidRDefault="00B9081A">
            <w:pPr>
              <w:widowControl w:val="0"/>
            </w:pPr>
            <w:r>
              <w:t>[Nav-0002] There shall be a help menu which shall contain the tutorial specified in requirement [USA-005].</w:t>
            </w:r>
          </w:p>
        </w:tc>
        <w:tc>
          <w:tcPr>
            <w:tcW w:w="0" w:type="auto"/>
            <w:tcMar>
              <w:top w:w="100" w:type="dxa"/>
              <w:left w:w="100" w:type="dxa"/>
              <w:bottom w:w="100" w:type="dxa"/>
              <w:right w:w="100" w:type="dxa"/>
            </w:tcMar>
          </w:tcPr>
          <w:p w:rsidR="00E95449" w:rsidRDefault="00B9081A">
            <w:pPr>
              <w:widowControl w:val="0"/>
              <w:spacing w:line="240" w:lineRule="auto"/>
            </w:pPr>
            <w:r>
              <w:t>See section 6.3</w:t>
            </w:r>
          </w:p>
        </w:tc>
      </w:tr>
      <w:tr w:rsidR="00E95449">
        <w:tc>
          <w:tcPr>
            <w:tcW w:w="0" w:type="auto"/>
            <w:tcMar>
              <w:top w:w="100" w:type="dxa"/>
              <w:left w:w="100" w:type="dxa"/>
              <w:bottom w:w="100" w:type="dxa"/>
              <w:right w:w="100" w:type="dxa"/>
            </w:tcMar>
          </w:tcPr>
          <w:p w:rsidR="00E95449" w:rsidRDefault="00B9081A">
            <w:pPr>
              <w:widowControl w:val="0"/>
            </w:pPr>
            <w:r>
              <w:t xml:space="preserve">[IES-0001] The game </w:t>
            </w:r>
            <w:r>
              <w:t>must allow for multiplayer between 2 to 6 players over a network.</w:t>
            </w:r>
          </w:p>
        </w:tc>
        <w:tc>
          <w:tcPr>
            <w:tcW w:w="0" w:type="auto"/>
            <w:tcMar>
              <w:top w:w="100" w:type="dxa"/>
              <w:left w:w="100" w:type="dxa"/>
              <w:bottom w:w="100" w:type="dxa"/>
              <w:right w:w="100" w:type="dxa"/>
            </w:tcMar>
          </w:tcPr>
          <w:p w:rsidR="00E95449" w:rsidRDefault="00B9081A">
            <w:pPr>
              <w:widowControl w:val="0"/>
              <w:spacing w:line="240" w:lineRule="auto"/>
            </w:pPr>
            <w:r>
              <w:t>See figure 3.1.1 for networking</w:t>
            </w:r>
          </w:p>
        </w:tc>
      </w:tr>
    </w:tbl>
    <w:p w:rsidR="00E95449" w:rsidRDefault="00E95449"/>
    <w:p w:rsidR="00E95449" w:rsidRDefault="00B9081A">
      <w:r>
        <w:rPr>
          <w:rFonts w:ascii="Calibri" w:eastAsia="Calibri" w:hAnsi="Calibri" w:cs="Calibri"/>
        </w:rPr>
        <w:t xml:space="preserve"> </w:t>
      </w:r>
    </w:p>
    <w:p w:rsidR="00E95449" w:rsidRDefault="00B9081A">
      <w:r>
        <w:t xml:space="preserve"> </w:t>
      </w:r>
    </w:p>
    <w:p w:rsidR="00E95449" w:rsidRDefault="00E95449"/>
    <w:sectPr w:rsidR="00E95449">
      <w:head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081A" w:rsidRDefault="00B9081A">
      <w:pPr>
        <w:spacing w:line="240" w:lineRule="auto"/>
      </w:pPr>
      <w:r>
        <w:separator/>
      </w:r>
    </w:p>
  </w:endnote>
  <w:endnote w:type="continuationSeparator" w:id="0">
    <w:p w:rsidR="00B9081A" w:rsidRDefault="00B908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081A" w:rsidRDefault="00B9081A">
      <w:pPr>
        <w:spacing w:line="240" w:lineRule="auto"/>
      </w:pPr>
      <w:r>
        <w:separator/>
      </w:r>
    </w:p>
  </w:footnote>
  <w:footnote w:type="continuationSeparator" w:id="0">
    <w:p w:rsidR="00B9081A" w:rsidRDefault="00B9081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5449" w:rsidRDefault="00E95449"/>
  <w:p w:rsidR="00E95449" w:rsidRDefault="00E95449"/>
  <w:p w:rsidR="00E95449" w:rsidRDefault="00E9544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449"/>
    <w:rsid w:val="003303BE"/>
    <w:rsid w:val="00B9081A"/>
    <w:rsid w:val="00E954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D2B98A-4D1D-4CAA-B1E6-B1A77441B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1596</Words>
  <Characters>9100</Characters>
  <Application>Microsoft Office Word</Application>
  <DocSecurity>0</DocSecurity>
  <Lines>75</Lines>
  <Paragraphs>21</Paragraphs>
  <ScaleCrop>false</ScaleCrop>
  <Company/>
  <LinksUpToDate>false</LinksUpToDate>
  <CharactersWithSpaces>10675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dc:creator>
  <cp:lastModifiedBy>hnsgunther@gmail.com</cp:lastModifiedBy>
  <cp:revision>2</cp:revision>
  <dcterms:created xsi:type="dcterms:W3CDTF">2015-11-03T06:14:00Z</dcterms:created>
  <dcterms:modified xsi:type="dcterms:W3CDTF">2015-11-03T06:14:00Z</dcterms:modified>
</cp:coreProperties>
</file>