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E74" w:rsidRPr="00545E74" w:rsidRDefault="00545E74" w:rsidP="00545E74">
      <w:pPr>
        <w:rPr>
          <w:b/>
          <w:bCs/>
        </w:rPr>
      </w:pPr>
      <w:r w:rsidRPr="00545E74">
        <w:rPr>
          <w:b/>
          <w:bCs/>
        </w:rPr>
        <w:t>11-BO‘LIM. MOYLASH MATERIALLARI</w:t>
      </w:r>
    </w:p>
    <w:p w:rsidR="00545E74" w:rsidRPr="00545E74" w:rsidRDefault="00545E74" w:rsidP="00545E74">
      <w:pPr>
        <w:rPr>
          <w:b/>
          <w:bCs/>
        </w:rPr>
      </w:pPr>
      <w:r w:rsidRPr="00545E74">
        <w:rPr>
          <w:b/>
          <w:bCs/>
        </w:rPr>
        <w:t>O‘zbek lotin</w:t>
      </w:r>
    </w:p>
    <w:p w:rsidR="00545E74" w:rsidRPr="00545E74" w:rsidRDefault="00545E74" w:rsidP="00545E74">
      <w:pPr>
        <w:rPr>
          <w:b/>
          <w:bCs/>
        </w:rPr>
      </w:pPr>
      <w:r w:rsidRPr="00545E74">
        <w:rPr>
          <w:b/>
          <w:bCs/>
        </w:rPr>
        <w:t>Dars maqsadi</w:t>
      </w:r>
    </w:p>
    <w:p w:rsidR="00545E74" w:rsidRPr="00545E74" w:rsidRDefault="00545E74" w:rsidP="00545E74">
      <w:r w:rsidRPr="00545E74">
        <w:t>Ushbu darsning maqsadi xodimga g‘ildirak juftliklari va buksa uzellarini ta’mirlashda ishlatiladigan moylash materiallari, pastalar, konservatsion moylar va himoya vositalarining vazifasi, qo‘llanish joyi hamda hujjat bo‘yicha tekshirish tartibini tushuntirishdan iborat.</w:t>
      </w:r>
    </w:p>
    <w:p w:rsidR="00545E74" w:rsidRPr="00545E74" w:rsidRDefault="00545E74" w:rsidP="00545E74">
      <w:r w:rsidRPr="00545E74">
        <w:t>Moylash materiallari buksa uzeli va g‘ildirak juftligining ishonchli ishlashida juda muhim rol o‘ynaydi. Podshipnik, o‘q bo‘yni, labirint halqa, stupitsa teshigi, buksa korpusi ichki yuzalari va boshqa ishchi yuzalar noto‘g‘ri moylansa yoki noto‘g‘ri material ishlatilsa, podshipnik qizishi, yeyilishi, zanglashi, montaj vaqtida shikastlanishi yoki ekspluatatsiyada nosozlik paydo bo‘lishi mumkin.</w:t>
      </w:r>
    </w:p>
    <w:p w:rsidR="00545E74" w:rsidRPr="00545E74" w:rsidRDefault="00545E74" w:rsidP="00545E74">
      <w:r w:rsidRPr="00545E74">
        <w:t>Xodim shuni aniq bilishi kerak: moylash materiali “qo‘lda bor moy” bilan tanlanmaydi. Har bir materialning o‘z vazifasi, o‘z qo‘llanish joyi, o‘z ГОСТ yoki ТУ talabi va o‘z saqlash tartibi bor.</w:t>
      </w:r>
    </w:p>
    <w:p w:rsidR="00545E74" w:rsidRPr="00545E74" w:rsidRDefault="00545E74" w:rsidP="00545E74">
      <w:pPr>
        <w:rPr>
          <w:b/>
          <w:bCs/>
        </w:rPr>
      </w:pPr>
      <w:r w:rsidRPr="00545E74">
        <w:rPr>
          <w:b/>
          <w:bCs/>
        </w:rPr>
        <w:t>1. Moylash materiallari sifati qanday tasdiqlanadi?</w:t>
      </w:r>
    </w:p>
    <w:p w:rsidR="00545E74" w:rsidRPr="00545E74" w:rsidRDefault="00545E74" w:rsidP="00545E74">
      <w:r w:rsidRPr="00545E74">
        <w:t>RD bo‘yicha ta’mirlash korxonasiga kelgan har bir moylash materiallari partiyasida sifat hujjati bo‘lishi shart. Bu hujjat pasport yoki sifat sertifikati bo‘lishi mumkin.</w:t>
      </w:r>
    </w:p>
    <w:p w:rsidR="00545E74" w:rsidRPr="00545E74" w:rsidRDefault="00545E74" w:rsidP="00545E74">
      <w:r w:rsidRPr="00545E74">
        <w:t>Sifat hujjatida materialning ГОСТ yoki ТУ talablariga mosligi tasdiqlanadi. Demak, sexga kelgan moy, pasta yoki konservatsion material faqat nomi bo‘yicha emas, hujjati bo‘yicha ham tekshiriladi.</w:t>
      </w:r>
    </w:p>
    <w:p w:rsidR="00545E74" w:rsidRPr="00545E74" w:rsidRDefault="00545E74" w:rsidP="00545E74">
      <w:r w:rsidRPr="00545E74">
        <w:t>Xodim uchun amaliy qoida: agar moylash materiali idishda turgan bo‘lsa-yu, lekin uning pasporti, sertifikati yoki qaysi ГОСТ/ТУ bo‘yicha tayyorlangani noma’lum bo‘lsa, uni mas’ul detallar uchun ishlatish mumkin emas. Chunki noto‘g‘ri material podshipnik va buksa uzelining ishlashiga bevosita xavf tug‘diradi.</w:t>
      </w:r>
    </w:p>
    <w:p w:rsidR="00545E74" w:rsidRPr="00545E74" w:rsidRDefault="00545E74" w:rsidP="00545E74">
      <w:pPr>
        <w:rPr>
          <w:b/>
          <w:bCs/>
        </w:rPr>
      </w:pPr>
      <w:r w:rsidRPr="00545E74">
        <w:rPr>
          <w:b/>
          <w:bCs/>
        </w:rPr>
        <w:t>2. Qadoqlash, tashish va markirovka talablari</w:t>
      </w:r>
    </w:p>
    <w:p w:rsidR="00545E74" w:rsidRPr="00545E74" w:rsidRDefault="00545E74" w:rsidP="00545E74">
      <w:r w:rsidRPr="00545E74">
        <w:t xml:space="preserve">Moylash materiallarining qadoqlanishi, tashilishi va markirovkasi </w:t>
      </w:r>
      <w:r w:rsidRPr="00545E74">
        <w:rPr>
          <w:b/>
          <w:bCs/>
        </w:rPr>
        <w:t>ГОСТ 1510</w:t>
      </w:r>
      <w:r w:rsidRPr="00545E74">
        <w:t xml:space="preserve"> talablariga mos bo‘lishi kerak. Ularning qadoqlari va markirovkasi tashqi ko‘rik orqali tekshiriladi.</w:t>
      </w:r>
    </w:p>
    <w:p w:rsidR="00545E74" w:rsidRPr="00545E74" w:rsidRDefault="00545E74" w:rsidP="00545E74">
      <w:r w:rsidRPr="00545E74">
        <w:t>Bu talabning mazmuni shuki, moylash materiallari ifloslanmasligi, aralashib ketmasligi, noto‘g‘ri nom bilan ishlatilmasligi va tashish vaqtida sifati buzilmasligi kerak.</w:t>
      </w:r>
    </w:p>
    <w:p w:rsidR="00545E74" w:rsidRPr="00545E74" w:rsidRDefault="00545E74" w:rsidP="00545E74">
      <w:r w:rsidRPr="00545E74">
        <w:lastRenderedPageBreak/>
        <w:t>Markirovkada material nomi, partiya ma’lumoti, ishlab chiqaruvchi, ГОСТ yoki ТУ belgisi, ishlab chiqarilgan sana yoki boshqa zarur ma’lumotlar bo‘lishi mumkin. Xodim idishdagi yozuvni beparvo qoldirmasligi kerak. Nomi o‘chib ketgan, markirovkasi noaniq, qopqog‘i ochiq yoki ifloslangan material ishlatish uchun xavfli hisoblanadi.</w:t>
      </w:r>
    </w:p>
    <w:p w:rsidR="00545E74" w:rsidRPr="00545E74" w:rsidRDefault="00545E74" w:rsidP="00545E74">
      <w:pPr>
        <w:rPr>
          <w:b/>
          <w:bCs/>
        </w:rPr>
      </w:pPr>
      <w:r w:rsidRPr="00545E74">
        <w:rPr>
          <w:b/>
          <w:bCs/>
        </w:rPr>
        <w:t>3. Moylash materiallarini saqlash</w:t>
      </w:r>
    </w:p>
    <w:p w:rsidR="00545E74" w:rsidRPr="00545E74" w:rsidRDefault="00545E74" w:rsidP="00545E74">
      <w:r w:rsidRPr="00545E74">
        <w:t>Moylash materiallari ishlab chiqaruvchi korxona tavsiyalari, amaldagi standartlar yoki texnik shartlar asosida saqlanishi kerak.</w:t>
      </w:r>
    </w:p>
    <w:p w:rsidR="00545E74" w:rsidRPr="00545E74" w:rsidRDefault="00545E74" w:rsidP="00545E74">
      <w:r w:rsidRPr="00545E74">
        <w:t>Saqlashda quyidagilarga e’tibor beriladi:</w:t>
      </w:r>
    </w:p>
    <w:p w:rsidR="00545E74" w:rsidRPr="00545E74" w:rsidRDefault="00545E74" w:rsidP="00545E74">
      <w:r w:rsidRPr="00545E74">
        <w:t>material turi adashtirilmasligi;</w:t>
      </w:r>
    </w:p>
    <w:p w:rsidR="00545E74" w:rsidRPr="00545E74" w:rsidRDefault="00545E74" w:rsidP="00545E74">
      <w:r w:rsidRPr="00545E74">
        <w:t>idish yopiq bo‘lishi;</w:t>
      </w:r>
    </w:p>
    <w:p w:rsidR="00545E74" w:rsidRPr="00545E74" w:rsidRDefault="00545E74" w:rsidP="00545E74">
      <w:r w:rsidRPr="00545E74">
        <w:t>suv, chang, metall zarralari yoki boshqa ifloslik tushmasligi;</w:t>
      </w:r>
    </w:p>
    <w:p w:rsidR="00545E74" w:rsidRPr="00545E74" w:rsidRDefault="00545E74" w:rsidP="00545E74">
      <w:r w:rsidRPr="00545E74">
        <w:t>harorat va namlik sharoiti buzilmasligi;</w:t>
      </w:r>
    </w:p>
    <w:p w:rsidR="00545E74" w:rsidRPr="00545E74" w:rsidRDefault="00545E74" w:rsidP="00545E74">
      <w:r w:rsidRPr="00545E74">
        <w:t>materialning yaroqlilik muddati yoki foydalanish holati nazorat qilinishi.</w:t>
      </w:r>
    </w:p>
    <w:p w:rsidR="00545E74" w:rsidRPr="00545E74" w:rsidRDefault="00545E74" w:rsidP="00545E74">
      <w:r w:rsidRPr="00545E74">
        <w:t>Agar moylash materiali noto‘g‘ri saqlansa, uning fizik-kimyoviy xususiyatlari o‘zgarishi mumkin. Masalan, moy quyuqlashishi, ajralishi, suv tortishi, ifloslanishi yoki himoya xususiyatini yo‘qotishi mumkin. Bunday material podshipnik yoki o‘q bo‘yni uchun xavfli.</w:t>
      </w:r>
    </w:p>
    <w:p w:rsidR="00545E74" w:rsidRPr="00545E74" w:rsidRDefault="00545E74" w:rsidP="00545E74">
      <w:pPr>
        <w:rPr>
          <w:b/>
          <w:bCs/>
        </w:rPr>
      </w:pPr>
      <w:r w:rsidRPr="00545E74">
        <w:rPr>
          <w:b/>
          <w:bCs/>
        </w:rPr>
        <w:t>4. Qo‘shimcha sinov hujjati</w:t>
      </w:r>
    </w:p>
    <w:p w:rsidR="00545E74" w:rsidRPr="00545E74" w:rsidRDefault="00545E74" w:rsidP="00545E74">
      <w:r w:rsidRPr="00545E74">
        <w:t>RD bo‘yicha har bir moy partiyasi sifat hujjatidan tashqari maxsus tashkilotda o‘tkazilgan sinovlarni tasdiqlovchi hujjatga ham ega bo‘lishi kerak.</w:t>
      </w:r>
    </w:p>
    <w:p w:rsidR="00545E74" w:rsidRPr="00545E74" w:rsidRDefault="00545E74" w:rsidP="00545E74">
      <w:r w:rsidRPr="00545E74">
        <w:t>Sinovlar quyidagi ko‘rsatkichlar bo‘yicha o‘tkazilishi mumkin:</w:t>
      </w:r>
    </w:p>
    <w:p w:rsidR="00545E74" w:rsidRPr="00545E74" w:rsidRDefault="00545E74" w:rsidP="00545E74">
      <w:r w:rsidRPr="00545E74">
        <w:t>tashqi ko‘rinish;</w:t>
      </w:r>
    </w:p>
    <w:p w:rsidR="00545E74" w:rsidRPr="00545E74" w:rsidRDefault="00545E74" w:rsidP="00545E74">
      <w:r w:rsidRPr="00545E74">
        <w:t>qovushqoqlik;</w:t>
      </w:r>
    </w:p>
    <w:p w:rsidR="00545E74" w:rsidRPr="00545E74" w:rsidRDefault="00545E74" w:rsidP="00545E74">
      <w:r w:rsidRPr="00545E74">
        <w:t>tomchi tushish harorati;</w:t>
      </w:r>
    </w:p>
    <w:p w:rsidR="00545E74" w:rsidRPr="00545E74" w:rsidRDefault="00545E74" w:rsidP="00545E74">
      <w:r w:rsidRPr="00545E74">
        <w:t>erkin ishqor yoki erkin organik kislotalar miqdori;</w:t>
      </w:r>
    </w:p>
    <w:p w:rsidR="00545E74" w:rsidRPr="00545E74" w:rsidRDefault="00545E74" w:rsidP="00545E74">
      <w:r w:rsidRPr="00545E74">
        <w:t>mexanik aralashmalar miqdori;</w:t>
      </w:r>
    </w:p>
    <w:p w:rsidR="00545E74" w:rsidRPr="00545E74" w:rsidRDefault="00545E74" w:rsidP="00545E74">
      <w:r w:rsidRPr="00545E74">
        <w:t>penetratsiya;</w:t>
      </w:r>
    </w:p>
    <w:p w:rsidR="00545E74" w:rsidRPr="00545E74" w:rsidRDefault="00545E74" w:rsidP="00545E74">
      <w:r w:rsidRPr="00545E74">
        <w:t>suv miqdori.</w:t>
      </w:r>
    </w:p>
    <w:p w:rsidR="00545E74" w:rsidRPr="00545E74" w:rsidRDefault="00545E74" w:rsidP="00545E74">
      <w:r w:rsidRPr="00545E74">
        <w:lastRenderedPageBreak/>
        <w:t>Agar bunday hujjat bo‘lmasa, ta’mirlash korxonasi har bir kelgan moy partiyasidan namuna olib, ko‘rsatilgan ko‘rsatkichlar bo‘yicha maxsus tashkilotda analizdan o‘tkazishi kerak.</w:t>
      </w:r>
    </w:p>
    <w:p w:rsidR="00545E74" w:rsidRPr="00545E74" w:rsidRDefault="00545E74" w:rsidP="00545E74">
      <w:r w:rsidRPr="00545E74">
        <w:t>Bu talab juda muhim. Chunki moy tashqi ko‘rinishidan yaxshi ko‘rinsa ham, ichida suv, mexanik aralashma yoki normadan tashqari kimyoviy ko‘rsatkich bo‘lishi mumkin.</w:t>
      </w:r>
    </w:p>
    <w:p w:rsidR="00545E74" w:rsidRPr="00545E74" w:rsidRDefault="00545E74" w:rsidP="00545E74">
      <w:pPr>
        <w:rPr>
          <w:b/>
          <w:bCs/>
        </w:rPr>
      </w:pPr>
      <w:r w:rsidRPr="00545E74">
        <w:rPr>
          <w:b/>
          <w:bCs/>
        </w:rPr>
        <w:t>5. G‘ildirak stupitsasi teshiklarini moylash</w:t>
      </w:r>
    </w:p>
    <w:p w:rsidR="00545E74" w:rsidRPr="00545E74" w:rsidRDefault="00545E74" w:rsidP="00545E74">
      <w:r w:rsidRPr="00545E74">
        <w:t>RD bo‘yicha g‘ildiraklarni o‘qqa presslab o‘rnatishda, shuningdek yangi va eski yaroqli g‘ildiraklar bir sutkadan ortiq saqlanganda g‘ildirak stupitsasi teshiklari moylanadi.</w:t>
      </w:r>
    </w:p>
    <w:p w:rsidR="00545E74" w:rsidRPr="00545E74" w:rsidRDefault="00545E74" w:rsidP="00545E74">
      <w:r w:rsidRPr="00545E74">
        <w:t>Bunda quyidagi moylardan foydalanish mumkin: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5813"/>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Qo‘llanish joyi</w:t>
            </w:r>
          </w:p>
        </w:tc>
        <w:tc>
          <w:tcPr>
            <w:tcW w:w="0" w:type="auto"/>
            <w:vAlign w:val="center"/>
            <w:hideMark/>
          </w:tcPr>
          <w:p w:rsidR="00545E74" w:rsidRPr="00545E74" w:rsidRDefault="00545E74" w:rsidP="00545E74">
            <w:pPr>
              <w:rPr>
                <w:b/>
                <w:bCs/>
              </w:rPr>
            </w:pPr>
            <w:r w:rsidRPr="00545E74">
              <w:rPr>
                <w:b/>
                <w:bCs/>
              </w:rPr>
              <w:t>Ruxsat etilgan material</w:t>
            </w:r>
          </w:p>
        </w:tc>
      </w:tr>
      <w:tr w:rsidR="00545E74" w:rsidRPr="00545E74" w:rsidTr="00545E74">
        <w:trPr>
          <w:tblCellSpacing w:w="15" w:type="dxa"/>
        </w:trPr>
        <w:tc>
          <w:tcPr>
            <w:tcW w:w="0" w:type="auto"/>
            <w:vAlign w:val="center"/>
            <w:hideMark/>
          </w:tcPr>
          <w:p w:rsidR="00545E74" w:rsidRPr="00545E74" w:rsidRDefault="00545E74" w:rsidP="00545E74">
            <w:r w:rsidRPr="00545E74">
              <w:t>G‘ildirak stupitsasi teshigi</w:t>
            </w:r>
          </w:p>
        </w:tc>
        <w:tc>
          <w:tcPr>
            <w:tcW w:w="0" w:type="auto"/>
            <w:vAlign w:val="center"/>
            <w:hideMark/>
          </w:tcPr>
          <w:p w:rsidR="00545E74" w:rsidRPr="00545E74" w:rsidRDefault="00545E74" w:rsidP="00545E74">
            <w:r w:rsidRPr="00545E74">
              <w:t>Oliyfa naturalnaya — ГОСТ 7931</w:t>
            </w:r>
          </w:p>
        </w:tc>
      </w:tr>
      <w:tr w:rsidR="00545E74" w:rsidRPr="00545E74" w:rsidTr="00545E74">
        <w:trPr>
          <w:tblCellSpacing w:w="15" w:type="dxa"/>
        </w:trPr>
        <w:tc>
          <w:tcPr>
            <w:tcW w:w="0" w:type="auto"/>
            <w:vAlign w:val="center"/>
            <w:hideMark/>
          </w:tcPr>
          <w:p w:rsidR="00545E74" w:rsidRPr="00545E74" w:rsidRDefault="00545E74" w:rsidP="00545E74">
            <w:r w:rsidRPr="00545E74">
              <w:t>G‘ildirak stupitsasi teshigi</w:t>
            </w:r>
          </w:p>
        </w:tc>
        <w:tc>
          <w:tcPr>
            <w:tcW w:w="0" w:type="auto"/>
            <w:vAlign w:val="center"/>
            <w:hideMark/>
          </w:tcPr>
          <w:p w:rsidR="00545E74" w:rsidRPr="00545E74" w:rsidRDefault="00545E74" w:rsidP="00545E74">
            <w:r w:rsidRPr="00545E74">
              <w:t>Termik ishlov berilgan kanop moyi — ГОСТ 8989</w:t>
            </w:r>
          </w:p>
        </w:tc>
      </w:tr>
      <w:tr w:rsidR="00545E74" w:rsidRPr="00545E74" w:rsidTr="00545E74">
        <w:trPr>
          <w:tblCellSpacing w:w="15" w:type="dxa"/>
        </w:trPr>
        <w:tc>
          <w:tcPr>
            <w:tcW w:w="0" w:type="auto"/>
            <w:vAlign w:val="center"/>
            <w:hideMark/>
          </w:tcPr>
          <w:p w:rsidR="00545E74" w:rsidRPr="00545E74" w:rsidRDefault="00545E74" w:rsidP="00545E74">
            <w:r w:rsidRPr="00545E74">
              <w:t>G‘ildirak stupitsasi teshigi</w:t>
            </w:r>
          </w:p>
        </w:tc>
        <w:tc>
          <w:tcPr>
            <w:tcW w:w="0" w:type="auto"/>
            <w:vAlign w:val="center"/>
            <w:hideMark/>
          </w:tcPr>
          <w:p w:rsidR="00545E74" w:rsidRPr="00545E74" w:rsidRDefault="00545E74" w:rsidP="00545E74">
            <w:r w:rsidRPr="00545E74">
              <w:t>Zig‘ir moyi — ГОСТ 5791</w:t>
            </w:r>
          </w:p>
        </w:tc>
      </w:tr>
      <w:tr w:rsidR="00545E74" w:rsidRPr="00545E74" w:rsidTr="00545E74">
        <w:trPr>
          <w:tblCellSpacing w:w="15" w:type="dxa"/>
        </w:trPr>
        <w:tc>
          <w:tcPr>
            <w:tcW w:w="0" w:type="auto"/>
            <w:vAlign w:val="center"/>
            <w:hideMark/>
          </w:tcPr>
          <w:p w:rsidR="00545E74" w:rsidRPr="00545E74" w:rsidRDefault="00545E74" w:rsidP="00545E74">
            <w:r w:rsidRPr="00545E74">
              <w:t>G‘ildirak stupitsasi teshigi</w:t>
            </w:r>
          </w:p>
        </w:tc>
        <w:tc>
          <w:tcPr>
            <w:tcW w:w="0" w:type="auto"/>
            <w:vAlign w:val="center"/>
            <w:hideMark/>
          </w:tcPr>
          <w:p w:rsidR="00545E74" w:rsidRPr="00545E74" w:rsidRDefault="00545E74" w:rsidP="00545E74">
            <w:r w:rsidRPr="00545E74">
              <w:t>Kungaboqar moyi — ГОСТ 1129</w:t>
            </w:r>
          </w:p>
        </w:tc>
      </w:tr>
    </w:tbl>
    <w:p w:rsidR="00545E74" w:rsidRPr="00545E74" w:rsidRDefault="00545E74" w:rsidP="00545E74">
      <w:r w:rsidRPr="00545E74">
        <w:t>Bu moylashning vazifasi presslash yuzasini himoya qilish, korroziyani kamaytirish va press birikmasi tayyor holatda saqlanishini ta’minlashdir.</w:t>
      </w:r>
    </w:p>
    <w:p w:rsidR="00545E74" w:rsidRPr="00545E74" w:rsidRDefault="00545E74" w:rsidP="00545E74">
      <w:r w:rsidRPr="00545E74">
        <w:t>Xodim eslab qolishi kerak: stupitsa teshigini moylashda tasodifiy moy ishlatilmaydi. Faqat RDda ko‘rsatilgan yoki texnologik hujjatda ruxsat etilgan material qo‘llanadi.</w:t>
      </w:r>
    </w:p>
    <w:p w:rsidR="00545E74" w:rsidRPr="00545E74" w:rsidRDefault="00545E74" w:rsidP="00545E74">
      <w:pPr>
        <w:rPr>
          <w:b/>
          <w:bCs/>
        </w:rPr>
      </w:pPr>
      <w:r w:rsidRPr="00545E74">
        <w:rPr>
          <w:b/>
          <w:bCs/>
        </w:rPr>
        <w:t>6. Silindrik rolikli podshipnikli buksa uzellarida ishlatiladigan moylar</w:t>
      </w:r>
    </w:p>
    <w:p w:rsidR="00545E74" w:rsidRPr="00545E74" w:rsidRDefault="00545E74" w:rsidP="00545E74">
      <w:r w:rsidRPr="00545E74">
        <w:t>Silindrik rolikli podshipnikli buksa uzellarida quyidagi temir yo‘l moylari qo‘llanadi: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8"/>
        <w:gridCol w:w="2261"/>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Qo‘llanish joyi</w:t>
            </w:r>
          </w:p>
        </w:tc>
        <w:tc>
          <w:tcPr>
            <w:tcW w:w="0" w:type="auto"/>
            <w:vAlign w:val="center"/>
            <w:hideMark/>
          </w:tcPr>
          <w:p w:rsidR="00545E74" w:rsidRPr="00545E74" w:rsidRDefault="00545E74" w:rsidP="00545E74">
            <w:pPr>
              <w:rPr>
                <w:b/>
                <w:bCs/>
              </w:rPr>
            </w:pPr>
            <w:r w:rsidRPr="00545E74">
              <w:rPr>
                <w:b/>
                <w:bCs/>
              </w:rPr>
              <w:t>Moylash materiali</w:t>
            </w:r>
          </w:p>
        </w:tc>
      </w:tr>
      <w:tr w:rsidR="00545E74" w:rsidRPr="00545E74" w:rsidTr="00545E74">
        <w:trPr>
          <w:tblCellSpacing w:w="15" w:type="dxa"/>
        </w:trPr>
        <w:tc>
          <w:tcPr>
            <w:tcW w:w="0" w:type="auto"/>
            <w:vAlign w:val="center"/>
            <w:hideMark/>
          </w:tcPr>
          <w:p w:rsidR="00545E74" w:rsidRPr="00545E74" w:rsidRDefault="00545E74" w:rsidP="00545E74">
            <w:r w:rsidRPr="00545E74">
              <w:t>Silindrik rolikli podshipnikli buksa uzeli</w:t>
            </w:r>
          </w:p>
        </w:tc>
        <w:tc>
          <w:tcPr>
            <w:tcW w:w="0" w:type="auto"/>
            <w:vAlign w:val="center"/>
            <w:hideMark/>
          </w:tcPr>
          <w:p w:rsidR="00545E74" w:rsidRPr="00545E74" w:rsidRDefault="00545E74" w:rsidP="00545E74">
            <w:r w:rsidRPr="00545E74">
              <w:t>ЛЗ-ЦНИИ (У)</w:t>
            </w:r>
          </w:p>
        </w:tc>
      </w:tr>
      <w:tr w:rsidR="00545E74" w:rsidRPr="00545E74" w:rsidTr="00545E74">
        <w:trPr>
          <w:tblCellSpacing w:w="15" w:type="dxa"/>
        </w:trPr>
        <w:tc>
          <w:tcPr>
            <w:tcW w:w="0" w:type="auto"/>
            <w:vAlign w:val="center"/>
            <w:hideMark/>
          </w:tcPr>
          <w:p w:rsidR="00545E74" w:rsidRPr="00545E74" w:rsidRDefault="00545E74" w:rsidP="00545E74">
            <w:r w:rsidRPr="00545E74">
              <w:t>Silindrik rolikli podshipnikli buksa uzeli</w:t>
            </w:r>
          </w:p>
        </w:tc>
        <w:tc>
          <w:tcPr>
            <w:tcW w:w="0" w:type="auto"/>
            <w:vAlign w:val="center"/>
            <w:hideMark/>
          </w:tcPr>
          <w:p w:rsidR="00545E74" w:rsidRPr="00545E74" w:rsidRDefault="00545E74" w:rsidP="00545E74">
            <w:r w:rsidRPr="00545E74">
              <w:t>Буксол</w:t>
            </w:r>
          </w:p>
        </w:tc>
      </w:tr>
      <w:tr w:rsidR="00545E74" w:rsidRPr="00545E74" w:rsidTr="00545E74">
        <w:trPr>
          <w:tblCellSpacing w:w="15" w:type="dxa"/>
        </w:trPr>
        <w:tc>
          <w:tcPr>
            <w:tcW w:w="0" w:type="auto"/>
            <w:vAlign w:val="center"/>
            <w:hideMark/>
          </w:tcPr>
          <w:p w:rsidR="00545E74" w:rsidRPr="00545E74" w:rsidRDefault="00545E74" w:rsidP="00545E74">
            <w:r w:rsidRPr="00545E74">
              <w:t>Silindrik rolikli podshipnikli buksa uzeli</w:t>
            </w:r>
          </w:p>
        </w:tc>
        <w:tc>
          <w:tcPr>
            <w:tcW w:w="0" w:type="auto"/>
            <w:vAlign w:val="center"/>
            <w:hideMark/>
          </w:tcPr>
          <w:p w:rsidR="00545E74" w:rsidRPr="00545E74" w:rsidRDefault="00545E74" w:rsidP="00545E74">
            <w:r w:rsidRPr="00545E74">
              <w:t>ЗУМ</w:t>
            </w:r>
          </w:p>
        </w:tc>
      </w:tr>
    </w:tbl>
    <w:p w:rsidR="00545E74" w:rsidRPr="00545E74" w:rsidRDefault="00545E74" w:rsidP="00545E74">
      <w:r w:rsidRPr="00545E74">
        <w:t xml:space="preserve">Bu moylar podshipnikning roliklari, halqalari va dumalash yo‘lakchalari orasida zarur moylash qatlamini hosil qiladi. Moylash qatlamining vazifasi ishqalanishni </w:t>
      </w:r>
      <w:r w:rsidRPr="00545E74">
        <w:lastRenderedPageBreak/>
        <w:t>kamaytirish, qizishni oldini olish, yeyilishni sekinlashtirish va podshipnikni korroziyadan himoya qilishdir.</w:t>
      </w:r>
    </w:p>
    <w:p w:rsidR="00545E74" w:rsidRPr="00545E74" w:rsidRDefault="00545E74" w:rsidP="00545E74">
      <w:r w:rsidRPr="00545E74">
        <w:t>Xodim uchun eng muhim qoida: silindrik rolikli podshipnikli buksa uzeliga mos kelmagan moyni ishlatish mumkin emas. Moy turi, uning holati, tozaligi va hujjati albatta tekshiriladi.</w:t>
      </w:r>
    </w:p>
    <w:p w:rsidR="00545E74" w:rsidRPr="00545E74" w:rsidRDefault="00545E74" w:rsidP="00545E74">
      <w:pPr>
        <w:rPr>
          <w:b/>
          <w:bCs/>
        </w:rPr>
      </w:pPr>
      <w:r w:rsidRPr="00545E74">
        <w:rPr>
          <w:b/>
          <w:bCs/>
        </w:rPr>
        <w:t>7. Sdvoyennыy va kassetali podshipniklarda moylash</w:t>
      </w:r>
    </w:p>
    <w:p w:rsidR="00545E74" w:rsidRPr="00545E74" w:rsidRDefault="00545E74" w:rsidP="00545E74">
      <w:r w:rsidRPr="00545E74">
        <w:t>RD bo‘yicha sdvoyennыy va kassetali podshipniklar ta’mirlash korxonalariga maxsus moy bilan to‘ldirilgan holda keladi. Bu moy ishlab chiqaruvchi korxona tomonidan podshipniklarning ta’mirlararo ekspluatatsiya davriga mo‘ljallab joylashtiriladi.</w:t>
      </w:r>
    </w:p>
    <w:p w:rsidR="00545E74" w:rsidRPr="00545E74" w:rsidRDefault="00545E74" w:rsidP="00545E74">
      <w:r w:rsidRPr="00545E74">
        <w:t>Kassetali podshipnik va sdvoyennыy podshipnik oddiy ochib moy solinadigan detal sifatida qabul qilinmaydi. Ular zavodda tayyorlangan, moylangan va konstruktiv jihatdan himoyalangan uzel hisoblanadi.</w:t>
      </w:r>
    </w:p>
    <w:p w:rsidR="00545E74" w:rsidRPr="00545E74" w:rsidRDefault="00545E74" w:rsidP="00545E74">
      <w:r w:rsidRPr="00545E74">
        <w:t xml:space="preserve">Bunday podshipniklarni buksa korpusiga yoki labirint halqa ariqchalariga o‘rnatishda </w:t>
      </w:r>
      <w:r w:rsidRPr="00545E74">
        <w:rPr>
          <w:b/>
          <w:bCs/>
        </w:rPr>
        <w:t>Буксол</w:t>
      </w:r>
      <w:r w:rsidRPr="00545E74">
        <w:t xml:space="preserve"> yoki </w:t>
      </w:r>
      <w:r w:rsidRPr="00545E74">
        <w:rPr>
          <w:b/>
          <w:bCs/>
        </w:rPr>
        <w:t>ЗУМ</w:t>
      </w:r>
      <w:r w:rsidRPr="00545E74">
        <w:t xml:space="preserve"> moylari qo‘llanadi. Sdvoyennыy podshipniklar uchun boshqa moydan foydalanishga ishlab chiqaruvchi zavod bilan kelishilgan holda ruxsat berilishi mumkin.</w:t>
      </w:r>
    </w:p>
    <w:p w:rsidR="00545E74" w:rsidRPr="00545E74" w:rsidRDefault="00545E74" w:rsidP="00545E74">
      <w:pPr>
        <w:rPr>
          <w:b/>
          <w:bCs/>
        </w:rPr>
      </w:pPr>
      <w:r w:rsidRPr="00545E74">
        <w:rPr>
          <w:b/>
          <w:bCs/>
        </w:rPr>
        <w:t>8. Presslab o‘rnatishdagi pastalar</w:t>
      </w:r>
    </w:p>
    <w:p w:rsidR="00545E74" w:rsidRPr="00545E74" w:rsidRDefault="00545E74" w:rsidP="00545E74">
      <w:r w:rsidRPr="00545E74">
        <w:t>Podshipniklarni o‘q bo‘yinlariga va labirint halqalarni o‘qning old podstupitsa qismlariga presslab o‘rnatishda maxsus pastalar ishlatiladi.</w:t>
      </w:r>
    </w:p>
    <w:p w:rsidR="00545E74" w:rsidRPr="00545E74" w:rsidRDefault="00545E74" w:rsidP="00545E74">
      <w:r w:rsidRPr="00545E74">
        <w:t>RDda quyidagi pastalar ko‘rsatilgan: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5"/>
        <w:gridCol w:w="4094"/>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Qo‘llanish joyi</w:t>
            </w:r>
          </w:p>
        </w:tc>
        <w:tc>
          <w:tcPr>
            <w:tcW w:w="0" w:type="auto"/>
            <w:vAlign w:val="center"/>
            <w:hideMark/>
          </w:tcPr>
          <w:p w:rsidR="00545E74" w:rsidRPr="00545E74" w:rsidRDefault="00545E74" w:rsidP="00545E74">
            <w:pPr>
              <w:rPr>
                <w:b/>
                <w:bCs/>
              </w:rPr>
            </w:pPr>
            <w:r w:rsidRPr="00545E74">
              <w:rPr>
                <w:b/>
                <w:bCs/>
              </w:rPr>
              <w:t>Ruxsat etilgan pasta</w:t>
            </w:r>
          </w:p>
        </w:tc>
      </w:tr>
      <w:tr w:rsidR="00545E74" w:rsidRPr="00545E74" w:rsidTr="00545E74">
        <w:trPr>
          <w:tblCellSpacing w:w="15" w:type="dxa"/>
        </w:trPr>
        <w:tc>
          <w:tcPr>
            <w:tcW w:w="0" w:type="auto"/>
            <w:vAlign w:val="center"/>
            <w:hideMark/>
          </w:tcPr>
          <w:p w:rsidR="00545E74" w:rsidRPr="00545E74" w:rsidRDefault="00545E74" w:rsidP="00545E74">
            <w:r w:rsidRPr="00545E74">
              <w:t>Podshipniklarni o‘q bo‘yniga presslab o‘rnatish</w:t>
            </w:r>
          </w:p>
        </w:tc>
        <w:tc>
          <w:tcPr>
            <w:tcW w:w="0" w:type="auto"/>
            <w:vAlign w:val="center"/>
            <w:hideMark/>
          </w:tcPr>
          <w:p w:rsidR="00545E74" w:rsidRPr="00545E74" w:rsidRDefault="00545E74" w:rsidP="00545E74">
            <w:r w:rsidRPr="00545E74">
              <w:t>ЭМПи-4</w:t>
            </w:r>
          </w:p>
        </w:tc>
      </w:tr>
      <w:tr w:rsidR="00545E74" w:rsidRPr="00545E74" w:rsidTr="00545E74">
        <w:trPr>
          <w:tblCellSpacing w:w="15" w:type="dxa"/>
        </w:trPr>
        <w:tc>
          <w:tcPr>
            <w:tcW w:w="0" w:type="auto"/>
            <w:vAlign w:val="center"/>
            <w:hideMark/>
          </w:tcPr>
          <w:p w:rsidR="00545E74" w:rsidRPr="00545E74" w:rsidRDefault="00545E74" w:rsidP="00545E74">
            <w:r w:rsidRPr="00545E74">
              <w:t>Labirint halqalarni old podstupitsa qismiga o‘rnatish</w:t>
            </w:r>
          </w:p>
        </w:tc>
        <w:tc>
          <w:tcPr>
            <w:tcW w:w="0" w:type="auto"/>
            <w:vAlign w:val="center"/>
            <w:hideMark/>
          </w:tcPr>
          <w:p w:rsidR="00545E74" w:rsidRPr="00545E74" w:rsidRDefault="00545E74" w:rsidP="00545E74">
            <w:r w:rsidRPr="00545E74">
              <w:t>ЭМПи-4</w:t>
            </w:r>
          </w:p>
        </w:tc>
      </w:tr>
      <w:tr w:rsidR="00545E74" w:rsidRPr="00545E74" w:rsidTr="00545E74">
        <w:trPr>
          <w:tblCellSpacing w:w="15" w:type="dxa"/>
        </w:trPr>
        <w:tc>
          <w:tcPr>
            <w:tcW w:w="0" w:type="auto"/>
            <w:vAlign w:val="center"/>
            <w:hideMark/>
          </w:tcPr>
          <w:p w:rsidR="00545E74" w:rsidRPr="00545E74" w:rsidRDefault="00545E74" w:rsidP="00545E74">
            <w:r w:rsidRPr="00545E74">
              <w:t>Podshipnik va labirint halqa presslash yuzalari</w:t>
            </w:r>
          </w:p>
        </w:tc>
        <w:tc>
          <w:tcPr>
            <w:tcW w:w="0" w:type="auto"/>
            <w:vAlign w:val="center"/>
            <w:hideMark/>
          </w:tcPr>
          <w:p w:rsidR="00545E74" w:rsidRPr="00545E74" w:rsidRDefault="00545E74" w:rsidP="00545E74">
            <w:r w:rsidRPr="00545E74">
              <w:t>Rosneft Plastex RW Lithium EP 1 HD</w:t>
            </w:r>
          </w:p>
        </w:tc>
      </w:tr>
    </w:tbl>
    <w:p w:rsidR="00545E74" w:rsidRPr="00545E74" w:rsidRDefault="00545E74" w:rsidP="00545E74">
      <w:r w:rsidRPr="00545E74">
        <w:t>Bu pastalarning vazifasi presslash vaqtida ishqalanishni boshqarish, sirtlarni himoya qilish va press birikmasi sifatini ta’minlashdir.</w:t>
      </w:r>
    </w:p>
    <w:p w:rsidR="00545E74" w:rsidRPr="00545E74" w:rsidRDefault="00545E74" w:rsidP="00545E74">
      <w:r w:rsidRPr="00545E74">
        <w:t>Xodim shuni bilishi kerak: presslab o‘rnatishdagi pasta oddiy moy emas. Bu maxsus texnologik material. Uni almashtirish, boshqa moy bilan aralashtirish yoki qaysi joyga surtilishini adashtirish mumkin emas.</w:t>
      </w:r>
    </w:p>
    <w:p w:rsidR="00545E74" w:rsidRPr="00545E74" w:rsidRDefault="00545E74" w:rsidP="00545E74">
      <w:pPr>
        <w:rPr>
          <w:b/>
          <w:bCs/>
        </w:rPr>
      </w:pPr>
      <w:r w:rsidRPr="00545E74">
        <w:rPr>
          <w:b/>
          <w:bCs/>
        </w:rPr>
        <w:lastRenderedPageBreak/>
        <w:t>9. Ta’mir va saqlashda qo‘llanadigan himoya materiallari</w:t>
      </w:r>
    </w:p>
    <w:p w:rsidR="00545E74" w:rsidRPr="00545E74" w:rsidRDefault="00545E74" w:rsidP="00545E74">
      <w:r w:rsidRPr="00545E74">
        <w:t>RDning 11.9-bandida ta’mir va saqlash vaqtida podshipniklar, korpus buksy, buksa detallari, g‘ildirak juftliklari va ularning elementlari uchun qo‘llanadigan himoya materiallari ko‘rsatilgan.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5010"/>
        <w:gridCol w:w="2807"/>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Holat</w:t>
            </w:r>
          </w:p>
        </w:tc>
        <w:tc>
          <w:tcPr>
            <w:tcW w:w="0" w:type="auto"/>
            <w:vAlign w:val="center"/>
            <w:hideMark/>
          </w:tcPr>
          <w:p w:rsidR="00545E74" w:rsidRPr="00545E74" w:rsidRDefault="00545E74" w:rsidP="00545E74">
            <w:pPr>
              <w:rPr>
                <w:b/>
                <w:bCs/>
              </w:rPr>
            </w:pPr>
            <w:r w:rsidRPr="00545E74">
              <w:rPr>
                <w:b/>
                <w:bCs/>
              </w:rPr>
              <w:t>Detal yoki uzel</w:t>
            </w:r>
          </w:p>
        </w:tc>
        <w:tc>
          <w:tcPr>
            <w:tcW w:w="0" w:type="auto"/>
            <w:vAlign w:val="center"/>
            <w:hideMark/>
          </w:tcPr>
          <w:p w:rsidR="00545E74" w:rsidRPr="00545E74" w:rsidRDefault="00545E74" w:rsidP="00545E74">
            <w:pPr>
              <w:rPr>
                <w:b/>
                <w:bCs/>
              </w:rPr>
            </w:pPr>
            <w:r w:rsidRPr="00545E74">
              <w:rPr>
                <w:b/>
                <w:bCs/>
              </w:rPr>
              <w:t>Qo‘llanadigan material</w:t>
            </w:r>
          </w:p>
        </w:tc>
      </w:tr>
      <w:tr w:rsidR="00545E74" w:rsidRPr="00545E74" w:rsidTr="00545E74">
        <w:trPr>
          <w:tblCellSpacing w:w="15" w:type="dxa"/>
        </w:trPr>
        <w:tc>
          <w:tcPr>
            <w:tcW w:w="0" w:type="auto"/>
            <w:vAlign w:val="center"/>
            <w:hideMark/>
          </w:tcPr>
          <w:p w:rsidR="00545E74" w:rsidRPr="00545E74" w:rsidRDefault="00545E74" w:rsidP="00545E74">
            <w:r w:rsidRPr="00545E74">
              <w:t>1 sutkadan ortiq, 10 sutkadan kam saqlash</w:t>
            </w:r>
          </w:p>
        </w:tc>
        <w:tc>
          <w:tcPr>
            <w:tcW w:w="0" w:type="auto"/>
            <w:vAlign w:val="center"/>
            <w:hideMark/>
          </w:tcPr>
          <w:p w:rsidR="00545E74" w:rsidRPr="00545E74" w:rsidRDefault="00545E74" w:rsidP="00545E74">
            <w:r w:rsidRPr="00545E74">
              <w:t>Silindrik rolikli podshipniklar, barcha turdagi podshipniklarni korpusga o‘rnatish joylari, korpus buksy ichki o‘tirish yuzalari va buksa uzeli detallari</w:t>
            </w:r>
          </w:p>
        </w:tc>
        <w:tc>
          <w:tcPr>
            <w:tcW w:w="0" w:type="auto"/>
            <w:vAlign w:val="center"/>
            <w:hideMark/>
          </w:tcPr>
          <w:p w:rsidR="00545E74" w:rsidRPr="00545E74" w:rsidRDefault="00545E74" w:rsidP="00545E74">
            <w:r w:rsidRPr="00545E74">
              <w:t>ЭМПи-1 yoki К-Букс</w:t>
            </w:r>
          </w:p>
        </w:tc>
      </w:tr>
      <w:tr w:rsidR="00545E74" w:rsidRPr="00545E74" w:rsidTr="00545E74">
        <w:trPr>
          <w:tblCellSpacing w:w="15" w:type="dxa"/>
        </w:trPr>
        <w:tc>
          <w:tcPr>
            <w:tcW w:w="0" w:type="auto"/>
            <w:vAlign w:val="center"/>
            <w:hideMark/>
          </w:tcPr>
          <w:p w:rsidR="00545E74" w:rsidRPr="00545E74" w:rsidRDefault="00545E74" w:rsidP="00545E74">
            <w:r w:rsidRPr="00545E74">
              <w:t>10 sutkadan ortiq saqlash</w:t>
            </w:r>
          </w:p>
        </w:tc>
        <w:tc>
          <w:tcPr>
            <w:tcW w:w="0" w:type="auto"/>
            <w:vAlign w:val="center"/>
            <w:hideMark/>
          </w:tcPr>
          <w:p w:rsidR="00545E74" w:rsidRPr="00545E74" w:rsidRDefault="00545E74" w:rsidP="00545E74">
            <w:r w:rsidRPr="00545E74">
              <w:t>Silindrik rolikli podshipniklar, korpus buksy ichki o‘tirish yuzalari va buksa uzeli detallari</w:t>
            </w:r>
          </w:p>
        </w:tc>
        <w:tc>
          <w:tcPr>
            <w:tcW w:w="0" w:type="auto"/>
            <w:vAlign w:val="center"/>
            <w:hideMark/>
          </w:tcPr>
          <w:p w:rsidR="00545E74" w:rsidRPr="00545E74" w:rsidRDefault="00545E74" w:rsidP="00545E74">
            <w:r w:rsidRPr="00545E74">
              <w:t>Transformator moyi — ГОСТ 982 yoki AU vereten moyi</w:t>
            </w:r>
          </w:p>
        </w:tc>
      </w:tr>
      <w:tr w:rsidR="00545E74" w:rsidRPr="00545E74" w:rsidTr="00545E74">
        <w:trPr>
          <w:tblCellSpacing w:w="15" w:type="dxa"/>
        </w:trPr>
        <w:tc>
          <w:tcPr>
            <w:tcW w:w="0" w:type="auto"/>
            <w:vAlign w:val="center"/>
            <w:hideMark/>
          </w:tcPr>
          <w:p w:rsidR="00545E74" w:rsidRPr="00545E74" w:rsidRDefault="00545E74" w:rsidP="00545E74">
            <w:r w:rsidRPr="00545E74">
              <w:t>1 sutkadan ortiq, 10 sutkadan kam saqlash</w:t>
            </w:r>
          </w:p>
        </w:tc>
        <w:tc>
          <w:tcPr>
            <w:tcW w:w="0" w:type="auto"/>
            <w:vAlign w:val="center"/>
            <w:hideMark/>
          </w:tcPr>
          <w:p w:rsidR="00545E74" w:rsidRPr="00545E74" w:rsidRDefault="00545E74" w:rsidP="00545E74">
            <w:r w:rsidRPr="00545E74">
              <w:t>G‘ildirak juftliklari va ularning elementlari</w:t>
            </w:r>
          </w:p>
        </w:tc>
        <w:tc>
          <w:tcPr>
            <w:tcW w:w="0" w:type="auto"/>
            <w:vAlign w:val="center"/>
            <w:hideMark/>
          </w:tcPr>
          <w:p w:rsidR="00545E74" w:rsidRPr="00545E74" w:rsidRDefault="00545E74" w:rsidP="00545E74">
            <w:r w:rsidRPr="00545E74">
              <w:t>Transformator moyi — ГОСТ 982 yoki AU vereten moyi</w:t>
            </w:r>
          </w:p>
        </w:tc>
      </w:tr>
      <w:tr w:rsidR="00545E74" w:rsidRPr="00545E74" w:rsidTr="00545E74">
        <w:trPr>
          <w:tblCellSpacing w:w="15" w:type="dxa"/>
        </w:trPr>
        <w:tc>
          <w:tcPr>
            <w:tcW w:w="0" w:type="auto"/>
            <w:vAlign w:val="center"/>
            <w:hideMark/>
          </w:tcPr>
          <w:p w:rsidR="00545E74" w:rsidRPr="00545E74" w:rsidRDefault="00545E74" w:rsidP="00545E74">
            <w:r w:rsidRPr="00545E74">
              <w:t>10 sutkadan ortiq saqlash</w:t>
            </w:r>
          </w:p>
        </w:tc>
        <w:tc>
          <w:tcPr>
            <w:tcW w:w="0" w:type="auto"/>
            <w:vAlign w:val="center"/>
            <w:hideMark/>
          </w:tcPr>
          <w:p w:rsidR="00545E74" w:rsidRPr="00545E74" w:rsidRDefault="00545E74" w:rsidP="00545E74">
            <w:r w:rsidRPr="00545E74">
              <w:t>G‘ildirak juftliklari va ularning elementlari</w:t>
            </w:r>
          </w:p>
        </w:tc>
        <w:tc>
          <w:tcPr>
            <w:tcW w:w="0" w:type="auto"/>
            <w:vAlign w:val="center"/>
            <w:hideMark/>
          </w:tcPr>
          <w:p w:rsidR="00545E74" w:rsidRPr="00545E74" w:rsidRDefault="00545E74" w:rsidP="00545E74">
            <w:r w:rsidRPr="00545E74">
              <w:t>K-17 konservatsion moyi — ГОСТ 10877</w:t>
            </w:r>
          </w:p>
        </w:tc>
      </w:tr>
    </w:tbl>
    <w:p w:rsidR="00545E74" w:rsidRPr="00545E74" w:rsidRDefault="00545E74" w:rsidP="00545E74">
      <w:r w:rsidRPr="00545E74">
        <w:t>Bu jadval xodim uchun juda muhim. Chunki saqlash muddati o‘zgarsa, qo‘llanadigan himoya materiali ham o‘zgaradi. Masalan, bir necha kunlik saqlash bilan uzoq muddatli saqlash uchun bir xil material ishlatilmaydi.</w:t>
      </w:r>
    </w:p>
    <w:p w:rsidR="00545E74" w:rsidRPr="00545E74" w:rsidRDefault="00545E74" w:rsidP="00545E74">
      <w:pPr>
        <w:rPr>
          <w:b/>
          <w:bCs/>
        </w:rPr>
      </w:pPr>
      <w:r w:rsidRPr="00545E74">
        <w:rPr>
          <w:b/>
          <w:bCs/>
        </w:rPr>
        <w:t>10. Boshqa ta’mirlash korxonalariga yuboriladigan podshipniklar</w:t>
      </w:r>
    </w:p>
    <w:p w:rsidR="00545E74" w:rsidRPr="00545E74" w:rsidRDefault="00545E74" w:rsidP="00545E74">
      <w:r w:rsidRPr="00545E74">
        <w:t xml:space="preserve">Agar podshipniklar boshqa ta’mirlash korxonalariga transportirovka qilinsa, ular </w:t>
      </w:r>
      <w:r w:rsidRPr="00545E74">
        <w:rPr>
          <w:b/>
          <w:bCs/>
        </w:rPr>
        <w:t>K-17 konservatsion moyi</w:t>
      </w:r>
      <w:r w:rsidRPr="00545E74">
        <w:t xml:space="preserve"> bilan konservatsiya qilinadi.</w:t>
      </w:r>
    </w:p>
    <w:p w:rsidR="00545E74" w:rsidRPr="00545E74" w:rsidRDefault="00545E74" w:rsidP="00545E74">
      <w:r w:rsidRPr="00545E74">
        <w:t>Konservatsiyadan keyin podshipniklar parafinlangan qog‘ozga o‘raladi va atmosfera ta’siridan himoyalangan maxsus taraga zich joylashtiriladi. Shuningdek, ГОСТ 9.014 talablarini bajaradigan ingibitorlangan plyonka bilan konservatsiya qilishga ham ruxsat etiladi.</w:t>
      </w:r>
    </w:p>
    <w:p w:rsidR="00545E74" w:rsidRPr="00545E74" w:rsidRDefault="00545E74" w:rsidP="00545E74">
      <w:r w:rsidRPr="00545E74">
        <w:t>Bu talabning maqsadi — podshipnikni tashish vaqtida namlik, chang, atmosfera ta’siri va korroziyadan himoya qilishdir. Xodim podshipnikni shunchaki “qutiga solib yuborish” mumkin emasligini tushunishi kerak.</w:t>
      </w:r>
    </w:p>
    <w:p w:rsidR="00545E74" w:rsidRPr="00545E74" w:rsidRDefault="00545E74" w:rsidP="00545E74">
      <w:pPr>
        <w:rPr>
          <w:b/>
          <w:bCs/>
        </w:rPr>
      </w:pPr>
      <w:r w:rsidRPr="00545E74">
        <w:rPr>
          <w:b/>
          <w:bCs/>
        </w:rPr>
        <w:lastRenderedPageBreak/>
        <w:t>11. Ishlab chiqarishda qo‘llash tartibi</w:t>
      </w:r>
    </w:p>
    <w:p w:rsidR="00545E74" w:rsidRPr="00545E74" w:rsidRDefault="00545E74" w:rsidP="00545E74">
      <w:r w:rsidRPr="00545E74">
        <w:t>Amaliy ishda xodim quyidagi ketma-ketlikka amal qiladi.</w:t>
      </w:r>
    </w:p>
    <w:p w:rsidR="00545E74" w:rsidRPr="00545E74" w:rsidRDefault="00545E74" w:rsidP="00545E74">
      <w:r w:rsidRPr="00545E74">
        <w:t>Avval ishlatiladigan material nomi, markasi, ГОСТ yoki ТУ hujjati, sifat sertifikati va partiya holati tekshiriladi. Keyin materialning qadoqlanishi, markirovkasi va saqlanish sharoiti ko‘riladi.</w:t>
      </w:r>
    </w:p>
    <w:p w:rsidR="00545E74" w:rsidRPr="00545E74" w:rsidRDefault="00545E74" w:rsidP="00545E74">
      <w:r w:rsidRPr="00545E74">
        <w:t>Shundan so‘ng material qayerda ishlatilishi aniqlanadi: podshipnik ichidami, buksa korpusi yuzasidami, g‘ildirak stupitsasi teshigidami, presslab o‘rnatish yuzasidami yoki konservatsiyada ishlatiladimi.</w:t>
      </w:r>
    </w:p>
    <w:p w:rsidR="00545E74" w:rsidRPr="00545E74" w:rsidRDefault="00545E74" w:rsidP="00545E74">
      <w:r w:rsidRPr="00545E74">
        <w:t>Keyin saqlash muddati aniqlanadi: bir sutkadan ortiqmi, 10 sutkadan kammi yoki 10 sutkadan ortiqmi. Shundan keyingina to‘g‘ri material tanlanadi.</w:t>
      </w:r>
    </w:p>
    <w:p w:rsidR="00545E74" w:rsidRPr="00545E74" w:rsidRDefault="00545E74" w:rsidP="00545E74">
      <w:pPr>
        <w:rPr>
          <w:b/>
          <w:bCs/>
        </w:rPr>
      </w:pPr>
      <w:r w:rsidRPr="00545E74">
        <w:rPr>
          <w:b/>
          <w:bCs/>
        </w:rPr>
        <w:t>12. Xodim ko‘p adashtiradigan joylar</w:t>
      </w:r>
    </w:p>
    <w:p w:rsidR="00545E74" w:rsidRPr="00545E74" w:rsidRDefault="00545E74" w:rsidP="00545E74">
      <w:r w:rsidRPr="00545E74">
        <w:t>Birinchi xato — moylash materialini nomi o‘xshashligi bo‘yicha tanlash. Masalan, har qanday quyuq moyni podshipnik uchun ishlatish mumkin emas.</w:t>
      </w:r>
    </w:p>
    <w:p w:rsidR="00545E74" w:rsidRPr="00545E74" w:rsidRDefault="00545E74" w:rsidP="00545E74">
      <w:r w:rsidRPr="00545E74">
        <w:t>Ikkinchi xato — sifat hujjatisiz moydan foydalanish. Bu xavfli, chunki uning tarkibi va holati tasdiqlanmagan bo‘ladi.</w:t>
      </w:r>
    </w:p>
    <w:p w:rsidR="00545E74" w:rsidRPr="00545E74" w:rsidRDefault="00545E74" w:rsidP="00545E74">
      <w:r w:rsidRPr="00545E74">
        <w:t>Uchinchi xato — kassetali podshipnikni ochib qayta moylash mumkin deb o‘ylash. Bu noto‘g‘ri yondashuv.</w:t>
      </w:r>
    </w:p>
    <w:p w:rsidR="00545E74" w:rsidRPr="00545E74" w:rsidRDefault="00545E74" w:rsidP="00545E74">
      <w:r w:rsidRPr="00545E74">
        <w:t>To‘rtinchi xato — presslash pastasini oddiy moy bilan almashtirish. ЭМПи-4 va Rosneft Plastex RW Lithium EP 1 HD maxsus texnologik vazifa bajaradi.</w:t>
      </w:r>
    </w:p>
    <w:p w:rsidR="00545E74" w:rsidRPr="00545E74" w:rsidRDefault="00545E74" w:rsidP="00545E74">
      <w:r w:rsidRPr="00545E74">
        <w:t>Beshinchi xato — saqlash muddatini hisobga olmaslik. 1 sutkadan ortiq saqlash, 10 sutkadan kam saqlash va 10 sutkadan ortiq saqlashda turli himoya materiallari qo‘llanadi.</w:t>
      </w:r>
    </w:p>
    <w:p w:rsidR="00545E74" w:rsidRPr="00545E74" w:rsidRDefault="00545E74" w:rsidP="00545E74">
      <w:pPr>
        <w:rPr>
          <w:b/>
          <w:bCs/>
        </w:rPr>
      </w:pPr>
      <w:r w:rsidRPr="00545E74">
        <w:rPr>
          <w:b/>
          <w:bCs/>
        </w:rPr>
        <w:t>Xodim eslab qolishi kerak</w:t>
      </w:r>
    </w:p>
    <w:p w:rsidR="00545E74" w:rsidRPr="00545E74" w:rsidRDefault="00545E74" w:rsidP="00545E74">
      <w:r w:rsidRPr="00545E74">
        <w:t>11-bo‘lim bo‘yicha xodim quyidagilarni aniq bilishi kerak:</w:t>
      </w:r>
    </w:p>
    <w:p w:rsidR="00545E74" w:rsidRPr="00545E74" w:rsidRDefault="00545E74" w:rsidP="00545E74">
      <w:r w:rsidRPr="00545E74">
        <w:t>Har bir moylash materiali partiyasida pasport yoki sifat sertifikati bo‘lishi shart.</w:t>
      </w:r>
    </w:p>
    <w:p w:rsidR="00545E74" w:rsidRPr="00545E74" w:rsidRDefault="00545E74" w:rsidP="00545E74">
      <w:r w:rsidRPr="00545E74">
        <w:t>Qadoqlash, tashish va markirovka ГОСТ 1510 talablariga mos bo‘lishi kerak.</w:t>
      </w:r>
    </w:p>
    <w:p w:rsidR="00545E74" w:rsidRPr="00545E74" w:rsidRDefault="00545E74" w:rsidP="00545E74">
      <w:r w:rsidRPr="00545E74">
        <w:t>Moylash materiallari ishlab chiqaruvchi tavsiyalari, standartlar yoki ТУ bo‘yicha saqlanadi.</w:t>
      </w:r>
    </w:p>
    <w:p w:rsidR="00545E74" w:rsidRPr="00545E74" w:rsidRDefault="00545E74" w:rsidP="00545E74">
      <w:r w:rsidRPr="00545E74">
        <w:t>Moy partiyasi tashqi ko‘rinish, qovushqoqlik, tomchi tushish harorati, mexanik aralashmalar, penetratsiya va suv miqdori bo‘yicha nazorat qilinishi mumkin.</w:t>
      </w:r>
    </w:p>
    <w:p w:rsidR="00545E74" w:rsidRPr="00545E74" w:rsidRDefault="00545E74" w:rsidP="00545E74">
      <w:r w:rsidRPr="00545E74">
        <w:t>Stupitsa teshiklari uchun RDda ko‘rsatilgan moylardan foydalaniladi.</w:t>
      </w:r>
    </w:p>
    <w:p w:rsidR="00545E74" w:rsidRPr="00545E74" w:rsidRDefault="00545E74" w:rsidP="00545E74">
      <w:r w:rsidRPr="00545E74">
        <w:lastRenderedPageBreak/>
        <w:t>Silindrik rolikli podshipnikli buksa uzellarida ЛЗ-ЦНИИ (У), Буксол yoki ЗУМ qo‘llanadi.</w:t>
      </w:r>
    </w:p>
    <w:p w:rsidR="00545E74" w:rsidRPr="00545E74" w:rsidRDefault="00545E74" w:rsidP="00545E74">
      <w:r w:rsidRPr="00545E74">
        <w:t>Sdvoyennыy va kassetali podshipniklar maxsus moy bilan to‘ldirilgan holda keladi.</w:t>
      </w:r>
    </w:p>
    <w:p w:rsidR="00545E74" w:rsidRPr="00545E74" w:rsidRDefault="00545E74" w:rsidP="00545E74">
      <w:r w:rsidRPr="00545E74">
        <w:t>Podshipnik va labirint halqalarni presslab o‘rnatishda ЭМПи-4 yoki Rosneft Plastex RW Lithium EP 1 HD qo‘llanadi.</w:t>
      </w:r>
    </w:p>
    <w:p w:rsidR="00545E74" w:rsidRPr="00545E74" w:rsidRDefault="00545E74" w:rsidP="00545E74">
      <w:r w:rsidRPr="00545E74">
        <w:t>Saqlash muddati va detal turiga qarab himoya materiali tanlanadi.</w:t>
      </w:r>
    </w:p>
    <w:p w:rsidR="00545E74" w:rsidRPr="00545E74" w:rsidRDefault="00545E74" w:rsidP="00545E74">
      <w:r w:rsidRPr="00545E74">
        <w:t>Boshqa korxonaga yuboriladigan podshipniklar konservatsiya qilinadi va himoyalangan tarada tashiladi.</w:t>
      </w:r>
    </w:p>
    <w:p w:rsidR="00545E74" w:rsidRPr="00545E74" w:rsidRDefault="00545E74" w:rsidP="00545E74">
      <w:r w:rsidRPr="00545E74">
        <w:pict>
          <v:rect id="_x0000_i1025" style="width:0;height:1.5pt" o:hralign="center" o:hrstd="t" o:hr="t" fillcolor="#a0a0a0" stroked="f"/>
        </w:pict>
      </w:r>
    </w:p>
    <w:p w:rsidR="00545E74" w:rsidRPr="00545E74" w:rsidRDefault="00545E74" w:rsidP="00545E74">
      <w:pPr>
        <w:rPr>
          <w:b/>
          <w:bCs/>
        </w:rPr>
      </w:pPr>
      <w:r w:rsidRPr="00545E74">
        <w:rPr>
          <w:b/>
          <w:bCs/>
        </w:rPr>
        <w:t>11-БЎЛИМ. МОЙЛАШ МАТЕРИАЛЛАРИ</w:t>
      </w:r>
    </w:p>
    <w:p w:rsidR="00545E74" w:rsidRPr="00545E74" w:rsidRDefault="00545E74" w:rsidP="00545E74">
      <w:pPr>
        <w:rPr>
          <w:b/>
          <w:bCs/>
        </w:rPr>
      </w:pPr>
      <w:r w:rsidRPr="00545E74">
        <w:rPr>
          <w:b/>
          <w:bCs/>
        </w:rPr>
        <w:t>Ўзбек кирилл</w:t>
      </w:r>
    </w:p>
    <w:p w:rsidR="00545E74" w:rsidRPr="00545E74" w:rsidRDefault="00545E74" w:rsidP="00545E74">
      <w:pPr>
        <w:rPr>
          <w:b/>
          <w:bCs/>
        </w:rPr>
      </w:pPr>
      <w:r w:rsidRPr="00545E74">
        <w:rPr>
          <w:b/>
          <w:bCs/>
        </w:rPr>
        <w:t>Дарс мақсади</w:t>
      </w:r>
    </w:p>
    <w:p w:rsidR="00545E74" w:rsidRPr="00545E74" w:rsidRDefault="00545E74" w:rsidP="00545E74">
      <w:r w:rsidRPr="00545E74">
        <w:t>Ушбу дарснинг мақсади ходимга ғилдирак жуфтликлари ва букса узелларини таъмирлашда ишлатиладиган мойлаш материаллари, пасталар, консервацион мойлар ва ҳимоя воситаларининг вазифаси, қўлланиш жойи ҳамда ҳужжат бўйича текшириш тартибини тушунтиришдан иборат.</w:t>
      </w:r>
    </w:p>
    <w:p w:rsidR="00545E74" w:rsidRPr="00545E74" w:rsidRDefault="00545E74" w:rsidP="00545E74">
      <w:r w:rsidRPr="00545E74">
        <w:t>Мойлаш материаллари букса узели ва ғилдирак жуфтлигининг ишончли ишлашида жуда муҳим роль ўйнайди. Подшипник, ўқ бўйни, лабиринт ҳалқа, ступица тешиги, букса корпуси ички юзалари ва бошқа ишчи юзалар нотўғри мойланса ёки нотўғри материал ишлатилса, подшипник қизиши, ейилиши, занглаши, монтаж вақтида шикастланиши ёки эксплуатацияда носозлик пайдо бўлиши мумкин.</w:t>
      </w:r>
    </w:p>
    <w:p w:rsidR="00545E74" w:rsidRPr="00545E74" w:rsidRDefault="00545E74" w:rsidP="00545E74">
      <w:r w:rsidRPr="00545E74">
        <w:t>Ходим шуни аниқ билиши керак: мойлаш материали “қўлда бор мой” билан танланмайди. Ҳар бир материалнинг ўз вазифаси, ўз қўлланиш жойи, ўз ГОСТ ёки ТУ талаби ва ўз сақлаш тартиби бор.</w:t>
      </w:r>
    </w:p>
    <w:p w:rsidR="00545E74" w:rsidRPr="00545E74" w:rsidRDefault="00545E74" w:rsidP="00545E74">
      <w:pPr>
        <w:rPr>
          <w:b/>
          <w:bCs/>
        </w:rPr>
      </w:pPr>
      <w:r w:rsidRPr="00545E74">
        <w:rPr>
          <w:b/>
          <w:bCs/>
        </w:rPr>
        <w:t>1. Мойлаш материаллари сифати қандай тасдиқланади?</w:t>
      </w:r>
    </w:p>
    <w:p w:rsidR="00545E74" w:rsidRPr="00545E74" w:rsidRDefault="00545E74" w:rsidP="00545E74">
      <w:r w:rsidRPr="00545E74">
        <w:t>РД бўйича таъмирлаш корхонасига келган ҳар бир мойлаш материаллари партиясида сифат ҳужжати бўлиши шарт. Бу ҳужжат паспорт ёки сифат сертификати бўлиши мумкин.</w:t>
      </w:r>
    </w:p>
    <w:p w:rsidR="00545E74" w:rsidRPr="00545E74" w:rsidRDefault="00545E74" w:rsidP="00545E74">
      <w:r w:rsidRPr="00545E74">
        <w:t>Сифат ҳужжатида материалнинг ГОСТ ёки ТУ талабларига мослиги тасдиқланади. Демак, цехга келган мой, паста ёки консервацион материал фақат номи бўйича эмас, ҳужжати бўйича ҳам текширилади.</w:t>
      </w:r>
    </w:p>
    <w:p w:rsidR="00545E74" w:rsidRPr="00545E74" w:rsidRDefault="00545E74" w:rsidP="00545E74">
      <w:r w:rsidRPr="00545E74">
        <w:lastRenderedPageBreak/>
        <w:t>Ходим учун амалий қоида: агар мойлаш материали идишда турган бўлса-ю, лекин унинг паспорти, сертификати ёки қайси ГОСТ/ТУ бўйича тайёрлангани номаълум бўлса, уни масъул деталлар учун ишлатиш мумкин эмас. Чунки нотўғри материал подшипник ва букса узелининг ишлашига бевосита хавф туғдиради.</w:t>
      </w:r>
    </w:p>
    <w:p w:rsidR="00545E74" w:rsidRPr="00545E74" w:rsidRDefault="00545E74" w:rsidP="00545E74">
      <w:pPr>
        <w:rPr>
          <w:b/>
          <w:bCs/>
        </w:rPr>
      </w:pPr>
      <w:r w:rsidRPr="00545E74">
        <w:rPr>
          <w:b/>
          <w:bCs/>
        </w:rPr>
        <w:t>2. Қадоқлаш, ташиш ва маркировка талаблари</w:t>
      </w:r>
    </w:p>
    <w:p w:rsidR="00545E74" w:rsidRPr="00545E74" w:rsidRDefault="00545E74" w:rsidP="00545E74">
      <w:r w:rsidRPr="00545E74">
        <w:t xml:space="preserve">Мойлаш материалларининг қадоқланиши, ташилиши ва маркировкаси </w:t>
      </w:r>
      <w:r w:rsidRPr="00545E74">
        <w:rPr>
          <w:b/>
          <w:bCs/>
        </w:rPr>
        <w:t>ГОСТ 1510</w:t>
      </w:r>
      <w:r w:rsidRPr="00545E74">
        <w:t xml:space="preserve"> талабларига мос бўлиши керак. Уларнинг қадоқлари ва маркировкаси ташқи кўрик орқали текширилади.</w:t>
      </w:r>
    </w:p>
    <w:p w:rsidR="00545E74" w:rsidRPr="00545E74" w:rsidRDefault="00545E74" w:rsidP="00545E74">
      <w:r w:rsidRPr="00545E74">
        <w:t>Бу талабнинг мазмуни шуки, мойлаш материаллари ифлосланмаслиги, аралашиб кетмаслиги, нотўғри ном билан ишлатилмаслиги ва ташиш вақтида сифати бузилмаслиги керак.</w:t>
      </w:r>
    </w:p>
    <w:p w:rsidR="00545E74" w:rsidRPr="00545E74" w:rsidRDefault="00545E74" w:rsidP="00545E74">
      <w:r w:rsidRPr="00545E74">
        <w:t>Маркировкада материал номи, партия маълумоти, ишлаб чиқарувчи, ГОСТ ёки ТУ белгиси, ишлаб чиқарилган сана ёки бошқа зарур маълумотлар бўлиши мумкин. Ходим идишдаги ёзувни бепарво қолдирмаслиги керак. Номи ўчиб кетган, маркировкаси ноаниқ, қопқоғи очиқ ёки ифлосланган материал ишлатиш учун хавфли ҳисобланади.</w:t>
      </w:r>
    </w:p>
    <w:p w:rsidR="00545E74" w:rsidRPr="00545E74" w:rsidRDefault="00545E74" w:rsidP="00545E74">
      <w:pPr>
        <w:rPr>
          <w:b/>
          <w:bCs/>
        </w:rPr>
      </w:pPr>
      <w:r w:rsidRPr="00545E74">
        <w:rPr>
          <w:b/>
          <w:bCs/>
        </w:rPr>
        <w:t>3. Мойлаш материалларини сақлаш</w:t>
      </w:r>
    </w:p>
    <w:p w:rsidR="00545E74" w:rsidRPr="00545E74" w:rsidRDefault="00545E74" w:rsidP="00545E74">
      <w:r w:rsidRPr="00545E74">
        <w:t>Мойлаш материаллари ишлаб чиқарувчи корхона тавсиялари, амалдаги стандартлар ёки техник шартлар асосида сақланиши керак.</w:t>
      </w:r>
    </w:p>
    <w:p w:rsidR="00545E74" w:rsidRPr="00545E74" w:rsidRDefault="00545E74" w:rsidP="00545E74">
      <w:r w:rsidRPr="00545E74">
        <w:t>Сақлашда қуйидагиларга эътибор берилади:</w:t>
      </w:r>
    </w:p>
    <w:p w:rsidR="00545E74" w:rsidRPr="00545E74" w:rsidRDefault="00545E74" w:rsidP="00545E74">
      <w:r w:rsidRPr="00545E74">
        <w:t>материал тури адаштирилмаслиги;</w:t>
      </w:r>
    </w:p>
    <w:p w:rsidR="00545E74" w:rsidRPr="00545E74" w:rsidRDefault="00545E74" w:rsidP="00545E74">
      <w:r w:rsidRPr="00545E74">
        <w:t>идиш ёпиқ бўлиши;</w:t>
      </w:r>
    </w:p>
    <w:p w:rsidR="00545E74" w:rsidRPr="00545E74" w:rsidRDefault="00545E74" w:rsidP="00545E74">
      <w:r w:rsidRPr="00545E74">
        <w:t>сув, чанг, металл зарралари ёки бошқа ифлослик тушмаслиги;</w:t>
      </w:r>
    </w:p>
    <w:p w:rsidR="00545E74" w:rsidRPr="00545E74" w:rsidRDefault="00545E74" w:rsidP="00545E74">
      <w:r w:rsidRPr="00545E74">
        <w:t>ҳарорат ва намлик шароити бузилмаслиги;</w:t>
      </w:r>
    </w:p>
    <w:p w:rsidR="00545E74" w:rsidRPr="00545E74" w:rsidRDefault="00545E74" w:rsidP="00545E74">
      <w:r w:rsidRPr="00545E74">
        <w:t>материалнинг яроқлилик муддати ёки фойдаланиш ҳолати назорат қилиниши.</w:t>
      </w:r>
    </w:p>
    <w:p w:rsidR="00545E74" w:rsidRPr="00545E74" w:rsidRDefault="00545E74" w:rsidP="00545E74">
      <w:r w:rsidRPr="00545E74">
        <w:t>Агар мойлаш материали нотўғри сақланса, унинг физик-кимёвий хусусиятлари ўзгариши мумкин. Масалан, мой қуюқлашиши, ажралиши, сув тортиши, ифлосланиши ёки ҳимоя хусусиятини йўқотиши мумкин. Бундай материал подшипник ёки ўқ бўйни учун хавфли.</w:t>
      </w:r>
    </w:p>
    <w:p w:rsidR="00545E74" w:rsidRPr="00545E74" w:rsidRDefault="00545E74" w:rsidP="00545E74">
      <w:pPr>
        <w:rPr>
          <w:b/>
          <w:bCs/>
        </w:rPr>
      </w:pPr>
      <w:r w:rsidRPr="00545E74">
        <w:rPr>
          <w:b/>
          <w:bCs/>
        </w:rPr>
        <w:t>4. Қўшимча синов ҳужжати</w:t>
      </w:r>
    </w:p>
    <w:p w:rsidR="00545E74" w:rsidRPr="00545E74" w:rsidRDefault="00545E74" w:rsidP="00545E74">
      <w:r w:rsidRPr="00545E74">
        <w:lastRenderedPageBreak/>
        <w:t>РД бўйича ҳар бир мой партияси сифат ҳужжатидан ташқари махсус ташкилотда ўтказилган синовларни тасдиқловчи ҳужжатга ҳам эга бўлиши керак.</w:t>
      </w:r>
    </w:p>
    <w:p w:rsidR="00545E74" w:rsidRPr="00545E74" w:rsidRDefault="00545E74" w:rsidP="00545E74">
      <w:r w:rsidRPr="00545E74">
        <w:t>Синовлар қуйидаги кўрсаткичлар бўйича ўтказилиши мумкин:</w:t>
      </w:r>
    </w:p>
    <w:p w:rsidR="00545E74" w:rsidRPr="00545E74" w:rsidRDefault="00545E74" w:rsidP="00545E74">
      <w:r w:rsidRPr="00545E74">
        <w:t>ташқи кўриниш;</w:t>
      </w:r>
    </w:p>
    <w:p w:rsidR="00545E74" w:rsidRPr="00545E74" w:rsidRDefault="00545E74" w:rsidP="00545E74">
      <w:r w:rsidRPr="00545E74">
        <w:t>қовушқоқлик;</w:t>
      </w:r>
    </w:p>
    <w:p w:rsidR="00545E74" w:rsidRPr="00545E74" w:rsidRDefault="00545E74" w:rsidP="00545E74">
      <w:r w:rsidRPr="00545E74">
        <w:t>томчи тушиш ҳарорати;</w:t>
      </w:r>
    </w:p>
    <w:p w:rsidR="00545E74" w:rsidRPr="00545E74" w:rsidRDefault="00545E74" w:rsidP="00545E74">
      <w:r w:rsidRPr="00545E74">
        <w:t>эркин ишқор ёки эркин органик кислоталар миқдори;</w:t>
      </w:r>
    </w:p>
    <w:p w:rsidR="00545E74" w:rsidRPr="00545E74" w:rsidRDefault="00545E74" w:rsidP="00545E74">
      <w:r w:rsidRPr="00545E74">
        <w:t>механик аралашмалар миқдори;</w:t>
      </w:r>
    </w:p>
    <w:p w:rsidR="00545E74" w:rsidRPr="00545E74" w:rsidRDefault="00545E74" w:rsidP="00545E74">
      <w:r w:rsidRPr="00545E74">
        <w:t>пенетрация;</w:t>
      </w:r>
    </w:p>
    <w:p w:rsidR="00545E74" w:rsidRPr="00545E74" w:rsidRDefault="00545E74" w:rsidP="00545E74">
      <w:r w:rsidRPr="00545E74">
        <w:t>сув миқдори.</w:t>
      </w:r>
    </w:p>
    <w:p w:rsidR="00545E74" w:rsidRPr="00545E74" w:rsidRDefault="00545E74" w:rsidP="00545E74">
      <w:r w:rsidRPr="00545E74">
        <w:t>Агар бундай ҳужжат бўлмаса, таъмирлаш корхонаси ҳар бир келган мой партиясидан намуна олиб, кўрсатилган кўрсаткичлар бўйича махсус ташкилотда анализдан ўтказиши керак.</w:t>
      </w:r>
    </w:p>
    <w:p w:rsidR="00545E74" w:rsidRPr="00545E74" w:rsidRDefault="00545E74" w:rsidP="00545E74">
      <w:r w:rsidRPr="00545E74">
        <w:t>Бу талаб жуда муҳим. Чунки мой ташқи кўринишидан яхши кўринса ҳам, ичида сув, механик аралашма ёки нормадан ташқари кимёвий кўрсаткич бўлиши мумкин.</w:t>
      </w:r>
    </w:p>
    <w:p w:rsidR="00545E74" w:rsidRPr="00545E74" w:rsidRDefault="00545E74" w:rsidP="00545E74">
      <w:pPr>
        <w:rPr>
          <w:b/>
          <w:bCs/>
        </w:rPr>
      </w:pPr>
      <w:r w:rsidRPr="00545E74">
        <w:rPr>
          <w:b/>
          <w:bCs/>
        </w:rPr>
        <w:t>5. Ғилдирак ступицаси тешикларини мойлаш</w:t>
      </w:r>
    </w:p>
    <w:p w:rsidR="00545E74" w:rsidRPr="00545E74" w:rsidRDefault="00545E74" w:rsidP="00545E74">
      <w:r w:rsidRPr="00545E74">
        <w:t>РД бўйича ғилдиракларни ўққа пресслаб ўрнатишда, шунингдек янги ва эски яроқли ғилдираклар бир суткадан ортиқ сақланганда ғилдирак ступицаси тешиклари мойланади.</w:t>
      </w:r>
    </w:p>
    <w:p w:rsidR="00545E74" w:rsidRPr="00545E74" w:rsidRDefault="00545E74" w:rsidP="00545E74">
      <w:r w:rsidRPr="00545E74">
        <w:t>Бунда қуйидаги мойлардан фойдаланиш мумкин: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1"/>
        <w:gridCol w:w="6205"/>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Қўлланиш жойи</w:t>
            </w:r>
          </w:p>
        </w:tc>
        <w:tc>
          <w:tcPr>
            <w:tcW w:w="0" w:type="auto"/>
            <w:vAlign w:val="center"/>
            <w:hideMark/>
          </w:tcPr>
          <w:p w:rsidR="00545E74" w:rsidRPr="00545E74" w:rsidRDefault="00545E74" w:rsidP="00545E74">
            <w:pPr>
              <w:rPr>
                <w:b/>
                <w:bCs/>
              </w:rPr>
            </w:pPr>
            <w:r w:rsidRPr="00545E74">
              <w:rPr>
                <w:b/>
                <w:bCs/>
              </w:rPr>
              <w:t>Рухсат этилган материал</w:t>
            </w:r>
          </w:p>
        </w:tc>
      </w:tr>
      <w:tr w:rsidR="00545E74" w:rsidRPr="00545E74" w:rsidTr="00545E74">
        <w:trPr>
          <w:tblCellSpacing w:w="15" w:type="dxa"/>
        </w:trPr>
        <w:tc>
          <w:tcPr>
            <w:tcW w:w="0" w:type="auto"/>
            <w:vAlign w:val="center"/>
            <w:hideMark/>
          </w:tcPr>
          <w:p w:rsidR="00545E74" w:rsidRPr="00545E74" w:rsidRDefault="00545E74" w:rsidP="00545E74">
            <w:r w:rsidRPr="00545E74">
              <w:t>Ғилдирак ступицаси тешиги</w:t>
            </w:r>
          </w:p>
        </w:tc>
        <w:tc>
          <w:tcPr>
            <w:tcW w:w="0" w:type="auto"/>
            <w:vAlign w:val="center"/>
            <w:hideMark/>
          </w:tcPr>
          <w:p w:rsidR="00545E74" w:rsidRPr="00545E74" w:rsidRDefault="00545E74" w:rsidP="00545E74">
            <w:r w:rsidRPr="00545E74">
              <w:t>Олифа натуральная — ГОСТ 7931</w:t>
            </w:r>
          </w:p>
        </w:tc>
      </w:tr>
      <w:tr w:rsidR="00545E74" w:rsidRPr="00545E74" w:rsidTr="00545E74">
        <w:trPr>
          <w:tblCellSpacing w:w="15" w:type="dxa"/>
        </w:trPr>
        <w:tc>
          <w:tcPr>
            <w:tcW w:w="0" w:type="auto"/>
            <w:vAlign w:val="center"/>
            <w:hideMark/>
          </w:tcPr>
          <w:p w:rsidR="00545E74" w:rsidRPr="00545E74" w:rsidRDefault="00545E74" w:rsidP="00545E74">
            <w:r w:rsidRPr="00545E74">
              <w:t>Ғилдирак ступицаси тешиги</w:t>
            </w:r>
          </w:p>
        </w:tc>
        <w:tc>
          <w:tcPr>
            <w:tcW w:w="0" w:type="auto"/>
            <w:vAlign w:val="center"/>
            <w:hideMark/>
          </w:tcPr>
          <w:p w:rsidR="00545E74" w:rsidRPr="00545E74" w:rsidRDefault="00545E74" w:rsidP="00545E74">
            <w:r w:rsidRPr="00545E74">
              <w:t>Термик ишлов берилган каноп мойи — ГОСТ 8989</w:t>
            </w:r>
          </w:p>
        </w:tc>
      </w:tr>
      <w:tr w:rsidR="00545E74" w:rsidRPr="00545E74" w:rsidTr="00545E74">
        <w:trPr>
          <w:tblCellSpacing w:w="15" w:type="dxa"/>
        </w:trPr>
        <w:tc>
          <w:tcPr>
            <w:tcW w:w="0" w:type="auto"/>
            <w:vAlign w:val="center"/>
            <w:hideMark/>
          </w:tcPr>
          <w:p w:rsidR="00545E74" w:rsidRPr="00545E74" w:rsidRDefault="00545E74" w:rsidP="00545E74">
            <w:r w:rsidRPr="00545E74">
              <w:t>Ғилдирак ступицаси тешиги</w:t>
            </w:r>
          </w:p>
        </w:tc>
        <w:tc>
          <w:tcPr>
            <w:tcW w:w="0" w:type="auto"/>
            <w:vAlign w:val="center"/>
            <w:hideMark/>
          </w:tcPr>
          <w:p w:rsidR="00545E74" w:rsidRPr="00545E74" w:rsidRDefault="00545E74" w:rsidP="00545E74">
            <w:r w:rsidRPr="00545E74">
              <w:t>Зиғир мойи — ГОСТ 5791</w:t>
            </w:r>
          </w:p>
        </w:tc>
      </w:tr>
      <w:tr w:rsidR="00545E74" w:rsidRPr="00545E74" w:rsidTr="00545E74">
        <w:trPr>
          <w:tblCellSpacing w:w="15" w:type="dxa"/>
        </w:trPr>
        <w:tc>
          <w:tcPr>
            <w:tcW w:w="0" w:type="auto"/>
            <w:vAlign w:val="center"/>
            <w:hideMark/>
          </w:tcPr>
          <w:p w:rsidR="00545E74" w:rsidRPr="00545E74" w:rsidRDefault="00545E74" w:rsidP="00545E74">
            <w:r w:rsidRPr="00545E74">
              <w:t>Ғилдирак ступицаси тешиги</w:t>
            </w:r>
          </w:p>
        </w:tc>
        <w:tc>
          <w:tcPr>
            <w:tcW w:w="0" w:type="auto"/>
            <w:vAlign w:val="center"/>
            <w:hideMark/>
          </w:tcPr>
          <w:p w:rsidR="00545E74" w:rsidRPr="00545E74" w:rsidRDefault="00545E74" w:rsidP="00545E74">
            <w:r w:rsidRPr="00545E74">
              <w:t>Кунгабоқар мойи — ГОСТ 1129</w:t>
            </w:r>
          </w:p>
        </w:tc>
      </w:tr>
    </w:tbl>
    <w:p w:rsidR="00545E74" w:rsidRPr="00545E74" w:rsidRDefault="00545E74" w:rsidP="00545E74">
      <w:r w:rsidRPr="00545E74">
        <w:t>Бу мойлашнинг вазифаси пресслаш юзасини ҳимоя қилиш, коррозияни камайтириш ва пресс бирикмаси тайёр ҳолатда сақланишини таъминлашдир.</w:t>
      </w:r>
    </w:p>
    <w:p w:rsidR="00545E74" w:rsidRPr="00545E74" w:rsidRDefault="00545E74" w:rsidP="00545E74">
      <w:pPr>
        <w:rPr>
          <w:b/>
          <w:bCs/>
        </w:rPr>
      </w:pPr>
      <w:r w:rsidRPr="00545E74">
        <w:rPr>
          <w:b/>
          <w:bCs/>
        </w:rPr>
        <w:lastRenderedPageBreak/>
        <w:t>6. Цилиндрик роликли подшипникли букса узелларида ишлатиладиган мойлар</w:t>
      </w:r>
    </w:p>
    <w:p w:rsidR="00545E74" w:rsidRPr="00545E74" w:rsidRDefault="00545E74" w:rsidP="00545E74">
      <w:r w:rsidRPr="00545E74">
        <w:t>Цилиндрик роликли подшипникли букса узелларида қуйидаги темир йўл мойлари қўлланади: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5"/>
        <w:gridCol w:w="2613"/>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Қўлланиш жойи</w:t>
            </w:r>
          </w:p>
        </w:tc>
        <w:tc>
          <w:tcPr>
            <w:tcW w:w="0" w:type="auto"/>
            <w:vAlign w:val="center"/>
            <w:hideMark/>
          </w:tcPr>
          <w:p w:rsidR="00545E74" w:rsidRPr="00545E74" w:rsidRDefault="00545E74" w:rsidP="00545E74">
            <w:pPr>
              <w:rPr>
                <w:b/>
                <w:bCs/>
              </w:rPr>
            </w:pPr>
            <w:r w:rsidRPr="00545E74">
              <w:rPr>
                <w:b/>
                <w:bCs/>
              </w:rPr>
              <w:t>Мойлаш материали</w:t>
            </w:r>
          </w:p>
        </w:tc>
      </w:tr>
      <w:tr w:rsidR="00545E74" w:rsidRPr="00545E74" w:rsidTr="00545E74">
        <w:trPr>
          <w:tblCellSpacing w:w="15" w:type="dxa"/>
        </w:trPr>
        <w:tc>
          <w:tcPr>
            <w:tcW w:w="0" w:type="auto"/>
            <w:vAlign w:val="center"/>
            <w:hideMark/>
          </w:tcPr>
          <w:p w:rsidR="00545E74" w:rsidRPr="00545E74" w:rsidRDefault="00545E74" w:rsidP="00545E74">
            <w:r w:rsidRPr="00545E74">
              <w:t>Цилиндрик роликли подшипникли букса узели</w:t>
            </w:r>
          </w:p>
        </w:tc>
        <w:tc>
          <w:tcPr>
            <w:tcW w:w="0" w:type="auto"/>
            <w:vAlign w:val="center"/>
            <w:hideMark/>
          </w:tcPr>
          <w:p w:rsidR="00545E74" w:rsidRPr="00545E74" w:rsidRDefault="00545E74" w:rsidP="00545E74">
            <w:r w:rsidRPr="00545E74">
              <w:t>ЛЗ-ЦНИИ (У)</w:t>
            </w:r>
          </w:p>
        </w:tc>
      </w:tr>
      <w:tr w:rsidR="00545E74" w:rsidRPr="00545E74" w:rsidTr="00545E74">
        <w:trPr>
          <w:tblCellSpacing w:w="15" w:type="dxa"/>
        </w:trPr>
        <w:tc>
          <w:tcPr>
            <w:tcW w:w="0" w:type="auto"/>
            <w:vAlign w:val="center"/>
            <w:hideMark/>
          </w:tcPr>
          <w:p w:rsidR="00545E74" w:rsidRPr="00545E74" w:rsidRDefault="00545E74" w:rsidP="00545E74">
            <w:r w:rsidRPr="00545E74">
              <w:t>Цилиндрик роликли подшипникли букса узели</w:t>
            </w:r>
          </w:p>
        </w:tc>
        <w:tc>
          <w:tcPr>
            <w:tcW w:w="0" w:type="auto"/>
            <w:vAlign w:val="center"/>
            <w:hideMark/>
          </w:tcPr>
          <w:p w:rsidR="00545E74" w:rsidRPr="00545E74" w:rsidRDefault="00545E74" w:rsidP="00545E74">
            <w:r w:rsidRPr="00545E74">
              <w:t>Буксол</w:t>
            </w:r>
          </w:p>
        </w:tc>
      </w:tr>
      <w:tr w:rsidR="00545E74" w:rsidRPr="00545E74" w:rsidTr="00545E74">
        <w:trPr>
          <w:tblCellSpacing w:w="15" w:type="dxa"/>
        </w:trPr>
        <w:tc>
          <w:tcPr>
            <w:tcW w:w="0" w:type="auto"/>
            <w:vAlign w:val="center"/>
            <w:hideMark/>
          </w:tcPr>
          <w:p w:rsidR="00545E74" w:rsidRPr="00545E74" w:rsidRDefault="00545E74" w:rsidP="00545E74">
            <w:r w:rsidRPr="00545E74">
              <w:t>Цилиндрик роликли подшипникли букса узели</w:t>
            </w:r>
          </w:p>
        </w:tc>
        <w:tc>
          <w:tcPr>
            <w:tcW w:w="0" w:type="auto"/>
            <w:vAlign w:val="center"/>
            <w:hideMark/>
          </w:tcPr>
          <w:p w:rsidR="00545E74" w:rsidRPr="00545E74" w:rsidRDefault="00545E74" w:rsidP="00545E74">
            <w:r w:rsidRPr="00545E74">
              <w:t>ЗУМ</w:t>
            </w:r>
          </w:p>
        </w:tc>
      </w:tr>
    </w:tbl>
    <w:p w:rsidR="00545E74" w:rsidRPr="00545E74" w:rsidRDefault="00545E74" w:rsidP="00545E74">
      <w:r w:rsidRPr="00545E74">
        <w:t>Бу мойлар подшипникнинг роликлари, ҳалқалари ва думалаш йўлакчалари орасида зарур мойлаш қатламини ҳосил қилади. Мойлаш қатламининг вазифаси ишқаланишни камайтириш, қизишни олдини олиш, ейилишни секинлаштириш ва подшипникни коррозиядан ҳимоя қилишдир.</w:t>
      </w:r>
    </w:p>
    <w:p w:rsidR="00545E74" w:rsidRPr="00545E74" w:rsidRDefault="00545E74" w:rsidP="00545E74">
      <w:pPr>
        <w:rPr>
          <w:b/>
          <w:bCs/>
        </w:rPr>
      </w:pPr>
      <w:r w:rsidRPr="00545E74">
        <w:rPr>
          <w:b/>
          <w:bCs/>
        </w:rPr>
        <w:t>7. Сдвоенный ва кассетали подшипникларда мойлаш</w:t>
      </w:r>
    </w:p>
    <w:p w:rsidR="00545E74" w:rsidRPr="00545E74" w:rsidRDefault="00545E74" w:rsidP="00545E74">
      <w:r w:rsidRPr="00545E74">
        <w:t>РД бўйича сдвоенный ва кассетали подшипниклар таъмирлаш корхоналарига махсус мой билан тўлдирилган ҳолда келади. Бу мой ишлаб чиқарувчи корхона томонидан подшипникларнинг таъмирлараро эксплуатация даврига мўлжаллаб жойлаштирилади.</w:t>
      </w:r>
    </w:p>
    <w:p w:rsidR="00545E74" w:rsidRPr="00545E74" w:rsidRDefault="00545E74" w:rsidP="00545E74">
      <w:r w:rsidRPr="00545E74">
        <w:t>Кассетали подшипник ва сдвоенный подшипник оддий очиб мой солинадиган детал сифатида қабул қилинмайди. Улар заводда тайёрланган, мойланган ва конструктив жиҳатдан ҳимояланган узел ҳисобланади.</w:t>
      </w:r>
    </w:p>
    <w:p w:rsidR="00545E74" w:rsidRPr="00545E74" w:rsidRDefault="00545E74" w:rsidP="00545E74">
      <w:r w:rsidRPr="00545E74">
        <w:t xml:space="preserve">Бундай подшипникларни букса корпусига ёки лабиринт ҳалқа ариқчаларига ўрнатишда </w:t>
      </w:r>
      <w:r w:rsidRPr="00545E74">
        <w:rPr>
          <w:b/>
          <w:bCs/>
        </w:rPr>
        <w:t>Буксол</w:t>
      </w:r>
      <w:r w:rsidRPr="00545E74">
        <w:t xml:space="preserve"> ёки </w:t>
      </w:r>
      <w:r w:rsidRPr="00545E74">
        <w:rPr>
          <w:b/>
          <w:bCs/>
        </w:rPr>
        <w:t>ЗУМ</w:t>
      </w:r>
      <w:r w:rsidRPr="00545E74">
        <w:t xml:space="preserve"> мойлари қўлланади. Сдвоенный подшипниклар учун бошқа мойдан фойдаланишга ишлаб чиқарувчи завод билан келишилган ҳолда рухсат берилиши мумкин.</w:t>
      </w:r>
    </w:p>
    <w:p w:rsidR="00545E74" w:rsidRPr="00545E74" w:rsidRDefault="00545E74" w:rsidP="00545E74">
      <w:pPr>
        <w:rPr>
          <w:b/>
          <w:bCs/>
        </w:rPr>
      </w:pPr>
      <w:r w:rsidRPr="00545E74">
        <w:rPr>
          <w:b/>
          <w:bCs/>
        </w:rPr>
        <w:t>8. Пресслаб ўрнатишдаги пасталар</w:t>
      </w:r>
    </w:p>
    <w:p w:rsidR="00545E74" w:rsidRPr="00545E74" w:rsidRDefault="00545E74" w:rsidP="00545E74">
      <w:r w:rsidRPr="00545E74">
        <w:t>Подшипникларни ўқ бўйинларига ва лабиринт ҳалқаларни ўқнинг олд подступица қисмларига пресслаб ўрнатишда махсус пасталар ишлатилади.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2"/>
        <w:gridCol w:w="3767"/>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Қўлланиш жойи</w:t>
            </w:r>
          </w:p>
        </w:tc>
        <w:tc>
          <w:tcPr>
            <w:tcW w:w="0" w:type="auto"/>
            <w:vAlign w:val="center"/>
            <w:hideMark/>
          </w:tcPr>
          <w:p w:rsidR="00545E74" w:rsidRPr="00545E74" w:rsidRDefault="00545E74" w:rsidP="00545E74">
            <w:pPr>
              <w:rPr>
                <w:b/>
                <w:bCs/>
              </w:rPr>
            </w:pPr>
            <w:r w:rsidRPr="00545E74">
              <w:rPr>
                <w:b/>
                <w:bCs/>
              </w:rPr>
              <w:t>Рухсат этилган паста</w:t>
            </w:r>
          </w:p>
        </w:tc>
      </w:tr>
      <w:tr w:rsidR="00545E74" w:rsidRPr="00545E74" w:rsidTr="00545E74">
        <w:trPr>
          <w:tblCellSpacing w:w="15" w:type="dxa"/>
        </w:trPr>
        <w:tc>
          <w:tcPr>
            <w:tcW w:w="0" w:type="auto"/>
            <w:vAlign w:val="center"/>
            <w:hideMark/>
          </w:tcPr>
          <w:p w:rsidR="00545E74" w:rsidRPr="00545E74" w:rsidRDefault="00545E74" w:rsidP="00545E74">
            <w:r w:rsidRPr="00545E74">
              <w:t>Подшипникларни ўқ бўйнига пресслаб ўрнатиш</w:t>
            </w:r>
          </w:p>
        </w:tc>
        <w:tc>
          <w:tcPr>
            <w:tcW w:w="0" w:type="auto"/>
            <w:vAlign w:val="center"/>
            <w:hideMark/>
          </w:tcPr>
          <w:p w:rsidR="00545E74" w:rsidRPr="00545E74" w:rsidRDefault="00545E74" w:rsidP="00545E74">
            <w:r w:rsidRPr="00545E74">
              <w:t>ЭМПи-4</w:t>
            </w:r>
          </w:p>
        </w:tc>
      </w:tr>
      <w:tr w:rsidR="00545E74" w:rsidRPr="00545E74" w:rsidTr="00545E74">
        <w:trPr>
          <w:tblCellSpacing w:w="15" w:type="dxa"/>
        </w:trPr>
        <w:tc>
          <w:tcPr>
            <w:tcW w:w="0" w:type="auto"/>
            <w:vAlign w:val="center"/>
            <w:hideMark/>
          </w:tcPr>
          <w:p w:rsidR="00545E74" w:rsidRPr="00545E74" w:rsidRDefault="00545E74" w:rsidP="00545E74">
            <w:r w:rsidRPr="00545E74">
              <w:lastRenderedPageBreak/>
              <w:t>Лабиринт ҳалқаларни олд подступица қисмига ўрнатиш</w:t>
            </w:r>
          </w:p>
        </w:tc>
        <w:tc>
          <w:tcPr>
            <w:tcW w:w="0" w:type="auto"/>
            <w:vAlign w:val="center"/>
            <w:hideMark/>
          </w:tcPr>
          <w:p w:rsidR="00545E74" w:rsidRPr="00545E74" w:rsidRDefault="00545E74" w:rsidP="00545E74">
            <w:r w:rsidRPr="00545E74">
              <w:t>ЭМПи-4</w:t>
            </w:r>
          </w:p>
        </w:tc>
      </w:tr>
      <w:tr w:rsidR="00545E74" w:rsidRPr="00545E74" w:rsidTr="00545E74">
        <w:trPr>
          <w:tblCellSpacing w:w="15" w:type="dxa"/>
        </w:trPr>
        <w:tc>
          <w:tcPr>
            <w:tcW w:w="0" w:type="auto"/>
            <w:vAlign w:val="center"/>
            <w:hideMark/>
          </w:tcPr>
          <w:p w:rsidR="00545E74" w:rsidRPr="00545E74" w:rsidRDefault="00545E74" w:rsidP="00545E74">
            <w:r w:rsidRPr="00545E74">
              <w:t>Подшипник ва лабиринт ҳалқа пресслаш юзалари</w:t>
            </w:r>
          </w:p>
        </w:tc>
        <w:tc>
          <w:tcPr>
            <w:tcW w:w="0" w:type="auto"/>
            <w:vAlign w:val="center"/>
            <w:hideMark/>
          </w:tcPr>
          <w:p w:rsidR="00545E74" w:rsidRPr="00545E74" w:rsidRDefault="00545E74" w:rsidP="00545E74">
            <w:r w:rsidRPr="00545E74">
              <w:t>Rosneft Plastex RW Lithium EP 1 HD</w:t>
            </w:r>
          </w:p>
        </w:tc>
      </w:tr>
    </w:tbl>
    <w:p w:rsidR="00545E74" w:rsidRPr="00545E74" w:rsidRDefault="00545E74" w:rsidP="00545E74">
      <w:r w:rsidRPr="00545E74">
        <w:t>Бу пасталарнинг вазифаси пресслаш вақтида ишқаланишни бошқариш, сиртларни ҳимоя қилиш ва пресс бирикмаси сифатини таъминлашдир.</w:t>
      </w:r>
    </w:p>
    <w:p w:rsidR="00545E74" w:rsidRPr="00545E74" w:rsidRDefault="00545E74" w:rsidP="00545E74">
      <w:pPr>
        <w:rPr>
          <w:b/>
          <w:bCs/>
        </w:rPr>
      </w:pPr>
      <w:r w:rsidRPr="00545E74">
        <w:rPr>
          <w:b/>
          <w:bCs/>
        </w:rPr>
        <w:t>9. Таъмир ва сақлашда қўлланадиган ҳимоя материаллари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5073"/>
        <w:gridCol w:w="2798"/>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Ҳолат</w:t>
            </w:r>
          </w:p>
        </w:tc>
        <w:tc>
          <w:tcPr>
            <w:tcW w:w="0" w:type="auto"/>
            <w:vAlign w:val="center"/>
            <w:hideMark/>
          </w:tcPr>
          <w:p w:rsidR="00545E74" w:rsidRPr="00545E74" w:rsidRDefault="00545E74" w:rsidP="00545E74">
            <w:pPr>
              <w:rPr>
                <w:b/>
                <w:bCs/>
              </w:rPr>
            </w:pPr>
            <w:r w:rsidRPr="00545E74">
              <w:rPr>
                <w:b/>
                <w:bCs/>
              </w:rPr>
              <w:t>Детал ёки узел</w:t>
            </w:r>
          </w:p>
        </w:tc>
        <w:tc>
          <w:tcPr>
            <w:tcW w:w="0" w:type="auto"/>
            <w:vAlign w:val="center"/>
            <w:hideMark/>
          </w:tcPr>
          <w:p w:rsidR="00545E74" w:rsidRPr="00545E74" w:rsidRDefault="00545E74" w:rsidP="00545E74">
            <w:pPr>
              <w:rPr>
                <w:b/>
                <w:bCs/>
              </w:rPr>
            </w:pPr>
            <w:r w:rsidRPr="00545E74">
              <w:rPr>
                <w:b/>
                <w:bCs/>
              </w:rPr>
              <w:t>Қўлланадиган материал</w:t>
            </w:r>
          </w:p>
        </w:tc>
      </w:tr>
      <w:tr w:rsidR="00545E74" w:rsidRPr="00545E74" w:rsidTr="00545E74">
        <w:trPr>
          <w:tblCellSpacing w:w="15" w:type="dxa"/>
        </w:trPr>
        <w:tc>
          <w:tcPr>
            <w:tcW w:w="0" w:type="auto"/>
            <w:vAlign w:val="center"/>
            <w:hideMark/>
          </w:tcPr>
          <w:p w:rsidR="00545E74" w:rsidRPr="00545E74" w:rsidRDefault="00545E74" w:rsidP="00545E74">
            <w:r w:rsidRPr="00545E74">
              <w:t>1 суткадан ортиқ, 10 суткадан кам сақлаш</w:t>
            </w:r>
          </w:p>
        </w:tc>
        <w:tc>
          <w:tcPr>
            <w:tcW w:w="0" w:type="auto"/>
            <w:vAlign w:val="center"/>
            <w:hideMark/>
          </w:tcPr>
          <w:p w:rsidR="00545E74" w:rsidRPr="00545E74" w:rsidRDefault="00545E74" w:rsidP="00545E74">
            <w:r w:rsidRPr="00545E74">
              <w:t>Цилиндрик роликли подшипниклар, барча турдаги подшипникларни корпусга ўрнатиш жойлари, корпус буксы ички ўтириш юзалари ва букса узели деталлари</w:t>
            </w:r>
          </w:p>
        </w:tc>
        <w:tc>
          <w:tcPr>
            <w:tcW w:w="0" w:type="auto"/>
            <w:vAlign w:val="center"/>
            <w:hideMark/>
          </w:tcPr>
          <w:p w:rsidR="00545E74" w:rsidRPr="00545E74" w:rsidRDefault="00545E74" w:rsidP="00545E74">
            <w:r w:rsidRPr="00545E74">
              <w:t>ЭМПи-1 ёки К-Букс</w:t>
            </w:r>
          </w:p>
        </w:tc>
      </w:tr>
      <w:tr w:rsidR="00545E74" w:rsidRPr="00545E74" w:rsidTr="00545E74">
        <w:trPr>
          <w:tblCellSpacing w:w="15" w:type="dxa"/>
        </w:trPr>
        <w:tc>
          <w:tcPr>
            <w:tcW w:w="0" w:type="auto"/>
            <w:vAlign w:val="center"/>
            <w:hideMark/>
          </w:tcPr>
          <w:p w:rsidR="00545E74" w:rsidRPr="00545E74" w:rsidRDefault="00545E74" w:rsidP="00545E74">
            <w:r w:rsidRPr="00545E74">
              <w:t>10 суткадан ортиқ сақлаш</w:t>
            </w:r>
          </w:p>
        </w:tc>
        <w:tc>
          <w:tcPr>
            <w:tcW w:w="0" w:type="auto"/>
            <w:vAlign w:val="center"/>
            <w:hideMark/>
          </w:tcPr>
          <w:p w:rsidR="00545E74" w:rsidRPr="00545E74" w:rsidRDefault="00545E74" w:rsidP="00545E74">
            <w:r w:rsidRPr="00545E74">
              <w:t>Цилиндрик роликли подшипниклар, корпус буксы ички ўтириш юзалари ва букса узели деталлари</w:t>
            </w:r>
          </w:p>
        </w:tc>
        <w:tc>
          <w:tcPr>
            <w:tcW w:w="0" w:type="auto"/>
            <w:vAlign w:val="center"/>
            <w:hideMark/>
          </w:tcPr>
          <w:p w:rsidR="00545E74" w:rsidRPr="00545E74" w:rsidRDefault="00545E74" w:rsidP="00545E74">
            <w:r w:rsidRPr="00545E74">
              <w:t>Трансформатор мойи — ГОСТ 982 ёки AU веретен мойи</w:t>
            </w:r>
          </w:p>
        </w:tc>
      </w:tr>
      <w:tr w:rsidR="00545E74" w:rsidRPr="00545E74" w:rsidTr="00545E74">
        <w:trPr>
          <w:tblCellSpacing w:w="15" w:type="dxa"/>
        </w:trPr>
        <w:tc>
          <w:tcPr>
            <w:tcW w:w="0" w:type="auto"/>
            <w:vAlign w:val="center"/>
            <w:hideMark/>
          </w:tcPr>
          <w:p w:rsidR="00545E74" w:rsidRPr="00545E74" w:rsidRDefault="00545E74" w:rsidP="00545E74">
            <w:r w:rsidRPr="00545E74">
              <w:t>1 суткадан ортиқ, 10 суткадан кам сақлаш</w:t>
            </w:r>
          </w:p>
        </w:tc>
        <w:tc>
          <w:tcPr>
            <w:tcW w:w="0" w:type="auto"/>
            <w:vAlign w:val="center"/>
            <w:hideMark/>
          </w:tcPr>
          <w:p w:rsidR="00545E74" w:rsidRPr="00545E74" w:rsidRDefault="00545E74" w:rsidP="00545E74">
            <w:r w:rsidRPr="00545E74">
              <w:t>Ғилдирак жуфтликлари ва уларнинг элементлари</w:t>
            </w:r>
          </w:p>
        </w:tc>
        <w:tc>
          <w:tcPr>
            <w:tcW w:w="0" w:type="auto"/>
            <w:vAlign w:val="center"/>
            <w:hideMark/>
          </w:tcPr>
          <w:p w:rsidR="00545E74" w:rsidRPr="00545E74" w:rsidRDefault="00545E74" w:rsidP="00545E74">
            <w:r w:rsidRPr="00545E74">
              <w:t>Трансформатор мойи — ГОСТ 982 ёки AU веретен мойи</w:t>
            </w:r>
          </w:p>
        </w:tc>
      </w:tr>
      <w:tr w:rsidR="00545E74" w:rsidRPr="00545E74" w:rsidTr="00545E74">
        <w:trPr>
          <w:tblCellSpacing w:w="15" w:type="dxa"/>
        </w:trPr>
        <w:tc>
          <w:tcPr>
            <w:tcW w:w="0" w:type="auto"/>
            <w:vAlign w:val="center"/>
            <w:hideMark/>
          </w:tcPr>
          <w:p w:rsidR="00545E74" w:rsidRPr="00545E74" w:rsidRDefault="00545E74" w:rsidP="00545E74">
            <w:r w:rsidRPr="00545E74">
              <w:t>10 суткадан ортиқ сақлаш</w:t>
            </w:r>
          </w:p>
        </w:tc>
        <w:tc>
          <w:tcPr>
            <w:tcW w:w="0" w:type="auto"/>
            <w:vAlign w:val="center"/>
            <w:hideMark/>
          </w:tcPr>
          <w:p w:rsidR="00545E74" w:rsidRPr="00545E74" w:rsidRDefault="00545E74" w:rsidP="00545E74">
            <w:r w:rsidRPr="00545E74">
              <w:t>Ғилдирак жуфтликлари ва уларнинг элементлари</w:t>
            </w:r>
          </w:p>
        </w:tc>
        <w:tc>
          <w:tcPr>
            <w:tcW w:w="0" w:type="auto"/>
            <w:vAlign w:val="center"/>
            <w:hideMark/>
          </w:tcPr>
          <w:p w:rsidR="00545E74" w:rsidRPr="00545E74" w:rsidRDefault="00545E74" w:rsidP="00545E74">
            <w:r w:rsidRPr="00545E74">
              <w:t>K-17 консервацион мойи — ГОСТ 10877</w:t>
            </w:r>
          </w:p>
        </w:tc>
      </w:tr>
    </w:tbl>
    <w:p w:rsidR="00545E74" w:rsidRPr="00545E74" w:rsidRDefault="00545E74" w:rsidP="00545E74">
      <w:pPr>
        <w:rPr>
          <w:b/>
          <w:bCs/>
        </w:rPr>
      </w:pPr>
      <w:r w:rsidRPr="00545E74">
        <w:rPr>
          <w:b/>
          <w:bCs/>
        </w:rPr>
        <w:t>10. Бошқа таъмирлаш корхоналарига юбориладиган подшипниклар</w:t>
      </w:r>
    </w:p>
    <w:p w:rsidR="00545E74" w:rsidRPr="00545E74" w:rsidRDefault="00545E74" w:rsidP="00545E74">
      <w:r w:rsidRPr="00545E74">
        <w:t xml:space="preserve">Агар подшипниклар бошқа таъмирлаш корхоналарига транспортировка қилинса, улар </w:t>
      </w:r>
      <w:r w:rsidRPr="00545E74">
        <w:rPr>
          <w:b/>
          <w:bCs/>
        </w:rPr>
        <w:t>K-17 консервацион мойи</w:t>
      </w:r>
      <w:r w:rsidRPr="00545E74">
        <w:t xml:space="preserve"> билан консервация қилинади.</w:t>
      </w:r>
    </w:p>
    <w:p w:rsidR="00545E74" w:rsidRPr="00545E74" w:rsidRDefault="00545E74" w:rsidP="00545E74">
      <w:r w:rsidRPr="00545E74">
        <w:t>Консервациядан кейин подшипниклар парафинланган қоғозга ўралади ва атмосфера таъсиридан ҳимояланган махсус тарага зич жойлаштирилади. Шунингдек, ГОСТ 9.014 талабларини бажарадиган ингибиторланган плёнка билан консервация қилишга ҳам рухсат этилади.</w:t>
      </w:r>
    </w:p>
    <w:p w:rsidR="00545E74" w:rsidRPr="00545E74" w:rsidRDefault="00545E74" w:rsidP="00545E74">
      <w:pPr>
        <w:rPr>
          <w:b/>
          <w:bCs/>
        </w:rPr>
      </w:pPr>
      <w:r w:rsidRPr="00545E74">
        <w:rPr>
          <w:b/>
          <w:bCs/>
        </w:rPr>
        <w:lastRenderedPageBreak/>
        <w:t>11. Ишлаб чиқаришда қўллаш тартиби</w:t>
      </w:r>
    </w:p>
    <w:p w:rsidR="00545E74" w:rsidRPr="00545E74" w:rsidRDefault="00545E74" w:rsidP="00545E74">
      <w:r w:rsidRPr="00545E74">
        <w:t>Амалий ишда ходим аввал ишлатиладиган материал номи, маркаси, ГОСТ ёки ТУ ҳужжати, сифат сертификати ва партия ҳолатини текширади. Кейин материалнинг қадоқланиши, маркировкаси ва сақланиш шароити кўрилади.</w:t>
      </w:r>
    </w:p>
    <w:p w:rsidR="00545E74" w:rsidRPr="00545E74" w:rsidRDefault="00545E74" w:rsidP="00545E74">
      <w:r w:rsidRPr="00545E74">
        <w:t>Шундан сўнг материал қаерда ишлатилиши аниқланади: подшипник ичидами, букса корпуси юзасидами, ғилдирак ступицаси тешигидами, пресслаб ўрнатиш юзасидами ёки консервацияда ишлатиладими.</w:t>
      </w:r>
    </w:p>
    <w:p w:rsidR="00545E74" w:rsidRPr="00545E74" w:rsidRDefault="00545E74" w:rsidP="00545E74">
      <w:r w:rsidRPr="00545E74">
        <w:t>Кейин сақлаш муддати аниқланади: бир суткадан ортиқми, 10 суткадан камми ёки 10 суткадан ортиқми. Шундан кейингина тўғри материал танланади.</w:t>
      </w:r>
    </w:p>
    <w:p w:rsidR="00545E74" w:rsidRPr="00545E74" w:rsidRDefault="00545E74" w:rsidP="00545E74">
      <w:pPr>
        <w:rPr>
          <w:b/>
          <w:bCs/>
        </w:rPr>
      </w:pPr>
      <w:r w:rsidRPr="00545E74">
        <w:rPr>
          <w:b/>
          <w:bCs/>
        </w:rPr>
        <w:t>12. Ходим кўп адаштирадиган жойлар</w:t>
      </w:r>
    </w:p>
    <w:p w:rsidR="00545E74" w:rsidRPr="00545E74" w:rsidRDefault="00545E74" w:rsidP="00545E74">
      <w:r w:rsidRPr="00545E74">
        <w:t>Биринчи хато — мойлаш материалини номи ўхшашлиги бўйича танлаш. Масалан, ҳар қандай қуюқ мойни подшипник учун ишлатиш мумкин эмас.</w:t>
      </w:r>
    </w:p>
    <w:p w:rsidR="00545E74" w:rsidRPr="00545E74" w:rsidRDefault="00545E74" w:rsidP="00545E74">
      <w:r w:rsidRPr="00545E74">
        <w:t>Иккинчи хато — сифат ҳужжатисиз мойдан фойдаланиш. Бу хавфли, чунки унинг таркиби ва ҳолати тасдиқланмаган бўлади.</w:t>
      </w:r>
    </w:p>
    <w:p w:rsidR="00545E74" w:rsidRPr="00545E74" w:rsidRDefault="00545E74" w:rsidP="00545E74">
      <w:r w:rsidRPr="00545E74">
        <w:t>Учинчи хато — кассетали подшипникни очиб қайта мойлаш мумкин деб ўйлаш. Бу нотўғри ёндашув.</w:t>
      </w:r>
    </w:p>
    <w:p w:rsidR="00545E74" w:rsidRPr="00545E74" w:rsidRDefault="00545E74" w:rsidP="00545E74">
      <w:r w:rsidRPr="00545E74">
        <w:t>Тўртинчи хато — пресслаш пастасини оддий мой билан алмаштириш. ЭМПи-4 ва Rosneft Plastex RW Lithium EP 1 HD махсус технологик вазифа бажаради.</w:t>
      </w:r>
    </w:p>
    <w:p w:rsidR="00545E74" w:rsidRPr="00545E74" w:rsidRDefault="00545E74" w:rsidP="00545E74">
      <w:r w:rsidRPr="00545E74">
        <w:t>Бешинчи хато — сақлаш муддатини ҳисобга олмаслик. 1 суткадан ортиқ сақлаш, 10 суткадан кам сақлаш ва 10 суткадан ортиқ сақлашда турли ҳимоя материаллари қўлланади.</w:t>
      </w:r>
    </w:p>
    <w:p w:rsidR="00545E74" w:rsidRPr="00545E74" w:rsidRDefault="00545E74" w:rsidP="00545E74">
      <w:pPr>
        <w:rPr>
          <w:b/>
          <w:bCs/>
        </w:rPr>
      </w:pPr>
      <w:r w:rsidRPr="00545E74">
        <w:rPr>
          <w:b/>
          <w:bCs/>
        </w:rPr>
        <w:t>Ходим эслаб қолиши керак</w:t>
      </w:r>
    </w:p>
    <w:p w:rsidR="00545E74" w:rsidRPr="00545E74" w:rsidRDefault="00545E74" w:rsidP="00545E74">
      <w:r w:rsidRPr="00545E74">
        <w:t>11-бўлим бўйича ходим қуйидагиларни аниқ билиши керак:</w:t>
      </w:r>
    </w:p>
    <w:p w:rsidR="00545E74" w:rsidRPr="00545E74" w:rsidRDefault="00545E74" w:rsidP="00545E74">
      <w:r w:rsidRPr="00545E74">
        <w:t>Ҳар бир мойлаш материали партиясида паспорт ёки сифат сертификати бўлиши шарт.</w:t>
      </w:r>
    </w:p>
    <w:p w:rsidR="00545E74" w:rsidRPr="00545E74" w:rsidRDefault="00545E74" w:rsidP="00545E74">
      <w:r w:rsidRPr="00545E74">
        <w:t>Қадоқлаш, ташиш ва маркировка ГОСТ 1510 талабларига мос бўлиши керак.</w:t>
      </w:r>
    </w:p>
    <w:p w:rsidR="00545E74" w:rsidRPr="00545E74" w:rsidRDefault="00545E74" w:rsidP="00545E74">
      <w:r w:rsidRPr="00545E74">
        <w:t>Мойлаш материаллари ишлаб чиқарувчи тавсиялари, стандартлар ёки ТУ бўйича сақланади.</w:t>
      </w:r>
    </w:p>
    <w:p w:rsidR="00545E74" w:rsidRPr="00545E74" w:rsidRDefault="00545E74" w:rsidP="00545E74">
      <w:r w:rsidRPr="00545E74">
        <w:t>Мой партияси ташқи кўриниш, қовушқоқлик, томчи тушиш ҳарорати, механик аралашмалар, пенетрация ва сув миқдори бўйича назорат қилиниши мумкин.</w:t>
      </w:r>
    </w:p>
    <w:p w:rsidR="00545E74" w:rsidRPr="00545E74" w:rsidRDefault="00545E74" w:rsidP="00545E74">
      <w:r w:rsidRPr="00545E74">
        <w:t>Ступица тешиклари учун RDда кўрсатилган мойлардан фойдаланилади.</w:t>
      </w:r>
    </w:p>
    <w:p w:rsidR="00545E74" w:rsidRPr="00545E74" w:rsidRDefault="00545E74" w:rsidP="00545E74">
      <w:r w:rsidRPr="00545E74">
        <w:lastRenderedPageBreak/>
        <w:t>Цилиндрик роликли подшипникли букса узелларида ЛЗ-ЦНИИ (У), Буксол ёки ЗУМ қўлланади.</w:t>
      </w:r>
    </w:p>
    <w:p w:rsidR="00545E74" w:rsidRPr="00545E74" w:rsidRDefault="00545E74" w:rsidP="00545E74">
      <w:r w:rsidRPr="00545E74">
        <w:t>Сдвоенный ва кассетали подшипниклар махсус мой билан тўлдирилган ҳолда келади.</w:t>
      </w:r>
    </w:p>
    <w:p w:rsidR="00545E74" w:rsidRPr="00545E74" w:rsidRDefault="00545E74" w:rsidP="00545E74">
      <w:r w:rsidRPr="00545E74">
        <w:t>Подшипник ва лабиринт ҳалқаларни пресслаб ўрнатишда ЭМПи-4 ёки Rosneft Plastex RW Lithium EP 1 HD қўлланади.</w:t>
      </w:r>
    </w:p>
    <w:p w:rsidR="00545E74" w:rsidRPr="00545E74" w:rsidRDefault="00545E74" w:rsidP="00545E74">
      <w:r w:rsidRPr="00545E74">
        <w:t>Сақлаш муддати ва детал турига қараб ҳимоя материали танланади.</w:t>
      </w:r>
    </w:p>
    <w:p w:rsidR="00545E74" w:rsidRPr="00545E74" w:rsidRDefault="00545E74" w:rsidP="00545E74">
      <w:r w:rsidRPr="00545E74">
        <w:t>Бошқа корхонага юбориладиган подшипниклар консервация қилинади ва ҳимояланган тарада ташилади.</w:t>
      </w:r>
    </w:p>
    <w:p w:rsidR="00545E74" w:rsidRPr="00545E74" w:rsidRDefault="00545E74" w:rsidP="00545E74">
      <w:r w:rsidRPr="00545E74">
        <w:pict>
          <v:rect id="_x0000_i1026" style="width:0;height:1.5pt" o:hralign="center" o:hrstd="t" o:hr="t" fillcolor="#a0a0a0" stroked="f"/>
        </w:pict>
      </w:r>
    </w:p>
    <w:p w:rsidR="00545E74" w:rsidRPr="00545E74" w:rsidRDefault="00545E74" w:rsidP="00545E74">
      <w:pPr>
        <w:rPr>
          <w:b/>
          <w:bCs/>
        </w:rPr>
      </w:pPr>
      <w:r w:rsidRPr="00545E74">
        <w:rPr>
          <w:b/>
          <w:bCs/>
        </w:rPr>
        <w:t>РАЗДЕЛ 11. СМАЗОЧНЫЕ МАТЕРИАЛЫ</w:t>
      </w:r>
    </w:p>
    <w:p w:rsidR="00545E74" w:rsidRPr="00545E74" w:rsidRDefault="00545E74" w:rsidP="00545E74">
      <w:pPr>
        <w:rPr>
          <w:b/>
          <w:bCs/>
        </w:rPr>
      </w:pPr>
      <w:r w:rsidRPr="00545E74">
        <w:rPr>
          <w:b/>
          <w:bCs/>
        </w:rPr>
        <w:t>Русский язык</w:t>
      </w:r>
    </w:p>
    <w:p w:rsidR="00545E74" w:rsidRPr="00545E74" w:rsidRDefault="00545E74" w:rsidP="00545E74">
      <w:pPr>
        <w:rPr>
          <w:b/>
          <w:bCs/>
        </w:rPr>
      </w:pPr>
      <w:r w:rsidRPr="00545E74">
        <w:rPr>
          <w:b/>
          <w:bCs/>
        </w:rPr>
        <w:t>Цель занятия</w:t>
      </w:r>
    </w:p>
    <w:p w:rsidR="00545E74" w:rsidRPr="00545E74" w:rsidRDefault="00545E74" w:rsidP="00545E74">
      <w:r w:rsidRPr="00545E74">
        <w:t>Цель данного занятия — объяснить работнику требования к смазочным материалам, пастам и консервационным средствам, применяемым при ремонте и техническом обслуживании колесных пар и буксовых узлов.</w:t>
      </w:r>
    </w:p>
    <w:p w:rsidR="00545E74" w:rsidRPr="00545E74" w:rsidRDefault="00545E74" w:rsidP="00545E74">
      <w:r w:rsidRPr="00545E74">
        <w:t>Смазочные материалы напрямую влияют на надежность подшипников, качество прессовых посадок, защиту деталей от коррозии и сохранность узлов при хранении. Неправильно выбранная или не подтвержденная документами смазка может привести к нагреву буксового узла, ускоренному износу, повреждению подшипника или отказу в эксплуатации.</w:t>
      </w:r>
    </w:p>
    <w:p w:rsidR="00545E74" w:rsidRPr="00545E74" w:rsidRDefault="00545E74" w:rsidP="00545E74">
      <w:r w:rsidRPr="00545E74">
        <w:t>Работник должен понимать: смазочный материал выбирается не “по наличию” и не “по похожести”. Каждый материал имеет свое назначение, область применения, требования ГОСТ или ТУ и порядок хранения.</w:t>
      </w:r>
    </w:p>
    <w:p w:rsidR="00545E74" w:rsidRPr="00545E74" w:rsidRDefault="00545E74" w:rsidP="00545E74">
      <w:pPr>
        <w:rPr>
          <w:b/>
          <w:bCs/>
        </w:rPr>
      </w:pPr>
      <w:r w:rsidRPr="00545E74">
        <w:rPr>
          <w:b/>
          <w:bCs/>
        </w:rPr>
        <w:t>1. Документы качества на смазочные материалы</w:t>
      </w:r>
    </w:p>
    <w:p w:rsidR="00545E74" w:rsidRPr="00545E74" w:rsidRDefault="00545E74" w:rsidP="00545E74">
      <w:r w:rsidRPr="00545E74">
        <w:t>Каждая партия смазочных материалов при поступлении на ремонтное предприятие должна иметь документы о качестве: паспорт или сертификат качества.</w:t>
      </w:r>
    </w:p>
    <w:p w:rsidR="00545E74" w:rsidRPr="00545E74" w:rsidRDefault="00545E74" w:rsidP="00545E74">
      <w:r w:rsidRPr="00545E74">
        <w:t>В этих документах подтверждается соответствие материала требованиям ГОСТ или ТУ. Если материал не имеет документа о качестве, его нельзя применять для ответственных деталей колесных пар и буксовых узлов.</w:t>
      </w:r>
    </w:p>
    <w:p w:rsidR="00545E74" w:rsidRPr="00545E74" w:rsidRDefault="00545E74" w:rsidP="00545E74">
      <w:pPr>
        <w:rPr>
          <w:b/>
          <w:bCs/>
        </w:rPr>
      </w:pPr>
      <w:r w:rsidRPr="00545E74">
        <w:rPr>
          <w:b/>
          <w:bCs/>
        </w:rPr>
        <w:t>2. Упаковка, транспортирование и маркировка</w:t>
      </w:r>
    </w:p>
    <w:p w:rsidR="00545E74" w:rsidRPr="00545E74" w:rsidRDefault="00545E74" w:rsidP="00545E74">
      <w:r w:rsidRPr="00545E74">
        <w:lastRenderedPageBreak/>
        <w:t xml:space="preserve">Упаковка, транспортирование и маркировка смазочных материалов должны соответствовать требованиям </w:t>
      </w:r>
      <w:r w:rsidRPr="00545E74">
        <w:rPr>
          <w:b/>
          <w:bCs/>
        </w:rPr>
        <w:t>ГОСТ 1510</w:t>
      </w:r>
      <w:r w:rsidRPr="00545E74">
        <w:t>. Упаковку и маркировку проверяют внешним осмотром.</w:t>
      </w:r>
    </w:p>
    <w:p w:rsidR="00545E74" w:rsidRPr="00545E74" w:rsidRDefault="00545E74" w:rsidP="00545E74">
      <w:r w:rsidRPr="00545E74">
        <w:t>Маркировка должна позволять определить материал, его партию, изготовителя и нормативный документ. Если маркировка стерта, тара повреждена, крышка открыта или материал загрязнен, использовать его без дополнительной проверки нельзя.</w:t>
      </w:r>
    </w:p>
    <w:p w:rsidR="00545E74" w:rsidRPr="00545E74" w:rsidRDefault="00545E74" w:rsidP="00545E74">
      <w:pPr>
        <w:rPr>
          <w:b/>
          <w:bCs/>
        </w:rPr>
      </w:pPr>
      <w:r w:rsidRPr="00545E74">
        <w:rPr>
          <w:b/>
          <w:bCs/>
        </w:rPr>
        <w:t>3. Хранение смазочных материалов</w:t>
      </w:r>
    </w:p>
    <w:p w:rsidR="00545E74" w:rsidRPr="00545E74" w:rsidRDefault="00545E74" w:rsidP="00545E74">
      <w:r w:rsidRPr="00545E74">
        <w:t>Смазочные материалы должны храниться в соответствии с рекомендациями предприятия-изготовителя, действующими стандартами или техническими условиями.</w:t>
      </w:r>
    </w:p>
    <w:p w:rsidR="00545E74" w:rsidRPr="00545E74" w:rsidRDefault="00545E74" w:rsidP="00545E74">
      <w:r w:rsidRPr="00545E74">
        <w:t>При хранении важно исключить:</w:t>
      </w:r>
    </w:p>
    <w:p w:rsidR="00545E74" w:rsidRPr="00545E74" w:rsidRDefault="00545E74" w:rsidP="00545E74">
      <w:r w:rsidRPr="00545E74">
        <w:t>попадание воды;</w:t>
      </w:r>
    </w:p>
    <w:p w:rsidR="00545E74" w:rsidRPr="00545E74" w:rsidRDefault="00545E74" w:rsidP="00545E74">
      <w:r w:rsidRPr="00545E74">
        <w:t>загрязнение пылью и металлическими частицами;</w:t>
      </w:r>
    </w:p>
    <w:p w:rsidR="00545E74" w:rsidRPr="00545E74" w:rsidRDefault="00545E74" w:rsidP="00545E74">
      <w:r w:rsidRPr="00545E74">
        <w:t>смешивание разных материалов;</w:t>
      </w:r>
    </w:p>
    <w:p w:rsidR="00545E74" w:rsidRPr="00545E74" w:rsidRDefault="00545E74" w:rsidP="00545E74">
      <w:r w:rsidRPr="00545E74">
        <w:t>нарушение температурного режима;</w:t>
      </w:r>
    </w:p>
    <w:p w:rsidR="00545E74" w:rsidRPr="00545E74" w:rsidRDefault="00545E74" w:rsidP="00545E74">
      <w:r w:rsidRPr="00545E74">
        <w:t>использование материала с неясным сроком хранения или неизвестной партией.</w:t>
      </w:r>
    </w:p>
    <w:p w:rsidR="00545E74" w:rsidRPr="00545E74" w:rsidRDefault="00545E74" w:rsidP="00545E74">
      <w:r w:rsidRPr="00545E74">
        <w:t>Неправильное хранение может изменить свойства смазки: вязкость, защитные свойства, содержание воды и механических примесей.</w:t>
      </w:r>
    </w:p>
    <w:p w:rsidR="00545E74" w:rsidRPr="00545E74" w:rsidRDefault="00545E74" w:rsidP="00545E74">
      <w:pPr>
        <w:rPr>
          <w:b/>
          <w:bCs/>
        </w:rPr>
      </w:pPr>
      <w:r w:rsidRPr="00545E74">
        <w:rPr>
          <w:b/>
          <w:bCs/>
        </w:rPr>
        <w:t>4. Дополнительный документ об испытаниях</w:t>
      </w:r>
    </w:p>
    <w:p w:rsidR="00545E74" w:rsidRPr="00545E74" w:rsidRDefault="00545E74" w:rsidP="00545E74">
      <w:r w:rsidRPr="00545E74">
        <w:t>Каждая партия смазки дополнительно к документам о качестве должна иметь документ, подтверждающий проведение испытаний в специализированной организации.</w:t>
      </w:r>
    </w:p>
    <w:p w:rsidR="00545E74" w:rsidRPr="00545E74" w:rsidRDefault="00545E74" w:rsidP="00545E74">
      <w:r w:rsidRPr="00545E74">
        <w:t>Контроль выполняется по следующим показателям:</w:t>
      </w:r>
    </w:p>
    <w:p w:rsidR="00545E74" w:rsidRPr="00545E74" w:rsidRDefault="00545E74" w:rsidP="00545E74">
      <w:r w:rsidRPr="00545E74">
        <w:t>внешний вид;</w:t>
      </w:r>
    </w:p>
    <w:p w:rsidR="00545E74" w:rsidRPr="00545E74" w:rsidRDefault="00545E74" w:rsidP="00545E74">
      <w:r w:rsidRPr="00545E74">
        <w:t>вязкость;</w:t>
      </w:r>
    </w:p>
    <w:p w:rsidR="00545E74" w:rsidRPr="00545E74" w:rsidRDefault="00545E74" w:rsidP="00545E74">
      <w:r w:rsidRPr="00545E74">
        <w:t>температура каплепадения;</w:t>
      </w:r>
    </w:p>
    <w:p w:rsidR="00545E74" w:rsidRPr="00545E74" w:rsidRDefault="00545E74" w:rsidP="00545E74">
      <w:r w:rsidRPr="00545E74">
        <w:t>массовая доля свободной щелочи или свободных органических кислот;</w:t>
      </w:r>
    </w:p>
    <w:p w:rsidR="00545E74" w:rsidRPr="00545E74" w:rsidRDefault="00545E74" w:rsidP="00545E74">
      <w:r w:rsidRPr="00545E74">
        <w:t>массовая доля механических примесей;</w:t>
      </w:r>
    </w:p>
    <w:p w:rsidR="00545E74" w:rsidRPr="00545E74" w:rsidRDefault="00545E74" w:rsidP="00545E74">
      <w:r w:rsidRPr="00545E74">
        <w:t>пенетрация;</w:t>
      </w:r>
    </w:p>
    <w:p w:rsidR="00545E74" w:rsidRPr="00545E74" w:rsidRDefault="00545E74" w:rsidP="00545E74">
      <w:r w:rsidRPr="00545E74">
        <w:lastRenderedPageBreak/>
        <w:t>массовая доля воды.</w:t>
      </w:r>
    </w:p>
    <w:p w:rsidR="00545E74" w:rsidRPr="00545E74" w:rsidRDefault="00545E74" w:rsidP="00545E74">
      <w:r w:rsidRPr="00545E74">
        <w:t>Если такого документа нет, ремонтное предприятие должно отобрать пробу от каждой поступившей партии и провести анализ по указанным показателям в специализированной организации.</w:t>
      </w:r>
    </w:p>
    <w:p w:rsidR="00545E74" w:rsidRPr="00545E74" w:rsidRDefault="00545E74" w:rsidP="00545E74">
      <w:pPr>
        <w:rPr>
          <w:b/>
          <w:bCs/>
        </w:rPr>
      </w:pPr>
      <w:r w:rsidRPr="00545E74">
        <w:rPr>
          <w:b/>
          <w:bCs/>
        </w:rPr>
        <w:t>5. Смазывание отверстий ступиц колес</w:t>
      </w:r>
    </w:p>
    <w:p w:rsidR="00545E74" w:rsidRPr="00545E74" w:rsidRDefault="00545E74" w:rsidP="00545E74">
      <w:r w:rsidRPr="00545E74">
        <w:t>При прессовой посадке колес на оси, а также при хранении более одних суток новых и старогодных колес отверстия ступиц смазывают следующими материалами: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6493"/>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Область применения</w:t>
            </w:r>
          </w:p>
        </w:tc>
        <w:tc>
          <w:tcPr>
            <w:tcW w:w="0" w:type="auto"/>
            <w:vAlign w:val="center"/>
            <w:hideMark/>
          </w:tcPr>
          <w:p w:rsidR="00545E74" w:rsidRPr="00545E74" w:rsidRDefault="00545E74" w:rsidP="00545E74">
            <w:pPr>
              <w:rPr>
                <w:b/>
                <w:bCs/>
              </w:rPr>
            </w:pPr>
            <w:r w:rsidRPr="00545E74">
              <w:rPr>
                <w:b/>
                <w:bCs/>
              </w:rPr>
              <w:t>Материал</w:t>
            </w:r>
          </w:p>
        </w:tc>
      </w:tr>
      <w:tr w:rsidR="00545E74" w:rsidRPr="00545E74" w:rsidTr="00545E74">
        <w:trPr>
          <w:tblCellSpacing w:w="15" w:type="dxa"/>
        </w:trPr>
        <w:tc>
          <w:tcPr>
            <w:tcW w:w="0" w:type="auto"/>
            <w:vAlign w:val="center"/>
            <w:hideMark/>
          </w:tcPr>
          <w:p w:rsidR="00545E74" w:rsidRPr="00545E74" w:rsidRDefault="00545E74" w:rsidP="00545E74">
            <w:r w:rsidRPr="00545E74">
              <w:t>Отверстия ступиц колес</w:t>
            </w:r>
          </w:p>
        </w:tc>
        <w:tc>
          <w:tcPr>
            <w:tcW w:w="0" w:type="auto"/>
            <w:vAlign w:val="center"/>
            <w:hideMark/>
          </w:tcPr>
          <w:p w:rsidR="00545E74" w:rsidRPr="00545E74" w:rsidRDefault="00545E74" w:rsidP="00545E74">
            <w:r w:rsidRPr="00545E74">
              <w:t>Олифа натуральная по ГОСТ 7931</w:t>
            </w:r>
          </w:p>
        </w:tc>
      </w:tr>
      <w:tr w:rsidR="00545E74" w:rsidRPr="00545E74" w:rsidTr="00545E74">
        <w:trPr>
          <w:tblCellSpacing w:w="15" w:type="dxa"/>
        </w:trPr>
        <w:tc>
          <w:tcPr>
            <w:tcW w:w="0" w:type="auto"/>
            <w:vAlign w:val="center"/>
            <w:hideMark/>
          </w:tcPr>
          <w:p w:rsidR="00545E74" w:rsidRPr="00545E74" w:rsidRDefault="00545E74" w:rsidP="00545E74">
            <w:r w:rsidRPr="00545E74">
              <w:t>Отверстия ступиц колес</w:t>
            </w:r>
          </w:p>
        </w:tc>
        <w:tc>
          <w:tcPr>
            <w:tcW w:w="0" w:type="auto"/>
            <w:vAlign w:val="center"/>
            <w:hideMark/>
          </w:tcPr>
          <w:p w:rsidR="00545E74" w:rsidRPr="00545E74" w:rsidRDefault="00545E74" w:rsidP="00545E74">
            <w:r w:rsidRPr="00545E74">
              <w:t>Термообработанное масло конопляное по ГОСТ 8989</w:t>
            </w:r>
          </w:p>
        </w:tc>
      </w:tr>
      <w:tr w:rsidR="00545E74" w:rsidRPr="00545E74" w:rsidTr="00545E74">
        <w:trPr>
          <w:tblCellSpacing w:w="15" w:type="dxa"/>
        </w:trPr>
        <w:tc>
          <w:tcPr>
            <w:tcW w:w="0" w:type="auto"/>
            <w:vAlign w:val="center"/>
            <w:hideMark/>
          </w:tcPr>
          <w:p w:rsidR="00545E74" w:rsidRPr="00545E74" w:rsidRDefault="00545E74" w:rsidP="00545E74">
            <w:r w:rsidRPr="00545E74">
              <w:t>Отверстия ступиц колес</w:t>
            </w:r>
          </w:p>
        </w:tc>
        <w:tc>
          <w:tcPr>
            <w:tcW w:w="0" w:type="auto"/>
            <w:vAlign w:val="center"/>
            <w:hideMark/>
          </w:tcPr>
          <w:p w:rsidR="00545E74" w:rsidRPr="00545E74" w:rsidRDefault="00545E74" w:rsidP="00545E74">
            <w:r w:rsidRPr="00545E74">
              <w:t>Масло льняное по ГОСТ 5791</w:t>
            </w:r>
          </w:p>
        </w:tc>
      </w:tr>
      <w:tr w:rsidR="00545E74" w:rsidRPr="00545E74" w:rsidTr="00545E74">
        <w:trPr>
          <w:tblCellSpacing w:w="15" w:type="dxa"/>
        </w:trPr>
        <w:tc>
          <w:tcPr>
            <w:tcW w:w="0" w:type="auto"/>
            <w:vAlign w:val="center"/>
            <w:hideMark/>
          </w:tcPr>
          <w:p w:rsidR="00545E74" w:rsidRPr="00545E74" w:rsidRDefault="00545E74" w:rsidP="00545E74">
            <w:r w:rsidRPr="00545E74">
              <w:t>Отверстия ступиц колес</w:t>
            </w:r>
          </w:p>
        </w:tc>
        <w:tc>
          <w:tcPr>
            <w:tcW w:w="0" w:type="auto"/>
            <w:vAlign w:val="center"/>
            <w:hideMark/>
          </w:tcPr>
          <w:p w:rsidR="00545E74" w:rsidRPr="00545E74" w:rsidRDefault="00545E74" w:rsidP="00545E74">
            <w:r w:rsidRPr="00545E74">
              <w:t>Масло подсолнечное по ГОСТ 1129</w:t>
            </w:r>
          </w:p>
        </w:tc>
      </w:tr>
    </w:tbl>
    <w:p w:rsidR="00545E74" w:rsidRPr="00545E74" w:rsidRDefault="00545E74" w:rsidP="00545E74">
      <w:r w:rsidRPr="00545E74">
        <w:t>Назначение этой операции — защитить посадочную поверхность, снизить риск коррозии и сохранить готовность отверстия ступицы к прессовой посадке.</w:t>
      </w:r>
    </w:p>
    <w:p w:rsidR="00545E74" w:rsidRPr="00545E74" w:rsidRDefault="00545E74" w:rsidP="00545E74">
      <w:pPr>
        <w:rPr>
          <w:b/>
          <w:bCs/>
        </w:rPr>
      </w:pPr>
      <w:r w:rsidRPr="00545E74">
        <w:rPr>
          <w:b/>
          <w:bCs/>
        </w:rPr>
        <w:t>6. Смазки для буксовых узлов с цилиндрическими роликовыми подшипниками</w:t>
      </w:r>
    </w:p>
    <w:p w:rsidR="00545E74" w:rsidRPr="00545E74" w:rsidRDefault="00545E74" w:rsidP="00545E74">
      <w:r w:rsidRPr="00545E74">
        <w:t>В буксовых узлах с цилиндрическими роликовыми подшипниками применяют железнодорожные смазки: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9"/>
        <w:gridCol w:w="2670"/>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Область применения</w:t>
            </w:r>
          </w:p>
        </w:tc>
        <w:tc>
          <w:tcPr>
            <w:tcW w:w="0" w:type="auto"/>
            <w:vAlign w:val="center"/>
            <w:hideMark/>
          </w:tcPr>
          <w:p w:rsidR="00545E74" w:rsidRPr="00545E74" w:rsidRDefault="00545E74" w:rsidP="00545E74">
            <w:pPr>
              <w:rPr>
                <w:b/>
                <w:bCs/>
              </w:rPr>
            </w:pPr>
            <w:r w:rsidRPr="00545E74">
              <w:rPr>
                <w:b/>
                <w:bCs/>
              </w:rPr>
              <w:t>Смазочный материал</w:t>
            </w:r>
          </w:p>
        </w:tc>
      </w:tr>
      <w:tr w:rsidR="00545E74" w:rsidRPr="00545E74" w:rsidTr="00545E74">
        <w:trPr>
          <w:tblCellSpacing w:w="15" w:type="dxa"/>
        </w:trPr>
        <w:tc>
          <w:tcPr>
            <w:tcW w:w="0" w:type="auto"/>
            <w:vAlign w:val="center"/>
            <w:hideMark/>
          </w:tcPr>
          <w:p w:rsidR="00545E74" w:rsidRPr="00545E74" w:rsidRDefault="00545E74" w:rsidP="00545E74">
            <w:r w:rsidRPr="00545E74">
              <w:t>Буксовый узел с цилиндрическими роликовыми подшипниками</w:t>
            </w:r>
          </w:p>
        </w:tc>
        <w:tc>
          <w:tcPr>
            <w:tcW w:w="0" w:type="auto"/>
            <w:vAlign w:val="center"/>
            <w:hideMark/>
          </w:tcPr>
          <w:p w:rsidR="00545E74" w:rsidRPr="00545E74" w:rsidRDefault="00545E74" w:rsidP="00545E74">
            <w:r w:rsidRPr="00545E74">
              <w:t>ЛЗ-ЦНИИ (У)</w:t>
            </w:r>
          </w:p>
        </w:tc>
      </w:tr>
      <w:tr w:rsidR="00545E74" w:rsidRPr="00545E74" w:rsidTr="00545E74">
        <w:trPr>
          <w:tblCellSpacing w:w="15" w:type="dxa"/>
        </w:trPr>
        <w:tc>
          <w:tcPr>
            <w:tcW w:w="0" w:type="auto"/>
            <w:vAlign w:val="center"/>
            <w:hideMark/>
          </w:tcPr>
          <w:p w:rsidR="00545E74" w:rsidRPr="00545E74" w:rsidRDefault="00545E74" w:rsidP="00545E74">
            <w:r w:rsidRPr="00545E74">
              <w:t>Буксовый узел с цилиндрическими роликовыми подшипниками</w:t>
            </w:r>
          </w:p>
        </w:tc>
        <w:tc>
          <w:tcPr>
            <w:tcW w:w="0" w:type="auto"/>
            <w:vAlign w:val="center"/>
            <w:hideMark/>
          </w:tcPr>
          <w:p w:rsidR="00545E74" w:rsidRPr="00545E74" w:rsidRDefault="00545E74" w:rsidP="00545E74">
            <w:r w:rsidRPr="00545E74">
              <w:t>Буксол</w:t>
            </w:r>
          </w:p>
        </w:tc>
      </w:tr>
      <w:tr w:rsidR="00545E74" w:rsidRPr="00545E74" w:rsidTr="00545E74">
        <w:trPr>
          <w:tblCellSpacing w:w="15" w:type="dxa"/>
        </w:trPr>
        <w:tc>
          <w:tcPr>
            <w:tcW w:w="0" w:type="auto"/>
            <w:vAlign w:val="center"/>
            <w:hideMark/>
          </w:tcPr>
          <w:p w:rsidR="00545E74" w:rsidRPr="00545E74" w:rsidRDefault="00545E74" w:rsidP="00545E74">
            <w:r w:rsidRPr="00545E74">
              <w:t>Буксовый узел с цилиндрическими роликовыми подшипниками</w:t>
            </w:r>
          </w:p>
        </w:tc>
        <w:tc>
          <w:tcPr>
            <w:tcW w:w="0" w:type="auto"/>
            <w:vAlign w:val="center"/>
            <w:hideMark/>
          </w:tcPr>
          <w:p w:rsidR="00545E74" w:rsidRPr="00545E74" w:rsidRDefault="00545E74" w:rsidP="00545E74">
            <w:r w:rsidRPr="00545E74">
              <w:t>ЗУМ</w:t>
            </w:r>
          </w:p>
        </w:tc>
      </w:tr>
    </w:tbl>
    <w:p w:rsidR="00545E74" w:rsidRPr="00545E74" w:rsidRDefault="00545E74" w:rsidP="00545E74">
      <w:r w:rsidRPr="00545E74">
        <w:t>Эти смазки обеспечивают снижение трения, защиту дорожек качения и роликов, уменьшение нагрева и защиту от коррозии.</w:t>
      </w:r>
    </w:p>
    <w:p w:rsidR="00545E74" w:rsidRPr="00545E74" w:rsidRDefault="00545E74" w:rsidP="00545E74">
      <w:pPr>
        <w:rPr>
          <w:b/>
          <w:bCs/>
        </w:rPr>
      </w:pPr>
      <w:r w:rsidRPr="00545E74">
        <w:rPr>
          <w:b/>
          <w:bCs/>
        </w:rPr>
        <w:lastRenderedPageBreak/>
        <w:t>7. Сдвоенные и кассетные подшипники</w:t>
      </w:r>
    </w:p>
    <w:p w:rsidR="00545E74" w:rsidRPr="00545E74" w:rsidRDefault="00545E74" w:rsidP="00545E74">
      <w:r w:rsidRPr="00545E74">
        <w:t>Подшипники сдвоенные и кассетного типа поступают на ремонтные предприятия заправленными специальной смазкой. Смазка закладывается предприятием-изготовителем на межремонтный период эксплуатации подшипников.</w:t>
      </w:r>
    </w:p>
    <w:p w:rsidR="00545E74" w:rsidRPr="00545E74" w:rsidRDefault="00545E74" w:rsidP="00545E74">
      <w:r w:rsidRPr="00545E74">
        <w:t xml:space="preserve">При установке подшипников сдвоенных и кассетного типа в корпус буксы и в проточки лабиринтных колец закладывают смазки </w:t>
      </w:r>
      <w:r w:rsidRPr="00545E74">
        <w:rPr>
          <w:b/>
          <w:bCs/>
        </w:rPr>
        <w:t>Буксол</w:t>
      </w:r>
      <w:r w:rsidRPr="00545E74">
        <w:t xml:space="preserve"> или </w:t>
      </w:r>
      <w:r w:rsidRPr="00545E74">
        <w:rPr>
          <w:b/>
          <w:bCs/>
        </w:rPr>
        <w:t>ЗУМ</w:t>
      </w:r>
      <w:r w:rsidRPr="00545E74">
        <w:t>. Для сдвоенных подшипников допускается применение другой смазки по согласованию с заводом-изготовителем подшипников.</w:t>
      </w:r>
    </w:p>
    <w:p w:rsidR="00545E74" w:rsidRPr="00545E74" w:rsidRDefault="00545E74" w:rsidP="00545E74">
      <w:pPr>
        <w:rPr>
          <w:b/>
          <w:bCs/>
        </w:rPr>
      </w:pPr>
      <w:r w:rsidRPr="00545E74">
        <w:rPr>
          <w:b/>
          <w:bCs/>
        </w:rPr>
        <w:t>8. Пасты для прессовых посадок</w:t>
      </w:r>
    </w:p>
    <w:p w:rsidR="00545E74" w:rsidRPr="00545E74" w:rsidRDefault="00545E74" w:rsidP="00545E74">
      <w:r w:rsidRPr="00545E74">
        <w:t>При прессовой посадке подшипников на шейки осей и колец лабиринтных на предподступичные части осей применяют специальные пасты: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2"/>
        <w:gridCol w:w="3277"/>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Область применения</w:t>
            </w:r>
          </w:p>
        </w:tc>
        <w:tc>
          <w:tcPr>
            <w:tcW w:w="0" w:type="auto"/>
            <w:vAlign w:val="center"/>
            <w:hideMark/>
          </w:tcPr>
          <w:p w:rsidR="00545E74" w:rsidRPr="00545E74" w:rsidRDefault="00545E74" w:rsidP="00545E74">
            <w:pPr>
              <w:rPr>
                <w:b/>
                <w:bCs/>
              </w:rPr>
            </w:pPr>
            <w:r w:rsidRPr="00545E74">
              <w:rPr>
                <w:b/>
                <w:bCs/>
              </w:rPr>
              <w:t>Материал</w:t>
            </w:r>
          </w:p>
        </w:tc>
      </w:tr>
      <w:tr w:rsidR="00545E74" w:rsidRPr="00545E74" w:rsidTr="00545E74">
        <w:trPr>
          <w:tblCellSpacing w:w="15" w:type="dxa"/>
        </w:trPr>
        <w:tc>
          <w:tcPr>
            <w:tcW w:w="0" w:type="auto"/>
            <w:vAlign w:val="center"/>
            <w:hideMark/>
          </w:tcPr>
          <w:p w:rsidR="00545E74" w:rsidRPr="00545E74" w:rsidRDefault="00545E74" w:rsidP="00545E74">
            <w:r w:rsidRPr="00545E74">
              <w:t>Прессовая посадка подшипников на шейки осей</w:t>
            </w:r>
          </w:p>
        </w:tc>
        <w:tc>
          <w:tcPr>
            <w:tcW w:w="0" w:type="auto"/>
            <w:vAlign w:val="center"/>
            <w:hideMark/>
          </w:tcPr>
          <w:p w:rsidR="00545E74" w:rsidRPr="00545E74" w:rsidRDefault="00545E74" w:rsidP="00545E74">
            <w:r w:rsidRPr="00545E74">
              <w:t>ЭМПи-4</w:t>
            </w:r>
          </w:p>
        </w:tc>
      </w:tr>
      <w:tr w:rsidR="00545E74" w:rsidRPr="00545E74" w:rsidTr="00545E74">
        <w:trPr>
          <w:tblCellSpacing w:w="15" w:type="dxa"/>
        </w:trPr>
        <w:tc>
          <w:tcPr>
            <w:tcW w:w="0" w:type="auto"/>
            <w:vAlign w:val="center"/>
            <w:hideMark/>
          </w:tcPr>
          <w:p w:rsidR="00545E74" w:rsidRPr="00545E74" w:rsidRDefault="00545E74" w:rsidP="00545E74">
            <w:r w:rsidRPr="00545E74">
              <w:t>Прессовая посадка лабиринтных колец на предподступичные части осей</w:t>
            </w:r>
          </w:p>
        </w:tc>
        <w:tc>
          <w:tcPr>
            <w:tcW w:w="0" w:type="auto"/>
            <w:vAlign w:val="center"/>
            <w:hideMark/>
          </w:tcPr>
          <w:p w:rsidR="00545E74" w:rsidRPr="00545E74" w:rsidRDefault="00545E74" w:rsidP="00545E74">
            <w:r w:rsidRPr="00545E74">
              <w:t>ЭМПи-4</w:t>
            </w:r>
          </w:p>
        </w:tc>
      </w:tr>
      <w:tr w:rsidR="00545E74" w:rsidRPr="00545E74" w:rsidTr="00545E74">
        <w:trPr>
          <w:tblCellSpacing w:w="15" w:type="dxa"/>
        </w:trPr>
        <w:tc>
          <w:tcPr>
            <w:tcW w:w="0" w:type="auto"/>
            <w:vAlign w:val="center"/>
            <w:hideMark/>
          </w:tcPr>
          <w:p w:rsidR="00545E74" w:rsidRPr="00545E74" w:rsidRDefault="00545E74" w:rsidP="00545E74">
            <w:r w:rsidRPr="00545E74">
              <w:t>Прессовые посадки подшипников и лабиринтных колец</w:t>
            </w:r>
          </w:p>
        </w:tc>
        <w:tc>
          <w:tcPr>
            <w:tcW w:w="0" w:type="auto"/>
            <w:vAlign w:val="center"/>
            <w:hideMark/>
          </w:tcPr>
          <w:p w:rsidR="00545E74" w:rsidRPr="00545E74" w:rsidRDefault="00545E74" w:rsidP="00545E74">
            <w:r w:rsidRPr="00545E74">
              <w:t>Rosneft Plastex RW Lithium EP 1 HD</w:t>
            </w:r>
          </w:p>
        </w:tc>
      </w:tr>
    </w:tbl>
    <w:p w:rsidR="00545E74" w:rsidRPr="00545E74" w:rsidRDefault="00545E74" w:rsidP="00545E74">
      <w:r w:rsidRPr="00545E74">
        <w:t>Эти пасты применяются как технологические материалы для обеспечения правильной посадки и защиты контактных поверхностей.</w:t>
      </w:r>
    </w:p>
    <w:p w:rsidR="00545E74" w:rsidRPr="00545E74" w:rsidRDefault="00545E74" w:rsidP="00545E74">
      <w:pPr>
        <w:rPr>
          <w:b/>
          <w:bCs/>
        </w:rPr>
      </w:pPr>
      <w:r w:rsidRPr="00545E74">
        <w:rPr>
          <w:b/>
          <w:bCs/>
        </w:rPr>
        <w:t>9. Материалы при ремонте и хранении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4937"/>
        <w:gridCol w:w="3069"/>
      </w:tblGrid>
      <w:tr w:rsidR="00545E74" w:rsidRPr="00545E74" w:rsidTr="00545E74">
        <w:trPr>
          <w:tblHeader/>
          <w:tblCellSpacing w:w="15" w:type="dxa"/>
        </w:trPr>
        <w:tc>
          <w:tcPr>
            <w:tcW w:w="0" w:type="auto"/>
            <w:vAlign w:val="center"/>
            <w:hideMark/>
          </w:tcPr>
          <w:p w:rsidR="00545E74" w:rsidRPr="00545E74" w:rsidRDefault="00545E74" w:rsidP="00545E74">
            <w:pPr>
              <w:rPr>
                <w:b/>
                <w:bCs/>
              </w:rPr>
            </w:pPr>
            <w:r w:rsidRPr="00545E74">
              <w:rPr>
                <w:b/>
                <w:bCs/>
              </w:rPr>
              <w:t>Условие хранения или ремонта</w:t>
            </w:r>
          </w:p>
        </w:tc>
        <w:tc>
          <w:tcPr>
            <w:tcW w:w="0" w:type="auto"/>
            <w:vAlign w:val="center"/>
            <w:hideMark/>
          </w:tcPr>
          <w:p w:rsidR="00545E74" w:rsidRPr="00545E74" w:rsidRDefault="00545E74" w:rsidP="00545E74">
            <w:pPr>
              <w:rPr>
                <w:b/>
                <w:bCs/>
              </w:rPr>
            </w:pPr>
            <w:r w:rsidRPr="00545E74">
              <w:rPr>
                <w:b/>
                <w:bCs/>
              </w:rPr>
              <w:t>Деталь / узел</w:t>
            </w:r>
          </w:p>
        </w:tc>
        <w:tc>
          <w:tcPr>
            <w:tcW w:w="0" w:type="auto"/>
            <w:vAlign w:val="center"/>
            <w:hideMark/>
          </w:tcPr>
          <w:p w:rsidR="00545E74" w:rsidRPr="00545E74" w:rsidRDefault="00545E74" w:rsidP="00545E74">
            <w:pPr>
              <w:rPr>
                <w:b/>
                <w:bCs/>
              </w:rPr>
            </w:pPr>
            <w:r w:rsidRPr="00545E74">
              <w:rPr>
                <w:b/>
                <w:bCs/>
              </w:rPr>
              <w:t>Материал</w:t>
            </w:r>
          </w:p>
        </w:tc>
      </w:tr>
      <w:tr w:rsidR="00545E74" w:rsidRPr="00545E74" w:rsidTr="00545E74">
        <w:trPr>
          <w:tblCellSpacing w:w="15" w:type="dxa"/>
        </w:trPr>
        <w:tc>
          <w:tcPr>
            <w:tcW w:w="0" w:type="auto"/>
            <w:vAlign w:val="center"/>
            <w:hideMark/>
          </w:tcPr>
          <w:p w:rsidR="00545E74" w:rsidRPr="00545E74" w:rsidRDefault="00545E74" w:rsidP="00545E74">
            <w:r w:rsidRPr="00545E74">
              <w:t>Более 1 суток, но менее 10 суток</w:t>
            </w:r>
          </w:p>
        </w:tc>
        <w:tc>
          <w:tcPr>
            <w:tcW w:w="0" w:type="auto"/>
            <w:vAlign w:val="center"/>
            <w:hideMark/>
          </w:tcPr>
          <w:p w:rsidR="00545E74" w:rsidRPr="00545E74" w:rsidRDefault="00545E74" w:rsidP="00545E74">
            <w:r w:rsidRPr="00545E74">
              <w:t>Цилиндрические роликовые подшипники, места установки подшипников всех типов в корпуса букс, внутренние посадочные поверхности корпусов букс и детали буксовых узлов</w:t>
            </w:r>
          </w:p>
        </w:tc>
        <w:tc>
          <w:tcPr>
            <w:tcW w:w="0" w:type="auto"/>
            <w:vAlign w:val="center"/>
            <w:hideMark/>
          </w:tcPr>
          <w:p w:rsidR="00545E74" w:rsidRPr="00545E74" w:rsidRDefault="00545E74" w:rsidP="00545E74">
            <w:r w:rsidRPr="00545E74">
              <w:t>ЭМПи-1 или К-Букс</w:t>
            </w:r>
          </w:p>
        </w:tc>
      </w:tr>
      <w:tr w:rsidR="00545E74" w:rsidRPr="00545E74" w:rsidTr="00545E74">
        <w:trPr>
          <w:tblCellSpacing w:w="15" w:type="dxa"/>
        </w:trPr>
        <w:tc>
          <w:tcPr>
            <w:tcW w:w="0" w:type="auto"/>
            <w:vAlign w:val="center"/>
            <w:hideMark/>
          </w:tcPr>
          <w:p w:rsidR="00545E74" w:rsidRPr="00545E74" w:rsidRDefault="00545E74" w:rsidP="00545E74">
            <w:r w:rsidRPr="00545E74">
              <w:lastRenderedPageBreak/>
              <w:t>Более 10 суток</w:t>
            </w:r>
          </w:p>
        </w:tc>
        <w:tc>
          <w:tcPr>
            <w:tcW w:w="0" w:type="auto"/>
            <w:vAlign w:val="center"/>
            <w:hideMark/>
          </w:tcPr>
          <w:p w:rsidR="00545E74" w:rsidRPr="00545E74" w:rsidRDefault="00545E74" w:rsidP="00545E74">
            <w:r w:rsidRPr="00545E74">
              <w:t>Цилиндрические роликовые подшипники, внутренние посадочные поверхности корпусов букс и детали буксовых узлов</w:t>
            </w:r>
          </w:p>
        </w:tc>
        <w:tc>
          <w:tcPr>
            <w:tcW w:w="0" w:type="auto"/>
            <w:vAlign w:val="center"/>
            <w:hideMark/>
          </w:tcPr>
          <w:p w:rsidR="00545E74" w:rsidRPr="00545E74" w:rsidRDefault="00545E74" w:rsidP="00545E74">
            <w:r w:rsidRPr="00545E74">
              <w:t>Трансформаторное масло по ГОСТ 982 или веретенное АУ</w:t>
            </w:r>
          </w:p>
        </w:tc>
      </w:tr>
      <w:tr w:rsidR="00545E74" w:rsidRPr="00545E74" w:rsidTr="00545E74">
        <w:trPr>
          <w:tblCellSpacing w:w="15" w:type="dxa"/>
        </w:trPr>
        <w:tc>
          <w:tcPr>
            <w:tcW w:w="0" w:type="auto"/>
            <w:vAlign w:val="center"/>
            <w:hideMark/>
          </w:tcPr>
          <w:p w:rsidR="00545E74" w:rsidRPr="00545E74" w:rsidRDefault="00545E74" w:rsidP="00545E74">
            <w:r w:rsidRPr="00545E74">
              <w:t>Более 1 суток, но менее 10 суток</w:t>
            </w:r>
          </w:p>
        </w:tc>
        <w:tc>
          <w:tcPr>
            <w:tcW w:w="0" w:type="auto"/>
            <w:vAlign w:val="center"/>
            <w:hideMark/>
          </w:tcPr>
          <w:p w:rsidR="00545E74" w:rsidRPr="00545E74" w:rsidRDefault="00545E74" w:rsidP="00545E74">
            <w:r w:rsidRPr="00545E74">
              <w:t>Колесные пары и их элементы</w:t>
            </w:r>
          </w:p>
        </w:tc>
        <w:tc>
          <w:tcPr>
            <w:tcW w:w="0" w:type="auto"/>
            <w:vAlign w:val="center"/>
            <w:hideMark/>
          </w:tcPr>
          <w:p w:rsidR="00545E74" w:rsidRPr="00545E74" w:rsidRDefault="00545E74" w:rsidP="00545E74">
            <w:r w:rsidRPr="00545E74">
              <w:t>Трансформаторное масло по ГОСТ 982 или веретенное АУ</w:t>
            </w:r>
          </w:p>
        </w:tc>
      </w:tr>
      <w:tr w:rsidR="00545E74" w:rsidRPr="00545E74" w:rsidTr="00545E74">
        <w:trPr>
          <w:tblCellSpacing w:w="15" w:type="dxa"/>
        </w:trPr>
        <w:tc>
          <w:tcPr>
            <w:tcW w:w="0" w:type="auto"/>
            <w:vAlign w:val="center"/>
            <w:hideMark/>
          </w:tcPr>
          <w:p w:rsidR="00545E74" w:rsidRPr="00545E74" w:rsidRDefault="00545E74" w:rsidP="00545E74">
            <w:r w:rsidRPr="00545E74">
              <w:t>Более 10 суток</w:t>
            </w:r>
          </w:p>
        </w:tc>
        <w:tc>
          <w:tcPr>
            <w:tcW w:w="0" w:type="auto"/>
            <w:vAlign w:val="center"/>
            <w:hideMark/>
          </w:tcPr>
          <w:p w:rsidR="00545E74" w:rsidRPr="00545E74" w:rsidRDefault="00545E74" w:rsidP="00545E74">
            <w:r w:rsidRPr="00545E74">
              <w:t>Колесные пары и их элементы</w:t>
            </w:r>
          </w:p>
        </w:tc>
        <w:tc>
          <w:tcPr>
            <w:tcW w:w="0" w:type="auto"/>
            <w:vAlign w:val="center"/>
            <w:hideMark/>
          </w:tcPr>
          <w:p w:rsidR="00545E74" w:rsidRPr="00545E74" w:rsidRDefault="00545E74" w:rsidP="00545E74">
            <w:r w:rsidRPr="00545E74">
              <w:t>Консервационное масло К-17 по ГОСТ 10877</w:t>
            </w:r>
          </w:p>
        </w:tc>
      </w:tr>
    </w:tbl>
    <w:p w:rsidR="00545E74" w:rsidRPr="00545E74" w:rsidRDefault="00545E74" w:rsidP="00545E74">
      <w:pPr>
        <w:rPr>
          <w:b/>
          <w:bCs/>
        </w:rPr>
      </w:pPr>
      <w:r w:rsidRPr="00545E74">
        <w:rPr>
          <w:b/>
          <w:bCs/>
        </w:rPr>
        <w:t>10. Консервация подшипников при транспортировании</w:t>
      </w:r>
    </w:p>
    <w:p w:rsidR="00545E74" w:rsidRPr="00545E74" w:rsidRDefault="00545E74" w:rsidP="00545E74">
      <w:r w:rsidRPr="00545E74">
        <w:t xml:space="preserve">Подшипники, транспортируемые на другие ремонтные предприятия, консервируют с использованием консервационного масла </w:t>
      </w:r>
      <w:r w:rsidRPr="00545E74">
        <w:rPr>
          <w:b/>
          <w:bCs/>
        </w:rPr>
        <w:t>К-17 по ГОСТ 10877</w:t>
      </w:r>
      <w:r w:rsidRPr="00545E74">
        <w:t>.</w:t>
      </w:r>
    </w:p>
    <w:p w:rsidR="00545E74" w:rsidRPr="00545E74" w:rsidRDefault="00545E74" w:rsidP="00545E74">
      <w:r w:rsidRPr="00545E74">
        <w:t xml:space="preserve">После консервации подшипники обертывают в парафинированную бумагу и плотно укладывают в специальную тару с защитой от атмосферных воздействий. Допускается консервация подшипников с применением ингибированной пленки, обеспечивающей выполнение требований </w:t>
      </w:r>
      <w:r w:rsidRPr="00545E74">
        <w:rPr>
          <w:b/>
          <w:bCs/>
        </w:rPr>
        <w:t>ГОСТ 9.014</w:t>
      </w:r>
      <w:r w:rsidRPr="00545E74">
        <w:t>.</w:t>
      </w:r>
    </w:p>
    <w:p w:rsidR="00545E74" w:rsidRPr="00545E74" w:rsidRDefault="00545E74" w:rsidP="00545E74">
      <w:pPr>
        <w:rPr>
          <w:b/>
          <w:bCs/>
        </w:rPr>
      </w:pPr>
      <w:r w:rsidRPr="00545E74">
        <w:rPr>
          <w:b/>
          <w:bCs/>
        </w:rPr>
        <w:t>11. Практический порядок применения</w:t>
      </w:r>
    </w:p>
    <w:p w:rsidR="00545E74" w:rsidRPr="00545E74" w:rsidRDefault="00545E74" w:rsidP="00545E74">
      <w:r w:rsidRPr="00545E74">
        <w:t>Перед применением смазочного материала работник должен проверить:</w:t>
      </w:r>
    </w:p>
    <w:p w:rsidR="00545E74" w:rsidRPr="00545E74" w:rsidRDefault="00545E74" w:rsidP="00545E74">
      <w:r w:rsidRPr="00545E74">
        <w:t>наименование и марку материала;</w:t>
      </w:r>
    </w:p>
    <w:p w:rsidR="00545E74" w:rsidRPr="00545E74" w:rsidRDefault="00545E74" w:rsidP="00545E74">
      <w:r w:rsidRPr="00545E74">
        <w:t>наличие паспорта или сертификата качества;</w:t>
      </w:r>
    </w:p>
    <w:p w:rsidR="00545E74" w:rsidRPr="00545E74" w:rsidRDefault="00545E74" w:rsidP="00545E74">
      <w:r w:rsidRPr="00545E74">
        <w:t>соответствие ГОСТ или ТУ;</w:t>
      </w:r>
    </w:p>
    <w:p w:rsidR="00545E74" w:rsidRPr="00545E74" w:rsidRDefault="00545E74" w:rsidP="00545E74">
      <w:r w:rsidRPr="00545E74">
        <w:t>упаковку и маркировку;</w:t>
      </w:r>
    </w:p>
    <w:p w:rsidR="00545E74" w:rsidRPr="00545E74" w:rsidRDefault="00545E74" w:rsidP="00545E74">
      <w:r w:rsidRPr="00545E74">
        <w:t>условия хранения;</w:t>
      </w:r>
    </w:p>
    <w:p w:rsidR="00545E74" w:rsidRPr="00545E74" w:rsidRDefault="00545E74" w:rsidP="00545E74">
      <w:r w:rsidRPr="00545E74">
        <w:t>назначение материала;</w:t>
      </w:r>
    </w:p>
    <w:p w:rsidR="00545E74" w:rsidRPr="00545E74" w:rsidRDefault="00545E74" w:rsidP="00545E74">
      <w:r w:rsidRPr="00545E74">
        <w:t>срок хранения детали или узла.</w:t>
      </w:r>
    </w:p>
    <w:p w:rsidR="00545E74" w:rsidRPr="00545E74" w:rsidRDefault="00545E74" w:rsidP="00545E74">
      <w:r w:rsidRPr="00545E74">
        <w:t>Только после этого материал может применяться по назначению.</w:t>
      </w:r>
    </w:p>
    <w:p w:rsidR="00545E74" w:rsidRPr="00545E74" w:rsidRDefault="00545E74" w:rsidP="00545E74">
      <w:pPr>
        <w:rPr>
          <w:b/>
          <w:bCs/>
        </w:rPr>
      </w:pPr>
      <w:r w:rsidRPr="00545E74">
        <w:rPr>
          <w:b/>
          <w:bCs/>
        </w:rPr>
        <w:lastRenderedPageBreak/>
        <w:t>12. Типичные ошибки работников</w:t>
      </w:r>
    </w:p>
    <w:p w:rsidR="00545E74" w:rsidRPr="00545E74" w:rsidRDefault="00545E74" w:rsidP="00545E74">
      <w:r w:rsidRPr="00545E74">
        <w:t>Первая ошибка — применять смазку без паспорта или сертификата качества.</w:t>
      </w:r>
    </w:p>
    <w:p w:rsidR="00545E74" w:rsidRPr="00545E74" w:rsidRDefault="00545E74" w:rsidP="00545E74">
      <w:r w:rsidRPr="00545E74">
        <w:t>Вторая ошибка — использовать материал только потому, что он похож по виду или консистенции.</w:t>
      </w:r>
    </w:p>
    <w:p w:rsidR="00545E74" w:rsidRPr="00545E74" w:rsidRDefault="00545E74" w:rsidP="00545E74">
      <w:r w:rsidRPr="00545E74">
        <w:t>Третья ошибка — вскрывать и перемазывать кассетный подшипник без оснований.</w:t>
      </w:r>
    </w:p>
    <w:p w:rsidR="00545E74" w:rsidRPr="00545E74" w:rsidRDefault="00545E74" w:rsidP="00545E74">
      <w:r w:rsidRPr="00545E74">
        <w:t>Четвертая ошибка — заменять прессовую пасту обычной смазкой.</w:t>
      </w:r>
    </w:p>
    <w:p w:rsidR="00545E74" w:rsidRPr="00545E74" w:rsidRDefault="00545E74" w:rsidP="00545E74">
      <w:r w:rsidRPr="00545E74">
        <w:t>Пятая ошибка — не учитывать срок хранения детали или узла при выборе защитного материала.</w:t>
      </w:r>
    </w:p>
    <w:p w:rsidR="00545E74" w:rsidRPr="00545E74" w:rsidRDefault="00545E74" w:rsidP="00545E74">
      <w:pPr>
        <w:rPr>
          <w:b/>
          <w:bCs/>
        </w:rPr>
      </w:pPr>
      <w:r w:rsidRPr="00545E74">
        <w:rPr>
          <w:b/>
          <w:bCs/>
        </w:rPr>
        <w:t>Работник должен запомнить</w:t>
      </w:r>
    </w:p>
    <w:p w:rsidR="00545E74" w:rsidRPr="00545E74" w:rsidRDefault="00545E74" w:rsidP="00545E74">
      <w:r w:rsidRPr="00545E74">
        <w:t>По разделу 11 работник должен четко усвоить следующие положения:</w:t>
      </w:r>
    </w:p>
    <w:p w:rsidR="00545E74" w:rsidRPr="00545E74" w:rsidRDefault="00545E74" w:rsidP="00545E74">
      <w:r w:rsidRPr="00545E74">
        <w:t>Каждая партия смазочных материалов должна иметь паспорт или сертификат качества.</w:t>
      </w:r>
    </w:p>
    <w:p w:rsidR="00545E74" w:rsidRPr="00545E74" w:rsidRDefault="00545E74" w:rsidP="00545E74">
      <w:pPr>
        <w:rPr>
          <w:lang w:val="ru-RU"/>
        </w:rPr>
      </w:pPr>
      <w:r w:rsidRPr="00545E74">
        <w:rPr>
          <w:lang w:val="ru-RU"/>
        </w:rPr>
        <w:t>Упаковка, транспортирование и маркировка должны соответствовать ГОСТ 1510.</w:t>
      </w:r>
    </w:p>
    <w:p w:rsidR="00545E74" w:rsidRPr="00545E74" w:rsidRDefault="00545E74" w:rsidP="00545E74">
      <w:pPr>
        <w:rPr>
          <w:lang w:val="ru-RU"/>
        </w:rPr>
      </w:pPr>
      <w:r w:rsidRPr="00545E74">
        <w:rPr>
          <w:lang w:val="ru-RU"/>
        </w:rPr>
        <w:t>Смазочные материалы хранятся по рекомендациям изготовителя, стандартам или ТУ.</w:t>
      </w:r>
    </w:p>
    <w:p w:rsidR="00545E74" w:rsidRPr="00545E74" w:rsidRDefault="00545E74" w:rsidP="00545E74">
      <w:pPr>
        <w:rPr>
          <w:lang w:val="ru-RU"/>
        </w:rPr>
      </w:pPr>
      <w:r w:rsidRPr="00545E74">
        <w:rPr>
          <w:lang w:val="ru-RU"/>
        </w:rPr>
        <w:t>Каждая партия смазки должна иметь документ об испытаниях по основным показателям качества.</w:t>
      </w:r>
    </w:p>
    <w:p w:rsidR="00545E74" w:rsidRPr="00545E74" w:rsidRDefault="00545E74" w:rsidP="00545E74">
      <w:pPr>
        <w:rPr>
          <w:lang w:val="ru-RU"/>
        </w:rPr>
      </w:pPr>
      <w:r w:rsidRPr="00545E74">
        <w:rPr>
          <w:lang w:val="ru-RU"/>
        </w:rPr>
        <w:t>Отверстия ступиц колес смазываются только установленными материалами.</w:t>
      </w:r>
    </w:p>
    <w:p w:rsidR="00545E74" w:rsidRPr="00545E74" w:rsidRDefault="00545E74" w:rsidP="00545E74">
      <w:pPr>
        <w:rPr>
          <w:lang w:val="ru-RU"/>
        </w:rPr>
      </w:pPr>
      <w:r w:rsidRPr="00545E74">
        <w:rPr>
          <w:lang w:val="ru-RU"/>
        </w:rPr>
        <w:t>В буксовых узлах с цилиндрическими роликовыми подшипниками применяются ЛЗ-ЦНИИ (У), Буксол или ЗУМ.</w:t>
      </w:r>
    </w:p>
    <w:p w:rsidR="00545E74" w:rsidRPr="00545E74" w:rsidRDefault="00545E74" w:rsidP="00545E74">
      <w:pPr>
        <w:rPr>
          <w:lang w:val="ru-RU"/>
        </w:rPr>
      </w:pPr>
      <w:r w:rsidRPr="00545E74">
        <w:rPr>
          <w:lang w:val="ru-RU"/>
        </w:rPr>
        <w:t>Сдвоенные и кассетные подшипники поступают заправленными специальной смазкой.</w:t>
      </w:r>
    </w:p>
    <w:p w:rsidR="00545E74" w:rsidRPr="00545E74" w:rsidRDefault="00545E74" w:rsidP="00545E74">
      <w:pPr>
        <w:rPr>
          <w:lang w:val="ru-RU"/>
        </w:rPr>
      </w:pPr>
      <w:r w:rsidRPr="00545E74">
        <w:rPr>
          <w:lang w:val="ru-RU"/>
        </w:rPr>
        <w:t xml:space="preserve">При прессовой посадке подшипников и лабиринтных колец применяются ЭМПи-4 или </w:t>
      </w:r>
      <w:r w:rsidRPr="00545E74">
        <w:t>Rosneft</w:t>
      </w:r>
      <w:r w:rsidRPr="00545E74">
        <w:rPr>
          <w:lang w:val="ru-RU"/>
        </w:rPr>
        <w:t xml:space="preserve"> </w:t>
      </w:r>
      <w:r w:rsidRPr="00545E74">
        <w:t>Plastex</w:t>
      </w:r>
      <w:r w:rsidRPr="00545E74">
        <w:rPr>
          <w:lang w:val="ru-RU"/>
        </w:rPr>
        <w:t xml:space="preserve"> </w:t>
      </w:r>
      <w:r w:rsidRPr="00545E74">
        <w:t>RW</w:t>
      </w:r>
      <w:r w:rsidRPr="00545E74">
        <w:rPr>
          <w:lang w:val="ru-RU"/>
        </w:rPr>
        <w:t xml:space="preserve"> </w:t>
      </w:r>
      <w:r w:rsidRPr="00545E74">
        <w:t>Lithium</w:t>
      </w:r>
      <w:r w:rsidRPr="00545E74">
        <w:rPr>
          <w:lang w:val="ru-RU"/>
        </w:rPr>
        <w:t xml:space="preserve"> </w:t>
      </w:r>
      <w:r w:rsidRPr="00545E74">
        <w:t>EP</w:t>
      </w:r>
      <w:r w:rsidRPr="00545E74">
        <w:rPr>
          <w:lang w:val="ru-RU"/>
        </w:rPr>
        <w:t xml:space="preserve"> 1 </w:t>
      </w:r>
      <w:r w:rsidRPr="00545E74">
        <w:t>HD</w:t>
      </w:r>
      <w:r w:rsidRPr="00545E74">
        <w:rPr>
          <w:lang w:val="ru-RU"/>
        </w:rPr>
        <w:t>.</w:t>
      </w:r>
    </w:p>
    <w:p w:rsidR="00545E74" w:rsidRPr="00545E74" w:rsidRDefault="00545E74" w:rsidP="00545E74">
      <w:pPr>
        <w:rPr>
          <w:lang w:val="ru-RU"/>
        </w:rPr>
      </w:pPr>
      <w:r w:rsidRPr="00545E74">
        <w:rPr>
          <w:lang w:val="ru-RU"/>
        </w:rPr>
        <w:t>При хранении материал выбирается по типу детали и сроку хранения.</w:t>
      </w:r>
    </w:p>
    <w:p w:rsidR="00545E74" w:rsidRPr="00545E74" w:rsidRDefault="00545E74" w:rsidP="00545E74">
      <w:pPr>
        <w:rPr>
          <w:lang w:val="ru-RU"/>
        </w:rPr>
      </w:pPr>
      <w:r w:rsidRPr="00545E74">
        <w:rPr>
          <w:lang w:val="ru-RU"/>
        </w:rPr>
        <w:t>Подшипники, отправляемые на другие ремонтные предприятия, должны быть законсервированы и защищены от атмосферных воздействий.</w:t>
      </w:r>
    </w:p>
    <w:p w:rsidR="00B86B6B" w:rsidRPr="00545E74" w:rsidRDefault="00B86B6B">
      <w:pPr>
        <w:rPr>
          <w:lang w:val="ru-RU"/>
        </w:rPr>
      </w:pPr>
      <w:bookmarkStart w:id="0" w:name="_GoBack"/>
      <w:bookmarkEnd w:id="0"/>
    </w:p>
    <w:sectPr w:rsidR="00B86B6B" w:rsidRPr="00545E74">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B7B"/>
    <w:rsid w:val="00545E74"/>
    <w:rsid w:val="00B86B6B"/>
    <w:rsid w:val="00B95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ACF797-573A-4DE1-B528-49B39C936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966647">
      <w:bodyDiv w:val="1"/>
      <w:marLeft w:val="0"/>
      <w:marRight w:val="0"/>
      <w:marTop w:val="0"/>
      <w:marBottom w:val="0"/>
      <w:divBdr>
        <w:top w:val="none" w:sz="0" w:space="0" w:color="auto"/>
        <w:left w:val="none" w:sz="0" w:space="0" w:color="auto"/>
        <w:bottom w:val="none" w:sz="0" w:space="0" w:color="auto"/>
        <w:right w:val="none" w:sz="0" w:space="0" w:color="auto"/>
      </w:divBdr>
      <w:divsChild>
        <w:div w:id="452987572">
          <w:marLeft w:val="0"/>
          <w:marRight w:val="0"/>
          <w:marTop w:val="0"/>
          <w:marBottom w:val="0"/>
          <w:divBdr>
            <w:top w:val="none" w:sz="0" w:space="0" w:color="auto"/>
            <w:left w:val="none" w:sz="0" w:space="0" w:color="auto"/>
            <w:bottom w:val="none" w:sz="0" w:space="0" w:color="auto"/>
            <w:right w:val="none" w:sz="0" w:space="0" w:color="auto"/>
          </w:divBdr>
          <w:divsChild>
            <w:div w:id="412943945">
              <w:marLeft w:val="0"/>
              <w:marRight w:val="0"/>
              <w:marTop w:val="0"/>
              <w:marBottom w:val="0"/>
              <w:divBdr>
                <w:top w:val="none" w:sz="0" w:space="0" w:color="auto"/>
                <w:left w:val="none" w:sz="0" w:space="0" w:color="auto"/>
                <w:bottom w:val="none" w:sz="0" w:space="0" w:color="auto"/>
                <w:right w:val="none" w:sz="0" w:space="0" w:color="auto"/>
              </w:divBdr>
            </w:div>
          </w:divsChild>
        </w:div>
        <w:div w:id="24912412">
          <w:marLeft w:val="0"/>
          <w:marRight w:val="0"/>
          <w:marTop w:val="0"/>
          <w:marBottom w:val="0"/>
          <w:divBdr>
            <w:top w:val="none" w:sz="0" w:space="0" w:color="auto"/>
            <w:left w:val="none" w:sz="0" w:space="0" w:color="auto"/>
            <w:bottom w:val="none" w:sz="0" w:space="0" w:color="auto"/>
            <w:right w:val="none" w:sz="0" w:space="0" w:color="auto"/>
          </w:divBdr>
          <w:divsChild>
            <w:div w:id="906454050">
              <w:marLeft w:val="0"/>
              <w:marRight w:val="0"/>
              <w:marTop w:val="0"/>
              <w:marBottom w:val="0"/>
              <w:divBdr>
                <w:top w:val="none" w:sz="0" w:space="0" w:color="auto"/>
                <w:left w:val="none" w:sz="0" w:space="0" w:color="auto"/>
                <w:bottom w:val="none" w:sz="0" w:space="0" w:color="auto"/>
                <w:right w:val="none" w:sz="0" w:space="0" w:color="auto"/>
              </w:divBdr>
            </w:div>
          </w:divsChild>
        </w:div>
        <w:div w:id="1975869585">
          <w:marLeft w:val="0"/>
          <w:marRight w:val="0"/>
          <w:marTop w:val="0"/>
          <w:marBottom w:val="0"/>
          <w:divBdr>
            <w:top w:val="none" w:sz="0" w:space="0" w:color="auto"/>
            <w:left w:val="none" w:sz="0" w:space="0" w:color="auto"/>
            <w:bottom w:val="none" w:sz="0" w:space="0" w:color="auto"/>
            <w:right w:val="none" w:sz="0" w:space="0" w:color="auto"/>
          </w:divBdr>
          <w:divsChild>
            <w:div w:id="862136936">
              <w:marLeft w:val="0"/>
              <w:marRight w:val="0"/>
              <w:marTop w:val="0"/>
              <w:marBottom w:val="0"/>
              <w:divBdr>
                <w:top w:val="none" w:sz="0" w:space="0" w:color="auto"/>
                <w:left w:val="none" w:sz="0" w:space="0" w:color="auto"/>
                <w:bottom w:val="none" w:sz="0" w:space="0" w:color="auto"/>
                <w:right w:val="none" w:sz="0" w:space="0" w:color="auto"/>
              </w:divBdr>
            </w:div>
          </w:divsChild>
        </w:div>
        <w:div w:id="1722509369">
          <w:marLeft w:val="0"/>
          <w:marRight w:val="0"/>
          <w:marTop w:val="0"/>
          <w:marBottom w:val="0"/>
          <w:divBdr>
            <w:top w:val="none" w:sz="0" w:space="0" w:color="auto"/>
            <w:left w:val="none" w:sz="0" w:space="0" w:color="auto"/>
            <w:bottom w:val="none" w:sz="0" w:space="0" w:color="auto"/>
            <w:right w:val="none" w:sz="0" w:space="0" w:color="auto"/>
          </w:divBdr>
          <w:divsChild>
            <w:div w:id="104811014">
              <w:marLeft w:val="0"/>
              <w:marRight w:val="0"/>
              <w:marTop w:val="0"/>
              <w:marBottom w:val="0"/>
              <w:divBdr>
                <w:top w:val="none" w:sz="0" w:space="0" w:color="auto"/>
                <w:left w:val="none" w:sz="0" w:space="0" w:color="auto"/>
                <w:bottom w:val="none" w:sz="0" w:space="0" w:color="auto"/>
                <w:right w:val="none" w:sz="0" w:space="0" w:color="auto"/>
              </w:divBdr>
            </w:div>
          </w:divsChild>
        </w:div>
        <w:div w:id="619187769">
          <w:marLeft w:val="0"/>
          <w:marRight w:val="0"/>
          <w:marTop w:val="0"/>
          <w:marBottom w:val="0"/>
          <w:divBdr>
            <w:top w:val="none" w:sz="0" w:space="0" w:color="auto"/>
            <w:left w:val="none" w:sz="0" w:space="0" w:color="auto"/>
            <w:bottom w:val="none" w:sz="0" w:space="0" w:color="auto"/>
            <w:right w:val="none" w:sz="0" w:space="0" w:color="auto"/>
          </w:divBdr>
          <w:divsChild>
            <w:div w:id="469522406">
              <w:marLeft w:val="0"/>
              <w:marRight w:val="0"/>
              <w:marTop w:val="0"/>
              <w:marBottom w:val="0"/>
              <w:divBdr>
                <w:top w:val="none" w:sz="0" w:space="0" w:color="auto"/>
                <w:left w:val="none" w:sz="0" w:space="0" w:color="auto"/>
                <w:bottom w:val="none" w:sz="0" w:space="0" w:color="auto"/>
                <w:right w:val="none" w:sz="0" w:space="0" w:color="auto"/>
              </w:divBdr>
            </w:div>
          </w:divsChild>
        </w:div>
        <w:div w:id="1549413462">
          <w:marLeft w:val="0"/>
          <w:marRight w:val="0"/>
          <w:marTop w:val="0"/>
          <w:marBottom w:val="0"/>
          <w:divBdr>
            <w:top w:val="none" w:sz="0" w:space="0" w:color="auto"/>
            <w:left w:val="none" w:sz="0" w:space="0" w:color="auto"/>
            <w:bottom w:val="none" w:sz="0" w:space="0" w:color="auto"/>
            <w:right w:val="none" w:sz="0" w:space="0" w:color="auto"/>
          </w:divBdr>
          <w:divsChild>
            <w:div w:id="1102649331">
              <w:marLeft w:val="0"/>
              <w:marRight w:val="0"/>
              <w:marTop w:val="0"/>
              <w:marBottom w:val="0"/>
              <w:divBdr>
                <w:top w:val="none" w:sz="0" w:space="0" w:color="auto"/>
                <w:left w:val="none" w:sz="0" w:space="0" w:color="auto"/>
                <w:bottom w:val="none" w:sz="0" w:space="0" w:color="auto"/>
                <w:right w:val="none" w:sz="0" w:space="0" w:color="auto"/>
              </w:divBdr>
            </w:div>
          </w:divsChild>
        </w:div>
        <w:div w:id="137767655">
          <w:marLeft w:val="0"/>
          <w:marRight w:val="0"/>
          <w:marTop w:val="0"/>
          <w:marBottom w:val="0"/>
          <w:divBdr>
            <w:top w:val="none" w:sz="0" w:space="0" w:color="auto"/>
            <w:left w:val="none" w:sz="0" w:space="0" w:color="auto"/>
            <w:bottom w:val="none" w:sz="0" w:space="0" w:color="auto"/>
            <w:right w:val="none" w:sz="0" w:space="0" w:color="auto"/>
          </w:divBdr>
          <w:divsChild>
            <w:div w:id="1087922296">
              <w:marLeft w:val="0"/>
              <w:marRight w:val="0"/>
              <w:marTop w:val="0"/>
              <w:marBottom w:val="0"/>
              <w:divBdr>
                <w:top w:val="none" w:sz="0" w:space="0" w:color="auto"/>
                <w:left w:val="none" w:sz="0" w:space="0" w:color="auto"/>
                <w:bottom w:val="none" w:sz="0" w:space="0" w:color="auto"/>
                <w:right w:val="none" w:sz="0" w:space="0" w:color="auto"/>
              </w:divBdr>
            </w:div>
          </w:divsChild>
        </w:div>
        <w:div w:id="195822941">
          <w:marLeft w:val="0"/>
          <w:marRight w:val="0"/>
          <w:marTop w:val="0"/>
          <w:marBottom w:val="0"/>
          <w:divBdr>
            <w:top w:val="none" w:sz="0" w:space="0" w:color="auto"/>
            <w:left w:val="none" w:sz="0" w:space="0" w:color="auto"/>
            <w:bottom w:val="none" w:sz="0" w:space="0" w:color="auto"/>
            <w:right w:val="none" w:sz="0" w:space="0" w:color="auto"/>
          </w:divBdr>
          <w:divsChild>
            <w:div w:id="100809215">
              <w:marLeft w:val="0"/>
              <w:marRight w:val="0"/>
              <w:marTop w:val="0"/>
              <w:marBottom w:val="0"/>
              <w:divBdr>
                <w:top w:val="none" w:sz="0" w:space="0" w:color="auto"/>
                <w:left w:val="none" w:sz="0" w:space="0" w:color="auto"/>
                <w:bottom w:val="none" w:sz="0" w:space="0" w:color="auto"/>
                <w:right w:val="none" w:sz="0" w:space="0" w:color="auto"/>
              </w:divBdr>
            </w:div>
          </w:divsChild>
        </w:div>
        <w:div w:id="802692467">
          <w:marLeft w:val="0"/>
          <w:marRight w:val="0"/>
          <w:marTop w:val="0"/>
          <w:marBottom w:val="0"/>
          <w:divBdr>
            <w:top w:val="none" w:sz="0" w:space="0" w:color="auto"/>
            <w:left w:val="none" w:sz="0" w:space="0" w:color="auto"/>
            <w:bottom w:val="none" w:sz="0" w:space="0" w:color="auto"/>
            <w:right w:val="none" w:sz="0" w:space="0" w:color="auto"/>
          </w:divBdr>
          <w:divsChild>
            <w:div w:id="160126927">
              <w:marLeft w:val="0"/>
              <w:marRight w:val="0"/>
              <w:marTop w:val="0"/>
              <w:marBottom w:val="0"/>
              <w:divBdr>
                <w:top w:val="none" w:sz="0" w:space="0" w:color="auto"/>
                <w:left w:val="none" w:sz="0" w:space="0" w:color="auto"/>
                <w:bottom w:val="none" w:sz="0" w:space="0" w:color="auto"/>
                <w:right w:val="none" w:sz="0" w:space="0" w:color="auto"/>
              </w:divBdr>
            </w:div>
          </w:divsChild>
        </w:div>
        <w:div w:id="425659531">
          <w:marLeft w:val="0"/>
          <w:marRight w:val="0"/>
          <w:marTop w:val="0"/>
          <w:marBottom w:val="0"/>
          <w:divBdr>
            <w:top w:val="none" w:sz="0" w:space="0" w:color="auto"/>
            <w:left w:val="none" w:sz="0" w:space="0" w:color="auto"/>
            <w:bottom w:val="none" w:sz="0" w:space="0" w:color="auto"/>
            <w:right w:val="none" w:sz="0" w:space="0" w:color="auto"/>
          </w:divBdr>
          <w:divsChild>
            <w:div w:id="986977682">
              <w:marLeft w:val="0"/>
              <w:marRight w:val="0"/>
              <w:marTop w:val="0"/>
              <w:marBottom w:val="0"/>
              <w:divBdr>
                <w:top w:val="none" w:sz="0" w:space="0" w:color="auto"/>
                <w:left w:val="none" w:sz="0" w:space="0" w:color="auto"/>
                <w:bottom w:val="none" w:sz="0" w:space="0" w:color="auto"/>
                <w:right w:val="none" w:sz="0" w:space="0" w:color="auto"/>
              </w:divBdr>
            </w:div>
          </w:divsChild>
        </w:div>
        <w:div w:id="585576420">
          <w:marLeft w:val="0"/>
          <w:marRight w:val="0"/>
          <w:marTop w:val="0"/>
          <w:marBottom w:val="0"/>
          <w:divBdr>
            <w:top w:val="none" w:sz="0" w:space="0" w:color="auto"/>
            <w:left w:val="none" w:sz="0" w:space="0" w:color="auto"/>
            <w:bottom w:val="none" w:sz="0" w:space="0" w:color="auto"/>
            <w:right w:val="none" w:sz="0" w:space="0" w:color="auto"/>
          </w:divBdr>
          <w:divsChild>
            <w:div w:id="477653908">
              <w:marLeft w:val="0"/>
              <w:marRight w:val="0"/>
              <w:marTop w:val="0"/>
              <w:marBottom w:val="0"/>
              <w:divBdr>
                <w:top w:val="none" w:sz="0" w:space="0" w:color="auto"/>
                <w:left w:val="none" w:sz="0" w:space="0" w:color="auto"/>
                <w:bottom w:val="none" w:sz="0" w:space="0" w:color="auto"/>
                <w:right w:val="none" w:sz="0" w:space="0" w:color="auto"/>
              </w:divBdr>
            </w:div>
          </w:divsChild>
        </w:div>
        <w:div w:id="1097556976">
          <w:marLeft w:val="0"/>
          <w:marRight w:val="0"/>
          <w:marTop w:val="0"/>
          <w:marBottom w:val="0"/>
          <w:divBdr>
            <w:top w:val="none" w:sz="0" w:space="0" w:color="auto"/>
            <w:left w:val="none" w:sz="0" w:space="0" w:color="auto"/>
            <w:bottom w:val="none" w:sz="0" w:space="0" w:color="auto"/>
            <w:right w:val="none" w:sz="0" w:space="0" w:color="auto"/>
          </w:divBdr>
          <w:divsChild>
            <w:div w:id="167899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4238</Words>
  <Characters>24158</Characters>
  <Application>Microsoft Office Word</Application>
  <DocSecurity>0</DocSecurity>
  <Lines>201</Lines>
  <Paragraphs>56</Paragraphs>
  <ScaleCrop>false</ScaleCrop>
  <Company/>
  <LinksUpToDate>false</LinksUpToDate>
  <CharactersWithSpaces>28340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2026-05-14T03:27:00Z</dcterms:created>
  <dcterms:modified xsi:type="dcterms:W3CDTF">2026-05-14T03:28:00Z</dcterms:modified>
</cp:coreProperties>
</file>