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1442" w:rsidRPr="00E91442" w:rsidRDefault="00E91442" w:rsidP="00E91442">
      <w:pPr>
        <w:rPr>
          <w:b/>
          <w:bCs/>
        </w:rPr>
      </w:pPr>
      <w:r w:rsidRPr="00E91442">
        <w:rPr>
          <w:b/>
          <w:bCs/>
        </w:rPr>
        <w:t>2-</w:t>
      </w:r>
      <w:proofErr w:type="gramStart"/>
      <w:r w:rsidRPr="00E91442">
        <w:rPr>
          <w:b/>
          <w:bCs/>
        </w:rPr>
        <w:t>BO‘</w:t>
      </w:r>
      <w:proofErr w:type="gramEnd"/>
      <w:r w:rsidRPr="00E91442">
        <w:rPr>
          <w:b/>
          <w:bCs/>
        </w:rPr>
        <w:t>LIM. NORMATIV HAVOLALAR</w:t>
      </w:r>
    </w:p>
    <w:p w:rsidR="00E91442" w:rsidRPr="00E91442" w:rsidRDefault="00E91442" w:rsidP="00E91442">
      <w:pPr>
        <w:rPr>
          <w:b/>
          <w:bCs/>
        </w:rPr>
      </w:pPr>
      <w:proofErr w:type="gramStart"/>
      <w:r w:rsidRPr="00E91442">
        <w:rPr>
          <w:b/>
          <w:bCs/>
        </w:rPr>
        <w:t>O‘</w:t>
      </w:r>
      <w:proofErr w:type="gramEnd"/>
      <w:r w:rsidRPr="00E91442">
        <w:rPr>
          <w:b/>
          <w:bCs/>
        </w:rPr>
        <w:t>zbek lotin</w:t>
      </w:r>
    </w:p>
    <w:p w:rsidR="00E91442" w:rsidRPr="00E91442" w:rsidRDefault="00E91442" w:rsidP="00E91442">
      <w:pPr>
        <w:rPr>
          <w:b/>
          <w:bCs/>
        </w:rPr>
      </w:pPr>
      <w:r w:rsidRPr="00E91442">
        <w:rPr>
          <w:b/>
          <w:bCs/>
        </w:rPr>
        <w:t>Dars maqsadi</w:t>
      </w:r>
    </w:p>
    <w:p w:rsidR="00E91442" w:rsidRPr="00E91442" w:rsidRDefault="00E91442" w:rsidP="00E91442">
      <w:r w:rsidRPr="00E91442">
        <w:t xml:space="preserve">Ushbu darsning maqsadi xodimga РД ВНИИЖТ 27.05.01-2017 hujjatida keltirilgan normativ havolalar nimaga kerakligini, ular ta’mirlash jarayonida qanday </w:t>
      </w:r>
      <w:proofErr w:type="gramStart"/>
      <w:r w:rsidRPr="00E91442">
        <w:t>qo‘</w:t>
      </w:r>
      <w:proofErr w:type="gramEnd"/>
      <w:r w:rsidRPr="00E91442">
        <w:t>llanishini va qaysi ishlar qaysi standart yoki texnik hujjatga bog‘liqligini tushuntirishdan iborat.</w:t>
      </w:r>
    </w:p>
    <w:p w:rsidR="00E91442" w:rsidRPr="00E91442" w:rsidRDefault="00E91442" w:rsidP="00E91442">
      <w:r w:rsidRPr="00E91442">
        <w:t>2-</w:t>
      </w:r>
      <w:proofErr w:type="gramStart"/>
      <w:r w:rsidRPr="00E91442">
        <w:t>bo‘</w:t>
      </w:r>
      <w:proofErr w:type="gramEnd"/>
      <w:r w:rsidRPr="00E91442">
        <w:t xml:space="preserve">limda bevosita ta’mirlash operatsiyasi bayon qilinmaydi. Bu </w:t>
      </w:r>
      <w:proofErr w:type="gramStart"/>
      <w:r w:rsidRPr="00E91442">
        <w:t>bo‘</w:t>
      </w:r>
      <w:proofErr w:type="gramEnd"/>
      <w:r w:rsidRPr="00E91442">
        <w:t xml:space="preserve">lim keyingi barcha texnologik bo‘limlar uchun </w:t>
      </w:r>
      <w:r w:rsidRPr="00E91442">
        <w:rPr>
          <w:b/>
          <w:bCs/>
        </w:rPr>
        <w:t>me’yoriy asos</w:t>
      </w:r>
      <w:r w:rsidRPr="00E91442">
        <w:t xml:space="preserve"> vazifasini bajaradi. Ya’ni xodim </w:t>
      </w:r>
      <w:proofErr w:type="gramStart"/>
      <w:r w:rsidRPr="00E91442">
        <w:t>g‘</w:t>
      </w:r>
      <w:proofErr w:type="gramEnd"/>
      <w:r w:rsidRPr="00E91442">
        <w:t>ildirak juftligini ta’mirlash, buksa uzelini yig‘ish, podshipnikni nazorat qilish, o‘lchash, moylash, yuvish, bo‘yash, buzmasdan nazorat qilish yoki hujjatlashtirish ishlarini bajarayotganda faqat RD matniga emas, balki unda ko‘rsatilgan boshqa ГОСТ, ОСТ, ТУ, РД, ПР НК va texnologik yo‘riqnomalarga ham tayanishi kerak.</w:t>
      </w:r>
    </w:p>
    <w:p w:rsidR="00E91442" w:rsidRPr="00E91442" w:rsidRDefault="00E91442" w:rsidP="00E91442">
      <w:pPr>
        <w:rPr>
          <w:b/>
          <w:bCs/>
        </w:rPr>
      </w:pPr>
      <w:r w:rsidRPr="00E91442">
        <w:rPr>
          <w:b/>
          <w:bCs/>
        </w:rPr>
        <w:t>1. Normativ havola nima?</w:t>
      </w:r>
    </w:p>
    <w:p w:rsidR="00E91442" w:rsidRPr="00E91442" w:rsidRDefault="00E91442" w:rsidP="00E91442">
      <w:r w:rsidRPr="00E91442">
        <w:t xml:space="preserve">Normativ havola — bu asosiy hujjat ichida boshqa standart, texnik shart, metodika yoki </w:t>
      </w:r>
      <w:proofErr w:type="gramStart"/>
      <w:r w:rsidRPr="00E91442">
        <w:t>yo‘</w:t>
      </w:r>
      <w:proofErr w:type="gramEnd"/>
      <w:r w:rsidRPr="00E91442">
        <w:t>riqnomaga berilgan rasmiy murojaatdir. Bunday havola “ushbu ishni faqat shu hujjat talablariga muvofiq bajar” degan ma’noni bildiradi.</w:t>
      </w:r>
    </w:p>
    <w:p w:rsidR="00E91442" w:rsidRPr="00E91442" w:rsidRDefault="00E91442" w:rsidP="00E91442">
      <w:r w:rsidRPr="00E91442">
        <w:t xml:space="preserve">Masalan, РД ВНИИЖТ 27.05.01-2017 </w:t>
      </w:r>
      <w:proofErr w:type="gramStart"/>
      <w:r w:rsidRPr="00E91442">
        <w:t>g‘</w:t>
      </w:r>
      <w:proofErr w:type="gramEnd"/>
      <w:r w:rsidRPr="00E91442">
        <w:t xml:space="preserve">ildirak juftligini ta’mirlash tartibini belgilaydi. Lekin ayrim ishlar </w:t>
      </w:r>
      <w:proofErr w:type="gramStart"/>
      <w:r w:rsidRPr="00E91442">
        <w:t>bo‘</w:t>
      </w:r>
      <w:proofErr w:type="gramEnd"/>
      <w:r w:rsidRPr="00E91442">
        <w:t xml:space="preserve">yicha u alohida maxsus hujjatlarga tayanadi. </w:t>
      </w:r>
      <w:proofErr w:type="gramStart"/>
      <w:r w:rsidRPr="00E91442">
        <w:t>O‘</w:t>
      </w:r>
      <w:proofErr w:type="gramEnd"/>
      <w:r w:rsidRPr="00E91442">
        <w:t>lchash ishlari uchun РД 32 ЦВ 058-2019 va РД 32 ЦВ 064-2020, vibrodiagnostika uchun № 741-2011 ПКБ ЦВ va РД 32 ЦВ 109-2011, buzmasdan nazorat uchun ПР НК В.1-2012 va ПР НК В.2-2013 kabi hujjatlar keltiriladi.</w:t>
      </w:r>
    </w:p>
    <w:p w:rsidR="00E91442" w:rsidRPr="00E91442" w:rsidRDefault="00E91442" w:rsidP="00E91442">
      <w:r w:rsidRPr="00E91442">
        <w:t xml:space="preserve">Xodim shuni tushunishi kerak: normativ havola shunchaki </w:t>
      </w:r>
      <w:proofErr w:type="gramStart"/>
      <w:r w:rsidRPr="00E91442">
        <w:t>ro‘</w:t>
      </w:r>
      <w:proofErr w:type="gramEnd"/>
      <w:r w:rsidRPr="00E91442">
        <w:t xml:space="preserve">yxat emas. U ta’mirlash jarayonida qaror qabul qilish, nazorat qilish, ruxsat berish yoki taqiqlash uchun asos </w:t>
      </w:r>
      <w:proofErr w:type="gramStart"/>
      <w:r w:rsidRPr="00E91442">
        <w:t>bo‘</w:t>
      </w:r>
      <w:proofErr w:type="gramEnd"/>
      <w:r w:rsidRPr="00E91442">
        <w:t>ladigan hujjatdir.</w:t>
      </w:r>
    </w:p>
    <w:p w:rsidR="00E91442" w:rsidRPr="00E91442" w:rsidRDefault="00E91442" w:rsidP="00E91442">
      <w:pPr>
        <w:rPr>
          <w:b/>
          <w:bCs/>
        </w:rPr>
      </w:pPr>
      <w:r w:rsidRPr="00E91442">
        <w:rPr>
          <w:b/>
          <w:bCs/>
        </w:rPr>
        <w:t>2. Hujjatlarni guruhlarga ajratib tushunish</w:t>
      </w:r>
    </w:p>
    <w:p w:rsidR="00E91442" w:rsidRPr="00E91442" w:rsidRDefault="00E91442" w:rsidP="00E91442">
      <w:r w:rsidRPr="00E91442">
        <w:t>2-</w:t>
      </w:r>
      <w:proofErr w:type="gramStart"/>
      <w:r w:rsidRPr="00E91442">
        <w:t>bo‘</w:t>
      </w:r>
      <w:proofErr w:type="gramEnd"/>
      <w:r w:rsidRPr="00E91442">
        <w:t xml:space="preserve">limda ko‘p sonli standart va texnik hujjatlar keltirilgan. Ularni yodlab olishdan </w:t>
      </w:r>
      <w:proofErr w:type="gramStart"/>
      <w:r w:rsidRPr="00E91442">
        <w:t>ko‘</w:t>
      </w:r>
      <w:proofErr w:type="gramEnd"/>
      <w:r w:rsidRPr="00E91442">
        <w:t>ra, qaysi ishga qaysi guruhdagi hujjat tegishli ekanini tushunish muhim.</w:t>
      </w:r>
    </w:p>
    <w:p w:rsidR="00E91442" w:rsidRPr="00E91442" w:rsidRDefault="00E91442" w:rsidP="00E91442">
      <w:r w:rsidRPr="00E91442">
        <w:t>Birinchi guruh — konstruktorlik va ta’mirlash hujjatlari. Bu guruhga ГОСТ 2.105-95 va ГОСТ 2.602-2013 kiradi. Ular matnli hujjatlar, ta’mirlash hujjatlari va texnik rasmiylashtirish talablariga tegishli. Xodim uchun bu shuni anglatadi: texnologik karta, ta’mirlash hujjati, dalolatnoma, pasport yoki boshqa yozma hujjat belgilangan tartibda yuritilishi kerak.</w:t>
      </w:r>
    </w:p>
    <w:p w:rsidR="00E91442" w:rsidRPr="00E91442" w:rsidRDefault="00E91442" w:rsidP="00E91442">
      <w:r w:rsidRPr="00E91442">
        <w:t xml:space="preserve">Ikkinchi guruh — xavfsizlik standartlari. Bular ГОСТ 12.1.003, ГОСТ 12.1.004, ГОСТ 12.1.005, ГОСТ 12.1.007, ГОСТ 12.1.019, ГОСТ 12.2.003, ГОСТ 12.3.002, ГОСТ 12.3.009 va boshqa ССБТ hujjatlaridir. Ular shovqin, </w:t>
      </w:r>
      <w:proofErr w:type="gramStart"/>
      <w:r w:rsidRPr="00E91442">
        <w:t>yong‘</w:t>
      </w:r>
      <w:proofErr w:type="gramEnd"/>
      <w:r w:rsidRPr="00E91442">
        <w:t xml:space="preserve">in xavfsizligi, ish joyi havosi, zararli moddalar, elektr xavfsizligi, ishlab chiqarish uskunalari, yuk </w:t>
      </w:r>
      <w:r w:rsidRPr="00E91442">
        <w:lastRenderedPageBreak/>
        <w:t>ortish-tushirish ishlari va yuklarni ko‘chirish jarayonlaridagi umumiy xavfsizlik talablarini belgilaydi.</w:t>
      </w:r>
    </w:p>
    <w:p w:rsidR="00E91442" w:rsidRPr="00E91442" w:rsidRDefault="00E91442" w:rsidP="00E91442">
      <w:r w:rsidRPr="00E91442">
        <w:t xml:space="preserve">Uchinchi guruh — </w:t>
      </w:r>
      <w:proofErr w:type="gramStart"/>
      <w:r w:rsidRPr="00E91442">
        <w:t>g‘</w:t>
      </w:r>
      <w:proofErr w:type="gramEnd"/>
      <w:r w:rsidRPr="00E91442">
        <w:t xml:space="preserve">ildirak juftligi, o‘q, g‘ildirak, buksa va podshipniklarga tegishli standartlar. Bu guruhda ГОСТ 4835-2013, ГОСТ 10791-2011, ГОСТ 18572-2014, ГОСТ 32769-2014, ГОСТ 33200-2014 va ГОСТ 34385-2018 kabi hujjatlar muhim </w:t>
      </w:r>
      <w:proofErr w:type="gramStart"/>
      <w:r w:rsidRPr="00E91442">
        <w:t>o‘</w:t>
      </w:r>
      <w:proofErr w:type="gramEnd"/>
      <w:r w:rsidRPr="00E91442">
        <w:t xml:space="preserve">rin tutadi. Ular </w:t>
      </w:r>
      <w:proofErr w:type="gramStart"/>
      <w:r w:rsidRPr="00E91442">
        <w:t>g‘</w:t>
      </w:r>
      <w:proofErr w:type="gramEnd"/>
      <w:r w:rsidRPr="00E91442">
        <w:t>ildirak juftliklari, yaxlit prokatlangan g‘ildiraklar, silindrik rolikli buksa podshipniklari, kassetali podshipnik uzellari, o‘qlar, buksa va adapterlar uchun asosiy texnik talablarni belgilaydi.</w:t>
      </w:r>
    </w:p>
    <w:p w:rsidR="00E91442" w:rsidRPr="00E91442" w:rsidRDefault="00E91442" w:rsidP="00E91442">
      <w:proofErr w:type="gramStart"/>
      <w:r w:rsidRPr="00E91442">
        <w:t>To‘</w:t>
      </w:r>
      <w:proofErr w:type="gramEnd"/>
      <w:r w:rsidRPr="00E91442">
        <w:t xml:space="preserve">rtinchi guruh — o‘lchash, nazorat va diagnostika hujjatlari. Bu yerda ГОСТ 2405-88, ГОСТ 2789-73, ГОСТ 9378-93, ГОСТ 20911-89, РД 32 ЦВ 058-2019, РД 32 ЦВ 064-2020, РД 32 ЦВ 109-2011, № 741-2011 ПКБ ЦВ, ПР НК В.1-2012 va ПР НК В.2-2013 alohida ahamiyatga ega. Ular </w:t>
      </w:r>
      <w:proofErr w:type="gramStart"/>
      <w:r w:rsidRPr="00E91442">
        <w:t>o‘</w:t>
      </w:r>
      <w:proofErr w:type="gramEnd"/>
      <w:r w:rsidRPr="00E91442">
        <w:t>lchov asboblari, sirt g‘adir-budurligi, namunalar, texnik diagnostika, g‘ildirak juftligi o‘lchovlari, buksa uzeli o‘lchovlari, vibrodiagnostika va buzmasdan nazorat tartiblarini belgilaydi.</w:t>
      </w:r>
    </w:p>
    <w:p w:rsidR="00E91442" w:rsidRPr="00E91442" w:rsidRDefault="00E91442" w:rsidP="00E91442">
      <w:r w:rsidRPr="00E91442">
        <w:t xml:space="preserve">Beshinchi guruh — materiallar, moylar, pastalar va konservatsiya vositalari. Bu guruhga ГОСТ 982-80, ГОСТ 1129-2013, ГОСТ 20799-88, ГОСТ 10877-76, ГОСТ 5791-81, ГОСТ 7931-76, ГОСТ 8989-73 hamda turli ТУ hujjatlari kiradi. Masalan, Rosneft Plastex RW Lithium EP 1 HD pastasi, ЗУМ moyi, ЛЗ-ЦНИИ moyi, Буксол moyi, ЭМПи-1 modifikatori, ЭМПи-4 pastasi va boshqa materiallar texnik shartlar asosida </w:t>
      </w:r>
      <w:proofErr w:type="gramStart"/>
      <w:r w:rsidRPr="00E91442">
        <w:t>qo‘</w:t>
      </w:r>
      <w:proofErr w:type="gramEnd"/>
      <w:r w:rsidRPr="00E91442">
        <w:t>llanadi. Xodim moylash yoki himoya qilish ishlarida “bor moyni surtish” emas, faqat ruxsat etilgan materialdan foydalanish kerakligini bilishi shart.</w:t>
      </w:r>
    </w:p>
    <w:p w:rsidR="00E91442" w:rsidRPr="00E91442" w:rsidRDefault="00E91442" w:rsidP="00E91442">
      <w:r w:rsidRPr="00E91442">
        <w:t xml:space="preserve">Oltinchi guruh — mahkamlash, metall materiallar va yordamchi materiallar standartlari. Bu guruhga bolt, gayka, shayba, sim, </w:t>
      </w:r>
      <w:proofErr w:type="gramStart"/>
      <w:r w:rsidRPr="00E91442">
        <w:t>po‘</w:t>
      </w:r>
      <w:proofErr w:type="gramEnd"/>
      <w:r w:rsidRPr="00E91442">
        <w:t xml:space="preserve">lat prokat, shliflash qog‘ozi va boshqa yordamchi materiallarga tegishli ГОСТ 792-67, ГОСТ 1759.0-87, ГОСТ 3282-74, ГОСТ 6402-70, ГОСТ 6456-82, ГОСТ 7798-70, ГОСТ 7805-70, ГОСТ 16523-97, ГОСТ 19903-2015 kabi hujjatlar kiradi. Bu hujjatlar yordamchi detal va materiallar ham tasodifiy tanlanmasligini </w:t>
      </w:r>
      <w:proofErr w:type="gramStart"/>
      <w:r w:rsidRPr="00E91442">
        <w:t>ko‘</w:t>
      </w:r>
      <w:proofErr w:type="gramEnd"/>
      <w:r w:rsidRPr="00E91442">
        <w:t>rsatadi.</w:t>
      </w:r>
    </w:p>
    <w:p w:rsidR="00E91442" w:rsidRPr="00E91442" w:rsidRDefault="00E91442" w:rsidP="00E91442">
      <w:r w:rsidRPr="00E91442">
        <w:t xml:space="preserve">Yettinchi guruh — texnologik </w:t>
      </w:r>
      <w:proofErr w:type="gramStart"/>
      <w:r w:rsidRPr="00E91442">
        <w:t>yo‘</w:t>
      </w:r>
      <w:proofErr w:type="gramEnd"/>
      <w:r w:rsidRPr="00E91442">
        <w:t xml:space="preserve">riqnomalar va hisobga olish hujjatlari. Bunga </w:t>
      </w:r>
      <w:proofErr w:type="gramStart"/>
      <w:r w:rsidRPr="00E91442">
        <w:t>o‘</w:t>
      </w:r>
      <w:proofErr w:type="gramEnd"/>
      <w:r w:rsidRPr="00E91442">
        <w:t>qlarni roliklar bilan nakatkalab mustahkamlash bo‘yicha texnologik yo‘riqnoma, yuk vagonlarini ta’mirlashda payvandlash va naplavka yo‘riqnomasi, “Технический паспорт колесной пары грузового вагона” shaklini to‘ldirish va kodlash bo‘yicha ko‘rsatmalar, “Ремонтная карточка на колесную пару грузового вагона” shaklini to‘ldirish bo‘yicha ko‘rsatmalar, КЖА 2105-06 va 632-2011 ПКБ ЦВ albom-ma’lumotnomasi kiradi.</w:t>
      </w:r>
    </w:p>
    <w:p w:rsidR="00E91442" w:rsidRPr="00E91442" w:rsidRDefault="00E91442" w:rsidP="00E91442">
      <w:pPr>
        <w:rPr>
          <w:b/>
          <w:bCs/>
        </w:rPr>
      </w:pPr>
      <w:r w:rsidRPr="00E91442">
        <w:rPr>
          <w:b/>
          <w:bCs/>
        </w:rPr>
        <w:t xml:space="preserve">3. Xodim bu </w:t>
      </w:r>
      <w:proofErr w:type="gramStart"/>
      <w:r w:rsidRPr="00E91442">
        <w:rPr>
          <w:b/>
          <w:bCs/>
        </w:rPr>
        <w:t>bo‘</w:t>
      </w:r>
      <w:proofErr w:type="gramEnd"/>
      <w:r w:rsidRPr="00E91442">
        <w:rPr>
          <w:b/>
          <w:bCs/>
        </w:rPr>
        <w:t>limdan nimani tushunishi kerak?</w:t>
      </w:r>
    </w:p>
    <w:p w:rsidR="00E91442" w:rsidRPr="00E91442" w:rsidRDefault="00E91442" w:rsidP="00E91442">
      <w:r w:rsidRPr="00E91442">
        <w:t>Xodim 2-</w:t>
      </w:r>
      <w:proofErr w:type="gramStart"/>
      <w:r w:rsidRPr="00E91442">
        <w:t>bo‘</w:t>
      </w:r>
      <w:proofErr w:type="gramEnd"/>
      <w:r w:rsidRPr="00E91442">
        <w:t xml:space="preserve">limni oddiy ro‘yxat deb qabul qilmasligi kerak. Bu </w:t>
      </w:r>
      <w:proofErr w:type="gramStart"/>
      <w:r w:rsidRPr="00E91442">
        <w:t>bo‘</w:t>
      </w:r>
      <w:proofErr w:type="gramEnd"/>
      <w:r w:rsidRPr="00E91442">
        <w:t xml:space="preserve">lim barcha keyingi ishlarning me’yoriy tayanchidir. Masalan, </w:t>
      </w:r>
      <w:proofErr w:type="gramStart"/>
      <w:r w:rsidRPr="00E91442">
        <w:t>g‘</w:t>
      </w:r>
      <w:proofErr w:type="gramEnd"/>
      <w:r w:rsidRPr="00E91442">
        <w:t xml:space="preserve">ildirak juftligi o‘lchanayotgan bo‘lsa, xodim qaysi metodika asosida o‘lchash kerakligini bilishi kerak. Podshipnik </w:t>
      </w:r>
      <w:proofErr w:type="gramStart"/>
      <w:r w:rsidRPr="00E91442">
        <w:t>ko‘</w:t>
      </w:r>
      <w:proofErr w:type="gramEnd"/>
      <w:r w:rsidRPr="00E91442">
        <w:t xml:space="preserve">rikdan o‘tkazilayotgan bo‘lsa, qaysi standart yoki texnik shart podshipnik turiga </w:t>
      </w:r>
      <w:r w:rsidRPr="00E91442">
        <w:lastRenderedPageBreak/>
        <w:t xml:space="preserve">tegishli ekanini aniqlashi zarur. Buksa uzeli </w:t>
      </w:r>
      <w:proofErr w:type="gramStart"/>
      <w:r w:rsidRPr="00E91442">
        <w:t>bo‘</w:t>
      </w:r>
      <w:proofErr w:type="gramEnd"/>
      <w:r w:rsidRPr="00E91442">
        <w:t>yicha vibrodiagnostika bajarilsa, u № 741-2011 ПКБ ЦВ va РД 32 ЦВ 109-2011 talablariga muvofiq bajarilishi kerak.</w:t>
      </w:r>
    </w:p>
    <w:p w:rsidR="00E91442" w:rsidRPr="00E91442" w:rsidRDefault="00E91442" w:rsidP="00E91442">
      <w:r w:rsidRPr="00E91442">
        <w:t xml:space="preserve">Agar sirt </w:t>
      </w:r>
      <w:proofErr w:type="gramStart"/>
      <w:r w:rsidRPr="00E91442">
        <w:t>g‘</w:t>
      </w:r>
      <w:proofErr w:type="gramEnd"/>
      <w:r w:rsidRPr="00E91442">
        <w:t xml:space="preserve">adir-budurligi tekshirilsa, ГОСТ 2789-73 va ГОСТ 9378-93 kabi hujjatlar qo‘llanadi. Agar bolt, shayba, sim yoki boshqa mahkamlash elementi ishlatilsa, u tegishli ГОСТ talablariga mos </w:t>
      </w:r>
      <w:proofErr w:type="gramStart"/>
      <w:r w:rsidRPr="00E91442">
        <w:t>bo‘</w:t>
      </w:r>
      <w:proofErr w:type="gramEnd"/>
      <w:r w:rsidRPr="00E91442">
        <w:t xml:space="preserve">lishi kerak. Agar moy, pasta yoki konservatsion material ishlatilsa, u belgilangan ТУ yoki ГОСТga mos </w:t>
      </w:r>
      <w:proofErr w:type="gramStart"/>
      <w:r w:rsidRPr="00E91442">
        <w:t>bo‘</w:t>
      </w:r>
      <w:proofErr w:type="gramEnd"/>
      <w:r w:rsidRPr="00E91442">
        <w:t>lishi shart.</w:t>
      </w:r>
    </w:p>
    <w:p w:rsidR="00E91442" w:rsidRPr="00E91442" w:rsidRDefault="00E91442" w:rsidP="00E91442">
      <w:r w:rsidRPr="00E91442">
        <w:t xml:space="preserve">Bu yondashuvning ma’nosi shuki: har bir detal, har bir material va har bir nazorat usuli </w:t>
      </w:r>
      <w:proofErr w:type="gramStart"/>
      <w:r w:rsidRPr="00E91442">
        <w:t>o‘</w:t>
      </w:r>
      <w:proofErr w:type="gramEnd"/>
      <w:r w:rsidRPr="00E91442">
        <w:t>z normativ asosiga ega. Xodim ishni faqat tajriba bilan emas, hujjat bilan tasdiqlangan tartibda bajarishi kerak.</w:t>
      </w:r>
    </w:p>
    <w:p w:rsidR="00E91442" w:rsidRPr="00E91442" w:rsidRDefault="00E91442" w:rsidP="00E91442">
      <w:pPr>
        <w:rPr>
          <w:b/>
          <w:bCs/>
        </w:rPr>
      </w:pPr>
      <w:r w:rsidRPr="00E91442">
        <w:rPr>
          <w:b/>
          <w:bCs/>
        </w:rPr>
        <w:t>4. Amaldagi hujjatni tekshirish talabi</w:t>
      </w:r>
    </w:p>
    <w:p w:rsidR="00E91442" w:rsidRPr="00E91442" w:rsidRDefault="00E91442" w:rsidP="00E91442">
      <w:r w:rsidRPr="00E91442">
        <w:t>2-</w:t>
      </w:r>
      <w:proofErr w:type="gramStart"/>
      <w:r w:rsidRPr="00E91442">
        <w:t>bo‘</w:t>
      </w:r>
      <w:proofErr w:type="gramEnd"/>
      <w:r w:rsidRPr="00E91442">
        <w:t>lim oxirida juda muhim qoida berilgan: ushbu RDdan foydalanishda unda keltirilgan havola standartlari va normativ hujjatlarning amalda ekanini tekshirish kerak.</w:t>
      </w:r>
    </w:p>
    <w:p w:rsidR="00E91442" w:rsidRPr="00E91442" w:rsidRDefault="00E91442" w:rsidP="00E91442">
      <w:r w:rsidRPr="00E91442">
        <w:t xml:space="preserve">Agar havola qilingan hujjat yangisiga almashtirilgan yoki </w:t>
      </w:r>
      <w:proofErr w:type="gramStart"/>
      <w:r w:rsidRPr="00E91442">
        <w:t>o‘</w:t>
      </w:r>
      <w:proofErr w:type="gramEnd"/>
      <w:r w:rsidRPr="00E91442">
        <w:t xml:space="preserve">zgartirilgan bo‘lsa, yangi yoki o‘zgartirilgan hujjat talablariga amal qilinadi. Agar havola qilingan hujjat almashtirilmasdan bekor qilingan </w:t>
      </w:r>
      <w:proofErr w:type="gramStart"/>
      <w:r w:rsidRPr="00E91442">
        <w:t>bo‘</w:t>
      </w:r>
      <w:proofErr w:type="gramEnd"/>
      <w:r w:rsidRPr="00E91442">
        <w:t>lsa, undagi havolaga tegishli bo‘lmagan qism qo‘llanishi mumkin, lekin aniq qaror amaldagi normativ talablar asosida qabul qilinadi.</w:t>
      </w:r>
    </w:p>
    <w:p w:rsidR="00E91442" w:rsidRPr="00E91442" w:rsidRDefault="00E91442" w:rsidP="00E91442">
      <w:r w:rsidRPr="00E91442">
        <w:t xml:space="preserve">Xodim uchun bu qoida juda muhim: eski nusxadagi hujjat bilan ishlash, yangilangan talabni bilmaslik yoki bekor qilingan standartga tayanish </w:t>
      </w:r>
      <w:proofErr w:type="gramStart"/>
      <w:r w:rsidRPr="00E91442">
        <w:t>noto‘</w:t>
      </w:r>
      <w:proofErr w:type="gramEnd"/>
      <w:r w:rsidRPr="00E91442">
        <w:t>g‘ri texnik qarorga olib kelishi mumkin.</w:t>
      </w:r>
    </w:p>
    <w:p w:rsidR="00E91442" w:rsidRPr="00E91442" w:rsidRDefault="00E91442" w:rsidP="00E91442">
      <w:pPr>
        <w:rPr>
          <w:b/>
          <w:bCs/>
        </w:rPr>
      </w:pPr>
      <w:r w:rsidRPr="00E91442">
        <w:rPr>
          <w:b/>
          <w:bCs/>
        </w:rPr>
        <w:t xml:space="preserve">5. Ishlab chiqarishda </w:t>
      </w:r>
      <w:proofErr w:type="gramStart"/>
      <w:r w:rsidRPr="00E91442">
        <w:rPr>
          <w:b/>
          <w:bCs/>
        </w:rPr>
        <w:t>qo‘</w:t>
      </w:r>
      <w:proofErr w:type="gramEnd"/>
      <w:r w:rsidRPr="00E91442">
        <w:rPr>
          <w:b/>
          <w:bCs/>
        </w:rPr>
        <w:t>llash tartibi</w:t>
      </w:r>
    </w:p>
    <w:p w:rsidR="00E91442" w:rsidRPr="00E91442" w:rsidRDefault="00E91442" w:rsidP="00E91442">
      <w:r w:rsidRPr="00E91442">
        <w:t xml:space="preserve">Amaliy ishda xodim avval bajarayotgan operatsiyasini aniqlaydi. Masalan: </w:t>
      </w:r>
      <w:proofErr w:type="gramStart"/>
      <w:r w:rsidRPr="00E91442">
        <w:t>o‘</w:t>
      </w:r>
      <w:proofErr w:type="gramEnd"/>
      <w:r w:rsidRPr="00E91442">
        <w:t>lchashmi, yuvishmi, moylashmi, buksa uzelini yig‘ishmi, podshipnikni tekshirishmi yoki buzmasdan nazoratmi.</w:t>
      </w:r>
    </w:p>
    <w:p w:rsidR="00E91442" w:rsidRPr="00E91442" w:rsidRDefault="00E91442" w:rsidP="00E91442">
      <w:r w:rsidRPr="00E91442">
        <w:t xml:space="preserve">Keyin ushbu operatsiya uchun RDning tegishli </w:t>
      </w:r>
      <w:proofErr w:type="gramStart"/>
      <w:r w:rsidRPr="00E91442">
        <w:t>bo‘</w:t>
      </w:r>
      <w:proofErr w:type="gramEnd"/>
      <w:r w:rsidRPr="00E91442">
        <w:t xml:space="preserve">limi ochiladi. Agar </w:t>
      </w:r>
      <w:proofErr w:type="gramStart"/>
      <w:r w:rsidRPr="00E91442">
        <w:t>bo‘</w:t>
      </w:r>
      <w:proofErr w:type="gramEnd"/>
      <w:r w:rsidRPr="00E91442">
        <w:t xml:space="preserve">limda boshqa normativ hujjatga havola bo‘lsa, xodim o‘sha hujjat talabini ham hisobga oladi. Zarur </w:t>
      </w:r>
      <w:proofErr w:type="gramStart"/>
      <w:r w:rsidRPr="00E91442">
        <w:t>bo‘</w:t>
      </w:r>
      <w:proofErr w:type="gramEnd"/>
      <w:r w:rsidRPr="00E91442">
        <w:t>lsa, master, brigadir, texnolog yoki sifat nazorati xodimi bilan birga amaldagi hujjat tekshiriladi.</w:t>
      </w:r>
    </w:p>
    <w:p w:rsidR="00E91442" w:rsidRPr="00E91442" w:rsidRDefault="00E91442" w:rsidP="00E91442">
      <w:r w:rsidRPr="00E91442">
        <w:t xml:space="preserve">Shundan keyin ish bajariladi, </w:t>
      </w:r>
      <w:proofErr w:type="gramStart"/>
      <w:r w:rsidRPr="00E91442">
        <w:t>o‘</w:t>
      </w:r>
      <w:proofErr w:type="gramEnd"/>
      <w:r w:rsidRPr="00E91442">
        <w:t xml:space="preserve">lchov yoki nazorat natijasi qayd qilinadi va qaror hujjat asosida qabul qilinadi. Bu tartib sexda tasodifiy qarorlar, </w:t>
      </w:r>
      <w:proofErr w:type="gramStart"/>
      <w:r w:rsidRPr="00E91442">
        <w:t>og‘</w:t>
      </w:r>
      <w:proofErr w:type="gramEnd"/>
      <w:r w:rsidRPr="00E91442">
        <w:t>zaki kelishuvlar va noto‘g‘ri texnik xulosalarning oldini oladi.</w:t>
      </w:r>
    </w:p>
    <w:p w:rsidR="00E91442" w:rsidRPr="00E91442" w:rsidRDefault="00E91442" w:rsidP="00E91442">
      <w:pPr>
        <w:rPr>
          <w:b/>
          <w:bCs/>
        </w:rPr>
      </w:pPr>
      <w:r w:rsidRPr="00E91442">
        <w:rPr>
          <w:b/>
          <w:bCs/>
        </w:rPr>
        <w:t>Xodim eslab qolishi kerak</w:t>
      </w:r>
    </w:p>
    <w:p w:rsidR="00E91442" w:rsidRPr="00E91442" w:rsidRDefault="00E91442" w:rsidP="00E91442">
      <w:r w:rsidRPr="00E91442">
        <w:t>2-</w:t>
      </w:r>
      <w:proofErr w:type="gramStart"/>
      <w:r w:rsidRPr="00E91442">
        <w:t>bo‘</w:t>
      </w:r>
      <w:proofErr w:type="gramEnd"/>
      <w:r w:rsidRPr="00E91442">
        <w:t>lim bo‘yicha xodim quyidagilarni aniq bilishi kerak:</w:t>
      </w:r>
    </w:p>
    <w:p w:rsidR="00E91442" w:rsidRPr="00E91442" w:rsidRDefault="00E91442" w:rsidP="00E91442">
      <w:r w:rsidRPr="00E91442">
        <w:t xml:space="preserve">Normativ havolalar — bu ishni bajarishda tayaniladigan rasmiy standartlar, texnik shartlar, metodikalar va </w:t>
      </w:r>
      <w:proofErr w:type="gramStart"/>
      <w:r w:rsidRPr="00E91442">
        <w:t>yo‘</w:t>
      </w:r>
      <w:proofErr w:type="gramEnd"/>
      <w:r w:rsidRPr="00E91442">
        <w:t>riqnomalardir.</w:t>
      </w:r>
    </w:p>
    <w:p w:rsidR="00E91442" w:rsidRPr="00E91442" w:rsidRDefault="00E91442" w:rsidP="00E91442">
      <w:proofErr w:type="gramStart"/>
      <w:r w:rsidRPr="00E91442">
        <w:lastRenderedPageBreak/>
        <w:t>G‘</w:t>
      </w:r>
      <w:proofErr w:type="gramEnd"/>
      <w:r w:rsidRPr="00E91442">
        <w:t>ildirak juftligi, buksa uzeli, podshipnik, o‘q, g‘ildirak, moy, pasta, bolt, shayba, sim, o‘lchov vositasi va nazorat usullarining har biri o‘z normativ asosiga ega.</w:t>
      </w:r>
    </w:p>
    <w:p w:rsidR="00E91442" w:rsidRPr="00E91442" w:rsidRDefault="00E91442" w:rsidP="00E91442">
      <w:proofErr w:type="gramStart"/>
      <w:r w:rsidRPr="00E91442">
        <w:t>O‘</w:t>
      </w:r>
      <w:proofErr w:type="gramEnd"/>
      <w:r w:rsidRPr="00E91442">
        <w:t>lchash ishlari tegishli РД metodikalari bo‘yicha, vibrodiagnostika maxsus talablar bo‘yicha, buzmasdan nazorat esa ПР НК hujjatlari bo‘yicha bajariladi.</w:t>
      </w:r>
    </w:p>
    <w:p w:rsidR="00E91442" w:rsidRPr="00E91442" w:rsidRDefault="00E91442" w:rsidP="00E91442">
      <w:r w:rsidRPr="00E91442">
        <w:t>Moylash va himoya materiallari faqat ruxsat etilgan ГОСТ yoki ТУ asosidagi materiallardan tanlanadi.</w:t>
      </w:r>
    </w:p>
    <w:p w:rsidR="00E91442" w:rsidRPr="00E91442" w:rsidRDefault="00E91442" w:rsidP="00E91442">
      <w:r w:rsidRPr="00E91442">
        <w:t>Hujjatning amaldagi tahriri tekshirilmasdan ish bajarish xato hisoblanadi.</w:t>
      </w:r>
    </w:p>
    <w:p w:rsidR="00E91442" w:rsidRPr="00E91442" w:rsidRDefault="00E91442" w:rsidP="00E91442">
      <w:r w:rsidRPr="00E91442">
        <w:t xml:space="preserve">Agar havola qilingan hujjat almashtirilgan yoki </w:t>
      </w:r>
      <w:proofErr w:type="gramStart"/>
      <w:r w:rsidRPr="00E91442">
        <w:t>o‘</w:t>
      </w:r>
      <w:proofErr w:type="gramEnd"/>
      <w:r w:rsidRPr="00E91442">
        <w:t>zgartirilgan bo‘lsa, yangilangan hujjat talablari qo‘llanadi.</w:t>
      </w:r>
    </w:p>
    <w:p w:rsidR="00E91442" w:rsidRPr="00E91442" w:rsidRDefault="00E91442" w:rsidP="00E91442">
      <w:r w:rsidRPr="00E91442">
        <w:pict>
          <v:rect id="_x0000_i1025" style="width:0;height:1.5pt" o:hralign="center" o:hrstd="t" o:hr="t" fillcolor="#a0a0a0" stroked="f"/>
        </w:pict>
      </w:r>
    </w:p>
    <w:p w:rsidR="00E91442" w:rsidRDefault="00E91442">
      <w:pPr>
        <w:rPr>
          <w:b/>
          <w:bCs/>
          <w:lang w:val="ru-RU"/>
        </w:rPr>
      </w:pPr>
      <w:r>
        <w:rPr>
          <w:b/>
          <w:bCs/>
          <w:lang w:val="ru-RU"/>
        </w:rPr>
        <w:br w:type="page"/>
      </w:r>
    </w:p>
    <w:p w:rsidR="00E91442" w:rsidRPr="00E91442" w:rsidRDefault="00E91442" w:rsidP="00E91442">
      <w:pPr>
        <w:rPr>
          <w:b/>
          <w:bCs/>
          <w:lang w:val="ru-RU"/>
        </w:rPr>
      </w:pPr>
      <w:r w:rsidRPr="00E91442">
        <w:rPr>
          <w:b/>
          <w:bCs/>
          <w:lang w:val="ru-RU"/>
        </w:rPr>
        <w:lastRenderedPageBreak/>
        <w:t>2-БЎЛИМ. НОРМАТИВ ҲАВОЛАЛАР</w:t>
      </w:r>
    </w:p>
    <w:p w:rsidR="00E91442" w:rsidRPr="00E91442" w:rsidRDefault="00E91442" w:rsidP="00E91442">
      <w:pPr>
        <w:rPr>
          <w:b/>
          <w:bCs/>
          <w:lang w:val="ru-RU"/>
        </w:rPr>
      </w:pPr>
      <w:r w:rsidRPr="00E91442">
        <w:rPr>
          <w:b/>
          <w:bCs/>
          <w:lang w:val="ru-RU"/>
        </w:rPr>
        <w:t>Ўзбек кирилл</w:t>
      </w:r>
    </w:p>
    <w:p w:rsidR="00E91442" w:rsidRPr="00E91442" w:rsidRDefault="00E91442" w:rsidP="00E91442">
      <w:pPr>
        <w:rPr>
          <w:b/>
          <w:bCs/>
          <w:lang w:val="ru-RU"/>
        </w:rPr>
      </w:pPr>
      <w:r w:rsidRPr="00E91442">
        <w:rPr>
          <w:b/>
          <w:bCs/>
          <w:lang w:val="ru-RU"/>
        </w:rPr>
        <w:t>Дарс мақсади</w:t>
      </w:r>
    </w:p>
    <w:p w:rsidR="00E91442" w:rsidRPr="00E91442" w:rsidRDefault="00E91442" w:rsidP="00E91442">
      <w:pPr>
        <w:rPr>
          <w:lang w:val="ru-RU"/>
        </w:rPr>
      </w:pPr>
      <w:r w:rsidRPr="00E91442">
        <w:rPr>
          <w:lang w:val="ru-RU"/>
        </w:rPr>
        <w:t>Ушбу дарснинг мақсади ходимга РД ВНИИЖТ 27.05.01-2017 ҳужжатида келтирилган норматив ҳаволалар нимага кераклигини, улар таъмирлаш жараёнида қандай қўлланишини ва қайси ишлар қайси стандарт ёки техник ҳужжатга боғлиқлигини тушунтиришдан иборат.</w:t>
      </w:r>
    </w:p>
    <w:p w:rsidR="00E91442" w:rsidRPr="00E91442" w:rsidRDefault="00E91442" w:rsidP="00E91442">
      <w:pPr>
        <w:rPr>
          <w:lang w:val="ru-RU"/>
        </w:rPr>
      </w:pPr>
      <w:r w:rsidRPr="00E91442">
        <w:rPr>
          <w:lang w:val="ru-RU"/>
        </w:rPr>
        <w:t xml:space="preserve">2-бўлимда бевосита таъмирлаш операцияси баён қилинмайди. Бу бўлим кейинги барча технологик бўлимлар учун </w:t>
      </w:r>
      <w:r w:rsidRPr="00E91442">
        <w:rPr>
          <w:b/>
          <w:bCs/>
          <w:lang w:val="ru-RU"/>
        </w:rPr>
        <w:t>меъёрий асос</w:t>
      </w:r>
      <w:r w:rsidRPr="00E91442">
        <w:rPr>
          <w:lang w:val="ru-RU"/>
        </w:rPr>
        <w:t xml:space="preserve"> вазифасини бажаради. Яъни ходим ғилдирак жуфтлигини таъмирлаш, букса узелини йиғиш, подшипникни назорат қилиш, ўлчаш, мойлаш, ювиш, бўяш, бузмасдан назорат қилиш ёки ҳужжатлаштириш ишларини бажараётганда фақат РД матнига эмас, балки унда кўрсатилган бошқа ГОСТ, ОСТ, ТУ, РД, ПР НК ва технологик йўриқномаларга ҳам таяниши керак.</w:t>
      </w:r>
    </w:p>
    <w:p w:rsidR="00E91442" w:rsidRPr="00E91442" w:rsidRDefault="00E91442" w:rsidP="00E91442">
      <w:pPr>
        <w:rPr>
          <w:b/>
          <w:bCs/>
          <w:lang w:val="ru-RU"/>
        </w:rPr>
      </w:pPr>
      <w:r w:rsidRPr="00E91442">
        <w:rPr>
          <w:b/>
          <w:bCs/>
          <w:lang w:val="ru-RU"/>
        </w:rPr>
        <w:t>1. Норматив ҳавола нима?</w:t>
      </w:r>
    </w:p>
    <w:p w:rsidR="00E91442" w:rsidRPr="00E91442" w:rsidRDefault="00E91442" w:rsidP="00E91442">
      <w:pPr>
        <w:rPr>
          <w:lang w:val="ru-RU"/>
        </w:rPr>
      </w:pPr>
      <w:r w:rsidRPr="00E91442">
        <w:rPr>
          <w:lang w:val="ru-RU"/>
        </w:rPr>
        <w:t>Норматив ҳавола — бу асосий ҳужжат ичида бошқа стандарт, техник шарт, методика ёки йўриқномага берилган расмий мурожаатдир. Бундай ҳавола “ушбу ишни фақат шу ҳужжат талабларига мувофиқ бажар” деган маънони билдиради.</w:t>
      </w:r>
    </w:p>
    <w:p w:rsidR="00E91442" w:rsidRPr="00E91442" w:rsidRDefault="00E91442" w:rsidP="00E91442">
      <w:pPr>
        <w:rPr>
          <w:lang w:val="ru-RU"/>
        </w:rPr>
      </w:pPr>
      <w:r w:rsidRPr="00E91442">
        <w:rPr>
          <w:lang w:val="ru-RU"/>
        </w:rPr>
        <w:t>Масалан, РД ВНИИЖТ 27.05.01-2017 ғилдирак жуфтлигини таъмирлаш тартибини белгилайди. Лекин айрим ишлар бўйича у алоҳида махсус ҳужжатларга таянади. Ўлчаш ишлари учун РД 32 ЦВ 058-2019 ва РД 32 ЦВ 064-2020, вибродиагностика учун № 741-2011 ПКБ ЦВ ва РД 32 ЦВ 109-2011, бузмасдан назорат учун ПР НК В.1-2012 ва ПР НК В.2-2013 каби ҳужжатлар келтирилади.</w:t>
      </w:r>
    </w:p>
    <w:p w:rsidR="00E91442" w:rsidRPr="00E91442" w:rsidRDefault="00E91442" w:rsidP="00E91442">
      <w:pPr>
        <w:rPr>
          <w:lang w:val="ru-RU"/>
        </w:rPr>
      </w:pPr>
      <w:r w:rsidRPr="00E91442">
        <w:rPr>
          <w:lang w:val="ru-RU"/>
        </w:rPr>
        <w:t>Ходим шуни тушуниши керак: норматив ҳавола шунчаки рўйхат эмас. У таъмирлаш жараёнида қарор қабул қилиш, назорат қилиш, рухсат бериш ёки тақиқлаш учун асос бўладиган ҳужжатдир.</w:t>
      </w:r>
    </w:p>
    <w:p w:rsidR="00E91442" w:rsidRPr="00E91442" w:rsidRDefault="00E91442" w:rsidP="00E91442">
      <w:pPr>
        <w:rPr>
          <w:b/>
          <w:bCs/>
          <w:lang w:val="ru-RU"/>
        </w:rPr>
      </w:pPr>
      <w:r w:rsidRPr="00E91442">
        <w:rPr>
          <w:b/>
          <w:bCs/>
          <w:lang w:val="ru-RU"/>
        </w:rPr>
        <w:t>2. Ҳужжатларни гуруҳларга ажратиб тушуниш</w:t>
      </w:r>
    </w:p>
    <w:p w:rsidR="00E91442" w:rsidRPr="00E91442" w:rsidRDefault="00E91442" w:rsidP="00E91442">
      <w:pPr>
        <w:rPr>
          <w:lang w:val="ru-RU"/>
        </w:rPr>
      </w:pPr>
      <w:r w:rsidRPr="00E91442">
        <w:rPr>
          <w:lang w:val="ru-RU"/>
        </w:rPr>
        <w:t>2-бўлимда кўп сонли стандарт ва техник ҳужжатлар келтирилган. Уларни ёдлаб олишдан кўра, қайси ишга қайси гуруҳдаги ҳужжат тегишли эканини тушуниш муҳим.</w:t>
      </w:r>
    </w:p>
    <w:p w:rsidR="00E91442" w:rsidRPr="00E91442" w:rsidRDefault="00E91442" w:rsidP="00E91442">
      <w:pPr>
        <w:rPr>
          <w:lang w:val="ru-RU"/>
        </w:rPr>
      </w:pPr>
      <w:r w:rsidRPr="00E91442">
        <w:rPr>
          <w:lang w:val="ru-RU"/>
        </w:rPr>
        <w:t>Биринчи гуруҳ — конструкторлик ва таъмирлаш ҳужжатлари. Бу гуруҳга ГОСТ 2.105-95 ва ГОСТ 2.602-2013 киради. Улар матнли ҳужжатлар, таъмирлаш ҳужжатлари ва техник расмийлаштириш талабларига тегишли. Ходим учун бу шуни англатади: технологик карта, таъмирлаш ҳужжати, далолатнома, паспорт ёки бошқа ёзма ҳужжат белгиланган тартибда юритилиши керак.</w:t>
      </w:r>
    </w:p>
    <w:p w:rsidR="00E91442" w:rsidRPr="00E91442" w:rsidRDefault="00E91442" w:rsidP="00E91442">
      <w:pPr>
        <w:rPr>
          <w:lang w:val="ru-RU"/>
        </w:rPr>
      </w:pPr>
      <w:r w:rsidRPr="00E91442">
        <w:rPr>
          <w:lang w:val="ru-RU"/>
        </w:rPr>
        <w:lastRenderedPageBreak/>
        <w:t>Иккинчи гуруҳ — хавфсизлик стандартлари. Булар ГОСТ 12.1.003, ГОСТ 12.1.004, ГОСТ 12.1.005, ГОСТ 12.1.007, ГОСТ 12.1.019, ГОСТ 12.2.003, ГОСТ 12.3.002, ГОСТ 12.3.009 ва бошқа ССБТ ҳужжатларидир. Улар шовқин, ёнғин хавфсизлиги, иш жойи ҳавоси, зарарли моддалар, электр хавфсизлиги, ишлаб чиқариш ускуналари, юк ортиш-тушириш ишлари ва юкларни кўчириш жараёнларидаги умумий хавфсизлик талабларини белгилайди.</w:t>
      </w:r>
    </w:p>
    <w:p w:rsidR="00E91442" w:rsidRPr="00E91442" w:rsidRDefault="00E91442" w:rsidP="00E91442">
      <w:pPr>
        <w:rPr>
          <w:lang w:val="ru-RU"/>
        </w:rPr>
      </w:pPr>
      <w:r w:rsidRPr="00E91442">
        <w:rPr>
          <w:lang w:val="ru-RU"/>
        </w:rPr>
        <w:t>Учинчи гуруҳ — ғилдирак жуфтлиги, ўқ, ғилдирак, букса ва подшипникларга тегишли стандартлар. Бу гуруҳда ГОСТ 4835-2013, ГОСТ 10791-2011, ГОСТ 18572-2014, ГОСТ 32769-2014, ГОСТ 33200-2014 ва ГОСТ 34385-2018 каби ҳужжатлар муҳим ўрин тутади. Улар ғилдирак жуфтликлари, яхлит прокатланган ғилдираклар, цилиндрик роликли букса подшипниклари, кассетали подшипник узеллари, ўқлар, букса ва адаптерлар учун асосий техник талабларни белгилайди.</w:t>
      </w:r>
    </w:p>
    <w:p w:rsidR="00E91442" w:rsidRPr="00E91442" w:rsidRDefault="00E91442" w:rsidP="00E91442">
      <w:pPr>
        <w:rPr>
          <w:lang w:val="ru-RU"/>
        </w:rPr>
      </w:pPr>
      <w:r w:rsidRPr="00E91442">
        <w:rPr>
          <w:lang w:val="ru-RU"/>
        </w:rPr>
        <w:t>Тўртинчи гуруҳ — ўлчаш, назорат ва диагностика ҳужжатлари. Бу ерда ГОСТ 2405-88, ГОСТ 2789-73, ГОСТ 9378-93, ГОСТ 20911-89, РД 32 ЦВ 058-2019, РД 32 ЦВ 064-2020, РД 32 ЦВ 109-2011, № 741-2011 ПКБ ЦВ, ПР НК В.1-2012 ва ПР НК В.2-2013 алоҳида аҳамиятга эга. Улар ўлчов асбоблари, сирт ғадир-будурлиги, намуналар, техник диагностика, ғилдирак жуфтлиги ўлчовлари, букса узели ўлчовлари, вибродиагностика ва бузмасдан назорат тартибларини белгилайди.</w:t>
      </w:r>
    </w:p>
    <w:p w:rsidR="00E91442" w:rsidRPr="00E91442" w:rsidRDefault="00E91442" w:rsidP="00E91442">
      <w:pPr>
        <w:rPr>
          <w:lang w:val="ru-RU"/>
        </w:rPr>
      </w:pPr>
      <w:r w:rsidRPr="00E91442">
        <w:rPr>
          <w:lang w:val="ru-RU"/>
        </w:rPr>
        <w:t xml:space="preserve">Бешинчи гуруҳ — материаллар, мойлар, пасталар ва консервация воситалари. Бу гуруҳга ГОСТ 982-80, ГОСТ 1129-2013, ГОСТ 20799-88, ГОСТ 10877-76, ГОСТ 5791-81, ГОСТ 7931-76, ГОСТ 8989-73 ҳамда турли ТУ ҳужжатлари киради. Масалан, </w:t>
      </w:r>
      <w:r w:rsidRPr="00E91442">
        <w:t>Rosneft</w:t>
      </w:r>
      <w:r w:rsidRPr="00E91442">
        <w:rPr>
          <w:lang w:val="ru-RU"/>
        </w:rPr>
        <w:t xml:space="preserve"> </w:t>
      </w:r>
      <w:r w:rsidRPr="00E91442">
        <w:t>Plastex</w:t>
      </w:r>
      <w:r w:rsidRPr="00E91442">
        <w:rPr>
          <w:lang w:val="ru-RU"/>
        </w:rPr>
        <w:t xml:space="preserve"> </w:t>
      </w:r>
      <w:r w:rsidRPr="00E91442">
        <w:t>RW</w:t>
      </w:r>
      <w:r w:rsidRPr="00E91442">
        <w:rPr>
          <w:lang w:val="ru-RU"/>
        </w:rPr>
        <w:t xml:space="preserve"> </w:t>
      </w:r>
      <w:r w:rsidRPr="00E91442">
        <w:t>Lithium</w:t>
      </w:r>
      <w:r w:rsidRPr="00E91442">
        <w:rPr>
          <w:lang w:val="ru-RU"/>
        </w:rPr>
        <w:t xml:space="preserve"> </w:t>
      </w:r>
      <w:r w:rsidRPr="00E91442">
        <w:t>EP</w:t>
      </w:r>
      <w:r w:rsidRPr="00E91442">
        <w:rPr>
          <w:lang w:val="ru-RU"/>
        </w:rPr>
        <w:t xml:space="preserve"> 1 </w:t>
      </w:r>
      <w:r w:rsidRPr="00E91442">
        <w:t>HD</w:t>
      </w:r>
      <w:r w:rsidRPr="00E91442">
        <w:rPr>
          <w:lang w:val="ru-RU"/>
        </w:rPr>
        <w:t xml:space="preserve"> пастаси, ЗУМ мойи, ЛЗ-ЦНИИ мойи, Буксол мойи, ЭМПи-1 модификатори, ЭМПи-4 пастаси ва бошқа материаллар техник шартлар асосида қўлланади. Ходим мойлаш ёки ҳимоя қилиш ишларида “бор мойни суртиш” эмас, фақат рухсат этилган материалдан фойдаланиш кераклигини билиши шарт.</w:t>
      </w:r>
    </w:p>
    <w:p w:rsidR="00E91442" w:rsidRPr="00E91442" w:rsidRDefault="00E91442" w:rsidP="00E91442">
      <w:pPr>
        <w:rPr>
          <w:lang w:val="ru-RU"/>
        </w:rPr>
      </w:pPr>
      <w:r w:rsidRPr="00E91442">
        <w:rPr>
          <w:lang w:val="ru-RU"/>
        </w:rPr>
        <w:t>Олтинчи гуруҳ — маҳкамлаш, металл материаллар ва ёрдамчи материаллар стандартлари. Бу гуруҳга болт, гайка, шайба, сим, пўлат прокат, шлифлаш қоғози ва бошқа ёрдамчи материалларга тегишли ГОСТ 792-67, ГОСТ 1759.0-87, ГОСТ 3282-74, ГОСТ 6402-70, ГОСТ 6456-82, ГОСТ 7798-70, ГОСТ 7805-70, ГОСТ 16523-97, ГОСТ 19903-2015 каби ҳужжатлар киради. Бу ҳужжатлар ёрдамчи детал ва материаллар ҳам тасодифий танланмаслигини кўрсатади.</w:t>
      </w:r>
    </w:p>
    <w:p w:rsidR="00E91442" w:rsidRPr="00E91442" w:rsidRDefault="00E91442" w:rsidP="00E91442">
      <w:pPr>
        <w:rPr>
          <w:lang w:val="ru-RU"/>
        </w:rPr>
      </w:pPr>
      <w:r w:rsidRPr="00E91442">
        <w:rPr>
          <w:lang w:val="ru-RU"/>
        </w:rPr>
        <w:t xml:space="preserve">Еттинчи гуруҳ — технологик йўриқномалар ва ҳисобга олиш ҳужжатлари. Бунга ўқларни роликлар билан накаткалаб мустаҳкамлаш бўйича технологик йўриқнома, юк вагонларини таъмирлашда пайвандлаш ва наплавка йўриқномаси, “Технический паспорт колесной пары грузового вагона” шаклини тўлдириш ва кодлаш бўйича кўрсатмалар, “Ремонтная карточка на колесную </w:t>
      </w:r>
      <w:r w:rsidRPr="00E91442">
        <w:rPr>
          <w:lang w:val="ru-RU"/>
        </w:rPr>
        <w:lastRenderedPageBreak/>
        <w:t>пару грузового вагона” шаклини тўлдириш бўйича кўрсатмалар, КЖА 2105-06 ва 632-2011 ПКБ ЦВ альбом-маълумотномаси киради.</w:t>
      </w:r>
    </w:p>
    <w:p w:rsidR="00E91442" w:rsidRPr="00E91442" w:rsidRDefault="00E91442" w:rsidP="00E91442">
      <w:pPr>
        <w:rPr>
          <w:b/>
          <w:bCs/>
          <w:lang w:val="ru-RU"/>
        </w:rPr>
      </w:pPr>
      <w:r w:rsidRPr="00E91442">
        <w:rPr>
          <w:b/>
          <w:bCs/>
          <w:lang w:val="ru-RU"/>
        </w:rPr>
        <w:t>3. Ходим бу бўлимдан нимани тушуниши керак?</w:t>
      </w:r>
    </w:p>
    <w:p w:rsidR="00E91442" w:rsidRPr="00E91442" w:rsidRDefault="00E91442" w:rsidP="00E91442">
      <w:pPr>
        <w:rPr>
          <w:lang w:val="ru-RU"/>
        </w:rPr>
      </w:pPr>
      <w:r w:rsidRPr="00E91442">
        <w:rPr>
          <w:lang w:val="ru-RU"/>
        </w:rPr>
        <w:t>Ходим 2-бўлимни оддий рўйхат деб қабул қилмаслиги керак. Бу бўлим барча кейинги ишларнинг меъёрий таянчидир. Масалан, ғилдирак жуфтлиги ўлчанаётган бўлса, ходим қайси методика асосида ўлчаш кераклигини билиши керак. Подшипник кўрикдан ўтказилаётган бўлса, қайси стандарт ёки техник шарт подшипник турига тегишли эканини аниқлаши зарур. Букса узели бўйича вибродиагностика бажарилса, у № 741-2011 ПКБ ЦВ ва РД 32 ЦВ 109-2011 талабларига мувофиқ бажарилиши керак.</w:t>
      </w:r>
    </w:p>
    <w:p w:rsidR="00E91442" w:rsidRPr="00E91442" w:rsidRDefault="00E91442" w:rsidP="00E91442">
      <w:pPr>
        <w:rPr>
          <w:lang w:val="ru-RU"/>
        </w:rPr>
      </w:pPr>
      <w:r w:rsidRPr="00E91442">
        <w:rPr>
          <w:lang w:val="ru-RU"/>
        </w:rPr>
        <w:t>Агар сирт ғадир-будурлиги текширилса, ГОСТ 2789-73 ва ГОСТ 9378-93 каби ҳужжатлар қўлланади. Агар болт, шайба, сим ёки бошқа маҳкамлаш элементи ишлатилса, у тегишли ГОСТ талабларига мос бўлиши керак. Агар мой, паста ёки консервацион материал ишлатилса, у белгиланган ТУ ёки ГОСТга мос бўлиши шарт.</w:t>
      </w:r>
    </w:p>
    <w:p w:rsidR="00E91442" w:rsidRPr="00E91442" w:rsidRDefault="00E91442" w:rsidP="00E91442">
      <w:pPr>
        <w:rPr>
          <w:lang w:val="ru-RU"/>
        </w:rPr>
      </w:pPr>
      <w:r w:rsidRPr="00E91442">
        <w:rPr>
          <w:lang w:val="ru-RU"/>
        </w:rPr>
        <w:t>Бу ёндашувнинг маъноси шуки: ҳар бир детал, ҳар бир материал ва ҳар бир назорат усули ўз норматив асосига эга. Ходим ишни фақат тажриба билан эмас, ҳужжат билан тасдиқланган тартибда бажариши керак.</w:t>
      </w:r>
    </w:p>
    <w:p w:rsidR="00E91442" w:rsidRPr="00E91442" w:rsidRDefault="00E91442" w:rsidP="00E91442">
      <w:pPr>
        <w:rPr>
          <w:b/>
          <w:bCs/>
          <w:lang w:val="ru-RU"/>
        </w:rPr>
      </w:pPr>
      <w:r w:rsidRPr="00E91442">
        <w:rPr>
          <w:b/>
          <w:bCs/>
          <w:lang w:val="ru-RU"/>
        </w:rPr>
        <w:t>4. Амалдаги ҳужжатни текшириш талаби</w:t>
      </w:r>
    </w:p>
    <w:p w:rsidR="00E91442" w:rsidRPr="00E91442" w:rsidRDefault="00E91442" w:rsidP="00E91442">
      <w:pPr>
        <w:rPr>
          <w:lang w:val="ru-RU"/>
        </w:rPr>
      </w:pPr>
      <w:r w:rsidRPr="00E91442">
        <w:rPr>
          <w:lang w:val="ru-RU"/>
        </w:rPr>
        <w:t>2-бўлим охирида жуда муҳим қоида берилган: ушбу РДдан фойдаланишда унда келтирилган ҳавола стандартлари ва норматив ҳужжатларнинг амалда эканини текшириш керак.</w:t>
      </w:r>
    </w:p>
    <w:p w:rsidR="00E91442" w:rsidRPr="00E91442" w:rsidRDefault="00E91442" w:rsidP="00E91442">
      <w:pPr>
        <w:rPr>
          <w:lang w:val="ru-RU"/>
        </w:rPr>
      </w:pPr>
      <w:r w:rsidRPr="00E91442">
        <w:rPr>
          <w:lang w:val="ru-RU"/>
        </w:rPr>
        <w:t>Агар ҳавола қилинган ҳужжат янгисига алмаштирилган ёки ўзгартирилган бўлса, янги ёки ўзгартирилган ҳужжат талабларига амал қилинади. Агар ҳавола қилинган ҳужжат алмаштирилмасдан бекор қилинган бўлса, ундаги ҳаволага тегишли бўлмаган қисм қўлланиши мумкин, лекин аниқ қарор амалдаги норматив талаблар асосида қабул қилинади.</w:t>
      </w:r>
    </w:p>
    <w:p w:rsidR="00E91442" w:rsidRPr="00E91442" w:rsidRDefault="00E91442" w:rsidP="00E91442">
      <w:pPr>
        <w:rPr>
          <w:lang w:val="ru-RU"/>
        </w:rPr>
      </w:pPr>
      <w:r w:rsidRPr="00E91442">
        <w:rPr>
          <w:lang w:val="ru-RU"/>
        </w:rPr>
        <w:t>Ходим учун бу қоида жуда муҳим: эски нусхадаги ҳужжат билан ишлаш, янгиланган талабни билмаслик ёки бекор қилинган стандартга таяниш нотўғри техник қарорга олиб келиши мумкин.</w:t>
      </w:r>
    </w:p>
    <w:p w:rsidR="00E91442" w:rsidRPr="00E91442" w:rsidRDefault="00E91442" w:rsidP="00E91442">
      <w:pPr>
        <w:rPr>
          <w:b/>
          <w:bCs/>
          <w:lang w:val="ru-RU"/>
        </w:rPr>
      </w:pPr>
      <w:r w:rsidRPr="00E91442">
        <w:rPr>
          <w:b/>
          <w:bCs/>
          <w:lang w:val="ru-RU"/>
        </w:rPr>
        <w:t>5. Ишлаб чиқаришда қўллаш тартиби</w:t>
      </w:r>
    </w:p>
    <w:p w:rsidR="00E91442" w:rsidRPr="00E91442" w:rsidRDefault="00E91442" w:rsidP="00E91442">
      <w:pPr>
        <w:rPr>
          <w:lang w:val="ru-RU"/>
        </w:rPr>
      </w:pPr>
      <w:r w:rsidRPr="00E91442">
        <w:rPr>
          <w:lang w:val="ru-RU"/>
        </w:rPr>
        <w:t>Амалий ишда ходим аввал бажараётган операциясини аниқлайди. Масалан: ўлчашми, ювишми, мойлашми, букса узелини йиғишми, подшипникни текширишми ёки бузмасдан назоратми.</w:t>
      </w:r>
    </w:p>
    <w:p w:rsidR="00E91442" w:rsidRPr="00E91442" w:rsidRDefault="00E91442" w:rsidP="00E91442">
      <w:pPr>
        <w:rPr>
          <w:lang w:val="ru-RU"/>
        </w:rPr>
      </w:pPr>
      <w:r w:rsidRPr="00E91442">
        <w:rPr>
          <w:lang w:val="ru-RU"/>
        </w:rPr>
        <w:t xml:space="preserve">Кейин ушбу операция учун РДнинг тегишли бўлими очилади. Агар бўлимда бошқа норматив ҳужжатга ҳавола бўлса, ходим ўша ҳужжат талабини ҳам </w:t>
      </w:r>
      <w:r w:rsidRPr="00E91442">
        <w:rPr>
          <w:lang w:val="ru-RU"/>
        </w:rPr>
        <w:lastRenderedPageBreak/>
        <w:t>ҳисобга олади. Зарур бўлса, мастер, бригадир, технолог ёки сифат назорати ходими билан бирга амалдаги ҳужжат текширилади.</w:t>
      </w:r>
    </w:p>
    <w:p w:rsidR="00E91442" w:rsidRPr="00E91442" w:rsidRDefault="00E91442" w:rsidP="00E91442">
      <w:pPr>
        <w:rPr>
          <w:lang w:val="ru-RU"/>
        </w:rPr>
      </w:pPr>
      <w:r w:rsidRPr="00E91442">
        <w:rPr>
          <w:lang w:val="ru-RU"/>
        </w:rPr>
        <w:t>Шундан кейин иш бажарилади, ўлчов ёки назорат натижаси қайд қилинади ва қарор ҳужжат асосида қабул қилинади. Бу тартиб цехда тасодифий қарорлар, оғзаки келишувлар ва нотўғри техник хулосаларнинг олдини олади.</w:t>
      </w:r>
    </w:p>
    <w:p w:rsidR="00E91442" w:rsidRPr="00E91442" w:rsidRDefault="00E91442" w:rsidP="00E91442">
      <w:pPr>
        <w:rPr>
          <w:b/>
          <w:bCs/>
          <w:lang w:val="ru-RU"/>
        </w:rPr>
      </w:pPr>
      <w:r w:rsidRPr="00E91442">
        <w:rPr>
          <w:b/>
          <w:bCs/>
          <w:lang w:val="ru-RU"/>
        </w:rPr>
        <w:t>Ходим эслаб қолиши керак</w:t>
      </w:r>
    </w:p>
    <w:p w:rsidR="00E91442" w:rsidRPr="00E91442" w:rsidRDefault="00E91442" w:rsidP="00E91442">
      <w:pPr>
        <w:rPr>
          <w:lang w:val="ru-RU"/>
        </w:rPr>
      </w:pPr>
      <w:r w:rsidRPr="00E91442">
        <w:rPr>
          <w:lang w:val="ru-RU"/>
        </w:rPr>
        <w:t>2-бўлим бўйича ходим қуйидагиларни аниқ билиши керак:</w:t>
      </w:r>
    </w:p>
    <w:p w:rsidR="00E91442" w:rsidRPr="00E91442" w:rsidRDefault="00E91442" w:rsidP="00E91442">
      <w:pPr>
        <w:rPr>
          <w:lang w:val="ru-RU"/>
        </w:rPr>
      </w:pPr>
      <w:r w:rsidRPr="00E91442">
        <w:rPr>
          <w:lang w:val="ru-RU"/>
        </w:rPr>
        <w:t>Норматив ҳаволалар — бу ишни бажаришда таяниладиган расмий стандартлар, техник шартлар, методикалар ва йўриқномалардир.</w:t>
      </w:r>
    </w:p>
    <w:p w:rsidR="00E91442" w:rsidRPr="00E91442" w:rsidRDefault="00E91442" w:rsidP="00E91442">
      <w:pPr>
        <w:rPr>
          <w:lang w:val="ru-RU"/>
        </w:rPr>
      </w:pPr>
      <w:r w:rsidRPr="00E91442">
        <w:rPr>
          <w:lang w:val="ru-RU"/>
        </w:rPr>
        <w:t>Ғилдирак жуфтлиги, букса узели, подшипник, ўқ, ғилдирак, мой, паста, болт, шайба, сим, ўлчов воситаси ва назорат усулларининг ҳар бири ўз норматив асосига эга.</w:t>
      </w:r>
    </w:p>
    <w:p w:rsidR="00E91442" w:rsidRPr="00E91442" w:rsidRDefault="00E91442" w:rsidP="00E91442">
      <w:pPr>
        <w:rPr>
          <w:lang w:val="ru-RU"/>
        </w:rPr>
      </w:pPr>
      <w:r w:rsidRPr="00E91442">
        <w:rPr>
          <w:lang w:val="ru-RU"/>
        </w:rPr>
        <w:t>Ўлчаш ишлари тегишли РД методикалари бўйича, вибродиагностика махсус талаблар бўйича, бузмасдан назорат эса ПР НК ҳужжатлари бўйича бажарилади.</w:t>
      </w:r>
    </w:p>
    <w:p w:rsidR="00E91442" w:rsidRPr="00E91442" w:rsidRDefault="00E91442" w:rsidP="00E91442">
      <w:pPr>
        <w:rPr>
          <w:lang w:val="ru-RU"/>
        </w:rPr>
      </w:pPr>
      <w:r w:rsidRPr="00E91442">
        <w:rPr>
          <w:lang w:val="ru-RU"/>
        </w:rPr>
        <w:t>Мойлаш ва ҳимоя материаллари фақат рухсат этилган ГОСТ ёки ТУ асосидаги материаллардан танланади.</w:t>
      </w:r>
    </w:p>
    <w:p w:rsidR="00E91442" w:rsidRPr="00E91442" w:rsidRDefault="00E91442" w:rsidP="00E91442">
      <w:pPr>
        <w:rPr>
          <w:lang w:val="ru-RU"/>
        </w:rPr>
      </w:pPr>
      <w:r w:rsidRPr="00E91442">
        <w:rPr>
          <w:lang w:val="ru-RU"/>
        </w:rPr>
        <w:t>Ҳужжатнинг амалдаги таҳрири текширилмасдан иш бажариш хато ҳисобланади.</w:t>
      </w:r>
    </w:p>
    <w:p w:rsidR="00E91442" w:rsidRPr="00E91442" w:rsidRDefault="00E91442" w:rsidP="00E91442">
      <w:pPr>
        <w:rPr>
          <w:lang w:val="ru-RU"/>
        </w:rPr>
      </w:pPr>
      <w:r w:rsidRPr="00E91442">
        <w:rPr>
          <w:lang w:val="ru-RU"/>
        </w:rPr>
        <w:t>Агар ҳавола қилинган ҳужжат алмаштирилган ёки ўзгартирилган бўлса, янгиланган ҳужжат талаблари қўлланади.</w:t>
      </w:r>
    </w:p>
    <w:p w:rsidR="00E91442" w:rsidRPr="00E91442" w:rsidRDefault="00E91442" w:rsidP="00E91442">
      <w:r w:rsidRPr="00E91442">
        <w:pict>
          <v:rect id="_x0000_i1026" style="width:0;height:1.5pt" o:hralign="center" o:hrstd="t" o:hr="t" fillcolor="#a0a0a0" stroked="f"/>
        </w:pict>
      </w:r>
    </w:p>
    <w:p w:rsidR="00E91442" w:rsidRDefault="00E91442">
      <w:pPr>
        <w:rPr>
          <w:b/>
          <w:bCs/>
          <w:lang w:val="ru-RU"/>
        </w:rPr>
      </w:pPr>
      <w:r>
        <w:rPr>
          <w:b/>
          <w:bCs/>
          <w:lang w:val="ru-RU"/>
        </w:rPr>
        <w:br w:type="page"/>
      </w:r>
    </w:p>
    <w:p w:rsidR="00E91442" w:rsidRPr="00E91442" w:rsidRDefault="00E91442" w:rsidP="00E91442">
      <w:pPr>
        <w:rPr>
          <w:b/>
          <w:bCs/>
          <w:lang w:val="ru-RU"/>
        </w:rPr>
      </w:pPr>
      <w:bookmarkStart w:id="0" w:name="_GoBack"/>
      <w:bookmarkEnd w:id="0"/>
      <w:r w:rsidRPr="00E91442">
        <w:rPr>
          <w:b/>
          <w:bCs/>
          <w:lang w:val="ru-RU"/>
        </w:rPr>
        <w:lastRenderedPageBreak/>
        <w:t>РАЗДЕЛ 2. НОРМАТИВНЫЕ ССЫЛКИ</w:t>
      </w:r>
    </w:p>
    <w:p w:rsidR="00E91442" w:rsidRPr="00E91442" w:rsidRDefault="00E91442" w:rsidP="00E91442">
      <w:pPr>
        <w:rPr>
          <w:b/>
          <w:bCs/>
          <w:lang w:val="ru-RU"/>
        </w:rPr>
      </w:pPr>
      <w:r w:rsidRPr="00E91442">
        <w:rPr>
          <w:b/>
          <w:bCs/>
          <w:lang w:val="ru-RU"/>
        </w:rPr>
        <w:t>Русский язык</w:t>
      </w:r>
    </w:p>
    <w:p w:rsidR="00E91442" w:rsidRPr="00E91442" w:rsidRDefault="00E91442" w:rsidP="00E91442">
      <w:pPr>
        <w:rPr>
          <w:b/>
          <w:bCs/>
          <w:lang w:val="ru-RU"/>
        </w:rPr>
      </w:pPr>
      <w:r w:rsidRPr="00E91442">
        <w:rPr>
          <w:b/>
          <w:bCs/>
          <w:lang w:val="ru-RU"/>
        </w:rPr>
        <w:t>Цель занятия</w:t>
      </w:r>
    </w:p>
    <w:p w:rsidR="00E91442" w:rsidRPr="00E91442" w:rsidRDefault="00E91442" w:rsidP="00E91442">
      <w:pPr>
        <w:rPr>
          <w:lang w:val="ru-RU"/>
        </w:rPr>
      </w:pPr>
      <w:r w:rsidRPr="00E91442">
        <w:rPr>
          <w:lang w:val="ru-RU"/>
        </w:rPr>
        <w:t>Цель данного занятия — объяснить работнику, для чего в РД ВНИИЖТ 27.05.01-2017 приведены нормативные ссылки, как они применяются в процессе ремонта и какие виды работ связаны с конкретными стандартами, техническими условиями, методиками и инструкциями.</w:t>
      </w:r>
    </w:p>
    <w:p w:rsidR="00E91442" w:rsidRPr="00E91442" w:rsidRDefault="00E91442" w:rsidP="00E91442">
      <w:pPr>
        <w:rPr>
          <w:lang w:val="ru-RU"/>
        </w:rPr>
      </w:pPr>
      <w:r w:rsidRPr="00E91442">
        <w:rPr>
          <w:lang w:val="ru-RU"/>
        </w:rPr>
        <w:t>Раздел 2 не описывает отдельную ремонтную операцию. Его задача — создать нормативную основу для всех последующих технологических разделов. При ремонте колесной пары, сборке буксового узла, контроле подшипника, измерениях, смазке, обмывке, окраске, неразрушающем контроле и оформлении документации работник должен опираться не только на текст РД, но и на указанные в нем ГОСТ, ОСТ, ТУ, РД, ПР НК и технологические инструкции.</w:t>
      </w:r>
    </w:p>
    <w:p w:rsidR="00E91442" w:rsidRPr="00E91442" w:rsidRDefault="00E91442" w:rsidP="00E91442">
      <w:pPr>
        <w:rPr>
          <w:b/>
          <w:bCs/>
          <w:lang w:val="ru-RU"/>
        </w:rPr>
      </w:pPr>
      <w:r w:rsidRPr="00E91442">
        <w:rPr>
          <w:b/>
          <w:bCs/>
          <w:lang w:val="ru-RU"/>
        </w:rPr>
        <w:t>1. Что такое нормативная ссылка?</w:t>
      </w:r>
    </w:p>
    <w:p w:rsidR="00E91442" w:rsidRPr="00E91442" w:rsidRDefault="00E91442" w:rsidP="00E91442">
      <w:pPr>
        <w:rPr>
          <w:lang w:val="ru-RU"/>
        </w:rPr>
      </w:pPr>
      <w:r w:rsidRPr="00E91442">
        <w:rPr>
          <w:lang w:val="ru-RU"/>
        </w:rPr>
        <w:t>Нормативная ссылка — это официальное указание на другой стандарт, технические условия, методику или инструкцию, требования которых необходимо учитывать при выполнении работ.</w:t>
      </w:r>
    </w:p>
    <w:p w:rsidR="00E91442" w:rsidRPr="00E91442" w:rsidRDefault="00E91442" w:rsidP="00E91442">
      <w:pPr>
        <w:rPr>
          <w:lang w:val="ru-RU"/>
        </w:rPr>
      </w:pPr>
      <w:r w:rsidRPr="00E91442">
        <w:rPr>
          <w:lang w:val="ru-RU"/>
        </w:rPr>
        <w:t>Например, РД ВНИИЖТ 27.05.01-2017 устанавливает общий порядок ремонта колесных пар с буксовыми узлами. Но отдельные операции выполняются по специализированным документам. Измерения колесных пар выполняются по РД 32 ЦВ 058-2019, измерения буксовых узлов — по РД 32 ЦВ 064-2020, вибродиагностический контроль — по № 741-2011 ПКБ ЦВ и РД 32 ЦВ 109-2011, неразрушающий контроль — по ПР НК В.1-2012 и ПР НК В.2-2013.</w:t>
      </w:r>
    </w:p>
    <w:p w:rsidR="00E91442" w:rsidRPr="00E91442" w:rsidRDefault="00E91442" w:rsidP="00E91442">
      <w:pPr>
        <w:rPr>
          <w:lang w:val="ru-RU"/>
        </w:rPr>
      </w:pPr>
      <w:r w:rsidRPr="00E91442">
        <w:rPr>
          <w:lang w:val="ru-RU"/>
        </w:rPr>
        <w:t>Работник должен понимать: нормативные ссылки — это не просто перечень документов. Это документы, на основании которых принимаются технические решения, выполняется контроль, подтверждается годность детали или устанавливается запрет на дальнейшее использование.</w:t>
      </w:r>
    </w:p>
    <w:p w:rsidR="00E91442" w:rsidRPr="00E91442" w:rsidRDefault="00E91442" w:rsidP="00E91442">
      <w:pPr>
        <w:rPr>
          <w:b/>
          <w:bCs/>
          <w:lang w:val="ru-RU"/>
        </w:rPr>
      </w:pPr>
      <w:r w:rsidRPr="00E91442">
        <w:rPr>
          <w:b/>
          <w:bCs/>
          <w:lang w:val="ru-RU"/>
        </w:rPr>
        <w:t>2. Основные группы нормативных документов</w:t>
      </w:r>
    </w:p>
    <w:p w:rsidR="00E91442" w:rsidRPr="00E91442" w:rsidRDefault="00E91442" w:rsidP="00E91442">
      <w:pPr>
        <w:rPr>
          <w:lang w:val="ru-RU"/>
        </w:rPr>
      </w:pPr>
      <w:r w:rsidRPr="00E91442">
        <w:rPr>
          <w:lang w:val="ru-RU"/>
        </w:rPr>
        <w:t>В разделе 2 приведено большое количество стандартов и технических документов. Важно не просто запомнить их номера, а понимать, к какой группе работ они относятся.</w:t>
      </w:r>
    </w:p>
    <w:p w:rsidR="00E91442" w:rsidRPr="00E91442" w:rsidRDefault="00E91442" w:rsidP="00E91442">
      <w:pPr>
        <w:rPr>
          <w:lang w:val="ru-RU"/>
        </w:rPr>
      </w:pPr>
      <w:r w:rsidRPr="00E91442">
        <w:rPr>
          <w:lang w:val="ru-RU"/>
        </w:rPr>
        <w:t>Первая группа — документы по оформлению конструкторской и ремонтной документации. К ним относятся ГОСТ 2.105-95 и ГОСТ 2.602-2013. Они устанавливают требования к текстовым и ремонтным документам. Для работника это означает, что технологические карты, ремонтные документы, паспорта, акты и другие записи должны оформляться в установленном порядке.</w:t>
      </w:r>
    </w:p>
    <w:p w:rsidR="00E91442" w:rsidRPr="00E91442" w:rsidRDefault="00E91442" w:rsidP="00E91442">
      <w:pPr>
        <w:rPr>
          <w:lang w:val="ru-RU"/>
        </w:rPr>
      </w:pPr>
      <w:r w:rsidRPr="00E91442">
        <w:rPr>
          <w:lang w:val="ru-RU"/>
        </w:rPr>
        <w:lastRenderedPageBreak/>
        <w:t>Вторая группа — стандарты безопасности труда. К ним относятся ГОСТ 12.1.003, ГОСТ 12.1.004, ГОСТ 12.1.005, ГОСТ 12.1.007, ГОСТ 12.1.019, ГОСТ 12.2.003, ГОСТ 12.3.002, ГОСТ 12.3.009 и другие документы системы ССБТ. Они устанавливают требования по шуму, пожарной безопасности, воздуху рабочей зоны, вредным веществам, электробезопасности, производственному оборудованию, погрузочно-разгрузочным работам и перемещению грузов.</w:t>
      </w:r>
    </w:p>
    <w:p w:rsidR="00E91442" w:rsidRPr="00E91442" w:rsidRDefault="00E91442" w:rsidP="00E91442">
      <w:pPr>
        <w:rPr>
          <w:lang w:val="ru-RU"/>
        </w:rPr>
      </w:pPr>
      <w:r w:rsidRPr="00E91442">
        <w:rPr>
          <w:lang w:val="ru-RU"/>
        </w:rPr>
        <w:t>Третья группа — стандарты, связанные с колесными парами, осями, колесами, буксами и подшипниками. В этой группе важны ГОСТ 4835-2013, ГОСТ 10791-2011, ГОСТ 18572-2014, ГОСТ 32769-2014, ГОСТ 33200-2014 и ГОСТ 34385-2018. Они устанавливают технические требования к колесным парам, цельнокатаным колесам, буксовым роликовым цилиндрическим подшипникам, коническим подшипниковым узлам, осям колесных пар, буксам и адаптерам.</w:t>
      </w:r>
    </w:p>
    <w:p w:rsidR="00E91442" w:rsidRPr="00E91442" w:rsidRDefault="00E91442" w:rsidP="00E91442">
      <w:pPr>
        <w:rPr>
          <w:lang w:val="ru-RU"/>
        </w:rPr>
      </w:pPr>
      <w:r w:rsidRPr="00E91442">
        <w:rPr>
          <w:lang w:val="ru-RU"/>
        </w:rPr>
        <w:t>Четвертая группа — документы по измерениям, контролю и диагностике. Сюда относятся ГОСТ 2405-88, ГОСТ 2789-73, ГОСТ 9378-93, ГОСТ 20911-89, РД 32 ЦВ 058-2019, РД 32 ЦВ 064-2020, РД 32 ЦВ 109-2011, № 741-2011 ПКБ ЦВ, ПР НК В.1-2012 и ПР НК В.2-2013. Эти документы относятся к средствам измерений, шероховатости поверхности, образцам сравнения, технической диагностике, измерениям колесных пар и буксовых узлов, вибродиагностике и неразрушающему контролю.</w:t>
      </w:r>
    </w:p>
    <w:p w:rsidR="00E91442" w:rsidRPr="00E91442" w:rsidRDefault="00E91442" w:rsidP="00E91442">
      <w:pPr>
        <w:rPr>
          <w:lang w:val="ru-RU"/>
        </w:rPr>
      </w:pPr>
      <w:r w:rsidRPr="00E91442">
        <w:rPr>
          <w:lang w:val="ru-RU"/>
        </w:rPr>
        <w:t xml:space="preserve">Пятая группа — материалы, масла, смазки, пасты и консервационные материалы. К ним относятся ГОСТ 982-80, ГОСТ 1129-2013, ГОСТ 20799-88, ГОСТ 10877-76, ГОСТ 5791-81, ГОСТ 7931-76, ГОСТ 8989-73 и различные ТУ. В документе приведены, например, паста </w:t>
      </w:r>
      <w:r w:rsidRPr="00E91442">
        <w:t>Rosneft</w:t>
      </w:r>
      <w:r w:rsidRPr="00E91442">
        <w:rPr>
          <w:lang w:val="ru-RU"/>
        </w:rPr>
        <w:t xml:space="preserve"> </w:t>
      </w:r>
      <w:r w:rsidRPr="00E91442">
        <w:t>Plastex</w:t>
      </w:r>
      <w:r w:rsidRPr="00E91442">
        <w:rPr>
          <w:lang w:val="ru-RU"/>
        </w:rPr>
        <w:t xml:space="preserve"> </w:t>
      </w:r>
      <w:r w:rsidRPr="00E91442">
        <w:t>RW</w:t>
      </w:r>
      <w:r w:rsidRPr="00E91442">
        <w:rPr>
          <w:lang w:val="ru-RU"/>
        </w:rPr>
        <w:t xml:space="preserve"> </w:t>
      </w:r>
      <w:r w:rsidRPr="00E91442">
        <w:t>Lithium</w:t>
      </w:r>
      <w:r w:rsidRPr="00E91442">
        <w:rPr>
          <w:lang w:val="ru-RU"/>
        </w:rPr>
        <w:t xml:space="preserve"> </w:t>
      </w:r>
      <w:r w:rsidRPr="00E91442">
        <w:t>EP</w:t>
      </w:r>
      <w:r w:rsidRPr="00E91442">
        <w:rPr>
          <w:lang w:val="ru-RU"/>
        </w:rPr>
        <w:t xml:space="preserve"> 1 </w:t>
      </w:r>
      <w:r w:rsidRPr="00E91442">
        <w:t>HD</w:t>
      </w:r>
      <w:r w:rsidRPr="00E91442">
        <w:rPr>
          <w:lang w:val="ru-RU"/>
        </w:rPr>
        <w:t>, смазка железнодорожная универсальная ЗУМ, смазка ЛЗ-ЦНИИ, смазка Буксол, препарат-модификатор ЭМПи-1, паста ЭМПи-4 и другие материалы. Работник должен понимать: при смазке, защите или консервации нельзя применять случайный материал. Используется только материал, соответствующий установленным ГОСТ или ТУ.</w:t>
      </w:r>
    </w:p>
    <w:p w:rsidR="00E91442" w:rsidRPr="00E91442" w:rsidRDefault="00E91442" w:rsidP="00E91442">
      <w:pPr>
        <w:rPr>
          <w:lang w:val="ru-RU"/>
        </w:rPr>
      </w:pPr>
      <w:r w:rsidRPr="00E91442">
        <w:rPr>
          <w:lang w:val="ru-RU"/>
        </w:rPr>
        <w:t>Шестая группа — крепеж, металлические и вспомогательные материалы. К ним относятся ГОСТ 792-67, ГОСТ 1759.0-87, ГОСТ 3282-74, ГОСТ 6402-70, ГОСТ 6456-82, ГОСТ 7798-70, ГОСТ 7805-70, ГОСТ 16523-97, ГОСТ 19903-2015 и другие документы. Они относятся к проволоке, болтам, гайкам, шайбам, стальному прокату, шлифовальной шкурке и другим вспомогательным материалам. Это показывает, что даже вспомогательные детали и материалы не выбираются произвольно.</w:t>
      </w:r>
    </w:p>
    <w:p w:rsidR="00E91442" w:rsidRPr="00E91442" w:rsidRDefault="00E91442" w:rsidP="00E91442">
      <w:pPr>
        <w:rPr>
          <w:lang w:val="ru-RU"/>
        </w:rPr>
      </w:pPr>
      <w:r w:rsidRPr="00E91442">
        <w:rPr>
          <w:lang w:val="ru-RU"/>
        </w:rPr>
        <w:t xml:space="preserve">Седьмая группа — технологические инструкции и учетные формы. К ним относятся технологическая инструкция по упрочнению накатыванием роликами осей колесных пар вагонов, инструкция по сварке и наплавке при ремонте грузовых вагонов, инструктивные указания по заполнению и кодированию формы “Технический паспорт колесной пары грузового вагона”, инструктивные </w:t>
      </w:r>
      <w:r w:rsidRPr="00E91442">
        <w:rPr>
          <w:lang w:val="ru-RU"/>
        </w:rPr>
        <w:lastRenderedPageBreak/>
        <w:t>указания по заполнению формы “Ремонтная карточка на колесную пару грузового вагона”, КЖА 2105-06 и альбом-справочник 632-2011 ПКБ ЦВ.</w:t>
      </w:r>
    </w:p>
    <w:p w:rsidR="00E91442" w:rsidRPr="00E91442" w:rsidRDefault="00E91442" w:rsidP="00E91442">
      <w:pPr>
        <w:rPr>
          <w:b/>
          <w:bCs/>
          <w:lang w:val="ru-RU"/>
        </w:rPr>
      </w:pPr>
      <w:r w:rsidRPr="00E91442">
        <w:rPr>
          <w:b/>
          <w:bCs/>
          <w:lang w:val="ru-RU"/>
        </w:rPr>
        <w:t>3. Что должен понять работник?</w:t>
      </w:r>
    </w:p>
    <w:p w:rsidR="00E91442" w:rsidRPr="00E91442" w:rsidRDefault="00E91442" w:rsidP="00E91442">
      <w:pPr>
        <w:rPr>
          <w:lang w:val="ru-RU"/>
        </w:rPr>
      </w:pPr>
      <w:r w:rsidRPr="00E91442">
        <w:rPr>
          <w:lang w:val="ru-RU"/>
        </w:rPr>
        <w:t>Работник не должен воспринимать раздел 2 как формальный список. Этот раздел показывает, что каждая операция ремонта имеет нормативное основание.</w:t>
      </w:r>
    </w:p>
    <w:p w:rsidR="00E91442" w:rsidRPr="00E91442" w:rsidRDefault="00E91442" w:rsidP="00E91442">
      <w:pPr>
        <w:rPr>
          <w:lang w:val="ru-RU"/>
        </w:rPr>
      </w:pPr>
      <w:r w:rsidRPr="00E91442">
        <w:rPr>
          <w:lang w:val="ru-RU"/>
        </w:rPr>
        <w:t>Если выполняется измерение колесной пары, необходимо применять соответствующую методику измерений. Если проверяется подшипник, необходимо определить, какой стандарт или технические условия относятся к данному типу подшипника. Если проводится вибродиагностика буксового узла, она должна выполняться по требованиям № 741-2011 ПКБ ЦВ и технологии РД 32 ЦВ 109-2011.</w:t>
      </w:r>
    </w:p>
    <w:p w:rsidR="00E91442" w:rsidRPr="00E91442" w:rsidRDefault="00E91442" w:rsidP="00E91442">
      <w:pPr>
        <w:rPr>
          <w:lang w:val="ru-RU"/>
        </w:rPr>
      </w:pPr>
      <w:r w:rsidRPr="00E91442">
        <w:rPr>
          <w:lang w:val="ru-RU"/>
        </w:rPr>
        <w:t>Если проверяется шероховатость поверхности, применяются документы типа ГОСТ 2789-73 и ГОСТ 9378-93. Если используется болт, шайба, проволока или другой крепежный элемент, он должен соответствовать требованиям соответствующего ГОСТ. Если применяется смазка, паста или консервационный материал, он должен соответствовать указанному ГОСТ или ТУ.</w:t>
      </w:r>
    </w:p>
    <w:p w:rsidR="00E91442" w:rsidRPr="00E91442" w:rsidRDefault="00E91442" w:rsidP="00E91442">
      <w:pPr>
        <w:rPr>
          <w:lang w:val="ru-RU"/>
        </w:rPr>
      </w:pPr>
      <w:r w:rsidRPr="00E91442">
        <w:rPr>
          <w:lang w:val="ru-RU"/>
        </w:rPr>
        <w:t>Главный вывод: каждый элемент, каждый материал и каждый метод контроля должны иметь документально подтвержденное нормативное основание.</w:t>
      </w:r>
    </w:p>
    <w:p w:rsidR="00E91442" w:rsidRPr="00E91442" w:rsidRDefault="00E91442" w:rsidP="00E91442">
      <w:pPr>
        <w:rPr>
          <w:b/>
          <w:bCs/>
          <w:lang w:val="ru-RU"/>
        </w:rPr>
      </w:pPr>
      <w:r w:rsidRPr="00E91442">
        <w:rPr>
          <w:b/>
          <w:bCs/>
          <w:lang w:val="ru-RU"/>
        </w:rPr>
        <w:t>4. Проверка действующих документов</w:t>
      </w:r>
    </w:p>
    <w:p w:rsidR="00E91442" w:rsidRPr="00E91442" w:rsidRDefault="00E91442" w:rsidP="00E91442">
      <w:pPr>
        <w:rPr>
          <w:lang w:val="ru-RU"/>
        </w:rPr>
      </w:pPr>
      <w:r w:rsidRPr="00E91442">
        <w:rPr>
          <w:lang w:val="ru-RU"/>
        </w:rPr>
        <w:t>В конце раздела 2 указано важное правило: при пользовании настоящим РД необходимо проверять действие приведенных ссылочных стандартов и нормативных документов.</w:t>
      </w:r>
    </w:p>
    <w:p w:rsidR="00E91442" w:rsidRPr="00E91442" w:rsidRDefault="00E91442" w:rsidP="00E91442">
      <w:pPr>
        <w:rPr>
          <w:lang w:val="ru-RU"/>
        </w:rPr>
      </w:pPr>
      <w:r w:rsidRPr="00E91442">
        <w:rPr>
          <w:lang w:val="ru-RU"/>
        </w:rPr>
        <w:t>Если ссылочный документ заменен или изменен, необходимо руководствоваться замененным или измененным документом. Если ссылочный документ отменен без замены, то положение, в котором дана ссылка на него, применяется в части, не затрагивающей эту ссылку.</w:t>
      </w:r>
    </w:p>
    <w:p w:rsidR="00E91442" w:rsidRPr="00E91442" w:rsidRDefault="00E91442" w:rsidP="00E91442">
      <w:pPr>
        <w:rPr>
          <w:lang w:val="ru-RU"/>
        </w:rPr>
      </w:pPr>
      <w:r w:rsidRPr="00E91442">
        <w:rPr>
          <w:lang w:val="ru-RU"/>
        </w:rPr>
        <w:t>Для работника это означает: нельзя работать по устаревшему документу, не проверив его действующую редакцию. Использование старого, измененного или отмененного стандарта может привести к неправильному техническому решению.</w:t>
      </w:r>
    </w:p>
    <w:p w:rsidR="00E91442" w:rsidRPr="00E91442" w:rsidRDefault="00E91442" w:rsidP="00E91442">
      <w:pPr>
        <w:rPr>
          <w:b/>
          <w:bCs/>
          <w:lang w:val="ru-RU"/>
        </w:rPr>
      </w:pPr>
      <w:r w:rsidRPr="00E91442">
        <w:rPr>
          <w:b/>
          <w:bCs/>
          <w:lang w:val="ru-RU"/>
        </w:rPr>
        <w:t>5. Как применять раздел 2 на практике</w:t>
      </w:r>
    </w:p>
    <w:p w:rsidR="00E91442" w:rsidRPr="00E91442" w:rsidRDefault="00E91442" w:rsidP="00E91442">
      <w:pPr>
        <w:rPr>
          <w:lang w:val="ru-RU"/>
        </w:rPr>
      </w:pPr>
      <w:r w:rsidRPr="00E91442">
        <w:rPr>
          <w:lang w:val="ru-RU"/>
        </w:rPr>
        <w:t>На практике работник сначала определяет выполняемую операцию: измерение, обмывка, смазка, сборка буксового узла, контроль подшипника, неразрушающий контроль, оформление паспорта или ремонтной карточки.</w:t>
      </w:r>
    </w:p>
    <w:p w:rsidR="00E91442" w:rsidRPr="00E91442" w:rsidRDefault="00E91442" w:rsidP="00E91442">
      <w:pPr>
        <w:rPr>
          <w:lang w:val="ru-RU"/>
        </w:rPr>
      </w:pPr>
      <w:r w:rsidRPr="00E91442">
        <w:rPr>
          <w:lang w:val="ru-RU"/>
        </w:rPr>
        <w:t xml:space="preserve">Затем открывается соответствующий раздел РД. Если в нем есть ссылка на другой нормативный документ, работник должен учитывать требования этого </w:t>
      </w:r>
      <w:r w:rsidRPr="00E91442">
        <w:rPr>
          <w:lang w:val="ru-RU"/>
        </w:rPr>
        <w:lastRenderedPageBreak/>
        <w:t>документа. При необходимости действующая редакция проверяется совместно с мастером, бригадиром, технологом или работником контроля качества.</w:t>
      </w:r>
    </w:p>
    <w:p w:rsidR="00E91442" w:rsidRPr="00E91442" w:rsidRDefault="00E91442" w:rsidP="00E91442">
      <w:pPr>
        <w:rPr>
          <w:lang w:val="ru-RU"/>
        </w:rPr>
      </w:pPr>
      <w:r w:rsidRPr="00E91442">
        <w:rPr>
          <w:lang w:val="ru-RU"/>
        </w:rPr>
        <w:t>После этого операция выполняется, результат измерения или контроля фиксируется, а техническое решение принимается на основании действующего нормативного документа. Такой порядок исключает случайные решения, устные договоренности и необоснованные технические выводы.</w:t>
      </w:r>
    </w:p>
    <w:p w:rsidR="00E91442" w:rsidRPr="00E91442" w:rsidRDefault="00E91442" w:rsidP="00E91442">
      <w:pPr>
        <w:rPr>
          <w:b/>
          <w:bCs/>
          <w:lang w:val="ru-RU"/>
        </w:rPr>
      </w:pPr>
      <w:r w:rsidRPr="00E91442">
        <w:rPr>
          <w:b/>
          <w:bCs/>
          <w:lang w:val="ru-RU"/>
        </w:rPr>
        <w:t>Работник должен запомнить</w:t>
      </w:r>
    </w:p>
    <w:p w:rsidR="00E91442" w:rsidRPr="00E91442" w:rsidRDefault="00E91442" w:rsidP="00E91442">
      <w:pPr>
        <w:rPr>
          <w:lang w:val="ru-RU"/>
        </w:rPr>
      </w:pPr>
      <w:r w:rsidRPr="00E91442">
        <w:rPr>
          <w:lang w:val="ru-RU"/>
        </w:rPr>
        <w:t>По разделу 2 работник должен четко усвоить следующие положения:</w:t>
      </w:r>
    </w:p>
    <w:p w:rsidR="00E91442" w:rsidRPr="00E91442" w:rsidRDefault="00E91442" w:rsidP="00E91442">
      <w:pPr>
        <w:rPr>
          <w:lang w:val="ru-RU"/>
        </w:rPr>
      </w:pPr>
      <w:r w:rsidRPr="00E91442">
        <w:rPr>
          <w:lang w:val="ru-RU"/>
        </w:rPr>
        <w:t>Нормативные ссылки — это официальные стандарты, технические условия, методики и инструкции, на которые необходимо опираться при выполнении работ.</w:t>
      </w:r>
    </w:p>
    <w:p w:rsidR="00E91442" w:rsidRPr="00E91442" w:rsidRDefault="00E91442" w:rsidP="00E91442">
      <w:pPr>
        <w:rPr>
          <w:lang w:val="ru-RU"/>
        </w:rPr>
      </w:pPr>
      <w:r w:rsidRPr="00E91442">
        <w:rPr>
          <w:lang w:val="ru-RU"/>
        </w:rPr>
        <w:t>Колесная пара, буксовый узел, подшипник, ось, колесо, смазка, паста, болт, шайба, проволока, средство измерения и метод контроля имеют свое нормативное основание.</w:t>
      </w:r>
    </w:p>
    <w:p w:rsidR="00E91442" w:rsidRPr="00E91442" w:rsidRDefault="00E91442" w:rsidP="00E91442">
      <w:pPr>
        <w:rPr>
          <w:lang w:val="ru-RU"/>
        </w:rPr>
      </w:pPr>
      <w:r w:rsidRPr="00E91442">
        <w:rPr>
          <w:lang w:val="ru-RU"/>
        </w:rPr>
        <w:t>Измерения выполняются по соответствующим РД, вибродиагностика — по специальным требованиям, неразрушающий контроль — по документам ПР НК.</w:t>
      </w:r>
    </w:p>
    <w:p w:rsidR="00E91442" w:rsidRPr="00E91442" w:rsidRDefault="00E91442" w:rsidP="00E91442">
      <w:pPr>
        <w:rPr>
          <w:lang w:val="ru-RU"/>
        </w:rPr>
      </w:pPr>
      <w:r w:rsidRPr="00E91442">
        <w:rPr>
          <w:lang w:val="ru-RU"/>
        </w:rPr>
        <w:t>Смазочные и защитные материалы выбираются только из материалов, разрешенных соответствующими ГОСТ или ТУ.</w:t>
      </w:r>
    </w:p>
    <w:p w:rsidR="00E91442" w:rsidRPr="00E91442" w:rsidRDefault="00E91442" w:rsidP="00E91442">
      <w:pPr>
        <w:rPr>
          <w:lang w:val="ru-RU"/>
        </w:rPr>
      </w:pPr>
      <w:r w:rsidRPr="00E91442">
        <w:rPr>
          <w:lang w:val="ru-RU"/>
        </w:rPr>
        <w:t>Перед использованием ссылочного документа необходимо проверить его действующую редакцию.</w:t>
      </w:r>
    </w:p>
    <w:p w:rsidR="00E91442" w:rsidRPr="00E91442" w:rsidRDefault="00E91442" w:rsidP="00E91442">
      <w:pPr>
        <w:rPr>
          <w:lang w:val="ru-RU"/>
        </w:rPr>
      </w:pPr>
      <w:r w:rsidRPr="00E91442">
        <w:rPr>
          <w:lang w:val="ru-RU"/>
        </w:rPr>
        <w:t>Если ссылочный документ заменен или изменен, необходимо применять замененный или измененный документ.</w:t>
      </w:r>
    </w:p>
    <w:p w:rsidR="00B86B6B" w:rsidRPr="00E91442" w:rsidRDefault="00B86B6B">
      <w:pPr>
        <w:rPr>
          <w:lang w:val="ru-RU"/>
        </w:rPr>
      </w:pPr>
    </w:p>
    <w:sectPr w:rsidR="00B86B6B" w:rsidRPr="00E91442" w:rsidSect="00E91442">
      <w:pgSz w:w="12240" w:h="15840"/>
      <w:pgMar w:top="426" w:right="850" w:bottom="568"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19AD"/>
    <w:rsid w:val="007B19AD"/>
    <w:rsid w:val="00B86B6B"/>
    <w:rsid w:val="00E914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535453-0584-42E2-8126-285E2A493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4990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3660</Words>
  <Characters>20867</Characters>
  <Application>Microsoft Office Word</Application>
  <DocSecurity>0</DocSecurity>
  <Lines>173</Lines>
  <Paragraphs>48</Paragraphs>
  <ScaleCrop>false</ScaleCrop>
  <Company/>
  <LinksUpToDate>false</LinksUpToDate>
  <CharactersWithSpaces>24479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2026-05-13T11:05:00Z</dcterms:created>
  <dcterms:modified xsi:type="dcterms:W3CDTF">2026-05-13T11:11:00Z</dcterms:modified>
</cp:coreProperties>
</file>