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D1B2A"/>
      </w:pPr>
    </w:p>
    <w:p>
      <w:pPr>
        <w:spacing w:before="1200"/>
        <w:jc w:val="center"/>
      </w:pPr>
      <w:r>
        <w:rPr>
          <w:rFonts w:ascii="Calibri" w:hAnsi="Calibri"/>
          <w:b/>
          <w:color w:val="2E86AB"/>
          <w:sz w:val="96"/>
        </w:rPr>
        <w:br/>
        <w:br/>
        <w:t>RAWNEX</w:t>
      </w:r>
    </w:p>
    <w:p>
      <w:pPr>
        <w:jc w:val="center"/>
      </w:pPr>
      <w:r>
        <w:rPr>
          <w:rFonts w:ascii="Calibri" w:hAnsi="Calibri"/>
          <w:b w:val="0"/>
          <w:color w:val="1B2A4A"/>
          <w:sz w:val="44"/>
        </w:rPr>
        <w:t>Raw Materials Trading Platform</w:t>
      </w:r>
    </w:p>
    <w:p/>
    <w:p>
      <w:pPr>
        <w:jc w:val="center"/>
      </w:pPr>
      <w:r>
        <w:rPr>
          <w:rFonts w:ascii="Calibri" w:hAnsi="Calibri"/>
          <w:b/>
          <w:color w:val="2E86AB"/>
          <w:sz w:val="28"/>
        </w:rPr>
        <w:t>Enterprise System Architecture &amp; Software Design Report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Document Title</w:t>
            </w:r>
          </w:p>
        </w:tc>
        <w:tc>
          <w:tcPr>
            <w:tcW w:type="dxa" w:w="4514"/>
            <w:shd w:val="clear" w:color="auto" w:fill="EBF5FB"/>
          </w:tcPr>
          <w:p>
            <w:r>
              <w:t>Rawnex – Enterprise Platform Full System Report</w:t>
            </w:r>
          </w:p>
        </w:tc>
      </w:tr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514"/>
            <w:shd w:val="clear" w:color="auto" w:fill="EBF5FB"/>
          </w:tcPr>
          <w:p>
            <w:r>
              <w:t>1.0.0  (Final)</w:t>
            </w:r>
          </w:p>
        </w:tc>
      </w:tr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4514"/>
            <w:shd w:val="clear" w:color="auto" w:fill="EBF5FB"/>
          </w:tcPr>
          <w:p>
            <w:r>
              <w:t>CONFIDENTIAL – Internal Use Only</w:t>
            </w:r>
          </w:p>
        </w:tc>
      </w:tr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514"/>
            <w:shd w:val="clear" w:color="auto" w:fill="EBF5FB"/>
          </w:tcPr>
          <w:p>
            <w:r>
              <w:t>April 25, 2026</w:t>
            </w:r>
          </w:p>
        </w:tc>
      </w:tr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4514"/>
            <w:shd w:val="clear" w:color="auto" w:fill="EBF5FB"/>
          </w:tcPr>
          <w:p>
            <w:r>
              <w:t>Engineering &amp; Architecture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20" w:after="20"/>
      </w:pPr>
      <w:r>
        <w:rPr>
          <w:sz w:val="20"/>
        </w:rPr>
        <w:t>1.  Executive Summary</w:t>
      </w:r>
    </w:p>
    <w:p>
      <w:pPr>
        <w:spacing w:before="20" w:after="20"/>
      </w:pPr>
      <w:r>
        <w:rPr>
          <w:sz w:val="20"/>
        </w:rPr>
        <w:t>2.  Project Overview &amp; Business Context</w:t>
      </w:r>
    </w:p>
    <w:p>
      <w:pPr>
        <w:spacing w:before="20" w:after="20"/>
      </w:pPr>
      <w:r>
        <w:rPr>
          <w:sz w:val="20"/>
        </w:rPr>
        <w:t>3.  System Architecture Overview</w:t>
      </w:r>
    </w:p>
    <w:p>
      <w:pPr>
        <w:spacing w:before="20" w:after="20"/>
      </w:pPr>
      <w:r>
        <w:rPr>
          <w:sz w:val="20"/>
        </w:rPr>
        <w:t>4.  Technology Stack</w:t>
      </w:r>
    </w:p>
    <w:p>
      <w:pPr>
        <w:spacing w:before="20" w:after="20"/>
      </w:pPr>
      <w:r>
        <w:rPr>
          <w:sz w:val="20"/>
        </w:rPr>
        <w:t>5.  Clean Architecture &amp; Layer Design</w:t>
      </w:r>
    </w:p>
    <w:p>
      <w:pPr>
        <w:spacing w:before="20" w:after="20"/>
      </w:pPr>
      <w:r>
        <w:rPr>
          <w:sz w:val="20"/>
        </w:rPr>
        <w:t>6.  Domain Model &amp; Entity Catalog</w:t>
      </w:r>
    </w:p>
    <w:p>
      <w:pPr>
        <w:spacing w:before="20" w:after="20"/>
      </w:pPr>
      <w:r>
        <w:rPr>
          <w:sz w:val="20"/>
        </w:rPr>
        <w:t>7.  API Design (REST + GraphQL + SignalR)</w:t>
      </w:r>
    </w:p>
    <w:p>
      <w:pPr>
        <w:spacing w:before="20" w:after="20"/>
      </w:pPr>
      <w:r>
        <w:rPr>
          <w:sz w:val="20"/>
        </w:rPr>
        <w:t>8.  Security Architecture</w:t>
      </w:r>
    </w:p>
    <w:p>
      <w:pPr>
        <w:spacing w:before="20" w:after="20"/>
      </w:pPr>
      <w:r>
        <w:rPr>
          <w:sz w:val="20"/>
        </w:rPr>
        <w:t>9.  Business Modules – Detailed Design</w:t>
      </w:r>
    </w:p>
    <w:p>
      <w:pPr>
        <w:spacing w:before="20" w:after="20"/>
      </w:pPr>
      <w:r>
        <w:rPr>
          <w:sz w:val="20"/>
        </w:rPr>
        <w:t xml:space="preserve">    9.1  Authentication &amp; Identity</w:t>
      </w:r>
    </w:p>
    <w:p>
      <w:pPr>
        <w:spacing w:before="20" w:after="20"/>
      </w:pPr>
      <w:r>
        <w:rPr>
          <w:sz w:val="20"/>
        </w:rPr>
        <w:t xml:space="preserve">    9.2  Company &amp; KYC/KYB Management</w:t>
      </w:r>
    </w:p>
    <w:p>
      <w:pPr>
        <w:spacing w:before="20" w:after="20"/>
      </w:pPr>
      <w:r>
        <w:rPr>
          <w:sz w:val="20"/>
        </w:rPr>
        <w:t xml:space="preserve">    9.3  Product Catalog</w:t>
      </w:r>
    </w:p>
    <w:p>
      <w:pPr>
        <w:spacing w:before="20" w:after="20"/>
      </w:pPr>
      <w:r>
        <w:rPr>
          <w:sz w:val="20"/>
        </w:rPr>
        <w:t xml:space="preserve">    9.4  Listings &amp; Marketplace</w:t>
      </w:r>
    </w:p>
    <w:p>
      <w:pPr>
        <w:spacing w:before="20" w:after="20"/>
      </w:pPr>
      <w:r>
        <w:rPr>
          <w:sz w:val="20"/>
        </w:rPr>
        <w:t xml:space="preserve">    9.5  RFQ (Request for Quotation)</w:t>
      </w:r>
    </w:p>
    <w:p>
      <w:pPr>
        <w:spacing w:before="20" w:after="20"/>
      </w:pPr>
      <w:r>
        <w:rPr>
          <w:sz w:val="20"/>
        </w:rPr>
        <w:t xml:space="preserve">    9.6  Negotiations</w:t>
      </w:r>
    </w:p>
    <w:p>
      <w:pPr>
        <w:spacing w:before="20" w:after="20"/>
      </w:pPr>
      <w:r>
        <w:rPr>
          <w:sz w:val="20"/>
        </w:rPr>
        <w:t xml:space="preserve">    9.7  Auctions</w:t>
      </w:r>
    </w:p>
    <w:p>
      <w:pPr>
        <w:spacing w:before="20" w:after="20"/>
      </w:pPr>
      <w:r>
        <w:rPr>
          <w:sz w:val="20"/>
        </w:rPr>
        <w:t xml:space="preserve">    9.8  Orders &amp; Purchase Orders</w:t>
      </w:r>
    </w:p>
    <w:p>
      <w:pPr>
        <w:spacing w:before="20" w:after="20"/>
      </w:pPr>
      <w:r>
        <w:rPr>
          <w:sz w:val="20"/>
        </w:rPr>
        <w:t xml:space="preserve">    9.9  Contracts &amp; Digital Signatures</w:t>
      </w:r>
    </w:p>
    <w:p>
      <w:pPr>
        <w:spacing w:before="20" w:after="20"/>
      </w:pPr>
      <w:r>
        <w:rPr>
          <w:sz w:val="20"/>
        </w:rPr>
        <w:t xml:space="preserve">    9.10 Payments &amp; Escrow</w:t>
      </w:r>
    </w:p>
    <w:p>
      <w:pPr>
        <w:spacing w:before="20" w:after="20"/>
      </w:pPr>
      <w:r>
        <w:rPr>
          <w:sz w:val="20"/>
        </w:rPr>
        <w:t xml:space="preserve">    9.11 Logistics &amp; Shipment Tracking</w:t>
      </w:r>
    </w:p>
    <w:p>
      <w:pPr>
        <w:spacing w:before="20" w:after="20"/>
      </w:pPr>
      <w:r>
        <w:rPr>
          <w:sz w:val="20"/>
        </w:rPr>
        <w:t xml:space="preserve">    9.12 Quality Management</w:t>
      </w:r>
    </w:p>
    <w:p>
      <w:pPr>
        <w:spacing w:before="20" w:after="20"/>
      </w:pPr>
      <w:r>
        <w:rPr>
          <w:sz w:val="20"/>
        </w:rPr>
        <w:t xml:space="preserve">    9.13 Disputes &amp; Claims</w:t>
      </w:r>
    </w:p>
    <w:p>
      <w:pPr>
        <w:spacing w:before="20" w:after="20"/>
      </w:pPr>
      <w:r>
        <w:rPr>
          <w:sz w:val="20"/>
        </w:rPr>
        <w:t xml:space="preserve">    9.14 Notifications &amp; Communication</w:t>
      </w:r>
    </w:p>
    <w:p>
      <w:pPr>
        <w:spacing w:before="20" w:after="20"/>
      </w:pPr>
      <w:r>
        <w:rPr>
          <w:sz w:val="20"/>
        </w:rPr>
        <w:t xml:space="preserve">    9.15 Fraud Detection &amp; Sanction Screening</w:t>
      </w:r>
    </w:p>
    <w:p>
      <w:pPr>
        <w:spacing w:before="20" w:after="20"/>
      </w:pPr>
      <w:r>
        <w:rPr>
          <w:sz w:val="20"/>
        </w:rPr>
        <w:t xml:space="preserve">    9.16 Admin &amp; Platform Management</w:t>
      </w:r>
    </w:p>
    <w:p>
      <w:pPr>
        <w:spacing w:before="20" w:after="20"/>
      </w:pPr>
      <w:r>
        <w:rPr>
          <w:sz w:val="20"/>
        </w:rPr>
        <w:t xml:space="preserve">    9.17 Analytics &amp; Reporting</w:t>
      </w:r>
    </w:p>
    <w:p>
      <w:pPr>
        <w:spacing w:before="20" w:after="20"/>
      </w:pPr>
      <w:r>
        <w:rPr>
          <w:sz w:val="20"/>
        </w:rPr>
        <w:t>10. Frontend Architecture</w:t>
      </w:r>
    </w:p>
    <w:p>
      <w:pPr>
        <w:spacing w:before="20" w:after="20"/>
      </w:pPr>
      <w:r>
        <w:rPr>
          <w:sz w:val="20"/>
        </w:rPr>
        <w:t>11. Real-Time Architecture (SignalR)</w:t>
      </w:r>
    </w:p>
    <w:p>
      <w:pPr>
        <w:spacing w:before="20" w:after="20"/>
      </w:pPr>
      <w:r>
        <w:rPr>
          <w:sz w:val="20"/>
        </w:rPr>
        <w:t>12. Background Job Architecture (Hangfire)</w:t>
      </w:r>
    </w:p>
    <w:p>
      <w:pPr>
        <w:spacing w:before="20" w:after="20"/>
      </w:pPr>
      <w:r>
        <w:rPr>
          <w:sz w:val="20"/>
        </w:rPr>
        <w:t>13. Caching Strategy (Redis)</w:t>
      </w:r>
    </w:p>
    <w:p>
      <w:pPr>
        <w:spacing w:before="20" w:after="20"/>
      </w:pPr>
      <w:r>
        <w:rPr>
          <w:sz w:val="20"/>
        </w:rPr>
        <w:t>14. Event-Driven Architecture &amp; Domain Events</w:t>
      </w:r>
    </w:p>
    <w:p>
      <w:pPr>
        <w:spacing w:before="20" w:after="20"/>
      </w:pPr>
      <w:r>
        <w:rPr>
          <w:sz w:val="20"/>
        </w:rPr>
        <w:t>15. Integration Architecture (External Services)</w:t>
      </w:r>
    </w:p>
    <w:p>
      <w:pPr>
        <w:spacing w:before="20" w:after="20"/>
      </w:pPr>
      <w:r>
        <w:rPr>
          <w:sz w:val="20"/>
        </w:rPr>
        <w:t>16. Data Architecture &amp; Database Design</w:t>
      </w:r>
    </w:p>
    <w:p>
      <w:pPr>
        <w:spacing w:before="20" w:after="20"/>
      </w:pPr>
      <w:r>
        <w:rPr>
          <w:sz w:val="20"/>
        </w:rPr>
        <w:t>17. Grading &amp; Scoring System</w:t>
      </w:r>
    </w:p>
    <w:p>
      <w:pPr>
        <w:spacing w:before="20" w:after="20"/>
      </w:pPr>
      <w:r>
        <w:rPr>
          <w:sz w:val="20"/>
        </w:rPr>
        <w:t>18. Deployment &amp; DevOps Architecture</w:t>
      </w:r>
    </w:p>
    <w:p>
      <w:pPr>
        <w:spacing w:before="20" w:after="20"/>
      </w:pPr>
      <w:r>
        <w:rPr>
          <w:sz w:val="20"/>
        </w:rPr>
        <w:t>19. Non-Functional Requirements</w:t>
      </w:r>
    </w:p>
    <w:p>
      <w:pPr>
        <w:spacing w:before="20" w:after="20"/>
      </w:pPr>
      <w:r>
        <w:rPr>
          <w:sz w:val="20"/>
        </w:rPr>
        <w:t>20. Appendix – Enum Catalog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/>
      <w:r>
        <w:t>Rawnex is a next-generation, enterprise-grade B2B raw materials trading platform purpose-built for the metals and commodity industries. The platform digitises the end-to-end lifecycle of commodity trade — from seller registration and KYC/KYB verification through real-time auction bidding, RFQ management, contract execution, escrow-secured payments, logistics coordination, quality inspection, and dispute resolution — all within a single, integrated ecosystem.</w:t>
      </w:r>
    </w:p>
    <w:p>
      <w:pPr/>
      <w:r>
        <w:t>Built on Microsoft .NET 10 (Clean Architecture / Domain-Driven Design) and Next.js 16 / React 19, the platform handles every stakeholder interaction: individual traders, corporate buyers, verified suppliers, platform administrators, quality inspectors, and logistics partners. It supports both Iranian domestic trade workflows and the architectural foundations for future international expansion.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Platform Name</w:t>
            </w:r>
          </w:p>
        </w:tc>
        <w:tc>
          <w:tcPr>
            <w:tcW w:type="dxa" w:w="4514"/>
            <w:shd w:val="clear" w:color="auto" w:fill="EBF5FB"/>
          </w:tcPr>
          <w:p>
            <w:r>
              <w:t>Rawnex — Raw Materials Trading Platform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Core Domain</w:t>
            </w:r>
          </w:p>
        </w:tc>
        <w:tc>
          <w:tcPr>
            <w:tcW w:type="dxa" w:w="4514"/>
            <w:shd w:val="clear" w:color="auto" w:fill="F8FBFD"/>
          </w:tcPr>
          <w:p>
            <w:r>
              <w:t>B2B Commodity &amp; Metals Trading (Copper, Aluminum, Zinc, Lead, Brass and alloys)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Architecture Pattern</w:t>
            </w:r>
          </w:p>
        </w:tc>
        <w:tc>
          <w:tcPr>
            <w:tcW w:type="dxa" w:w="4514"/>
            <w:shd w:val="clear" w:color="auto" w:fill="EBF5FB"/>
          </w:tcPr>
          <w:p>
            <w:r>
              <w:t>Clean Architecture + Domain-Driven Design (DDD) + CQRS + Event-Driven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Backend Runtime</w:t>
            </w:r>
          </w:p>
        </w:tc>
        <w:tc>
          <w:tcPr>
            <w:tcW w:type="dxa" w:w="4514"/>
            <w:shd w:val="clear" w:color="auto" w:fill="F8FBFD"/>
          </w:tcPr>
          <w:p>
            <w:r>
              <w:t>.NET 10 / ASP.NET Core — C#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Frontend Runtime</w:t>
            </w:r>
          </w:p>
        </w:tc>
        <w:tc>
          <w:tcPr>
            <w:tcW w:type="dxa" w:w="4514"/>
            <w:shd w:val="clear" w:color="auto" w:fill="EBF5FB"/>
          </w:tcPr>
          <w:p>
            <w:r>
              <w:t>Next.js 16 / React 19 — TypeScript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514"/>
            <w:shd w:val="clear" w:color="auto" w:fill="F8FBFD"/>
          </w:tcPr>
          <w:p>
            <w:r>
              <w:t>Microsoft SQL Server (EF Core 10 — Code-First)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Caching</w:t>
            </w:r>
          </w:p>
        </w:tc>
        <w:tc>
          <w:tcPr>
            <w:tcW w:type="dxa" w:w="4514"/>
            <w:shd w:val="clear" w:color="auto" w:fill="EBF5FB"/>
          </w:tcPr>
          <w:p>
            <w:r>
              <w:t>Redis (StackExchange.Redis) with in-memory fallback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Real-Time</w:t>
            </w:r>
          </w:p>
        </w:tc>
        <w:tc>
          <w:tcPr>
            <w:tcW w:type="dxa" w:w="4514"/>
            <w:shd w:val="clear" w:color="auto" w:fill="F8FBFD"/>
          </w:tcPr>
          <w:p>
            <w:r>
              <w:t>ASP.NET Core SignalR (4 dedicated hubs, Redis backplane)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Background Jobs</w:t>
            </w:r>
          </w:p>
        </w:tc>
        <w:tc>
          <w:tcPr>
            <w:tcW w:type="dxa" w:w="4514"/>
            <w:shd w:val="clear" w:color="auto" w:fill="EBF5FB"/>
          </w:tcPr>
          <w:p>
            <w:r>
              <w:t>Hangfire with SQL Server storage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API Styles</w:t>
            </w:r>
          </w:p>
        </w:tc>
        <w:tc>
          <w:tcPr>
            <w:tcW w:type="dxa" w:w="4514"/>
            <w:shd w:val="clear" w:color="auto" w:fill="F8FBFD"/>
          </w:tcPr>
          <w:p>
            <w:r>
              <w:t>REST (JSON), GraphQL (HotChocolate), WebSocket (SignalR)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514"/>
            <w:shd w:val="clear" w:color="auto" w:fill="EBF5FB"/>
          </w:tcPr>
          <w:p>
            <w:r>
              <w:t>JWT Bearer + Refresh Tokens + MFA + Session Management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Payments</w:t>
            </w:r>
          </w:p>
        </w:tc>
        <w:tc>
          <w:tcPr>
            <w:tcW w:type="dxa" w:w="4514"/>
            <w:shd w:val="clear" w:color="auto" w:fill="F8FBFD"/>
          </w:tcPr>
          <w:p>
            <w:r>
              <w:t>Stripe Integration + Escrow Accounts with milestone-based release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Key Integrations</w:t>
            </w:r>
          </w:p>
        </w:tc>
        <w:tc>
          <w:tcPr>
            <w:tcW w:type="dxa" w:w="4514"/>
            <w:shd w:val="clear" w:color="auto" w:fill="EBF5FB"/>
          </w:tcPr>
          <w:p>
            <w:r>
              <w:t>OFAC Sanction Screening, Metals-API Price Feed, Firebase Push, Kavenegar SMS, ERP Connector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Total Backend Modules</w:t>
            </w:r>
          </w:p>
        </w:tc>
        <w:tc>
          <w:tcPr>
            <w:tcW w:type="dxa" w:w="4514"/>
            <w:shd w:val="clear" w:color="auto" w:fill="F8FBFD"/>
          </w:tcPr>
          <w:p>
            <w:r>
              <w:t>20+ feature modules, 80+ domain entities, 300+ CQRS handlers</w:t>
            </w:r>
          </w:p>
        </w:tc>
      </w:tr>
    </w:tbl>
    <w:p/>
    <w:p>
      <w:r>
        <w:br w:type="page"/>
      </w:r>
    </w:p>
    <w:p>
      <w:pPr>
        <w:pStyle w:val="Heading1"/>
      </w:pPr>
      <w:r>
        <w:t>2. Project Overview &amp; Business Context</w:t>
      </w:r>
    </w:p>
    <w:p>
      <w:pPr>
        <w:pStyle w:val="Heading2"/>
      </w:pPr>
      <w:r>
        <w:t>2.1 Business Problem</w:t>
      </w:r>
    </w:p>
    <w:p>
      <w:pPr/>
      <w:r>
        <w:t>The raw materials trading market in Iran — particularly non-ferrous metals (copper, aluminum, zinc, lead, brass) — is fragmented, opaque, and highly manual. Buyers and sellers rely on informal channels, phone calls, and WhatsApp to discover prices, negotiate, and settle trades. This results in:</w:t>
      </w:r>
    </w:p>
    <w:p>
      <w:pPr>
        <w:pStyle w:val="ListBullet"/>
        <w:ind w:left="283"/>
      </w:pPr>
      <w:r>
        <w:t>Price opacity and market inefficiency — buyers cannot compare offers in real-time</w:t>
      </w:r>
    </w:p>
    <w:p>
      <w:pPr>
        <w:pStyle w:val="ListBullet"/>
        <w:ind w:left="283"/>
      </w:pPr>
      <w:r>
        <w:t>High counterparty risk — no verified identity or credit history for participants</w:t>
      </w:r>
    </w:p>
    <w:p>
      <w:pPr>
        <w:pStyle w:val="ListBullet"/>
        <w:ind w:left="283"/>
      </w:pPr>
      <w:r>
        <w:t>Settlement risk — payments made outside any secured mechanism</w:t>
      </w:r>
    </w:p>
    <w:p>
      <w:pPr>
        <w:pStyle w:val="ListBullet"/>
        <w:ind w:left="283"/>
      </w:pPr>
      <w:r>
        <w:t>Quality disputes — no standardised inspection or traceability chain</w:t>
      </w:r>
    </w:p>
    <w:p>
      <w:pPr>
        <w:pStyle w:val="ListBullet"/>
        <w:ind w:left="283"/>
      </w:pPr>
      <w:r>
        <w:t>Logistics gaps — no integrated freight booking or shipment tracking</w:t>
      </w:r>
    </w:p>
    <w:p>
      <w:pPr>
        <w:pStyle w:val="ListBullet"/>
        <w:ind w:left="283"/>
      </w:pPr>
      <w:r>
        <w:t>Regulatory risk — no sanction screening or AML controls</w:t>
      </w:r>
    </w:p>
    <w:p>
      <w:pPr>
        <w:pStyle w:val="Heading2"/>
      </w:pPr>
      <w:r>
        <w:t>2.2 Solution Vision</w:t>
      </w:r>
    </w:p>
    <w:p>
      <w:pPr/>
      <w:r>
        <w:t>Rawnex provides a regulated, transparent, and secure digital marketplace that:</w:t>
      </w:r>
    </w:p>
    <w:p>
      <w:pPr>
        <w:pStyle w:val="ListBullet"/>
        <w:ind w:left="283"/>
      </w:pPr>
      <w:r>
        <w:t>Verifies all participants through a rigorous KYC/KYB workflow before trading</w:t>
      </w:r>
    </w:p>
    <w:p>
      <w:pPr>
        <w:pStyle w:val="ListBullet"/>
        <w:ind w:left="283"/>
      </w:pPr>
      <w:r>
        <w:t>Enables real-time price discovery through open/dark auctions and matching engine</w:t>
      </w:r>
    </w:p>
    <w:p>
      <w:pPr>
        <w:pStyle w:val="ListBullet"/>
        <w:ind w:left="283"/>
      </w:pPr>
      <w:r>
        <w:t>Protects both parties with escrow-secured milestone payments</w:t>
      </w:r>
    </w:p>
    <w:p>
      <w:pPr>
        <w:pStyle w:val="ListBullet"/>
        <w:ind w:left="283"/>
      </w:pPr>
      <w:r>
        <w:t>Integrates logistics, quality inspection, and insurance into the post-trade flow</w:t>
      </w:r>
    </w:p>
    <w:p>
      <w:pPr>
        <w:pStyle w:val="ListBullet"/>
        <w:ind w:left="283"/>
      </w:pPr>
      <w:r>
        <w:t>Provides AI-powered price forecasting and market analytics</w:t>
      </w:r>
    </w:p>
    <w:p>
      <w:pPr>
        <w:pStyle w:val="ListBullet"/>
        <w:ind w:left="283"/>
      </w:pPr>
      <w:r>
        <w:t>Grades buyers and sellers through objective, multi-dimensional scoring</w:t>
      </w:r>
    </w:p>
    <w:p>
      <w:pPr>
        <w:pStyle w:val="ListBullet"/>
        <w:ind w:left="283"/>
      </w:pPr>
      <w:r>
        <w:t>Captures all trade events in an immutable audit log</w:t>
      </w:r>
    </w:p>
    <w:p>
      <w:pPr>
        <w:pStyle w:val="Heading2"/>
      </w:pPr>
      <w:r>
        <w:t>2.3 Target Users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Key Capabilities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SuperAdmin</w:t>
            </w:r>
          </w:p>
        </w:tc>
        <w:tc>
          <w:tcPr>
            <w:tcW w:type="dxa" w:w="3010"/>
            <w:shd w:val="clear" w:color="auto" w:fill="EBF5FB"/>
          </w:tcPr>
          <w:p>
            <w:r>
              <w:t>Platform operator</w:t>
            </w:r>
          </w:p>
        </w:tc>
        <w:tc>
          <w:tcPr>
            <w:tcW w:type="dxa" w:w="3010"/>
            <w:shd w:val="clear" w:color="auto" w:fill="EBF5FB"/>
          </w:tcPr>
          <w:p>
            <w:r>
              <w:t>Full system control, tenant management, feature flags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Admin</w:t>
            </w:r>
          </w:p>
        </w:tc>
        <w:tc>
          <w:tcPr>
            <w:tcW w:type="dxa" w:w="3010"/>
            <w:shd w:val="clear" w:color="auto" w:fill="F8FBFD"/>
          </w:tcPr>
          <w:p>
            <w:r>
              <w:t>Platform administrator</w:t>
            </w:r>
          </w:p>
        </w:tc>
        <w:tc>
          <w:tcPr>
            <w:tcW w:type="dxa" w:w="3010"/>
            <w:shd w:val="clear" w:color="auto" w:fill="F8FBFD"/>
          </w:tcPr>
          <w:p>
            <w:r>
              <w:t>User/company management, moderation, commission config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Seller (Supplier)</w:t>
            </w:r>
          </w:p>
        </w:tc>
        <w:tc>
          <w:tcPr>
            <w:tcW w:type="dxa" w:w="3010"/>
            <w:shd w:val="clear" w:color="auto" w:fill="EBF5FB"/>
          </w:tcPr>
          <w:p>
            <w:r>
              <w:t>Verified raw material supplier</w:t>
            </w:r>
          </w:p>
        </w:tc>
        <w:tc>
          <w:tcPr>
            <w:tcW w:type="dxa" w:w="3010"/>
            <w:shd w:val="clear" w:color="auto" w:fill="EBF5FB"/>
          </w:tcPr>
          <w:p>
            <w:r>
              <w:t>Create listings, accept bids, ship goods, issue invoices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Buyer</w:t>
            </w:r>
          </w:p>
        </w:tc>
        <w:tc>
          <w:tcPr>
            <w:tcW w:type="dxa" w:w="3010"/>
            <w:shd w:val="clear" w:color="auto" w:fill="F8FBFD"/>
          </w:tcPr>
          <w:p>
            <w:r>
              <w:t>Verified buyer/trader</w:t>
            </w:r>
          </w:p>
        </w:tc>
        <w:tc>
          <w:tcPr>
            <w:tcW w:type="dxa" w:w="3010"/>
            <w:shd w:val="clear" w:color="auto" w:fill="F8FBFD"/>
          </w:tcPr>
          <w:p>
            <w:r>
              <w:t>Browse marketplace, place bids, create RFQs, purchase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Gold Member</w:t>
            </w:r>
          </w:p>
        </w:tc>
        <w:tc>
          <w:tcPr>
            <w:tcW w:type="dxa" w:w="3010"/>
            <w:shd w:val="clear" w:color="auto" w:fill="EBF5FB"/>
          </w:tcPr>
          <w:p>
            <w:r>
              <w:t>Premium subscriber</w:t>
            </w:r>
          </w:p>
        </w:tc>
        <w:tc>
          <w:tcPr>
            <w:tcW w:type="dxa" w:w="3010"/>
            <w:shd w:val="clear" w:color="auto" w:fill="EBF5FB"/>
          </w:tcPr>
          <w:p>
            <w:r>
              <w:t>All trades, credit purchases, see competitor bids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Inspector</w:t>
            </w:r>
          </w:p>
        </w:tc>
        <w:tc>
          <w:tcPr>
            <w:tcW w:type="dxa" w:w="3010"/>
            <w:shd w:val="clear" w:color="auto" w:fill="F8FBFD"/>
          </w:tcPr>
          <w:p>
            <w:r>
              <w:t>Quality assurance agent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Conduct inspections, upload lab reports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Operator</w:t>
            </w:r>
          </w:p>
        </w:tc>
        <w:tc>
          <w:tcPr>
            <w:tcW w:type="dxa" w:w="3010"/>
            <w:shd w:val="clear" w:color="auto" w:fill="EBF5FB"/>
          </w:tcPr>
          <w:p>
            <w:r>
              <w:t>Platform trading desk staff</w:t>
            </w:r>
          </w:p>
        </w:tc>
        <w:tc>
          <w:tcPr>
            <w:tcW w:type="dxa" w:w="3010"/>
            <w:shd w:val="clear" w:color="auto" w:fill="EBF5FB"/>
          </w:tcPr>
          <w:p>
            <w:r>
              <w:t>Monitor live trades, manually match, call parties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Finance</w:t>
            </w:r>
          </w:p>
        </w:tc>
        <w:tc>
          <w:tcPr>
            <w:tcW w:type="dxa" w:w="3010"/>
            <w:shd w:val="clear" w:color="auto" w:fill="F8FBFD"/>
          </w:tcPr>
          <w:p>
            <w:r>
              <w:t>Finance &amp; accounting team</w:t>
            </w:r>
          </w:p>
        </w:tc>
        <w:tc>
          <w:tcPr>
            <w:tcW w:type="dxa" w:w="3010"/>
            <w:shd w:val="clear" w:color="auto" w:fill="F8FBFD"/>
          </w:tcPr>
          <w:p>
            <w:r>
              <w:t>Commission reconciliation, billing, refunds</w:t>
            </w:r>
          </w:p>
        </w:tc>
      </w:tr>
    </w:tbl>
    <w:p/>
    <w:p>
      <w:r>
        <w:br w:type="page"/>
      </w:r>
    </w:p>
    <w:p>
      <w:pPr>
        <w:pStyle w:val="Heading1"/>
      </w:pPr>
      <w:r>
        <w:t>3. System Architecture Overview</w:t>
      </w:r>
    </w:p>
    <w:p>
      <w:pPr>
        <w:pStyle w:val="Heading2"/>
      </w:pPr>
      <w:r>
        <w:t>3.1 High-Level Context Diagram</w:t>
      </w:r>
    </w:p>
    <w:p>
      <w:pPr/>
      <w:r>
        <w:t>The following C4 Context diagram illustrates how Rawnex interacts with external actors and systems: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C4 Level 1 – System Context Diagram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RAWNEX PLATFORM ECOSYSTEM                           │</w:t>
        <w:br/>
        <w:t>│                                                                              │</w:t>
        <w:br/>
        <w:t>│   ┌────────────┐    HTTPS/WS    ┌─────────────────────────────────────────┐  │</w:t>
        <w:br/>
        <w:t>│   │  Buyer /   │◄──────────────►│          RAWNEX WEB APPLICATION         │  │</w:t>
        <w:br/>
        <w:t>│   │  Seller    │                │   Next.js 16  |  React 19  |  TypeScript│  │</w:t>
        <w:br/>
        <w:t>│   │  (Browser) │                │         (Port 3000 – Frontend)          │  │</w:t>
        <w:br/>
        <w:t>│   └────────────┘                └──────────────────┬──────────────────────┘  │</w:t>
        <w:br/>
        <w:t>│                                                    │  REST / GraphQL / WS    │</w:t>
        <w:br/>
        <w:t>│   ┌────────────┐    HTTPS       ┌──────────────────▼──────────────────────┐  │</w:t>
        <w:br/>
        <w:t>│   │  Mobile /  │◄──────────────►│          RAWNEX API GATEWAY             │  │</w:t>
        <w:br/>
        <w:t>│   │  3rd-Party │                │   ASP.NET Core 10  |  .NET 10            │  │</w:t>
        <w:br/>
        <w:t>│   │  API Client│                │         (Port 5001 – WebApi)            │  │</w:t>
        <w:br/>
        <w:t>│   └────────────┘                └──┬──────────┬──────────┬───────────────┘  │</w:t>
        <w:br/>
        <w:t>│                                    │          │          │                   │</w:t>
        <w:br/>
        <w:t>│          ┌─────────────────────────▼──┐  ┌────▼────┐  ┌─▼───────────────┐   │</w:t>
        <w:br/>
        <w:t>│          │    SQL Server Database     │  │  Redis  │  │   Hangfire Jobs  │   │</w:t>
        <w:br/>
        <w:t>│          │  (EF Core – Code First)    │  │  Cache  │  │ (Background Svcs)│   │</w:t>
        <w:br/>
        <w:t>│          └────────────────────────────┘  └─────────┘  └─────────────────┘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 EXTERNAL SERVICE INTEGRATIONS                     │  │</w:t>
        <w:br/>
        <w:t>│  │  ┌──────────┐ ┌──────────┐ ┌────────────┐ ┌──────────┐ ┌──────────┐  │  │</w:t>
        <w:br/>
        <w:t>│  │  │  Stripe  │ │ OFAC API │ │ Metals-API │ │ Firebase │ │Kavenegar │  │  │</w:t>
        <w:br/>
        <w:t>│  │  │ Payments │ │ Sanction │ │Price Feed  │ │   Push   │ │   SMS    │  │  │</w:t>
        <w:br/>
        <w:t>│  │  └──────────┘ └──────────┘ └────────────┘ └──────────┘ └──────────┘  │  │</w:t>
        <w:br/>
        <w:t>│  │  ┌──────────┐ ┌──────────┐ ┌────────────┐ ┌──────────┐               │  │</w:t>
        <w:br/>
        <w:t>│  │  │ Biometric│ │   OCR    │ │  Carrier   │ │   ERP    │               │  │</w:t>
        <w:br/>
        <w:t>│  │  │   Verif  │ │  DocScan │ │    API     │ │Connector │               │  │</w:t>
        <w:br/>
        <w:t>│  │  └──────────┘ └──────────┘ └────────────┘ └──────────┘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Component Architecture Diagram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Component Architecture (Mermaid Graph)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graph TD</w:t>
        <w:br/>
        <w:t xml:space="preserve">    subgraph CLIENT["🖥 Client Layer"]</w:t>
        <w:br/>
        <w:t xml:space="preserve">        BROWSER[Web Browser&lt;br/&gt;Next.js 16 + React 19]</w:t>
        <w:br/>
        <w:t xml:space="preserve">        MOBILE[Mobile / API Client]</w:t>
        <w:br/>
        <w:t xml:space="preserve">    end</w:t>
        <w:br/>
        <w:br/>
        <w:t xml:space="preserve">    subgraph API["⚙ API Layer — ASP.NET Core 10"]</w:t>
        <w:br/>
        <w:t xml:space="preserve">        CTRL[REST Controllers&lt;br/&gt;20+ Endpoints]</w:t>
        <w:br/>
        <w:t xml:space="preserve">        GQL[GraphQL&lt;br/&gt;HotChocolate]</w:t>
        <w:br/>
        <w:t xml:space="preserve">        HUBS[SignalR Hubs&lt;br/&gt;Trading · Notify · Chat · Shipment]</w:t>
        <w:br/>
        <w:t xml:space="preserve">        MW[Middleware Pipeline&lt;br/&gt;CorrelationId · RateLimit · Velocity · Auth · ExceptionHandler]</w:t>
        <w:br/>
        <w:t xml:space="preserve">    end</w:t>
        <w:br/>
        <w:br/>
        <w:t xml:space="preserve">    subgraph APP["📦 Application Layer — CQRS / MediatR"]</w:t>
        <w:br/>
        <w:t xml:space="preserve">        CMD[Commands&lt;br/&gt;Create · Update · Delete]</w:t>
        <w:br/>
        <w:t xml:space="preserve">        QRY[Queries&lt;br/&gt;Get · List · Search]</w:t>
        <w:br/>
        <w:t xml:space="preserve">        VAL[FluentValidation&lt;br/&gt;Validators]</w:t>
        <w:br/>
        <w:t xml:space="preserve">        EVT[Domain Event&lt;br/&gt;Handlers]</w:t>
        <w:br/>
        <w:t xml:space="preserve">        BHV[Pipeline Behaviors&lt;br/&gt;Logging · Validation]</w:t>
        <w:br/>
        <w:t xml:space="preserve">    end</w:t>
        <w:br/>
        <w:br/>
        <w:t xml:space="preserve">    subgraph DOM["🏛 Domain Layer — DDD"]</w:t>
        <w:br/>
        <w:t xml:space="preserve">        ENT[80+ Entities]</w:t>
        <w:br/>
        <w:t xml:space="preserve">        VO[Value Objects]</w:t>
        <w:br/>
        <w:t xml:space="preserve">        DOM_EVT[Domain Events&lt;br/&gt;12 Event Types]</w:t>
        <w:br/>
        <w:t xml:space="preserve">        ENUM[45+ Enums]</w:t>
        <w:br/>
        <w:t xml:space="preserve">    end</w:t>
        <w:br/>
        <w:br/>
        <w:t xml:space="preserve">    subgraph INFRA["🔧 Infrastructure Layer"]</w:t>
        <w:br/>
        <w:t xml:space="preserve">        JWT[JWT Token Service]</w:t>
        <w:br/>
        <w:t xml:space="preserve">        AUDIT[Audit Service]</w:t>
        <w:br/>
        <w:t xml:space="preserve">        FRAUD[Fraud Scoring]</w:t>
        <w:br/>
        <w:t xml:space="preserve">        NOTIF[Notification Service&lt;br/&gt;Email · SMS · Push · RT]</w:t>
        <w:br/>
        <w:t xml:space="preserve">        CACHE[Cache Service&lt;br/&gt;Redis]</w:t>
        <w:br/>
        <w:t xml:space="preserve">        JOBS[Background Job Service&lt;br/&gt;Hangfire]</w:t>
        <w:br/>
        <w:t xml:space="preserve">        STRIPE[Stripe Payment]</w:t>
        <w:br/>
        <w:t xml:space="preserve">        SANCTION[Sanction Screening]</w:t>
        <w:br/>
        <w:t xml:space="preserve">        ERP[ERP Connector]</w:t>
        <w:br/>
        <w:t xml:space="preserve">        PRICE[Price Feed]</w:t>
        <w:br/>
        <w:t xml:space="preserve">    end</w:t>
        <w:br/>
        <w:br/>
        <w:t xml:space="preserve">    subgraph PERSIST["🗄 Persistence Layer"]</w:t>
        <w:br/>
        <w:t xml:space="preserve">        DB[(SQL Server&lt;br/&gt;ApplicationDbContext)]</w:t>
        <w:br/>
        <w:t xml:space="preserve">        CONF[80+ EF Configurations]</w:t>
        <w:br/>
        <w:t xml:space="preserve">        SEED[Database Seeder]</w:t>
        <w:br/>
        <w:t xml:space="preserve">        INTER[Interceptors&lt;br/&gt;Audit · SoftDelete]</w:t>
        <w:br/>
        <w:t xml:space="preserve">    end</w:t>
        <w:br/>
        <w:br/>
        <w:t xml:space="preserve">    BROWSER --&gt; API</w:t>
        <w:br/>
        <w:t xml:space="preserve">    MOBILE --&gt; API</w:t>
        <w:br/>
        <w:t xml:space="preserve">    API --&gt; APP</w:t>
        <w:br/>
        <w:t xml:space="preserve">    APP --&gt; DOM</w:t>
        <w:br/>
        <w:t xml:space="preserve">    APP --&gt; INFRA</w:t>
        <w:br/>
        <w:t xml:space="preserve">    INFRA --&gt; PERSIST</w:t>
        <w:br/>
        <w:t xml:space="preserve">    APP --&gt; PERSIST</w:t>
        <w:br/>
      </w:r>
    </w:p>
    <w:p>
      <w:r>
        <w:br w:type="page"/>
      </w:r>
    </w:p>
    <w:p>
      <w:pPr>
        <w:pStyle w:val="Heading1"/>
      </w:pPr>
      <w:r>
        <w:t>4. Technology Stack</w:t>
      </w:r>
    </w:p>
    <w:p>
      <w:pPr>
        <w:pStyle w:val="Heading2"/>
      </w:pPr>
      <w:r>
        <w:t>4.1 Backend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Runtime</w:t>
            </w:r>
          </w:p>
        </w:tc>
        <w:tc>
          <w:tcPr>
            <w:tcW w:type="dxa" w:w="2257"/>
            <w:shd w:val="clear" w:color="auto" w:fill="EBF5FB"/>
          </w:tcPr>
          <w:p>
            <w:r>
              <w:t>.NET / ASP.NET Core</w:t>
            </w:r>
          </w:p>
        </w:tc>
        <w:tc>
          <w:tcPr>
            <w:tcW w:type="dxa" w:w="2257"/>
            <w:shd w:val="clear" w:color="auto" w:fill="EBF5FB"/>
          </w:tcPr>
          <w:p>
            <w:r>
              <w:t>10.0 (LTS)</w:t>
            </w:r>
          </w:p>
        </w:tc>
        <w:tc>
          <w:tcPr>
            <w:tcW w:type="dxa" w:w="2257"/>
            <w:shd w:val="clear" w:color="auto" w:fill="EBF5FB"/>
          </w:tcPr>
          <w:p>
            <w:r>
              <w:t>Backend API, middleware, DI host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Language</w:t>
            </w:r>
          </w:p>
        </w:tc>
        <w:tc>
          <w:tcPr>
            <w:tcW w:type="dxa" w:w="2257"/>
            <w:shd w:val="clear" w:color="auto" w:fill="F8FBFD"/>
          </w:tcPr>
          <w:p>
            <w:r>
              <w:t>C#</w:t>
            </w:r>
          </w:p>
        </w:tc>
        <w:tc>
          <w:tcPr>
            <w:tcW w:type="dxa" w:w="2257"/>
            <w:shd w:val="clear" w:color="auto" w:fill="F8FBFD"/>
          </w:tcPr>
          <w:p>
            <w:r>
              <w:t>13.0</w:t>
            </w:r>
          </w:p>
        </w:tc>
        <w:tc>
          <w:tcPr>
            <w:tcW w:type="dxa" w:w="2257"/>
            <w:shd w:val="clear" w:color="auto" w:fill="F8FBFD"/>
          </w:tcPr>
          <w:p>
            <w:r>
              <w:t>Primary backend language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ORM</w:t>
            </w:r>
          </w:p>
        </w:tc>
        <w:tc>
          <w:tcPr>
            <w:tcW w:type="dxa" w:w="2257"/>
            <w:shd w:val="clear" w:color="auto" w:fill="EBF5FB"/>
          </w:tcPr>
          <w:p>
            <w:r>
              <w:t>Entity Framework Core</w:t>
            </w:r>
          </w:p>
        </w:tc>
        <w:tc>
          <w:tcPr>
            <w:tcW w:type="dxa" w:w="2257"/>
            <w:shd w:val="clear" w:color="auto" w:fill="EBF5FB"/>
          </w:tcPr>
          <w:p>
            <w:r>
              <w:t>10.0.5</w:t>
            </w:r>
          </w:p>
        </w:tc>
        <w:tc>
          <w:tcPr>
            <w:tcW w:type="dxa" w:w="2257"/>
            <w:shd w:val="clear" w:color="auto" w:fill="EBF5FB"/>
          </w:tcPr>
          <w:p>
            <w:r>
              <w:t>Code-First database access, migrations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Database</w:t>
            </w:r>
          </w:p>
        </w:tc>
        <w:tc>
          <w:tcPr>
            <w:tcW w:type="dxa" w:w="2257"/>
            <w:shd w:val="clear" w:color="auto" w:fill="F8FBFD"/>
          </w:tcPr>
          <w:p>
            <w:r>
              <w:t>Microsoft SQL Server</w:t>
            </w:r>
          </w:p>
        </w:tc>
        <w:tc>
          <w:tcPr>
            <w:tcW w:type="dxa" w:w="2257"/>
            <w:shd w:val="clear" w:color="auto" w:fill="F8FBFD"/>
          </w:tcPr>
          <w:p>
            <w:r>
              <w:t>2022+</w:t>
            </w:r>
          </w:p>
        </w:tc>
        <w:tc>
          <w:tcPr>
            <w:tcW w:type="dxa" w:w="2257"/>
            <w:shd w:val="clear" w:color="auto" w:fill="F8FBFD"/>
          </w:tcPr>
          <w:p>
            <w:r>
              <w:t>Primary relational data store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CQRS</w:t>
            </w:r>
          </w:p>
        </w:tc>
        <w:tc>
          <w:tcPr>
            <w:tcW w:type="dxa" w:w="2257"/>
            <w:shd w:val="clear" w:color="auto" w:fill="EBF5FB"/>
          </w:tcPr>
          <w:p>
            <w:r>
              <w:t>MediatR</w:t>
            </w:r>
          </w:p>
        </w:tc>
        <w:tc>
          <w:tcPr>
            <w:tcW w:type="dxa" w:w="2257"/>
            <w:shd w:val="clear" w:color="auto" w:fill="EBF5FB"/>
          </w:tcPr>
          <w:p>
            <w:r>
              <w:t>14.1.0</w:t>
            </w:r>
          </w:p>
        </w:tc>
        <w:tc>
          <w:tcPr>
            <w:tcW w:type="dxa" w:w="2257"/>
            <w:shd w:val="clear" w:color="auto" w:fill="EBF5FB"/>
          </w:tcPr>
          <w:p>
            <w:r>
              <w:t>Command/Query mediation and pipeline behaviors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Validation</w:t>
            </w:r>
          </w:p>
        </w:tc>
        <w:tc>
          <w:tcPr>
            <w:tcW w:type="dxa" w:w="2257"/>
            <w:shd w:val="clear" w:color="auto" w:fill="F8FBFD"/>
          </w:tcPr>
          <w:p>
            <w:r>
              <w:t>FluentValidation</w:t>
            </w:r>
          </w:p>
        </w:tc>
        <w:tc>
          <w:tcPr>
            <w:tcW w:type="dxa" w:w="2257"/>
            <w:shd w:val="clear" w:color="auto" w:fill="F8FBFD"/>
          </w:tcPr>
          <w:p>
            <w:r>
              <w:t>12.1.1</w:t>
            </w:r>
          </w:p>
        </w:tc>
        <w:tc>
          <w:tcPr>
            <w:tcW w:type="dxa" w:w="2257"/>
            <w:shd w:val="clear" w:color="auto" w:fill="F8FBFD"/>
          </w:tcPr>
          <w:p>
            <w:r>
              <w:t>Declarative, composable request validation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Object Mapping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Mapster</w:t>
            </w:r>
          </w:p>
        </w:tc>
        <w:tc>
          <w:tcPr>
            <w:tcW w:type="dxa" w:w="2257"/>
            <w:shd w:val="clear" w:color="auto" w:fill="EBF5FB"/>
          </w:tcPr>
          <w:p>
            <w:r>
              <w:t>10.0.6</w:t>
            </w:r>
          </w:p>
        </w:tc>
        <w:tc>
          <w:tcPr>
            <w:tcW w:type="dxa" w:w="2257"/>
            <w:shd w:val="clear" w:color="auto" w:fill="EBF5FB"/>
          </w:tcPr>
          <w:p>
            <w:r>
              <w:t>High-performance DTO mapping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Auth</w:t>
            </w:r>
          </w:p>
        </w:tc>
        <w:tc>
          <w:tcPr>
            <w:tcW w:type="dxa" w:w="2257"/>
            <w:shd w:val="clear" w:color="auto" w:fill="F8FBFD"/>
          </w:tcPr>
          <w:p>
            <w:r>
              <w:t>ASP.NET Core Identity + JWT</w:t>
            </w:r>
          </w:p>
        </w:tc>
        <w:tc>
          <w:tcPr>
            <w:tcW w:type="dxa" w:w="2257"/>
            <w:shd w:val="clear" w:color="auto" w:fill="F8FBFD"/>
          </w:tcPr>
          <w:p>
            <w:r>
              <w:t>10.0.5</w:t>
            </w:r>
          </w:p>
        </w:tc>
        <w:tc>
          <w:tcPr>
            <w:tcW w:type="dxa" w:w="2257"/>
            <w:shd w:val="clear" w:color="auto" w:fill="F8FBFD"/>
          </w:tcPr>
          <w:p>
            <w:r>
              <w:t>User management, role-based auth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Real-Time</w:t>
            </w:r>
          </w:p>
        </w:tc>
        <w:tc>
          <w:tcPr>
            <w:tcW w:type="dxa" w:w="2257"/>
            <w:shd w:val="clear" w:color="auto" w:fill="EBF5FB"/>
          </w:tcPr>
          <w:p>
            <w:r>
              <w:t>SignalR + Redis Backplane</w:t>
            </w:r>
          </w:p>
        </w:tc>
        <w:tc>
          <w:tcPr>
            <w:tcW w:type="dxa" w:w="2257"/>
            <w:shd w:val="clear" w:color="auto" w:fill="EBF5FB"/>
          </w:tcPr>
          <w:p>
            <w:r>
              <w:t>10.0.5</w:t>
            </w:r>
          </w:p>
        </w:tc>
        <w:tc>
          <w:tcPr>
            <w:tcW w:type="dxa" w:w="2257"/>
            <w:shd w:val="clear" w:color="auto" w:fill="EBF5FB"/>
          </w:tcPr>
          <w:p>
            <w:r>
              <w:t>WebSocket hubs for live trading/chat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Background Jobs</w:t>
            </w:r>
          </w:p>
        </w:tc>
        <w:tc>
          <w:tcPr>
            <w:tcW w:type="dxa" w:w="2257"/>
            <w:shd w:val="clear" w:color="auto" w:fill="F8FBFD"/>
          </w:tcPr>
          <w:p>
            <w:r>
              <w:t>Hangfire</w:t>
            </w:r>
          </w:p>
        </w:tc>
        <w:tc>
          <w:tcPr>
            <w:tcW w:type="dxa" w:w="2257"/>
            <w:shd w:val="clear" w:color="auto" w:fill="F8FBFD"/>
          </w:tcPr>
          <w:p>
            <w:r>
              <w:t>1.8.20</w:t>
            </w:r>
          </w:p>
        </w:tc>
        <w:tc>
          <w:tcPr>
            <w:tcW w:type="dxa" w:w="2257"/>
            <w:shd w:val="clear" w:color="auto" w:fill="F8FBFD"/>
          </w:tcPr>
          <w:p>
            <w:r>
              <w:t>Recurring &amp; delayed background processing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Caching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StackExchange.Redis</w:t>
            </w:r>
          </w:p>
        </w:tc>
        <w:tc>
          <w:tcPr>
            <w:tcW w:type="dxa" w:w="2257"/>
            <w:shd w:val="clear" w:color="auto" w:fill="EBF5FB"/>
          </w:tcPr>
          <w:p>
            <w:r>
              <w:t>2.8.41</w:t>
            </w:r>
          </w:p>
        </w:tc>
        <w:tc>
          <w:tcPr>
            <w:tcW w:type="dxa" w:w="2257"/>
            <w:shd w:val="clear" w:color="auto" w:fill="EBF5FB"/>
          </w:tcPr>
          <w:p>
            <w:r>
              <w:t>Distributed cache and SignalR backplane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GraphQL</w:t>
            </w:r>
          </w:p>
        </w:tc>
        <w:tc>
          <w:tcPr>
            <w:tcW w:type="dxa" w:w="2257"/>
            <w:shd w:val="clear" w:color="auto" w:fill="F8FBFD"/>
          </w:tcPr>
          <w:p>
            <w:r>
              <w:t>HotChocolate</w:t>
            </w:r>
          </w:p>
        </w:tc>
        <w:tc>
          <w:tcPr>
            <w:tcW w:type="dxa" w:w="2257"/>
            <w:shd w:val="clear" w:color="auto" w:fill="F8FBFD"/>
          </w:tcPr>
          <w:p>
            <w:r>
              <w:t>14.4.0</w:t>
            </w:r>
          </w:p>
        </w:tc>
        <w:tc>
          <w:tcPr>
            <w:tcW w:type="dxa" w:w="2257"/>
            <w:shd w:val="clear" w:color="auto" w:fill="F8FBFD"/>
          </w:tcPr>
          <w:p>
            <w:r>
              <w:t>Schema-first GraphQL API with filtering/sorting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Logging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Serilog</w:t>
            </w:r>
          </w:p>
        </w:tc>
        <w:tc>
          <w:tcPr>
            <w:tcW w:type="dxa" w:w="2257"/>
            <w:shd w:val="clear" w:color="auto" w:fill="EBF5FB"/>
          </w:tcPr>
          <w:p>
            <w:r>
              <w:t>4.3.1</w:t>
            </w:r>
          </w:p>
        </w:tc>
        <w:tc>
          <w:tcPr>
            <w:tcW w:type="dxa" w:w="2257"/>
            <w:shd w:val="clear" w:color="auto" w:fill="EBF5FB"/>
          </w:tcPr>
          <w:p>
            <w:r>
              <w:t>Structured logging to console and rolling file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PDF Generation</w:t>
            </w:r>
          </w:p>
        </w:tc>
        <w:tc>
          <w:tcPr>
            <w:tcW w:type="dxa" w:w="2257"/>
            <w:shd w:val="clear" w:color="auto" w:fill="F8FBFD"/>
          </w:tcPr>
          <w:p>
            <w:r>
              <w:t>QuestPDF</w:t>
            </w:r>
          </w:p>
        </w:tc>
        <w:tc>
          <w:tcPr>
            <w:tcW w:type="dxa" w:w="2257"/>
            <w:shd w:val="clear" w:color="auto" w:fill="F8FBFD"/>
          </w:tcPr>
          <w:p>
            <w:r>
              <w:t>2025.1.2</w:t>
            </w:r>
          </w:p>
        </w:tc>
        <w:tc>
          <w:tcPr>
            <w:tcW w:type="dxa" w:w="2257"/>
            <w:shd w:val="clear" w:color="auto" w:fill="F8FBFD"/>
          </w:tcPr>
          <w:p>
            <w:r>
              <w:t>Invoice, contract, report PDF generation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Rate Limiting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AspNetCoreRateLimit</w:t>
            </w:r>
          </w:p>
        </w:tc>
        <w:tc>
          <w:tcPr>
            <w:tcW w:type="dxa" w:w="2257"/>
            <w:shd w:val="clear" w:color="auto" w:fill="EBF5FB"/>
          </w:tcPr>
          <w:p>
            <w:r>
              <w:t>5.0.0</w:t>
            </w:r>
          </w:p>
        </w:tc>
        <w:tc>
          <w:tcPr>
            <w:tcW w:type="dxa" w:w="2257"/>
            <w:shd w:val="clear" w:color="auto" w:fill="EBF5FB"/>
          </w:tcPr>
          <w:p>
            <w:r>
              <w:t>IP-based and endpoint-level throttling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Health Checks</w:t>
            </w:r>
          </w:p>
        </w:tc>
        <w:tc>
          <w:tcPr>
            <w:tcW w:type="dxa" w:w="2257"/>
            <w:shd w:val="clear" w:color="auto" w:fill="F8FBFD"/>
          </w:tcPr>
          <w:p>
            <w:r>
              <w:t>AspNetCore.HealthChecks.SqlServer</w:t>
            </w:r>
          </w:p>
        </w:tc>
        <w:tc>
          <w:tcPr>
            <w:tcW w:type="dxa" w:w="2257"/>
            <w:shd w:val="clear" w:color="auto" w:fill="F8FBFD"/>
          </w:tcPr>
          <w:p>
            <w:r>
              <w:t>9.0.0</w:t>
            </w:r>
          </w:p>
        </w:tc>
        <w:tc>
          <w:tcPr>
            <w:tcW w:type="dxa" w:w="2257"/>
            <w:shd w:val="clear" w:color="auto" w:fill="F8FBFD"/>
          </w:tcPr>
          <w:p>
            <w:r>
              <w:t>Live database connectivity probe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Payments</w:t>
            </w:r>
          </w:p>
        </w:tc>
        <w:tc>
          <w:tcPr>
            <w:tcW w:type="dxa" w:w="2257"/>
            <w:shd w:val="clear" w:color="auto" w:fill="EBF5FB"/>
          </w:tcPr>
          <w:p>
            <w:r>
              <w:t>Stripe .NET SDK</w:t>
            </w:r>
          </w:p>
        </w:tc>
        <w:tc>
          <w:tcPr>
            <w:tcW w:type="dxa" w:w="2257"/>
            <w:shd w:val="clear" w:color="auto" w:fill="EBF5FB"/>
          </w:tcPr>
          <w:p>
            <w:r>
              <w:t>HTTP client</w:t>
            </w:r>
          </w:p>
        </w:tc>
        <w:tc>
          <w:tcPr>
            <w:tcW w:type="dxa" w:w="2257"/>
            <w:shd w:val="clear" w:color="auto" w:fill="EBF5FB"/>
          </w:tcPr>
          <w:p>
            <w:r>
              <w:t>Payment intents, webhooks, refunds</w:t>
            </w:r>
          </w:p>
        </w:tc>
      </w:tr>
    </w:tbl>
    <w:p/>
    <w:p>
      <w:pPr>
        <w:pStyle w:val="Heading2"/>
      </w:pPr>
      <w:r>
        <w:t>4.2 Frontend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Framework</w:t>
            </w:r>
          </w:p>
        </w:tc>
        <w:tc>
          <w:tcPr>
            <w:tcW w:type="dxa" w:w="2257"/>
            <w:shd w:val="clear" w:color="auto" w:fill="EBF5FB"/>
          </w:tcPr>
          <w:p>
            <w:r>
              <w:t>Next.js</w:t>
            </w:r>
          </w:p>
        </w:tc>
        <w:tc>
          <w:tcPr>
            <w:tcW w:type="dxa" w:w="2257"/>
            <w:shd w:val="clear" w:color="auto" w:fill="EBF5FB"/>
          </w:tcPr>
          <w:p>
            <w:r>
              <w:t>16.2.4</w:t>
            </w:r>
          </w:p>
        </w:tc>
        <w:tc>
          <w:tcPr>
            <w:tcW w:type="dxa" w:w="2257"/>
            <w:shd w:val="clear" w:color="auto" w:fill="EBF5FB"/>
          </w:tcPr>
          <w:p>
            <w:r>
              <w:t>React meta-framework with App Router, SSR, SSG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UI Library</w:t>
            </w:r>
          </w:p>
        </w:tc>
        <w:tc>
          <w:tcPr>
            <w:tcW w:type="dxa" w:w="2257"/>
            <w:shd w:val="clear" w:color="auto" w:fill="F8FBFD"/>
          </w:tcPr>
          <w:p>
            <w:r>
              <w:t>React</w:t>
            </w:r>
          </w:p>
        </w:tc>
        <w:tc>
          <w:tcPr>
            <w:tcW w:type="dxa" w:w="2257"/>
            <w:shd w:val="clear" w:color="auto" w:fill="F8FBFD"/>
          </w:tcPr>
          <w:p>
            <w:r>
              <w:t>19.2.4</w:t>
            </w:r>
          </w:p>
        </w:tc>
        <w:tc>
          <w:tcPr>
            <w:tcW w:type="dxa" w:w="2257"/>
            <w:shd w:val="clear" w:color="auto" w:fill="F8FBFD"/>
          </w:tcPr>
          <w:p>
            <w:r>
              <w:t>Component-based UI with concurrent rendering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Language</w:t>
            </w:r>
          </w:p>
        </w:tc>
        <w:tc>
          <w:tcPr>
            <w:tcW w:type="dxa" w:w="2257"/>
            <w:shd w:val="clear" w:color="auto" w:fill="EBF5FB"/>
          </w:tcPr>
          <w:p>
            <w:r>
              <w:t>TypeScript</w:t>
            </w:r>
          </w:p>
        </w:tc>
        <w:tc>
          <w:tcPr>
            <w:tcW w:type="dxa" w:w="2257"/>
            <w:shd w:val="clear" w:color="auto" w:fill="EBF5FB"/>
          </w:tcPr>
          <w:p>
            <w:r>
              <w:t>5.x</w:t>
            </w:r>
          </w:p>
        </w:tc>
        <w:tc>
          <w:tcPr>
            <w:tcW w:type="dxa" w:w="2257"/>
            <w:shd w:val="clear" w:color="auto" w:fill="EBF5FB"/>
          </w:tcPr>
          <w:p>
            <w:r>
              <w:t>Type-safe frontend development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State Management</w:t>
            </w:r>
          </w:p>
        </w:tc>
        <w:tc>
          <w:tcPr>
            <w:tcW w:type="dxa" w:w="2257"/>
            <w:shd w:val="clear" w:color="auto" w:fill="F8FBFD"/>
          </w:tcPr>
          <w:p>
            <w:r>
              <w:t>Zustand</w:t>
            </w:r>
          </w:p>
        </w:tc>
        <w:tc>
          <w:tcPr>
            <w:tcW w:type="dxa" w:w="2257"/>
            <w:shd w:val="clear" w:color="auto" w:fill="F8FBFD"/>
          </w:tcPr>
          <w:p>
            <w:r>
              <w:t>5.0.12</w:t>
            </w:r>
          </w:p>
        </w:tc>
        <w:tc>
          <w:tcPr>
            <w:tcW w:type="dxa" w:w="2257"/>
            <w:shd w:val="clear" w:color="auto" w:fill="F8FBFD"/>
          </w:tcPr>
          <w:p>
            <w:r>
              <w:t>Lightweight global client state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HTTP Client</w:t>
            </w:r>
          </w:p>
        </w:tc>
        <w:tc>
          <w:tcPr>
            <w:tcW w:type="dxa" w:w="2257"/>
            <w:shd w:val="clear" w:color="auto" w:fill="EBF5FB"/>
          </w:tcPr>
          <w:p>
            <w:r>
              <w:t>Axios</w:t>
            </w:r>
          </w:p>
        </w:tc>
        <w:tc>
          <w:tcPr>
            <w:tcW w:type="dxa" w:w="2257"/>
            <w:shd w:val="clear" w:color="auto" w:fill="EBF5FB"/>
          </w:tcPr>
          <w:p>
            <w:r>
              <w:t>1.15.2</w:t>
            </w:r>
          </w:p>
        </w:tc>
        <w:tc>
          <w:tcPr>
            <w:tcW w:type="dxa" w:w="2257"/>
            <w:shd w:val="clear" w:color="auto" w:fill="EBF5FB"/>
          </w:tcPr>
          <w:p>
            <w:r>
              <w:t>REST API communication with interceptors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Forms</w:t>
            </w:r>
          </w:p>
        </w:tc>
        <w:tc>
          <w:tcPr>
            <w:tcW w:type="dxa" w:w="2257"/>
            <w:shd w:val="clear" w:color="auto" w:fill="F8FBFD"/>
          </w:tcPr>
          <w:p>
            <w:r>
              <w:t>React Hook Form + Zod</w:t>
            </w:r>
          </w:p>
        </w:tc>
        <w:tc>
          <w:tcPr>
            <w:tcW w:type="dxa" w:w="2257"/>
            <w:shd w:val="clear" w:color="auto" w:fill="F8FBFD"/>
          </w:tcPr>
          <w:p>
            <w:r>
              <w:t>7.73 / 4.3.6</w:t>
            </w:r>
          </w:p>
        </w:tc>
        <w:tc>
          <w:tcPr>
            <w:tcW w:type="dxa" w:w="2257"/>
            <w:shd w:val="clear" w:color="auto" w:fill="F8FBFD"/>
          </w:tcPr>
          <w:p>
            <w:r>
              <w:t>Performant forms with schema validation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Charts</w:t>
            </w:r>
          </w:p>
        </w:tc>
        <w:tc>
          <w:tcPr>
            <w:tcW w:type="dxa" w:w="2257"/>
            <w:shd w:val="clear" w:color="auto" w:fill="EBF5FB"/>
          </w:tcPr>
          <w:p>
            <w:r>
              <w:t>Recharts</w:t>
            </w:r>
          </w:p>
        </w:tc>
        <w:tc>
          <w:tcPr>
            <w:tcW w:type="dxa" w:w="2257"/>
            <w:shd w:val="clear" w:color="auto" w:fill="EBF5FB"/>
          </w:tcPr>
          <w:p>
            <w:r>
              <w:t>3.8.1</w:t>
            </w:r>
          </w:p>
        </w:tc>
        <w:tc>
          <w:tcPr>
            <w:tcW w:type="dxa" w:w="2257"/>
            <w:shd w:val="clear" w:color="auto" w:fill="EBF5FB"/>
          </w:tcPr>
          <w:p>
            <w:r>
              <w:t>SVG-based analytics and dashboard charts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Animation</w:t>
            </w:r>
          </w:p>
        </w:tc>
        <w:tc>
          <w:tcPr>
            <w:tcW w:type="dxa" w:w="2257"/>
            <w:shd w:val="clear" w:color="auto" w:fill="F8FBFD"/>
          </w:tcPr>
          <w:p>
            <w:r>
              <w:t>Framer Motion</w:t>
            </w:r>
          </w:p>
        </w:tc>
        <w:tc>
          <w:tcPr>
            <w:tcW w:type="dxa" w:w="2257"/>
            <w:shd w:val="clear" w:color="auto" w:fill="F8FBFD"/>
          </w:tcPr>
          <w:p>
            <w:r>
              <w:t>12.38.0</w:t>
            </w:r>
          </w:p>
        </w:tc>
        <w:tc>
          <w:tcPr>
            <w:tcW w:type="dxa" w:w="2257"/>
            <w:shd w:val="clear" w:color="auto" w:fill="F8FBFD"/>
          </w:tcPr>
          <w:p>
            <w:r>
              <w:t>Page transitions and micro-interactions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Icons</w:t>
            </w:r>
          </w:p>
        </w:tc>
        <w:tc>
          <w:tcPr>
            <w:tcW w:type="dxa" w:w="2257"/>
            <w:shd w:val="clear" w:color="auto" w:fill="EBF5FB"/>
          </w:tcPr>
          <w:p>
            <w:r>
              <w:t>Lucide React</w:t>
            </w:r>
          </w:p>
        </w:tc>
        <w:tc>
          <w:tcPr>
            <w:tcW w:type="dxa" w:w="2257"/>
            <w:shd w:val="clear" w:color="auto" w:fill="EBF5FB"/>
          </w:tcPr>
          <w:p>
            <w:r>
              <w:t>1.8.0</w:t>
            </w:r>
          </w:p>
        </w:tc>
        <w:tc>
          <w:tcPr>
            <w:tcW w:type="dxa" w:w="2257"/>
            <w:shd w:val="clear" w:color="auto" w:fill="EBF5FB"/>
          </w:tcPr>
          <w:p>
            <w:r>
              <w:t>Consistent icon library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Notifications</w:t>
            </w:r>
          </w:p>
        </w:tc>
        <w:tc>
          <w:tcPr>
            <w:tcW w:type="dxa" w:w="2257"/>
            <w:shd w:val="clear" w:color="auto" w:fill="F8FBFD"/>
          </w:tcPr>
          <w:p>
            <w:r>
              <w:t>React Hot Toast</w:t>
            </w:r>
          </w:p>
        </w:tc>
        <w:tc>
          <w:tcPr>
            <w:tcW w:type="dxa" w:w="2257"/>
            <w:shd w:val="clear" w:color="auto" w:fill="F8FBFD"/>
          </w:tcPr>
          <w:p>
            <w:r>
              <w:t>2.6.0</w:t>
            </w:r>
          </w:p>
        </w:tc>
        <w:tc>
          <w:tcPr>
            <w:tcW w:type="dxa" w:w="2257"/>
            <w:shd w:val="clear" w:color="auto" w:fill="F8FBFD"/>
          </w:tcPr>
          <w:p>
            <w:r>
              <w:t>Toaster notifications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Styling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SASS / CSS Modules</w:t>
            </w:r>
          </w:p>
        </w:tc>
        <w:tc>
          <w:tcPr>
            <w:tcW w:type="dxa" w:w="2257"/>
            <w:shd w:val="clear" w:color="auto" w:fill="EBF5FB"/>
          </w:tcPr>
          <w:p>
            <w:r>
              <w:t>1.99.0</w:t>
            </w:r>
          </w:p>
        </w:tc>
        <w:tc>
          <w:tcPr>
            <w:tcW w:type="dxa" w:w="2257"/>
            <w:shd w:val="clear" w:color="auto" w:fill="EBF5FB"/>
          </w:tcPr>
          <w:p>
            <w:r>
              <w:t>Scoped component styling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Date Utilities</w:t>
            </w:r>
          </w:p>
        </w:tc>
        <w:tc>
          <w:tcPr>
            <w:tcW w:type="dxa" w:w="2257"/>
            <w:shd w:val="clear" w:color="auto" w:fill="F8FBFD"/>
          </w:tcPr>
          <w:p>
            <w:r>
              <w:t>date-fns</w:t>
            </w:r>
          </w:p>
        </w:tc>
        <w:tc>
          <w:tcPr>
            <w:tcW w:type="dxa" w:w="2257"/>
            <w:shd w:val="clear" w:color="auto" w:fill="F8FBFD"/>
          </w:tcPr>
          <w:p>
            <w:r>
              <w:t>4.1.0</w:t>
            </w:r>
          </w:p>
        </w:tc>
        <w:tc>
          <w:tcPr>
            <w:tcW w:type="dxa" w:w="2257"/>
            <w:shd w:val="clear" w:color="auto" w:fill="F8FBFD"/>
          </w:tcPr>
          <w:p>
            <w:r>
              <w:t>Locale-aware date formatting</w:t>
            </w:r>
          </w:p>
        </w:tc>
      </w:tr>
    </w:tbl>
    <w:p/>
    <w:p>
      <w:pPr>
        <w:pStyle w:val="Heading2"/>
      </w:pPr>
      <w:r>
        <w:t>4.3 Infrastructure &amp; 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Database</w:t>
            </w:r>
          </w:p>
        </w:tc>
        <w:tc>
          <w:tcPr>
            <w:tcW w:type="dxa" w:w="3010"/>
            <w:shd w:val="clear" w:color="auto" w:fill="EBF5FB"/>
          </w:tcPr>
          <w:p>
            <w:r>
              <w:t>SQL Server 2022</w:t>
            </w:r>
          </w:p>
        </w:tc>
        <w:tc>
          <w:tcPr>
            <w:tcW w:type="dxa" w:w="3010"/>
            <w:shd w:val="clear" w:color="auto" w:fill="EBF5FB"/>
          </w:tcPr>
          <w:p>
            <w:r>
              <w:t>Primary transactional store; EF Code-First migrations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Cache / Message Bus</w:t>
            </w:r>
          </w:p>
        </w:tc>
        <w:tc>
          <w:tcPr>
            <w:tcW w:type="dxa" w:w="3010"/>
            <w:shd w:val="clear" w:color="auto" w:fill="F8FBFD"/>
          </w:tcPr>
          <w:p>
            <w:r>
              <w:t>Redis</w:t>
            </w:r>
          </w:p>
        </w:tc>
        <w:tc>
          <w:tcPr>
            <w:tcW w:type="dxa" w:w="3010"/>
            <w:shd w:val="clear" w:color="auto" w:fill="F8FBFD"/>
          </w:tcPr>
          <w:p>
            <w:r>
              <w:t>Distributed cache + SignalR scale-out backplane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Job Queue</w:t>
            </w:r>
          </w:p>
        </w:tc>
        <w:tc>
          <w:tcPr>
            <w:tcW w:type="dxa" w:w="3010"/>
            <w:shd w:val="clear" w:color="auto" w:fill="EBF5FB"/>
          </w:tcPr>
          <w:p>
            <w:r>
              <w:t>Hangfire SQL Server</w:t>
            </w:r>
          </w:p>
        </w:tc>
        <w:tc>
          <w:tcPr>
            <w:tcW w:type="dxa" w:w="3010"/>
            <w:shd w:val="clear" w:color="auto" w:fill="EBF5FB"/>
          </w:tcPr>
          <w:p>
            <w:r>
              <w:t>Persistent job queue; Hangfire dashboard (dev)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File Storage</w:t>
            </w:r>
          </w:p>
        </w:tc>
        <w:tc>
          <w:tcPr>
            <w:tcW w:type="dxa" w:w="3010"/>
            <w:shd w:val="clear" w:color="auto" w:fill="F8FBFD"/>
          </w:tcPr>
          <w:p>
            <w:r>
              <w:t>Local wwwroot/uploads</w:t>
            </w:r>
          </w:p>
        </w:tc>
        <w:tc>
          <w:tcPr>
            <w:tcW w:type="dxa" w:w="3010"/>
            <w:shd w:val="clear" w:color="auto" w:fill="F8FBFD"/>
          </w:tcPr>
          <w:p>
            <w:r>
              <w:t>Extensible to Azure Blob / S3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Email</w:t>
            </w:r>
          </w:p>
        </w:tc>
        <w:tc>
          <w:tcPr>
            <w:tcW w:type="dxa" w:w="3010"/>
            <w:shd w:val="clear" w:color="auto" w:fill="EBF5FB"/>
          </w:tcPr>
          <w:p>
            <w:r>
              <w:t>SMTP (Gmail)</w:t>
            </w:r>
          </w:p>
        </w:tc>
        <w:tc>
          <w:tcPr>
            <w:tcW w:type="dxa" w:w="3010"/>
            <w:shd w:val="clear" w:color="auto" w:fill="EBF5FB"/>
          </w:tcPr>
          <w:p>
            <w:r>
              <w:t>Configurable SMTP relay; Kavenegar SMS fallback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Push Notifications</w:t>
            </w:r>
          </w:p>
        </w:tc>
        <w:tc>
          <w:tcPr>
            <w:tcW w:type="dxa" w:w="3010"/>
            <w:shd w:val="clear" w:color="auto" w:fill="F8FBFD"/>
          </w:tcPr>
          <w:p>
            <w:r>
              <w:t>Firebase FCM</w:t>
            </w:r>
          </w:p>
        </w:tc>
        <w:tc>
          <w:tcPr>
            <w:tcW w:type="dxa" w:w="3010"/>
            <w:shd w:val="clear" w:color="auto" w:fill="F8FBFD"/>
          </w:tcPr>
          <w:p>
            <w:r>
              <w:t>Mobile and PWA push delivery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Secrets</w:t>
            </w:r>
          </w:p>
        </w:tc>
        <w:tc>
          <w:tcPr>
            <w:tcW w:type="dxa" w:w="3010"/>
            <w:shd w:val="clear" w:color="auto" w:fill="EBF5FB"/>
          </w:tcPr>
          <w:p>
            <w:r>
              <w:t>appsettings.json + env vars</w:t>
            </w:r>
          </w:p>
        </w:tc>
        <w:tc>
          <w:tcPr>
            <w:tcW w:type="dxa" w:w="3010"/>
            <w:shd w:val="clear" w:color="auto" w:fill="EBF5FB"/>
          </w:tcPr>
          <w:p>
            <w:r>
              <w:t>Production secrets via environment injection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API Docs</w:t>
            </w:r>
          </w:p>
        </w:tc>
        <w:tc>
          <w:tcPr>
            <w:tcW w:type="dxa" w:w="3010"/>
            <w:shd w:val="clear" w:color="auto" w:fill="F8FBFD"/>
          </w:tcPr>
          <w:p>
            <w:r>
              <w:t>Swagger / OpenAPI</w:t>
            </w:r>
          </w:p>
        </w:tc>
        <w:tc>
          <w:tcPr>
            <w:tcW w:type="dxa" w:w="3010"/>
            <w:shd w:val="clear" w:color="auto" w:fill="F8FBFD"/>
          </w:tcPr>
          <w:p>
            <w:r>
              <w:t>Auto-generated from controllers; JWT auth in UI</w:t>
            </w:r>
          </w:p>
        </w:tc>
      </w:tr>
    </w:tbl>
    <w:p/>
    <w:p>
      <w:r>
        <w:br w:type="page"/>
      </w:r>
    </w:p>
    <w:p>
      <w:pPr>
        <w:pStyle w:val="Heading1"/>
      </w:pPr>
      <w:r>
        <w:t>5. Clean Architecture &amp; Layer Design</w:t>
      </w:r>
    </w:p>
    <w:p>
      <w:pPr>
        <w:pStyle w:val="Heading2"/>
      </w:pPr>
      <w:r>
        <w:t>5.1 Architecture Philosophy</w:t>
      </w:r>
    </w:p>
    <w:p>
      <w:pPr/>
      <w:r>
        <w:t>Rawnex follows Robert C. Martin's Clean Architecture principles combined with tactical Domain-Driven Design (DDD) patterns. The dependency rule is strictly enforced: inner layers have no reference to outer layers. All cross-boundary communication uses defined interfaces (ports) with concrete implementations in outer layers (adapters).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Clean Architecture Concentric Layers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CLEAN ARCHITECTURE RINGS                            │</w:t>
        <w:br/>
        <w:t>│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┌─────────────────────────────────────────────────────────────────────┐   │</w:t>
        <w:br/>
        <w:t>│   │  🌐 Presentation / Infrastructure (WebApi + Infrastructure)         │   │</w:t>
        <w:br/>
        <w:t>│   │   ├─ REST Controllers        ├─ SignalR Hubs                        │   │</w:t>
        <w:br/>
        <w:t>│   │   ├─ GraphQL Resolvers       ├─ JWT Token Service                   │   │</w:t>
        <w:br/>
        <w:t>│   │   ├─ Middleware Pipeline     ├─ External Service Adapters           │   │</w:t>
        <w:br/>
        <w:t>│   │   └─ Hangfire Jobs           └─ EF Core DbContext + Configurations   │   │</w:t>
        <w:br/>
        <w:t>│   │  ┌───────────────────────────────────────────────────────────────┐  │   │</w:t>
        <w:br/>
        <w:t>│   │  │  📦 Application Layer (CQRS / Use Cases)                      │  │   │</w:t>
        <w:br/>
        <w:t>│   │  │   ├─ Commands &amp; Command Handlers  (Create/Update/Delete)       │  │   │</w:t>
        <w:br/>
        <w:t>│   │  │   ├─ Queries &amp; Query Handlers     (Read / Projections)         │  │   │</w:t>
        <w:br/>
        <w:t>│   │  │   ├─ FluentValidation Validators                               │  │   │</w:t>
        <w:br/>
        <w:t>│   │  │   ├─ Domain Event Handlers                                     │  │   │</w:t>
        <w:br/>
        <w:t>│   │  │   ├─ Pipeline Behaviors (Logging, Validation)                  │  │   │</w:t>
        <w:br/>
        <w:t>│   │  │   └─ Interface Definitions (Ports)                             │  │   │</w:t>
        <w:br/>
        <w:t>│   │  │  ┌─────────────────────────────────────────────────────────┐  │  │   │</w:t>
        <w:br/>
        <w:t>│   │  │  │  🏛 Domain Layer (Entities, Events, Value Objects)       │  │  │   │</w:t>
        <w:br/>
        <w:t>│   │  │  │   ├─ 80+ Entity Classes (Aggregate Roots + Entities)     │  │  │   │</w:t>
        <w:br/>
        <w:t>│   │  │  │   ├─ 12 Domain Events                                    │  │  │   │</w:t>
        <w:br/>
        <w:t>│   │  │  │   ├─ 45+ Enumerations                                    │  │  │   │</w:t>
        <w:br/>
        <w:t>│   │  │  │   ├─ Value Objects (ValueObject base class)              │  │  │   │</w:t>
        <w:br/>
        <w:t>│   │  │  │   ├─ Base Classes (BaseEntity, BaseAuditableEntity)       │  │  │   │</w:t>
        <w:br/>
        <w:t>│   │  │  │   └─ Domain Exception (DomainException)                  │  │  │   │</w:t>
        <w:br/>
        <w:t>│   │  │  └─────────────────────────────────────────────────────────┘  │  │   │</w:t>
        <w:br/>
        <w:t>│   │  └───────────────────────────────────────────────────────────────┘  │   │</w:t>
        <w:br/>
        <w:t>│ 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 Dependency Rule:  Domain ← Application ← Infrastructure/Persistence/API   │</w:t>
        <w:br/>
        <w:t>│                             (arrows point INWARD only)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5.2 Domain Layer</w:t>
      </w:r>
    </w:p>
    <w:p>
      <w:pPr/>
      <w:r>
        <w:t>The Domain layer is the innermost ring and has zero external dependencies. It contains:</w:t>
      </w:r>
    </w:p>
    <w:p>
      <w:pPr>
        <w:pStyle w:val="ListBullet"/>
        <w:ind w:left="283"/>
      </w:pPr>
      <w:r>
        <w:t>BaseEntity – Id (Guid), domain event collection, ClearDomainEvents()</w:t>
      </w:r>
    </w:p>
    <w:p>
      <w:pPr>
        <w:pStyle w:val="ListBullet"/>
        <w:ind w:left="283"/>
      </w:pPr>
      <w:r>
        <w:t>BaseAuditableEntity – extends BaseEntity with CreatedAt, CreatedBy, LastModifiedAt, LastModifiedBy</w:t>
      </w:r>
    </w:p>
    <w:p>
      <w:pPr>
        <w:pStyle w:val="ListBullet"/>
        <w:ind w:left="283"/>
      </w:pPr>
      <w:r>
        <w:t>IAggregateRoot – marker interface identifying aggregate boundary roots</w:t>
      </w:r>
    </w:p>
    <w:p>
      <w:pPr>
        <w:pStyle w:val="ListBullet"/>
        <w:ind w:left="283"/>
      </w:pPr>
      <w:r>
        <w:t>ITenantEntity – marks multi-tenant entities requiring TenantId scoping</w:t>
      </w:r>
    </w:p>
    <w:p>
      <w:pPr>
        <w:pStyle w:val="ListBullet"/>
        <w:ind w:left="283"/>
      </w:pPr>
      <w:r>
        <w:t>ISoftDeletable – IsDeleted, DeletedAt, DeletedBy (soft delete pattern)</w:t>
      </w:r>
    </w:p>
    <w:p>
      <w:pPr>
        <w:pStyle w:val="ListBullet"/>
        <w:ind w:left="283"/>
      </w:pPr>
      <w:r>
        <w:t>ValueObject – abstract equality-by-value base class</w:t>
      </w:r>
    </w:p>
    <w:p>
      <w:pPr>
        <w:pStyle w:val="ListBullet"/>
        <w:ind w:left="283"/>
      </w:pPr>
      <w:r>
        <w:t>BaseDomainEvent – MediatR INotification wrapper for domain events</w:t>
      </w:r>
    </w:p>
    <w:p>
      <w:pPr>
        <w:pStyle w:val="ListBullet"/>
        <w:ind w:left="283"/>
      </w:pPr>
      <w:r>
        <w:t>DomainException – typed exception for domain rule violations</w:t>
      </w:r>
    </w:p>
    <w:p>
      <w:pPr>
        <w:pStyle w:val="Heading2"/>
      </w:pPr>
      <w:r>
        <w:t>5.3 Application Layer</w:t>
      </w:r>
    </w:p>
    <w:p>
      <w:pPr/>
      <w:r>
        <w:t>The Application layer orchestrates use cases via CQRS (Command Query Responsibility Segregation) using MediatR:</w:t>
      </w:r>
    </w:p>
    <w:p>
      <w:pPr>
        <w:pStyle w:val="ListBullet"/>
        <w:ind w:left="283"/>
      </w:pPr>
      <w:r>
        <w:t>Commands – mutating requests (CreateListingCommand, PlaceBidCommand, etc.)</w:t>
      </w:r>
    </w:p>
    <w:p>
      <w:pPr>
        <w:pStyle w:val="ListBullet"/>
        <w:ind w:left="283"/>
      </w:pPr>
      <w:r>
        <w:t>Queries – read-only projections (GetListingQuery, GetOrdersQuery, etc.)</w:t>
      </w:r>
    </w:p>
    <w:p>
      <w:pPr>
        <w:pStyle w:val="ListBullet"/>
        <w:ind w:left="283"/>
      </w:pPr>
      <w:r>
        <w:t>Command/Query Handlers – single-responsibility use case handlers</w:t>
      </w:r>
    </w:p>
    <w:p>
      <w:pPr>
        <w:pStyle w:val="ListBullet"/>
        <w:ind w:left="283"/>
      </w:pPr>
      <w:r>
        <w:t>FluentValidation Validators – one per command/query; registered via DI scan</w:t>
      </w:r>
    </w:p>
    <w:p>
      <w:pPr>
        <w:pStyle w:val="ListBullet"/>
        <w:ind w:left="283"/>
      </w:pPr>
      <w:r>
        <w:t>Pipeline Behaviors – ValidationBehavior (auto-validates before handler), LoggingBehavior (structured request logging)</w:t>
      </w:r>
    </w:p>
    <w:p>
      <w:pPr>
        <w:pStyle w:val="ListBullet"/>
        <w:ind w:left="283"/>
      </w:pPr>
      <w:r>
        <w:t>Domain Event Handlers – react to domain events (BidPlacedEventHandler → notify seller, update scores)</w:t>
      </w:r>
    </w:p>
    <w:p>
      <w:pPr>
        <w:pStyle w:val="ListBullet"/>
        <w:ind w:left="283"/>
      </w:pPr>
      <w:r>
        <w:t>DTOs – Mapster-mapped response objects; versioned per feature</w:t>
      </w:r>
    </w:p>
    <w:p>
      <w:pPr>
        <w:pStyle w:val="ListBullet"/>
        <w:ind w:left="283"/>
      </w:pPr>
      <w:r>
        <w:t>Interface Definitions – 25+ service interfaces (IEmailService, IPaymentGatewayService, etc.)</w:t>
      </w:r>
    </w:p>
    <w:p>
      <w:pPr>
        <w:pStyle w:val="Heading2"/>
      </w:pPr>
      <w:r>
        <w:t>5.4 Infrastructure Layer</w:t>
      </w:r>
    </w:p>
    <w:p>
      <w:pPr/>
      <w:r>
        <w:t>Contains all concrete implementations of Application interfaces. Key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JwtTokenService</w:t>
            </w:r>
          </w:p>
        </w:tc>
        <w:tc>
          <w:tcPr>
            <w:tcW w:type="dxa" w:w="4514"/>
            <w:shd w:val="clear" w:color="auto" w:fill="EBF5FB"/>
          </w:tcPr>
          <w:p>
            <w:r>
              <w:t>Creates access tokens (15min) and refresh tokens (7 days); RS256 validation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AuditService</w:t>
            </w:r>
          </w:p>
        </w:tc>
        <w:tc>
          <w:tcPr>
            <w:tcW w:type="dxa" w:w="4514"/>
            <w:shd w:val="clear" w:color="auto" w:fill="F8FBFD"/>
          </w:tcPr>
          <w:p>
            <w:r>
              <w:t>Writes structured AuditLog records on every mutating operation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FraudScoringService</w:t>
            </w:r>
          </w:p>
        </w:tc>
        <w:tc>
          <w:tcPr>
            <w:tcW w:type="dxa" w:w="4514"/>
            <w:shd w:val="clear" w:color="auto" w:fill="EBF5FB"/>
          </w:tcPr>
          <w:p>
            <w:r>
              <w:t>Scores transactions against behavioral patterns and velocity rules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SanctionScreeningService</w:t>
            </w:r>
          </w:p>
        </w:tc>
        <w:tc>
          <w:tcPr>
            <w:tcW w:type="dxa" w:w="4514"/>
            <w:shd w:val="clear" w:color="auto" w:fill="F8FBFD"/>
          </w:tcPr>
          <w:p>
            <w:r>
              <w:t>Calls OFAC API to screen users and companies against sanctions lists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NotificationService</w:t>
            </w:r>
          </w:p>
        </w:tc>
        <w:tc>
          <w:tcPr>
            <w:tcW w:type="dxa" w:w="4514"/>
            <w:shd w:val="clear" w:color="auto" w:fill="EBF5FB"/>
          </w:tcPr>
          <w:p>
            <w:r>
              <w:t>Fan-out: persists Notification entity + dispatches via Email/SMS/Push/SignalR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StripePaymentService</w:t>
            </w:r>
          </w:p>
        </w:tc>
        <w:tc>
          <w:tcPr>
            <w:tcW w:type="dxa" w:w="4514"/>
            <w:shd w:val="clear" w:color="auto" w:fill="F8FBFD"/>
          </w:tcPr>
          <w:p>
            <w:r>
              <w:t>Creates PaymentIntents, captures charges, handles Stripe webhooks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CommodityPriceFeedService</w:t>
            </w:r>
          </w:p>
        </w:tc>
        <w:tc>
          <w:tcPr>
            <w:tcW w:type="dxa" w:w="4514"/>
            <w:shd w:val="clear" w:color="auto" w:fill="EBF5FB"/>
          </w:tcPr>
          <w:p>
            <w:r>
              <w:t>Fetches live metal prices from Metals-API.com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BiometricVerificationService</w:t>
            </w:r>
          </w:p>
        </w:tc>
        <w:tc>
          <w:tcPr>
            <w:tcW w:type="dxa" w:w="4514"/>
            <w:shd w:val="clear" w:color="auto" w:fill="F8FBFD"/>
          </w:tcPr>
          <w:p>
            <w:r>
              <w:t>Face-match selfie against ID card image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OcrDocumentService</w:t>
            </w:r>
          </w:p>
        </w:tc>
        <w:tc>
          <w:tcPr>
            <w:tcW w:type="dxa" w:w="4514"/>
            <w:shd w:val="clear" w:color="auto" w:fill="EBF5FB"/>
          </w:tcPr>
          <w:p>
            <w:r>
              <w:t>Extracts structured data from uploaded ID documents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BillOfLadingService</w:t>
            </w:r>
          </w:p>
        </w:tc>
        <w:tc>
          <w:tcPr>
            <w:tcW w:type="dxa" w:w="4514"/>
            <w:shd w:val="clear" w:color="auto" w:fill="F8FBFD"/>
          </w:tcPr>
          <w:p>
            <w:r>
              <w:t>Generates standardised Bill of Lading PDFs (QuestPDF)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ErpConnectorService</w:t>
            </w:r>
          </w:p>
        </w:tc>
        <w:tc>
          <w:tcPr>
            <w:tcW w:type="dxa" w:w="4514"/>
            <w:shd w:val="clear" w:color="auto" w:fill="EBF5FB"/>
          </w:tcPr>
          <w:p>
            <w:r>
              <w:t>Pushes confirmed orders to customer ERP systems via HTTP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WebhookDispatcher</w:t>
            </w:r>
          </w:p>
        </w:tc>
        <w:tc>
          <w:tcPr>
            <w:tcW w:type="dxa" w:w="4514"/>
            <w:shd w:val="clear" w:color="auto" w:fill="F8FBFD"/>
          </w:tcPr>
          <w:p>
            <w:r>
              <w:t>Delivers platform events to subscriber webhook endpoints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CacheService</w:t>
            </w:r>
          </w:p>
        </w:tc>
        <w:tc>
          <w:tcPr>
            <w:tcW w:type="dxa" w:w="4514"/>
            <w:shd w:val="clear" w:color="auto" w:fill="EBF5FB"/>
          </w:tcPr>
          <w:p>
            <w:r>
              <w:t>Wraps IDistributedCache; supports Redis or in-memory fallback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BackgroundJobService</w:t>
            </w:r>
          </w:p>
        </w:tc>
        <w:tc>
          <w:tcPr>
            <w:tcW w:type="dxa" w:w="4514"/>
            <w:shd w:val="clear" w:color="auto" w:fill="F8FBFD"/>
          </w:tcPr>
          <w:p>
            <w:r>
              <w:t>Wraps Hangfire for fire-and-forget, scheduled, and recurring jobs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RecurringJobs</w:t>
            </w:r>
          </w:p>
        </w:tc>
        <w:tc>
          <w:tcPr>
            <w:tcW w:type="dxa" w:w="4514"/>
            <w:shd w:val="clear" w:color="auto" w:fill="EBF5FB"/>
          </w:tcPr>
          <w:p>
            <w:r>
              <w:t>9 scheduled jobs: expire listings/RFQs, end auctions, cleanup tokens, detect fraud</w:t>
            </w:r>
          </w:p>
        </w:tc>
      </w:tr>
    </w:tbl>
    <w:p/>
    <w:p>
      <w:pPr>
        <w:pStyle w:val="Heading2"/>
      </w:pPr>
      <w:r>
        <w:t>5.5 Persistence Layer</w:t>
      </w:r>
    </w:p>
    <w:p>
      <w:pPr/>
      <w:r>
        <w:t>Manages database access through EF Core 10 with SQL Server. Key components:</w:t>
      </w:r>
    </w:p>
    <w:p>
      <w:pPr>
        <w:pStyle w:val="ListBullet"/>
        <w:ind w:left="283"/>
      </w:pPr>
      <w:r>
        <w:t>ApplicationDbContext – single DbContext inheriting from IdentityDbContext&lt;ApplicationUser, ApplicationRole, Guid&gt;</w:t>
      </w:r>
    </w:p>
    <w:p>
      <w:pPr>
        <w:pStyle w:val="ListBullet"/>
        <w:ind w:left="283"/>
      </w:pPr>
      <w:r>
        <w:t>80+ IEntityTypeConfiguration classes (one per entity) for precise table/column/index configuration</w:t>
      </w:r>
    </w:p>
    <w:p>
      <w:pPr>
        <w:pStyle w:val="ListBullet"/>
        <w:ind w:left="283"/>
      </w:pPr>
      <w:r>
        <w:t>AuditableEntityInterceptor – automatically stamps CreatedAt/CreatedBy/LastModifiedAt/LastModifiedBy</w:t>
      </w:r>
    </w:p>
    <w:p>
      <w:pPr>
        <w:pStyle w:val="ListBullet"/>
        <w:ind w:left="283"/>
      </w:pPr>
      <w:r>
        <w:t>SoftDeleteInterceptor – converts Delete() calls to IsDeleted=true updates</w:t>
      </w:r>
    </w:p>
    <w:p>
      <w:pPr>
        <w:pStyle w:val="ListBullet"/>
        <w:ind w:left="283"/>
      </w:pPr>
      <w:r>
        <w:t>ApplicationDbContextSeed – full seeder with roles, permissions, tenants, products, users, flags</w:t>
      </w:r>
    </w:p>
    <w:p>
      <w:pPr>
        <w:pStyle w:val="ListBullet"/>
        <w:ind w:left="283"/>
      </w:pPr>
      <w:r>
        <w:t>One migration file covering the complete initial schema (InitialCreate – 2026-04-06)</w:t>
      </w:r>
    </w:p>
    <w:p>
      <w:r>
        <w:br w:type="page"/>
      </w:r>
    </w:p>
    <w:p>
      <w:pPr>
        <w:pStyle w:val="Heading1"/>
      </w:pPr>
      <w:r>
        <w:t>6. Domain Model &amp; Entity Catalog</w:t>
      </w:r>
    </w:p>
    <w:p>
      <w:pPr>
        <w:pStyle w:val="Heading2"/>
      </w:pPr>
      <w:r>
        <w:t>6.1 Aggregate Map</w:t>
      </w:r>
    </w:p>
    <w:p>
      <w:pPr/>
      <w:r>
        <w:t>The domain is organised into the following bounded contexts and aggregates: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Domain Bounded Context Map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┌──────────────────┐  ┌──────────────────┐  ┌──────────────────┐  ┌──────────────────┐</w:t>
        <w:br/>
        <w:t>│  IDENTITY BC     │  │  COMPANY BC       │  │  CATALOG BC       │  │  TRADING BC       │</w:t>
        <w:br/>
        <w:t>│                  │  │                  │  │                  │  │                  │</w:t>
        <w:br/>
        <w:t>│ ApplicationUser* │  │ Company*         │  │ Product*         │  │ Listing*         │</w:t>
        <w:br/>
        <w:t>│ ApplicationRole  │  │ CompanyMember    │  │ ProductCategory  │  │ Rfq*             │</w:t>
        <w:br/>
        <w:t>│ ApplicationUserRole│ │ CompanyDocument  │  │ ProductVariant   │  │ RfqResponse      │</w:t>
        <w:br/>
        <w:t>│ UserPermission   │  │ Department       │  │ ProductAttribute │  │ RfqInvitation    │</w:t>
        <w:br/>
        <w:t>│ RolePermission   │  │ UboRecord        │  │ ProductCertif.   │  │ Negotiation*     │</w:t>
        <w:br/>
        <w:t>│ Permission       │  │ TrustedPartner   │  │ InventoryItem    │  │ NegotiationMsg   │</w:t>
        <w:br/>
        <w:t>│ RefreshToken     │  │ KycVerification* │  │ Warehouse        │  │ Auction*         │</w:t>
        <w:br/>
        <w:t>│ UserSession      │  │ KybVerification* │  │ Batch            │  │ AuctionBid       │</w:t>
        <w:br/>
        <w:t>│ Tenant*          │  │ SanctionCheck    │  │                  │  │                  │</w:t>
        <w:br/>
        <w:t>│ TenantSettings   │  │ EsgScore         │  │                  │  │                  │</w:t>
        <w:br/>
        <w:t>│ FeatureFlag      │  │                  │  │                  │  │                  │</w:t>
        <w:br/>
        <w:t>└──────────────────┘  └──────────────────┘  └──────────────────┘  └──────────────────┘</w:t>
        <w:br/>
        <w:br/>
        <w:t>┌──────────────────┐  ┌──────────────────┐  ┌──────────────────┐  ┌──────────────────┐</w:t>
        <w:br/>
        <w:t>│  ORDER BC        │  │  FINANCE BC       │  │  LOGISTICS BC     │  │  QUALITY BC       │</w:t>
        <w:br/>
        <w:t>│                  │  │                  │  │                  │  │                  │</w:t>
        <w:br/>
        <w:t>│ PurchaseOrder*   │  │ Contract*        │  │ Shipment*        │  │ QualityInspection*│</w:t>
        <w:br/>
        <w:t>│ PurchaseOrderItem│  │ ContractClause   │  │ ShipmentTracking │  │ QualityReport    │</w:t>
        <w:br/>
        <w:t>│ OrderApproval    │  │ DigitalSignature │  │ FreightQuote     │  │ LabTestResult    │</w:t>
        <w:br/>
        <w:t>│ Rating           │  │ Payment*         │  │                  │  │                  │</w:t>
        <w:br/>
        <w:t>│ Wishlist*        │  │ EscrowAccount*   │  │                  │  │                  │</w:t>
        <w:br/>
        <w:t>│ WishlistItem     │  │ EscrowMilestone  │  │                  │  │                  │</w:t>
        <w:br/>
        <w:t>│ SavedSearch      │  │ Invoice*         │  │                  │  │                  │</w:t>
        <w:br/>
        <w:t>│                  │  │ InvoiceItem      │  │                  │  │                  │</w:t>
        <w:br/>
        <w:t>│                  │  │ CommissionRule   │  │                  │  │                  │</w:t>
        <w:br/>
        <w:t>│                  │  │ PlatformBilling  │  │                  │  │                  │</w:t>
        <w:br/>
        <w:t>│                  │  │ FraudScore       │  │                  │  │                  │</w:t>
        <w:br/>
        <w:t>└──────────────────┘  └──────────────────┘  └──────────────────┘  └──────────────────┘</w:t>
        <w:br/>
        <w:br/>
        <w:t>┌──────────────────┐  ┌──────────────────┐  ┌──────────────────┐</w:t>
        <w:br/>
        <w:t>│  DISPUTE BC      │  │  COMMS BC         │  │  PLATFORM BC      │</w:t>
        <w:br/>
        <w:t>│                  │  │                  │  │                  │</w:t>
        <w:br/>
        <w:t>│ Dispute*         │  │ ChatEntities*    │  │ Notification*    │</w:t>
        <w:br/>
        <w:t>│ DisputeEvidence  │  │ (ChatRoom,Msg)   │  │ NotificationPref │</w:t>
        <w:br/>
        <w:t>│                  │  │ Webhook*         │  │ PriceAlert       │</w:t>
        <w:br/>
        <w:t>│                  │  │ WebhookDelivery  │  │ AuditLog         │</w:t>
        <w:br/>
        <w:t>└──────────────────┘  └──────────────────┘  └──────────────────┘</w:t>
        <w:br/>
        <w:br/>
        <w:t>* = Aggregate Root (IAggregateRoot)</w:t>
        <w:br/>
      </w:r>
    </w:p>
    <w:p>
      <w:pPr>
        <w:pStyle w:val="Heading2"/>
      </w:pPr>
      <w:r>
        <w:t>6.2 Core Entity Relationships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Entity Relationship Diagram (ERD – Core Entities)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erDiagram</w:t>
        <w:br/>
        <w:t xml:space="preserve">    ApplicationUser ||--o{ UserSession : has</w:t>
        <w:br/>
        <w:t xml:space="preserve">    ApplicationUser ||--o{ RefreshToken : holds</w:t>
        <w:br/>
        <w:t xml:space="preserve">    ApplicationUser ||--o{ CompanyMember : "member of"</w:t>
        <w:br/>
        <w:t xml:space="preserve">    ApplicationUser ||--o{ Notification : receives</w:t>
        <w:br/>
        <w:t xml:space="preserve">    ApplicationUser }o--|| Tenant : "belongs to"</w:t>
        <w:br/>
        <w:br/>
        <w:t xml:space="preserve">    Company ||--o{ CompanyMember : employs</w:t>
        <w:br/>
        <w:t xml:space="preserve">    Company ||--o{ Department : contains</w:t>
        <w:br/>
        <w:t xml:space="preserve">    Company ||--o{ CompanyDocument : uploads</w:t>
        <w:br/>
        <w:t xml:space="preserve">    Company ||--o{ UboRecord : declares</w:t>
        <w:br/>
        <w:t xml:space="preserve">    Company ||--o{ Product : offers</w:t>
        <w:br/>
        <w:t xml:space="preserve">    Company ||--o{ Listing : publishes</w:t>
        <w:br/>
        <w:t xml:space="preserve">    Company }|--|| KybVerification : verified_by</w:t>
        <w:br/>
        <w:t xml:space="preserve">    Company ||--o{ EsgScore : scored_by</w:t>
        <w:br/>
        <w:br/>
        <w:t xml:space="preserve">    Product ||--o{ ProductVariant : has</w:t>
        <w:br/>
        <w:t xml:space="preserve">    Product ||--o{ ProductAttribute : has</w:t>
        <w:br/>
        <w:t xml:space="preserve">    Product ||--o{ ProductCertification : holds</w:t>
        <w:br/>
        <w:t xml:space="preserve">    Product ||--o{ Listing : listed_in</w:t>
        <w:br/>
        <w:br/>
        <w:t xml:space="preserve">    Listing ||--o{ Rfq : attracts</w:t>
        <w:br/>
        <w:t xml:space="preserve">    Rfq ||--o{ RfqResponse : receives</w:t>
        <w:br/>
        <w:t xml:space="preserve">    Rfq ||--o{ RfqInvitation : sends</w:t>
        <w:br/>
        <w:t xml:space="preserve">    Listing ||--o{ Negotiation : triggers</w:t>
        <w:br/>
        <w:t xml:space="preserve">    Listing ||--o{ Auction : runs</w:t>
        <w:br/>
        <w:br/>
        <w:t xml:space="preserve">    Auction ||--o{ AuctionBid : receives</w:t>
        <w:br/>
        <w:t xml:space="preserve">    Negotiation ||--o{ NegotiationMessage : contains</w:t>
        <w:br/>
        <w:br/>
        <w:t xml:space="preserve">    PurchaseOrder ||--o{ PurchaseOrderItem : contains</w:t>
        <w:br/>
        <w:t xml:space="preserve">    PurchaseOrder ||--o{ OrderApproval : requires</w:t>
        <w:br/>
        <w:t xml:space="preserve">    PurchaseOrder ||--|| Contract : covered_by</w:t>
        <w:br/>
        <w:br/>
        <w:t xml:space="preserve">    Contract ||--o{ ContractClause : includes</w:t>
        <w:br/>
        <w:t xml:space="preserve">    Contract ||--o{ DigitalSignature : signed_with</w:t>
        <w:br/>
        <w:t xml:space="preserve">    Contract ||--|| EscrowAccount : funds</w:t>
        <w:br/>
        <w:br/>
        <w:t xml:space="preserve">    EscrowAccount ||--o{ EscrowMilestone : releases_by</w:t>
        <w:br/>
        <w:t xml:space="preserve">    PurchaseOrder ||--o{ Payment : paid_via</w:t>
        <w:br/>
        <w:t xml:space="preserve">    Payment ||--o{ Invoice : generates</w:t>
        <w:br/>
        <w:br/>
        <w:t xml:space="preserve">    Shipment ||--o{ ShipmentTracking : tracked_by</w:t>
        <w:br/>
        <w:t xml:space="preserve">    PurchaseOrder ||--o{ QualityInspection : inspected_by</w:t>
        <w:br/>
        <w:t xml:space="preserve">    QualityInspection ||--|| QualityReport : produces</w:t>
        <w:br/>
        <w:t xml:space="preserve">    QualityReport ||--o{ LabTestResult : includes</w:t>
        <w:br/>
        <w:br/>
        <w:t xml:space="preserve">    PurchaseOrder ||--o{ Dispute : may_raise</w:t>
        <w:br/>
        <w:t xml:space="preserve">    Dispute ||--o{ DisputeEvidence : supported_by</w:t>
        <w:br/>
      </w:r>
    </w:p>
    <w:p>
      <w:r>
        <w:br w:type="page"/>
      </w:r>
    </w:p>
    <w:p>
      <w:pPr>
        <w:pStyle w:val="Heading1"/>
      </w:pPr>
      <w:r>
        <w:t>7. API Design (REST + GraphQL + SignalR)</w:t>
      </w:r>
    </w:p>
    <w:p>
      <w:pPr>
        <w:pStyle w:val="Heading2"/>
      </w:pPr>
      <w:r>
        <w:t>7.1 REST API Controllers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Base Route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Key Endpoints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AuthController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/api/auth</w:t>
            </w:r>
          </w:p>
        </w:tc>
        <w:tc>
          <w:tcPr>
            <w:tcW w:type="dxa" w:w="2257"/>
            <w:shd w:val="clear" w:color="auto" w:fill="EBF5FB"/>
          </w:tcPr>
          <w:p>
            <w:r>
              <w:t>register, login, logout, refresh, mfa/setup, mfa/verify, sessions, revoke-all</w:t>
            </w:r>
          </w:p>
        </w:tc>
        <w:tc>
          <w:tcPr>
            <w:tcW w:type="dxa" w:w="2257"/>
            <w:shd w:val="clear" w:color="auto" w:fill="EBF5FB"/>
          </w:tcPr>
          <w:p>
            <w:r>
              <w:t>Public / JWT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CompaniesController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/api/companies</w:t>
            </w:r>
          </w:p>
        </w:tc>
        <w:tc>
          <w:tcPr>
            <w:tcW w:type="dxa" w:w="2257"/>
            <w:shd w:val="clear" w:color="auto" w:fill="F8FBFD"/>
          </w:tcPr>
          <w:p>
            <w:r>
              <w:t>CRUD, verify, documents, members, ubo, kyb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ProductsController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/api/products</w:t>
            </w:r>
          </w:p>
        </w:tc>
        <w:tc>
          <w:tcPr>
            <w:tcW w:type="dxa" w:w="2257"/>
            <w:shd w:val="clear" w:color="auto" w:fill="EBF5FB"/>
          </w:tcPr>
          <w:p>
            <w:r>
              <w:t>CRUD, categories, variants, attributes, certifications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ListingsController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/api/listings</w:t>
            </w:r>
          </w:p>
        </w:tc>
        <w:tc>
          <w:tcPr>
            <w:tcW w:type="dxa" w:w="2257"/>
            <w:shd w:val="clear" w:color="auto" w:fill="F8FBFD"/>
          </w:tcPr>
          <w:p>
            <w:r>
              <w:t>CRUD, search, expire, feature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RfqsController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/api/rfqs</w:t>
            </w:r>
          </w:p>
        </w:tc>
        <w:tc>
          <w:tcPr>
            <w:tcW w:type="dxa" w:w="2257"/>
            <w:shd w:val="clear" w:color="auto" w:fill="EBF5FB"/>
          </w:tcPr>
          <w:p>
            <w:r>
              <w:t>create, respond, invite, award, cancel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NegotiationsController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/api/negotiations</w:t>
            </w:r>
          </w:p>
        </w:tc>
        <w:tc>
          <w:tcPr>
            <w:tcW w:type="dxa" w:w="2257"/>
            <w:shd w:val="clear" w:color="auto" w:fill="F8FBFD"/>
          </w:tcPr>
          <w:p>
            <w:r>
              <w:t>create, message, accept, counter, withdraw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AuctionsController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/api/auctions</w:t>
            </w:r>
          </w:p>
        </w:tc>
        <w:tc>
          <w:tcPr>
            <w:tcW w:type="dxa" w:w="2257"/>
            <w:shd w:val="clear" w:color="auto" w:fill="EBF5FB"/>
          </w:tcPr>
          <w:p>
            <w:r>
              <w:t>create, start, end, bid, cancel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OrdersController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/api/orders</w:t>
            </w:r>
          </w:p>
        </w:tc>
        <w:tc>
          <w:tcPr>
            <w:tcW w:type="dxa" w:w="2257"/>
            <w:shd w:val="clear" w:color="auto" w:fill="F8FBFD"/>
          </w:tcPr>
          <w:p>
            <w:r>
              <w:t>create, approve, ship, complete, cancel, approve-chain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ContractsController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/api/contracts</w:t>
            </w:r>
          </w:p>
        </w:tc>
        <w:tc>
          <w:tcPr>
            <w:tcW w:type="dxa" w:w="2257"/>
            <w:shd w:val="clear" w:color="auto" w:fill="EBF5FB"/>
          </w:tcPr>
          <w:p>
            <w:r>
              <w:t>create, sign, terminate, clauses, export-pdf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PaymentsController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/api/payments</w:t>
            </w:r>
          </w:p>
        </w:tc>
        <w:tc>
          <w:tcPr>
            <w:tcW w:type="dxa" w:w="2257"/>
            <w:shd w:val="clear" w:color="auto" w:fill="F8FBFD"/>
          </w:tcPr>
          <w:p>
            <w:r>
              <w:t>initiate, capture, refund, escrow, milestone-release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ShipmentsController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/api/shipments</w:t>
            </w:r>
          </w:p>
        </w:tc>
        <w:tc>
          <w:tcPr>
            <w:tcW w:type="dxa" w:w="2257"/>
            <w:shd w:val="clear" w:color="auto" w:fill="EBF5FB"/>
          </w:tcPr>
          <w:p>
            <w:r>
              <w:t>create, track, update-status, upload-bol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QualityController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/api/quality</w:t>
            </w:r>
          </w:p>
        </w:tc>
        <w:tc>
          <w:tcPr>
            <w:tcW w:type="dxa" w:w="2257"/>
            <w:shd w:val="clear" w:color="auto" w:fill="F8FBFD"/>
          </w:tcPr>
          <w:p>
            <w:r>
              <w:t>schedule-inspection, submit-report, lab-results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DisputesController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/api/disputes</w:t>
            </w:r>
          </w:p>
        </w:tc>
        <w:tc>
          <w:tcPr>
            <w:tcW w:type="dxa" w:w="2257"/>
            <w:shd w:val="clear" w:color="auto" w:fill="EBF5FB"/>
          </w:tcPr>
          <w:p>
            <w:r>
              <w:t>file, respond, resolve, evidence, escalate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ChatController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/api/chat</w:t>
            </w:r>
          </w:p>
        </w:tc>
        <w:tc>
          <w:tcPr>
            <w:tcW w:type="dxa" w:w="2257"/>
            <w:shd w:val="clear" w:color="auto" w:fill="F8FBFD"/>
          </w:tcPr>
          <w:p>
            <w:r>
              <w:t>rooms, messages, mark-read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NotificationsController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/api/notifications</w:t>
            </w:r>
          </w:p>
        </w:tc>
        <w:tc>
          <w:tcPr>
            <w:tcW w:type="dxa" w:w="2257"/>
            <w:shd w:val="clear" w:color="auto" w:fill="EBF5FB"/>
          </w:tcPr>
          <w:p>
            <w:r>
              <w:t>list, mark-read, preferences, bulk-mark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WebhooksController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/api/webhooks</w:t>
            </w:r>
          </w:p>
        </w:tc>
        <w:tc>
          <w:tcPr>
            <w:tcW w:type="dxa" w:w="2257"/>
            <w:shd w:val="clear" w:color="auto" w:fill="F8FBFD"/>
          </w:tcPr>
          <w:p>
            <w:r>
              <w:t>register, list, delete, test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PermissionsController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/api/permissions</w:t>
            </w:r>
          </w:p>
        </w:tc>
        <w:tc>
          <w:tcPr>
            <w:tcW w:type="dxa" w:w="2257"/>
            <w:shd w:val="clear" w:color="auto" w:fill="EBF5FB"/>
          </w:tcPr>
          <w:p>
            <w:r>
              <w:t>list, assign-role, remove-role, user-perms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Admin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RatingsController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/api/ratings</w:t>
            </w:r>
          </w:p>
        </w:tc>
        <w:tc>
          <w:tcPr>
            <w:tcW w:type="dxa" w:w="2257"/>
            <w:shd w:val="clear" w:color="auto" w:fill="F8FBFD"/>
          </w:tcPr>
          <w:p>
            <w:r>
              <w:t>create, list, get-summary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VerificationController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/api/verification</w:t>
            </w:r>
          </w:p>
        </w:tc>
        <w:tc>
          <w:tcPr>
            <w:tcW w:type="dxa" w:w="2257"/>
            <w:shd w:val="clear" w:color="auto" w:fill="EBF5FB"/>
          </w:tcPr>
          <w:p>
            <w:r>
              <w:t>kyc-submit, kyb-submit, biometric, ocr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WorkflowsController</w:t>
            </w:r>
          </w:p>
        </w:tc>
        <w:tc>
          <w:tcPr>
            <w:tcW w:type="dxa" w:w="2257"/>
            <w:shd w:val="clear" w:color="auto" w:fill="F8FBFD"/>
          </w:tcPr>
          <w:p>
            <w:r>
              <w:t>/api/workflows</w:t>
            </w:r>
          </w:p>
        </w:tc>
        <w:tc>
          <w:tcPr>
            <w:tcW w:type="dxa" w:w="2257"/>
            <w:shd w:val="clear" w:color="auto" w:fill="F8FBFD"/>
          </w:tcPr>
          <w:p>
            <w:r>
              <w:t>create, trigger, steps, approve-step</w:t>
            </w:r>
          </w:p>
        </w:tc>
        <w:tc>
          <w:tcPr>
            <w:tcW w:type="dxa" w:w="2257"/>
            <w:shd w:val="clear" w:color="auto" w:fill="F8FBFD"/>
          </w:tcPr>
          <w:p>
            <w:r>
              <w:t>JWT + Permission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AdminController</w:t>
            </w:r>
          </w:p>
        </w:tc>
        <w:tc>
          <w:tcPr>
            <w:tcW w:type="dxa" w:w="2257"/>
            <w:shd w:val="clear" w:color="auto" w:fill="EBF5FB"/>
          </w:tcPr>
          <w:p>
            <w:r>
              <w:t>/api/admin</w:t>
            </w:r>
          </w:p>
        </w:tc>
        <w:tc>
          <w:tcPr>
            <w:tcW w:type="dxa" w:w="2257"/>
            <w:shd w:val="clear" w:color="auto" w:fill="EBF5FB"/>
          </w:tcPr>
          <w:p>
            <w:r>
              <w:t>dashboard, users, companies, feature-flags, billing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JWT + Admin</w:t>
            </w:r>
          </w:p>
        </w:tc>
      </w:tr>
    </w:tbl>
    <w:p/>
    <w:p>
      <w:pPr>
        <w:pStyle w:val="Heading2"/>
      </w:pPr>
      <w:r>
        <w:t>7.2 GraphQL API</w:t>
      </w:r>
    </w:p>
    <w:p>
      <w:pPr/>
      <w:r>
        <w:t>HotChocolate provides a rich GraphQL endpoint at /graphql. It supports:</w:t>
      </w:r>
    </w:p>
    <w:p>
      <w:pPr>
        <w:pStyle w:val="ListBullet"/>
        <w:ind w:left="283"/>
      </w:pPr>
      <w:r>
        <w:t>Schema-first query type: Query.cs exposes entities with EF Core data sources</w:t>
      </w:r>
    </w:p>
    <w:p>
      <w:pPr>
        <w:pStyle w:val="ListBullet"/>
        <w:ind w:left="283"/>
      </w:pPr>
      <w:r>
        <w:t>Filtering: .AddFiltering() — filter by any field, nested relations</w:t>
      </w:r>
    </w:p>
    <w:p>
      <w:pPr>
        <w:pStyle w:val="ListBullet"/>
        <w:ind w:left="283"/>
      </w:pPr>
      <w:r>
        <w:t>Sorting: .AddSorting() — multi-column sort with ASC/DESC</w:t>
      </w:r>
    </w:p>
    <w:p>
      <w:pPr>
        <w:pStyle w:val="ListBullet"/>
        <w:ind w:left="283"/>
      </w:pPr>
      <w:r>
        <w:t>Cursor-based pagination built into HotChocolate</w:t>
      </w:r>
    </w:p>
    <w:p>
      <w:pPr>
        <w:pStyle w:val="ListBullet"/>
        <w:ind w:left="283"/>
      </w:pPr>
      <w:r>
        <w:t>Authentication forwarded from JWT Bearer — same identity context</w:t>
      </w:r>
    </w:p>
    <w:p>
      <w:pPr>
        <w:pStyle w:val="Heading2"/>
      </w:pPr>
      <w:r>
        <w:t>7.3 SignalR Real-Time Hubs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Hub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Events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TradingHub</w:t>
            </w:r>
          </w:p>
        </w:tc>
        <w:tc>
          <w:tcPr>
            <w:tcW w:type="dxa" w:w="2257"/>
            <w:shd w:val="clear" w:color="auto" w:fill="EBF5FB"/>
          </w:tcPr>
          <w:p>
            <w:r>
              <w:t>/hubs/trading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BidPlaced, AuctionStarted, AuctionEnded, PriceUpdated, OrderMatched</w:t>
            </w:r>
          </w:p>
        </w:tc>
        <w:tc>
          <w:tcPr>
            <w:tcW w:type="dxa" w:w="2257"/>
            <w:shd w:val="clear" w:color="auto" w:fill="EBF5FB"/>
          </w:tcPr>
          <w:p>
            <w:r>
              <w:t>Live auction and trading board updates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NotificationHub</w:t>
            </w:r>
          </w:p>
        </w:tc>
        <w:tc>
          <w:tcPr>
            <w:tcW w:type="dxa" w:w="2257"/>
            <w:shd w:val="clear" w:color="auto" w:fill="F8FBFD"/>
          </w:tcPr>
          <w:p>
            <w:r>
              <w:t>/hubs/notifications</w:t>
            </w:r>
          </w:p>
        </w:tc>
        <w:tc>
          <w:tcPr>
            <w:tcW w:type="dxa" w:w="2257"/>
            <w:shd w:val="clear" w:color="auto" w:fill="F8FBFD"/>
          </w:tcPr>
          <w:p>
            <w:r>
              <w:t>NotificationReceived, AlertTriggered, SystemMessage</w:t>
            </w:r>
          </w:p>
        </w:tc>
        <w:tc>
          <w:tcPr>
            <w:tcW w:type="dxa" w:w="2257"/>
            <w:shd w:val="clear" w:color="auto" w:fill="F8FBFD"/>
          </w:tcPr>
          <w:p>
            <w:r>
              <w:t>User-level real-time notifications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ShipmentTrackingHub</w:t>
            </w:r>
          </w:p>
        </w:tc>
        <w:tc>
          <w:tcPr>
            <w:tcW w:type="dxa" w:w="2257"/>
            <w:shd w:val="clear" w:color="auto" w:fill="EBF5FB"/>
          </w:tcPr>
          <w:p>
            <w:r>
              <w:t>/hubs/shipment-tracking</w:t>
            </w:r>
          </w:p>
        </w:tc>
        <w:tc>
          <w:tcPr>
            <w:tcW w:type="dxa" w:w="2257"/>
            <w:shd w:val="clear" w:color="auto" w:fill="EBF5FB"/>
          </w:tcPr>
          <w:p>
            <w:r>
              <w:t>LocationUpdated, StatusChanged, DeliveryConfirmed</w:t>
            </w:r>
          </w:p>
        </w:tc>
        <w:tc>
          <w:tcPr>
            <w:tcW w:type="dxa" w:w="2257"/>
            <w:shd w:val="clear" w:color="auto" w:fill="EBF5FB"/>
          </w:tcPr>
          <w:p>
            <w:r>
              <w:t>GPS/logistics live tracking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ChatHub</w:t>
            </w:r>
          </w:p>
        </w:tc>
        <w:tc>
          <w:tcPr>
            <w:tcW w:type="dxa" w:w="2257"/>
            <w:shd w:val="clear" w:color="auto" w:fill="F8FBFD"/>
          </w:tcPr>
          <w:p>
            <w:r>
              <w:t>/hubs/chat</w:t>
            </w:r>
          </w:p>
        </w:tc>
        <w:tc>
          <w:tcPr>
            <w:tcW w:type="dxa" w:w="2257"/>
            <w:shd w:val="clear" w:color="auto" w:fill="F8FBFD"/>
          </w:tcPr>
          <w:p>
            <w:r>
              <w:t>MessageSent, RoomCreated, UserTyping, MessageRead</w:t>
            </w:r>
          </w:p>
        </w:tc>
        <w:tc>
          <w:tcPr>
            <w:tcW w:type="dxa" w:w="2257"/>
            <w:shd w:val="clear" w:color="auto" w:fill="F8FBFD"/>
          </w:tcPr>
          <w:p>
            <w:r>
              <w:t>Buyer-seller encrypted messaging</w:t>
            </w:r>
          </w:p>
        </w:tc>
      </w:tr>
    </w:tbl>
    <w:p/>
    <w:p>
      <w:pPr>
        <w:shd w:val="clear" w:color="auto" w:fill="2E86AB"/>
        <w:spacing w:before="80" w:after="160"/>
        <w:ind w:left="227"/>
      </w:pPr>
      <w:r>
        <w:rPr>
          <w:color w:val="FFFFFF"/>
          <w:sz w:val="18"/>
        </w:rPr>
        <w:t xml:space="preserve">  [i]  All SignalR hubs use a Redis backplane (StackExchange.Redis) for horizontal scale-out — multiple API server instances share the same pub/sub channel.</w:t>
      </w:r>
    </w:p>
    <w:p>
      <w:r>
        <w:br w:type="page"/>
      </w:r>
    </w:p>
    <w:p>
      <w:pPr>
        <w:pStyle w:val="Heading1"/>
      </w:pPr>
      <w:r>
        <w:t>8. Security Architecture</w:t>
      </w:r>
    </w:p>
    <w:p>
      <w:pPr>
        <w:pStyle w:val="Heading2"/>
      </w:pPr>
      <w:r>
        <w:t>8.1 Authentication Flow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Authentication &amp; Token Refresh Sequence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sequenceDiagram</w:t>
        <w:br/>
        <w:t xml:space="preserve">    participant U as User (Browser)</w:t>
        <w:br/>
        <w:t xml:space="preserve">    participant A as API /auth/login</w:t>
        <w:br/>
        <w:t xml:space="preserve">    participant DB as SQL Server</w:t>
        <w:br/>
        <w:t xml:space="preserve">    participant R as Redis Cache</w:t>
        <w:br/>
        <w:br/>
        <w:t xml:space="preserve">    U-&gt;&gt;A: POST /api/auth/login {email, password}</w:t>
        <w:br/>
        <w:t xml:space="preserve">    A-&gt;&gt;DB: Validate credentials (Identity)</w:t>
        <w:br/>
        <w:t xml:space="preserve">    A-&gt;&gt;DB: Check active sessions / velocity</w:t>
        <w:br/>
        <w:t xml:space="preserve">    A-&gt;&gt;A: Generate JWT (15min) + Refresh Token (7d)</w:t>
        <w:br/>
        <w:t xml:space="preserve">    A-&gt;&gt;DB: Store RefreshToken + UserSession</w:t>
        <w:br/>
        <w:t xml:space="preserve">    A--&gt;&gt;U: {accessToken, refreshToken, user}</w:t>
        <w:br/>
        <w:br/>
        <w:t xml:space="preserve">    Note over U: Token expires after 15 minutes</w:t>
        <w:br/>
        <w:br/>
        <w:t xml:space="preserve">    U-&gt;&gt;A: POST /api/auth/refresh {refreshToken}</w:t>
        <w:br/>
        <w:t xml:space="preserve">    A-&gt;&gt;DB: Validate refresh token (not expired, not revoked)</w:t>
        <w:br/>
        <w:t xml:space="preserve">    A-&gt;&gt;A: Detect token reuse (TokenReuseDetectedEvent)</w:t>
        <w:br/>
        <w:t xml:space="preserve">    A-&gt;&gt;A: Issue new JWT + rotate refresh token</w:t>
        <w:br/>
        <w:t xml:space="preserve">    A--&gt;&gt;U: {newAccessToken, newRefreshToken}</w:t>
        <w:br/>
        <w:br/>
        <w:t xml:space="preserve">    Note over U: Logout — revoke all sessions</w:t>
        <w:br/>
        <w:br/>
        <w:t xml:space="preserve">    U-&gt;&gt;A: POST /api/auth/logout</w:t>
        <w:br/>
        <w:t xml:space="preserve">    A-&gt;&gt;DB: Set RefreshToken.IsRevoked = true</w:t>
        <w:br/>
        <w:t xml:space="preserve">    A-&gt;&gt;DB: End UserSession</w:t>
        <w:br/>
        <w:t xml:space="preserve">    A-&gt;&gt;R: Invalidate cached user data</w:t>
        <w:br/>
      </w:r>
    </w:p>
    <w:p>
      <w:pPr>
        <w:pStyle w:val="Heading2"/>
      </w:pPr>
      <w:r>
        <w:t>8.2 Multi-Factor Authentication (MFA)</w:t>
      </w:r>
    </w:p>
    <w:p>
      <w:pPr>
        <w:pStyle w:val="ListBullet"/>
        <w:ind w:left="283"/>
      </w:pPr>
      <w:r>
        <w:t>MFA commands: SetupMfa, EnableMfa, DisableMfa, VerifyMfa</w:t>
      </w:r>
    </w:p>
    <w:p>
      <w:pPr>
        <w:pStyle w:val="ListBullet"/>
        <w:ind w:left="283"/>
      </w:pPr>
      <w:r>
        <w:t>TOTP-compatible (Google Authenticator, Authy)</w:t>
      </w:r>
    </w:p>
    <w:p>
      <w:pPr>
        <w:pStyle w:val="ListBullet"/>
        <w:ind w:left="283"/>
      </w:pPr>
      <w:r>
        <w:t>Enforced for admin roles; optional for buyers/sellers</w:t>
      </w:r>
    </w:p>
    <w:p>
      <w:pPr>
        <w:pStyle w:val="ListBullet"/>
        <w:ind w:left="283"/>
      </w:pPr>
      <w:r>
        <w:t>MFA verification required at login before JWT issuance</w:t>
      </w:r>
    </w:p>
    <w:p>
      <w:pPr>
        <w:pStyle w:val="Heading2"/>
      </w:pPr>
      <w:r>
        <w:t>8.3 Authorization Model</w:t>
      </w:r>
    </w:p>
    <w:p>
      <w:pPr/>
      <w:r>
        <w:t>Rawnex uses a two-level authorization model: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RBAC + PBAC Authorization Architecture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Level 1: Role-Based Access Control (RBAC)</w:t>
        <w:br/>
        <w:t xml:space="preserve">  Roles: SuperAdmin, Admin, Operator, Seller, Buyer, Inspector, Finance</w:t>
        <w:br/>
        <w:t xml:space="preserve">  → Coarse-grained access gate (role membership check)</w:t>
        <w:br/>
        <w:br/>
        <w:t>Level 2: Permission-Based Access Control (PBAC)</w:t>
        <w:br/>
        <w:t xml:space="preserve">  Permissions: fine-grained resource.action pairs</w:t>
        <w:br/>
        <w:t xml:space="preserve">  Example: "listings.create", "orders.approve", "admin.user.ban"</w:t>
        <w:br/>
        <w:t xml:space="preserve">  </w:t>
        <w:br/>
        <w:t xml:space="preserve">  → [HasPermission("listings.create")] attribute on controller actions</w:t>
        <w:br/>
        <w:t xml:space="preserve">  → PermissionAuthorizationPolicyProvider → PermissionRequirement</w:t>
        <w:br/>
        <w:t xml:space="preserve">  → PermissionAuthorizationHandler → checks UserPermissions + RolePermissions</w:t>
        <w:br/>
        <w:t xml:space="preserve">  → IPermissionService handles dynamic permission lookup with caching</w:t>
        <w:br/>
        <w:br/>
        <w:t>Permission Assignment:</w:t>
        <w:br/>
        <w:t xml:space="preserve">  RolePermission  → permissions assigned to a role (all members inherit)</w:t>
        <w:br/>
        <w:t xml:space="preserve">  UserPermission  → permissions assigned to specific user (overrides/additions)</w:t>
        <w:br/>
      </w:r>
    </w:p>
    <w:p>
      <w:pPr>
        <w:pStyle w:val="Heading2"/>
      </w:pPr>
      <w:r>
        <w:t>8.4 Security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IP Rate Limiting</w:t>
            </w:r>
          </w:p>
        </w:tc>
        <w:tc>
          <w:tcPr>
            <w:tcW w:type="dxa" w:w="3010"/>
            <w:shd w:val="clear" w:color="auto" w:fill="EBF5FB"/>
          </w:tcPr>
          <w:p>
            <w:r>
              <w:t>AspNetCoreRateLimit</w:t>
            </w:r>
          </w:p>
        </w:tc>
        <w:tc>
          <w:tcPr>
            <w:tcW w:type="dxa" w:w="3010"/>
            <w:shd w:val="clear" w:color="auto" w:fill="EBF5FB"/>
          </w:tcPr>
          <w:p>
            <w:r>
              <w:t>Login: 5/min, Register: 3/min, Global: 30/sec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Velocity Check Middleware</w:t>
            </w:r>
          </w:p>
        </w:tc>
        <w:tc>
          <w:tcPr>
            <w:tcW w:type="dxa" w:w="3010"/>
            <w:shd w:val="clear" w:color="auto" w:fill="F8FBFD"/>
          </w:tcPr>
          <w:p>
            <w:r>
              <w:t>VelocityCheckMiddleware</w:t>
            </w:r>
          </w:p>
        </w:tc>
        <w:tc>
          <w:tcPr>
            <w:tcW w:type="dxa" w:w="3010"/>
            <w:shd w:val="clear" w:color="auto" w:fill="F8FBFD"/>
          </w:tcPr>
          <w:p>
            <w:r>
              <w:t>Detects rapid sequential requests, triggers fraud alert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Correlation ID</w:t>
            </w:r>
          </w:p>
        </w:tc>
        <w:tc>
          <w:tcPr>
            <w:tcW w:type="dxa" w:w="3010"/>
            <w:shd w:val="clear" w:color="auto" w:fill="EBF5FB"/>
          </w:tcPr>
          <w:p>
            <w:r>
              <w:t>CorrelationIdMiddleware</w:t>
            </w:r>
          </w:p>
        </w:tc>
        <w:tc>
          <w:tcPr>
            <w:tcW w:type="dxa" w:w="3010"/>
            <w:shd w:val="clear" w:color="auto" w:fill="EBF5FB"/>
          </w:tcPr>
          <w:p>
            <w:r>
              <w:t>X-Correlation-Id header on every request/response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Global Exception Handler</w:t>
            </w:r>
          </w:p>
        </w:tc>
        <w:tc>
          <w:tcPr>
            <w:tcW w:type="dxa" w:w="3010"/>
            <w:shd w:val="clear" w:color="auto" w:fill="F8FBFD"/>
          </w:tcPr>
          <w:p>
            <w:r>
              <w:t>GlobalExceptionHandlerMiddleware</w:t>
            </w:r>
          </w:p>
        </w:tc>
        <w:tc>
          <w:tcPr>
            <w:tcW w:type="dxa" w:w="3010"/>
            <w:shd w:val="clear" w:color="auto" w:fill="F8FBFD"/>
          </w:tcPr>
          <w:p>
            <w:r>
              <w:t>Sanitised error responses; full stack to Serilog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Security Headers</w:t>
            </w:r>
          </w:p>
        </w:tc>
        <w:tc>
          <w:tcPr>
            <w:tcW w:type="dxa" w:w="3010"/>
            <w:shd w:val="clear" w:color="auto" w:fill="EBF5FB"/>
          </w:tcPr>
          <w:p>
            <w:r>
              <w:t>Custom middleware</w:t>
            </w:r>
          </w:p>
        </w:tc>
        <w:tc>
          <w:tcPr>
            <w:tcW w:type="dxa" w:w="3010"/>
            <w:shd w:val="clear" w:color="auto" w:fill="EBF5FB"/>
          </w:tcPr>
          <w:p>
            <w:r>
              <w:t>X-Content-Type-Options, X-Frame-Options, CSP, XSS-Protection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CORS</w:t>
            </w:r>
          </w:p>
        </w:tc>
        <w:tc>
          <w:tcPr>
            <w:tcW w:type="dxa" w:w="3010"/>
            <w:shd w:val="clear" w:color="auto" w:fill="F8FBFD"/>
          </w:tcPr>
          <w:p>
            <w:r>
              <w:t>ASP.NET Core CORS</w:t>
            </w:r>
          </w:p>
        </w:tc>
        <w:tc>
          <w:tcPr>
            <w:tcW w:type="dxa" w:w="3010"/>
            <w:shd w:val="clear" w:color="auto" w:fill="F8FBFD"/>
          </w:tcPr>
          <w:p>
            <w:r>
              <w:t>Explicit origin allowlist; credentials allowed for HttpOnly cookies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Token Reuse Detection</w:t>
            </w:r>
          </w:p>
        </w:tc>
        <w:tc>
          <w:tcPr>
            <w:tcW w:type="dxa" w:w="3010"/>
            <w:shd w:val="clear" w:color="auto" w:fill="EBF5FB"/>
          </w:tcPr>
          <w:p>
            <w:r>
              <w:t>TokenReuseDetectedEvent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Revokes all sessions on refresh token replay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Soft Delete</w:t>
            </w:r>
          </w:p>
        </w:tc>
        <w:tc>
          <w:tcPr>
            <w:tcW w:type="dxa" w:w="3010"/>
            <w:shd w:val="clear" w:color="auto" w:fill="F8FBFD"/>
          </w:tcPr>
          <w:p>
            <w:r>
              <w:t>SoftDeleteInterceptor</w:t>
            </w:r>
          </w:p>
        </w:tc>
        <w:tc>
          <w:tcPr>
            <w:tcW w:type="dxa" w:w="3010"/>
            <w:shd w:val="clear" w:color="auto" w:fill="F8FBFD"/>
          </w:tcPr>
          <w:p>
            <w:r>
              <w:t>Data never hard-deleted; IsDeleted flag set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Audit Log</w:t>
            </w:r>
          </w:p>
        </w:tc>
        <w:tc>
          <w:tcPr>
            <w:tcW w:type="dxa" w:w="3010"/>
            <w:shd w:val="clear" w:color="auto" w:fill="EBF5FB"/>
          </w:tcPr>
          <w:p>
            <w:r>
              <w:t>AuditableEntityInterceptor</w:t>
            </w:r>
          </w:p>
        </w:tc>
        <w:tc>
          <w:tcPr>
            <w:tcW w:type="dxa" w:w="3010"/>
            <w:shd w:val="clear" w:color="auto" w:fill="EBF5FB"/>
          </w:tcPr>
          <w:p>
            <w:r>
              <w:t>All mutations recorded in AuditLog table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Sanction Screening</w:t>
            </w:r>
          </w:p>
        </w:tc>
        <w:tc>
          <w:tcPr>
            <w:tcW w:type="dxa" w:w="3010"/>
            <w:shd w:val="clear" w:color="auto" w:fill="F8FBFD"/>
          </w:tcPr>
          <w:p>
            <w:r>
              <w:t>SanctionScreeningService</w:t>
            </w:r>
          </w:p>
        </w:tc>
        <w:tc>
          <w:tcPr>
            <w:tcW w:type="dxa" w:w="3010"/>
            <w:shd w:val="clear" w:color="auto" w:fill="F8FBFD"/>
          </w:tcPr>
          <w:p>
            <w:r>
              <w:t>OFAC API checked at KYC/KYB and periodic re-check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Fraud Scoring</w:t>
            </w:r>
          </w:p>
        </w:tc>
        <w:tc>
          <w:tcPr>
            <w:tcW w:type="dxa" w:w="3010"/>
            <w:shd w:val="clear" w:color="auto" w:fill="EBF5FB"/>
          </w:tcPr>
          <w:p>
            <w:r>
              <w:t>FraudScoringService</w:t>
            </w:r>
          </w:p>
        </w:tc>
        <w:tc>
          <w:tcPr>
            <w:tcW w:type="dxa" w:w="3010"/>
            <w:shd w:val="clear" w:color="auto" w:fill="EBF5FB"/>
          </w:tcPr>
          <w:p>
            <w:r>
              <w:t>Behavioural score; FraudDetectedEvent → account freeze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HTTPS Enforcement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Program.cs</w:t>
            </w:r>
          </w:p>
        </w:tc>
        <w:tc>
          <w:tcPr>
            <w:tcW w:type="dxa" w:w="3010"/>
            <w:shd w:val="clear" w:color="auto" w:fill="F8FBFD"/>
          </w:tcPr>
          <w:p>
            <w:r>
              <w:t>Enforced in non-development environments</w:t>
            </w:r>
          </w:p>
        </w:tc>
      </w:tr>
    </w:tbl>
    <w:p/>
    <w:p>
      <w:r>
        <w:br w:type="page"/>
      </w:r>
    </w:p>
    <w:p>
      <w:pPr>
        <w:pStyle w:val="Heading1"/>
      </w:pPr>
      <w:r>
        <w:t>9. Business Modules – Detailed Design</w:t>
      </w:r>
    </w:p>
    <w:p>
      <w:pPr>
        <w:pStyle w:val="Heading2"/>
      </w:pPr>
      <w:r>
        <w:t>9.1 Authentication &amp; Identity Module</w:t>
      </w:r>
    </w:p>
    <w:p>
      <w:pPr/>
      <w:r>
        <w:t>Handles the complete user lifecycle: registration, login, MFA, session management, role assignment, and logout.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Authentication &amp; Session Lifecycle Flow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flowchart TD</w:t>
        <w:br/>
        <w:t xml:space="preserve">    A[User visits Rawnex] --&gt; B{Registered?}</w:t>
        <w:br/>
        <w:t xml:space="preserve">    B -- No --&gt; C[POST /api/auth/register]</w:t>
        <w:br/>
        <w:t xml:space="preserve">    C --&gt; D[Validate: email, phone, password strength]</w:t>
        <w:br/>
        <w:t xml:space="preserve">    D --&gt; E[Create ApplicationUser in SQL Server]</w:t>
        <w:br/>
        <w:t xml:space="preserve">    E --&gt; F[UserRegisteredEvent → Welcome Email/SMS]</w:t>
        <w:br/>
        <w:t xml:space="preserve">    F --&gt; G[Return JWT + Refresh Token]</w:t>
        <w:br/>
        <w:br/>
        <w:t xml:space="preserve">    B -- Yes --&gt; H[POST /api/auth/login]</w:t>
        <w:br/>
        <w:t xml:space="preserve">    H --&gt; I[Identity password check]</w:t>
        <w:br/>
        <w:t xml:space="preserve">    I --&gt; J{MFA Enabled?}</w:t>
        <w:br/>
        <w:t xml:space="preserve">    J -- Yes --&gt; K[POST /api/auth/mfa/verify TOTP code]</w:t>
        <w:br/>
        <w:t xml:space="preserve">    K --&gt; L{Valid?}</w:t>
        <w:br/>
        <w:t xml:space="preserve">    L -- No --&gt; M[Return 401 Unauthorized]</w:t>
        <w:br/>
        <w:t xml:space="preserve">    L -- Yes --&gt; G</w:t>
        <w:br/>
        <w:t xml:space="preserve">    J -- No --&gt; G</w:t>
        <w:br/>
        <w:br/>
        <w:t xml:space="preserve">    G --&gt; N[Store UserSession + RefreshToken]</w:t>
        <w:br/>
        <w:t xml:space="preserve">    N --&gt; O[UserLoggedInEvent → audit log]</w:t>
        <w:br/>
        <w:br/>
        <w:t xml:space="preserve">    O --&gt; P[Access Protected Resources]</w:t>
        <w:br/>
        <w:t xml:space="preserve">    P --&gt; Q{Token Valid?}</w:t>
        <w:br/>
        <w:t xml:space="preserve">    Q -- Expired --&gt; R[POST /api/auth/refresh]</w:t>
        <w:br/>
        <w:t xml:space="preserve">    R --&gt; S{Refresh Token Valid?}</w:t>
        <w:br/>
        <w:t xml:space="preserve">    S -- Reused/Revoked --&gt; T[TokenReuseDetectedEvent → revoke all sessions]</w:t>
        <w:br/>
        <w:t xml:space="preserve">    S -- Valid --&gt; U[Rotate tokens → return new pair]</w:t>
        <w:br/>
        <w:t xml:space="preserve">    Q -- Valid --&gt; V[Authorize via PBAC policy]</w:t>
        <w:br/>
      </w:r>
    </w:p>
    <w:p>
      <w:pPr>
        <w:pStyle w:val="Heading2"/>
      </w:pPr>
      <w:r>
        <w:t>9.2 Company &amp; KYC/KYB Management Module</w:t>
      </w:r>
    </w:p>
    <w:p>
      <w:pPr/>
      <w:r>
        <w:t>All trading participants must be verified companies. The KYC (individual identity) and KYB (business entity) workflows gate access to trading features.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KYC/KYB Verification State Machine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stateDiagram-v2</w:t>
        <w:br/>
        <w:t xml:space="preserve">    [*] --&gt; Registered : User registers company</w:t>
        <w:br/>
        <w:t xml:space="preserve">    Registered --&gt; DocumentsSubmitted : Upload: NatID, Selfie, Reg docs, UBO</w:t>
        <w:br/>
        <w:t xml:space="preserve">    DocumentsSubmitted --&gt; OcrVerification : OCR extracts ID data</w:t>
        <w:br/>
        <w:t xml:space="preserve">    OcrVerification --&gt; BiometricCheck : Face-match selfie vs ID</w:t>
        <w:br/>
        <w:t xml:space="preserve">    BiometricCheck --&gt; SanctionScreen : OFAC API check</w:t>
        <w:br/>
        <w:t xml:space="preserve">    SanctionScreen --&gt; PendingReview : Automated checks passed</w:t>
        <w:br/>
        <w:t xml:space="preserve">    PendingReview --&gt; Approved : Admin/Operator manual approval</w:t>
        <w:br/>
        <w:t xml:space="preserve">    PendingReview --&gt; Rejected : Documents invalid / sanction hit</w:t>
        <w:br/>
        <w:t xml:space="preserve">    Rejected --&gt; DocumentsSubmitted : Re-submit corrected docs</w:t>
        <w:br/>
        <w:t xml:space="preserve">    Approved --&gt; [*] : CompanyVerifiedEvent → trading enabled</w:t>
        <w:br/>
        <w:t xml:space="preserve">    Approved --&gt; Suspended : Fraud detected / dispute</w:t>
        <w:br/>
        <w:t xml:space="preserve">    Suspended --&gt; Approved : After resolution</w:t>
        <w:br/>
      </w:r>
    </w:p>
    <w:p>
      <w:pPr/>
      <w:r>
        <w:t>Company entity supports: legal name, trade name, registration number, tax ID, address, bank accounts (IBAN/SWIFT), credit limit, ESG score, trust score, parent company (subsidiaries), UBO records, departments, trusted partners.</w:t>
      </w:r>
    </w:p>
    <w:p>
      <w:pPr>
        <w:pStyle w:val="Heading2"/>
      </w:pPr>
      <w:r>
        <w:t>9.3 Product Catalog Module</w:t>
      </w:r>
    </w:p>
    <w:p>
      <w:pPr/>
      <w:r>
        <w:t>Products represent the commodities traded on the platform. The catalog supports rich metadata for metals and raw materials.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Key Fields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Product</w:t>
            </w:r>
          </w:p>
        </w:tc>
        <w:tc>
          <w:tcPr>
            <w:tcW w:type="dxa" w:w="3010"/>
            <w:shd w:val="clear" w:color="auto" w:fill="EBF5FB"/>
          </w:tcPr>
          <w:p>
            <w:r>
              <w:t>name, category, description, unit, weight, status, company</w:t>
            </w:r>
          </w:p>
        </w:tc>
        <w:tc>
          <w:tcPr>
            <w:tcW w:type="dxa" w:w="3010"/>
            <w:shd w:val="clear" w:color="auto" w:fill="EBF5FB"/>
          </w:tcPr>
          <w:p>
            <w:r>
              <w:t>Aggregate root; owns variants and attributes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ProductCategory</w:t>
            </w:r>
          </w:p>
        </w:tc>
        <w:tc>
          <w:tcPr>
            <w:tcW w:type="dxa" w:w="3010"/>
            <w:shd w:val="clear" w:color="auto" w:fill="F8FBFD"/>
          </w:tcPr>
          <w:p>
            <w:r>
              <w:t>name, parentCategoryId, slug</w:t>
            </w:r>
          </w:p>
        </w:tc>
        <w:tc>
          <w:tcPr>
            <w:tcW w:type="dxa" w:w="3010"/>
            <w:shd w:val="clear" w:color="auto" w:fill="F8FBFD"/>
          </w:tcPr>
          <w:p>
            <w:r>
              <w:t>Hierarchical: Metal &gt; Non-Ferrous &gt; Copper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ProductVariant</w:t>
            </w:r>
          </w:p>
        </w:tc>
        <w:tc>
          <w:tcPr>
            <w:tcW w:type="dxa" w:w="3010"/>
            <w:shd w:val="clear" w:color="auto" w:fill="EBF5FB"/>
          </w:tcPr>
          <w:p>
            <w:r>
              <w:t>productId, grade, form, purity, alloyCode</w:t>
            </w:r>
          </w:p>
        </w:tc>
        <w:tc>
          <w:tcPr>
            <w:tcW w:type="dxa" w:w="3010"/>
            <w:shd w:val="clear" w:color="auto" w:fill="EBF5FB"/>
          </w:tcPr>
          <w:p>
            <w:r>
              <w:t>e.g., Copper Cathode Grade A, Copper Rod 8mm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ProductAttribute</w:t>
            </w:r>
          </w:p>
        </w:tc>
        <w:tc>
          <w:tcPr>
            <w:tcW w:type="dxa" w:w="3010"/>
            <w:shd w:val="clear" w:color="auto" w:fill="F8FBFD"/>
          </w:tcPr>
          <w:p>
            <w:r>
              <w:t>productId, name, value, unit</w:t>
            </w:r>
          </w:p>
        </w:tc>
        <w:tc>
          <w:tcPr>
            <w:tcW w:type="dxa" w:w="3010"/>
            <w:shd w:val="clear" w:color="auto" w:fill="F8FBFD"/>
          </w:tcPr>
          <w:p>
            <w:r>
              <w:t>e.g., conductivity=58.0 MS/m, hardness=HRF40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ProductCertification</w:t>
            </w:r>
          </w:p>
        </w:tc>
        <w:tc>
          <w:tcPr>
            <w:tcW w:type="dxa" w:w="3010"/>
            <w:shd w:val="clear" w:color="auto" w:fill="EBF5FB"/>
          </w:tcPr>
          <w:p>
            <w:r>
              <w:t>productId, certType, issuer, expiryDate, documentUrl</w:t>
            </w:r>
          </w:p>
        </w:tc>
        <w:tc>
          <w:tcPr>
            <w:tcW w:type="dxa" w:w="3010"/>
            <w:shd w:val="clear" w:color="auto" w:fill="EBF5FB"/>
          </w:tcPr>
          <w:p>
            <w:r>
              <w:t>ISO, LME, national standards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InventoryItem</w:t>
            </w:r>
          </w:p>
        </w:tc>
        <w:tc>
          <w:tcPr>
            <w:tcW w:type="dxa" w:w="3010"/>
            <w:shd w:val="clear" w:color="auto" w:fill="F8FBFD"/>
          </w:tcPr>
          <w:p>
            <w:r>
              <w:t>productId, warehouseId, quantity, reservedQty, batchId</w:t>
            </w:r>
          </w:p>
        </w:tc>
        <w:tc>
          <w:tcPr>
            <w:tcW w:type="dxa" w:w="3010"/>
            <w:shd w:val="clear" w:color="auto" w:fill="F8FBFD"/>
          </w:tcPr>
          <w:p>
            <w:r>
              <w:t>Real-time inventory tracking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Batch</w:t>
            </w:r>
          </w:p>
        </w:tc>
        <w:tc>
          <w:tcPr>
            <w:tcW w:type="dxa" w:w="3010"/>
            <w:shd w:val="clear" w:color="auto" w:fill="EBF5FB"/>
          </w:tcPr>
          <w:p>
            <w:r>
              <w:t>productId, batchNumber, labTestResultId, manufacturingDate</w:t>
            </w:r>
          </w:p>
        </w:tc>
        <w:tc>
          <w:tcPr>
            <w:tcW w:type="dxa" w:w="3010"/>
            <w:shd w:val="clear" w:color="auto" w:fill="EBF5FB"/>
          </w:tcPr>
          <w:p>
            <w:r>
              <w:t>Traceability from production to delivery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Warehouse</w:t>
            </w:r>
          </w:p>
        </w:tc>
        <w:tc>
          <w:tcPr>
            <w:tcW w:type="dxa" w:w="3010"/>
            <w:shd w:val="clear" w:color="auto" w:fill="F8FBFD"/>
          </w:tcPr>
          <w:p>
            <w:r>
              <w:t>name, address, capacity, companyId</w:t>
            </w:r>
          </w:p>
        </w:tc>
        <w:tc>
          <w:tcPr>
            <w:tcW w:type="dxa" w:w="3010"/>
            <w:shd w:val="clear" w:color="auto" w:fill="F8FBFD"/>
          </w:tcPr>
          <w:p>
            <w:r>
              <w:t>Multiple warehouses per company</w:t>
            </w:r>
          </w:p>
        </w:tc>
      </w:tr>
    </w:tbl>
    <w:p/>
    <w:p>
      <w:pPr/>
      <w:r>
        <w:t>Initial product catalog includes: Copper Cathode, Copper Rod, Copper Wire, Copper Busbar, Copper Sections, Zinc Ingot, Aluminum Ingot, Lead Ingot, Brass Sections, Copper Ingot, Copper Pipe, Brass Sheet, Copper Scrap.</w:t>
      </w:r>
    </w:p>
    <w:p>
      <w:pPr>
        <w:pStyle w:val="Heading2"/>
      </w:pPr>
      <w:r>
        <w:t>9.4 Listings &amp; Marketplace Module</w:t>
      </w:r>
    </w:p>
    <w:p>
      <w:pPr/>
      <w:r>
        <w:t>Listings are the fundamental unit of supply on the marketplace. Sellers create listings that are then visible to buyers according to their subscription tier.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Listing Type Decision Flow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flowchart LR</w:t>
        <w:br/>
        <w:t xml:space="preserve">    SELLER[Seller] --&gt;|CreateListing| L[Listing Created]</w:t>
        <w:br/>
        <w:t xml:space="preserve">    L --&gt; SPOT[Spot Sale]</w:t>
        <w:br/>
        <w:t xml:space="preserve">    L --&gt; FORWARD[Forward Contract]</w:t>
        <w:br/>
        <w:t xml:space="preserve">    L --&gt; PRESALE[Pre-Sale / پیش‌فروش]</w:t>
        <w:br/>
        <w:br/>
        <w:t xml:space="preserve">    SPOT --&gt; OPEN[Open Auction - Prices visible]</w:t>
        <w:br/>
        <w:t xml:space="preserve">    SPOT --&gt; DARK[Dark Auction - Sealed bids]</w:t>
        <w:br/>
        <w:t xml:space="preserve">    SPOT --&gt; DIRECT[Direct Sale - Fixed price]</w:t>
        <w:br/>
        <w:br/>
        <w:t xml:space="preserve">    FORWARD --&gt; DELIVERY_DATE[Set Delivery Window]</w:t>
        <w:br/>
        <w:t xml:space="preserve">    FORWARD --&gt; DEPOSIT[Require Pre-payment %]</w:t>
        <w:br/>
        <w:br/>
        <w:t xml:space="preserve">    PRESALE --&gt; GRADE_CHECK{Buyer Grade}</w:t>
        <w:br/>
        <w:t xml:space="preserve">    GRADE_CHECK --&gt;|Gold| ALLOWED</w:t>
        <w:br/>
        <w:t xml:space="preserve">    GRADE_CHECK --&gt;|Other| GUARANTEE_REQUIRED[Require Guarantee]</w:t>
        <w:br/>
        <w:br/>
        <w:t xml:space="preserve">    ALLOWED --&gt; MATCH[Trade Match Engine]</w:t>
        <w:br/>
        <w:t xml:space="preserve">    GUARANTEE_REQUIRED --&gt; MATCH</w:t>
        <w:br/>
        <w:t xml:space="preserve">    MATCH --&gt; ORDER[PurchaseOrder Created]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Listing Types</w:t>
            </w:r>
          </w:p>
        </w:tc>
        <w:tc>
          <w:tcPr>
            <w:tcW w:type="dxa" w:w="4514"/>
            <w:shd w:val="clear" w:color="auto" w:fill="EBF5FB"/>
          </w:tcPr>
          <w:p>
            <w:r>
              <w:t>ListingType enum: SpotSale, ForwardContract, PreSale, Auction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Listing 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Draft → Active → PartiallyFilled → Filled → Expired → Cancelled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Incoterms</w:t>
            </w:r>
          </w:p>
        </w:tc>
        <w:tc>
          <w:tcPr>
            <w:tcW w:type="dxa" w:w="4514"/>
            <w:shd w:val="clear" w:color="auto" w:fill="EBF5FB"/>
          </w:tcPr>
          <w:p>
            <w:r>
              <w:t>EXW, FCA, CPT, CIP, DAP, DPU, DDP, FAS, FOB, CFR, CIF — full Incoterms 2020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Price Locking</w:t>
            </w:r>
          </w:p>
        </w:tc>
        <w:tc>
          <w:tcPr>
            <w:tcW w:type="dxa" w:w="4514"/>
            <w:shd w:val="clear" w:color="auto" w:fill="F8FBFD"/>
          </w:tcPr>
          <w:p>
            <w:r>
              <w:t>Seller can lock minimum price (hidden floor) from buyers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Minimum Order</w:t>
            </w:r>
          </w:p>
        </w:tc>
        <w:tc>
          <w:tcPr>
            <w:tcW w:type="dxa" w:w="4514"/>
            <w:shd w:val="clear" w:color="auto" w:fill="EBF5FB"/>
          </w:tcPr>
          <w:p>
            <w:r>
              <w:t>Configurable MinOrderQuantity per listing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4514"/>
            <w:shd w:val="clear" w:color="auto" w:fill="F8FBFD"/>
          </w:tcPr>
          <w:p>
            <w:r>
              <w:t>Automatic expiry via Hangfire recurring job (expire-listings, hourly)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Notifications</w:t>
            </w:r>
          </w:p>
        </w:tc>
        <w:tc>
          <w:tcPr>
            <w:tcW w:type="dxa" w:w="4514"/>
            <w:shd w:val="clear" w:color="auto" w:fill="EBF5FB"/>
          </w:tcPr>
          <w:p>
            <w:r>
              <w:t>SMS to Gold buyers on new listing publication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Partial Fills</w:t>
            </w:r>
          </w:p>
        </w:tc>
        <w:tc>
          <w:tcPr>
            <w:tcW w:type="dxa" w:w="4514"/>
            <w:shd w:val="clear" w:color="auto" w:fill="F8FBFD"/>
          </w:tcPr>
          <w:p>
            <w:r>
              <w:t>Remaining quantity displayed on board; seller can offer rest to other bidders</w:t>
            </w:r>
          </w:p>
        </w:tc>
      </w:tr>
    </w:tbl>
    <w:p/>
    <w:p>
      <w:pPr>
        <w:pStyle w:val="Heading2"/>
      </w:pPr>
      <w:r>
        <w:t>9.5 RFQ (Request for Quotation) Module</w:t>
      </w:r>
    </w:p>
    <w:p>
      <w:pPr/>
      <w:r>
        <w:t>Buyers post RFQs to solicit price offers from verified sellers. Supports public and invited-only RFQs.</w:t>
      </w:r>
    </w:p>
    <w:p>
      <w:pPr>
        <w:pStyle w:val="ListBullet"/>
        <w:ind w:left="283"/>
      </w:pPr>
      <w:r>
        <w:t>RfqStatus: Draft → Published → Responding → Awarded → Completed → Cancelled → Expired</w:t>
      </w:r>
    </w:p>
    <w:p>
      <w:pPr>
        <w:pStyle w:val="ListBullet"/>
        <w:ind w:left="283"/>
      </w:pPr>
      <w:r>
        <w:t>RfqVisibility: Public (all verified sellers), Invited (specific company list), Private</w:t>
      </w:r>
    </w:p>
    <w:p>
      <w:pPr>
        <w:pStyle w:val="ListBullet"/>
        <w:ind w:left="283"/>
      </w:pPr>
      <w:r>
        <w:t>RfqResponse: seller's offer including price, quantity, lead time, validity, terms</w:t>
      </w:r>
    </w:p>
    <w:p>
      <w:pPr>
        <w:pStyle w:val="ListBullet"/>
        <w:ind w:left="283"/>
      </w:pPr>
      <w:r>
        <w:t>RfqInvitation: platform operator can invite specific sellers to respond</w:t>
      </w:r>
    </w:p>
    <w:p>
      <w:pPr>
        <w:pStyle w:val="ListBullet"/>
        <w:ind w:left="283"/>
      </w:pPr>
      <w:r>
        <w:t>RfqPublishedEvent: triggers notification to relevant sellers</w:t>
      </w:r>
    </w:p>
    <w:p>
      <w:pPr>
        <w:pStyle w:val="ListBullet"/>
        <w:ind w:left="283"/>
      </w:pPr>
      <w:r>
        <w:t>Auto-expiry via Hangfire (expire-rfqs, hourly job)</w:t>
      </w:r>
    </w:p>
    <w:p>
      <w:pPr>
        <w:pStyle w:val="Heading2"/>
      </w:pPr>
      <w:r>
        <w:t>9.6 Negotiations Module</w:t>
      </w:r>
    </w:p>
    <w:p>
      <w:pPr/>
      <w:r>
        <w:t>Private bilateral price negotiation between buyer and seller after initial RFQ or listing interest.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Negotiation State Machine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stateDiagram-v2</w:t>
        <w:br/>
        <w:t xml:space="preserve">    [*] --&gt; Active : Buyer initiates negotiation</w:t>
        <w:br/>
        <w:t xml:space="preserve">    Active --&gt; CounterOffered : Seller sends counter-offer</w:t>
        <w:br/>
        <w:t xml:space="preserve">    CounterOffered --&gt; Active : Buyer counter-responds</w:t>
        <w:br/>
        <w:t xml:space="preserve">    Active --&gt; Accepted : Either party accepts offer</w:t>
        <w:br/>
        <w:t xml:space="preserve">    Active --&gt; Withdrawn : Either party withdraws</w:t>
        <w:br/>
        <w:t xml:space="preserve">    Active --&gt; Expired : Auto-expire (Hangfire)</w:t>
        <w:br/>
        <w:t xml:space="preserve">    Accepted --&gt; [*] : → Create PurchaseOrder</w:t>
        <w:br/>
        <w:t xml:space="preserve">    Withdrawn --&gt; [*]</w:t>
        <w:br/>
        <w:t xml:space="preserve">    Expired --&gt; [*]</w:t>
        <w:br/>
      </w:r>
    </w:p>
    <w:p>
      <w:pPr>
        <w:pStyle w:val="Heading2"/>
      </w:pPr>
      <w:r>
        <w:t>9.7 Auction Module</w:t>
      </w:r>
    </w:p>
    <w:p>
      <w:pPr/>
      <w:r>
        <w:t>Supports multiple auction formats for price discovery on the trading 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Auction Type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Buyer Visibility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Price Change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English (Open)</w:t>
            </w:r>
          </w:p>
        </w:tc>
        <w:tc>
          <w:tcPr>
            <w:tcW w:type="dxa" w:w="2257"/>
            <w:shd w:val="clear" w:color="auto" w:fill="EBF5FB"/>
          </w:tcPr>
          <w:p>
            <w:r>
              <w:t>Standard ascending bid auction</w:t>
            </w:r>
          </w:p>
        </w:tc>
        <w:tc>
          <w:tcPr>
            <w:tcW w:type="dxa" w:w="2257"/>
            <w:shd w:val="clear" w:color="auto" w:fill="EBF5FB"/>
          </w:tcPr>
          <w:p>
            <w:r>
              <w:t>All bids visible to Gold buyers</w:t>
            </w:r>
          </w:p>
        </w:tc>
        <w:tc>
          <w:tcPr>
            <w:tcW w:type="dxa" w:w="2257"/>
            <w:shd w:val="clear" w:color="auto" w:fill="EBF5FB"/>
          </w:tcPr>
          <w:p>
            <w:r>
              <w:t>Freely modifiable (Gold); fee for others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Dark (Sealed)</w:t>
            </w:r>
          </w:p>
        </w:tc>
        <w:tc>
          <w:tcPr>
            <w:tcW w:type="dxa" w:w="2257"/>
            <w:shd w:val="clear" w:color="auto" w:fill="F8FBFD"/>
          </w:tcPr>
          <w:p>
            <w:r>
              <w:t>Bids hidden until auction close</w:t>
            </w:r>
          </w:p>
        </w:tc>
        <w:tc>
          <w:tcPr>
            <w:tcW w:type="dxa" w:w="2257"/>
            <w:shd w:val="clear" w:color="auto" w:fill="F8FBFD"/>
          </w:tcPr>
          <w:p>
            <w:r>
              <w:t>No bids visible during bidding</w:t>
            </w:r>
          </w:p>
        </w:tc>
        <w:tc>
          <w:tcPr>
            <w:tcW w:type="dxa" w:w="2257"/>
            <w:shd w:val="clear" w:color="auto" w:fill="F8FBFD"/>
          </w:tcPr>
          <w:p>
            <w:r>
              <w:t>Single submission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Scheduled</w:t>
            </w:r>
          </w:p>
        </w:tc>
        <w:tc>
          <w:tcPr>
            <w:tcW w:type="dxa" w:w="2257"/>
            <w:shd w:val="clear" w:color="auto" w:fill="EBF5FB"/>
          </w:tcPr>
          <w:p>
            <w:r>
              <w:t>Starts at pre-configured time</w:t>
            </w:r>
          </w:p>
        </w:tc>
        <w:tc>
          <w:tcPr>
            <w:tcW w:type="dxa" w:w="2257"/>
            <w:shd w:val="clear" w:color="auto" w:fill="EBF5FB"/>
          </w:tcPr>
          <w:p>
            <w:r>
              <w:t>Auto-start via Hangfire minutely job</w:t>
            </w:r>
          </w:p>
        </w:tc>
        <w:tc>
          <w:tcPr>
            <w:tcW w:type="dxa" w:w="2257"/>
            <w:shd w:val="clear" w:color="auto" w:fill="EBF5FB"/>
          </w:tcPr>
          <w:p>
            <w:r>
              <w:t>Same as English</w:t>
            </w:r>
          </w:p>
        </w:tc>
      </w:tr>
    </w:tbl>
    <w:p/>
    <w:p>
      <w:pPr>
        <w:pStyle w:val="ListBullet"/>
        <w:ind w:left="283"/>
      </w:pPr>
      <w:r>
        <w:t>AuctionStatus: Scheduled → Active → Ended → Cancelled</w:t>
      </w:r>
    </w:p>
    <w:p>
      <w:pPr>
        <w:pStyle w:val="ListBullet"/>
        <w:ind w:left="283"/>
      </w:pPr>
      <w:r>
        <w:t>BidStatus: Pending → Winning → Outbid → Rejected</w:t>
      </w:r>
    </w:p>
    <w:p>
      <w:pPr>
        <w:pStyle w:val="ListBullet"/>
        <w:ind w:left="283"/>
      </w:pPr>
      <w:r>
        <w:t>BidPlacedEvent: notifies seller in real-time via SignalR TradingHub</w:t>
      </w:r>
    </w:p>
    <w:p>
      <w:pPr>
        <w:pStyle w:val="ListBullet"/>
        <w:ind w:left="283"/>
      </w:pPr>
      <w:r>
        <w:t>Auto-match: if bid ≥ reserve price at close, system auto-matches (best price wins ties by timestamp)</w:t>
      </w:r>
    </w:p>
    <w:p>
      <w:pPr>
        <w:pStyle w:val="ListBullet"/>
        <w:ind w:left="283"/>
      </w:pPr>
      <w:r>
        <w:t>Seller can manually Match at any time during active auction</w:t>
      </w:r>
    </w:p>
    <w:p>
      <w:pPr>
        <w:pStyle w:val="ListBullet"/>
        <w:ind w:left="283"/>
      </w:pPr>
      <w:r>
        <w:t>Seller sends 'do you have a better offer?' SMS to buyer (Gold feature)</w:t>
      </w:r>
    </w:p>
    <w:p>
      <w:pPr>
        <w:pStyle w:val="ListBullet"/>
        <w:ind w:left="283"/>
      </w:pPr>
      <w:r>
        <w:t>Cancel protection: seller cannot cancel during active window; cancellation after match incurs penalty + grade reduction</w:t>
      </w:r>
    </w:p>
    <w:p>
      <w:pPr>
        <w:pStyle w:val="ListBullet"/>
        <w:ind w:left="283"/>
      </w:pPr>
      <w:r>
        <w:t>Hangfire jobs: end-auctions (minutely), start-scheduled-auctions (minutely)</w:t>
      </w:r>
    </w:p>
    <w:p>
      <w:pPr>
        <w:pStyle w:val="Heading2"/>
      </w:pPr>
      <w:r>
        <w:t>9.8 Orders &amp; Purchase Orders Module</w:t>
      </w:r>
    </w:p>
    <w:p>
      <w:pPr/>
      <w:r>
        <w:t>PurchaseOrder is the central entity representing a confirmed trade commitment.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Order Lifecycle Flow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flowchart TD</w:t>
        <w:br/>
        <w:t xml:space="preserve">    MATCH[Trade Matched] --&gt; PO[PurchaseOrder Created]</w:t>
        <w:br/>
        <w:t xml:space="preserve">    PO --&gt; COMMISSION[Commission Invoice Generated]</w:t>
        <w:br/>
        <w:t xml:space="preserve">    COMMISSION --&gt; BUYER_PAY{Buyer pays commission}</w:t>
        <w:br/>
        <w:t xml:space="preserve">    BUYER_PAY -- Paid --&gt; SELLER_REVEALED[Seller identity revealed to buyer]</w:t>
        <w:br/>
        <w:t xml:space="preserve">    SELLER_REVEALED --&gt; PRE_INVOICE[Seller issues Pro-forma Invoice]</w:t>
        <w:br/>
        <w:t xml:space="preserve">    PRE_INVOICE --&gt; PAYMENT_TYPE{Payment Method}</w:t>
        <w:br/>
        <w:t xml:space="preserve">    PAYMENT_TYPE -- Cash --&gt; WIRE[Buyer wires 200M IRR deposit]</w:t>
        <w:br/>
        <w:t xml:space="preserve">    PAYMENT_TYPE -- Credit/LC --&gt; CHECK_GRADE{Buyer Grade = Gold?}</w:t>
        <w:br/>
        <w:t xml:space="preserve">    CHECK_GRADE -- No --&gt; GUARANTEE[Require guarantee deposit]</w:t>
        <w:br/>
        <w:t xml:space="preserve">    CHECK_GRADE -- Yes --&gt; APPROVE_CREDIT[Approve credit terms]</w:t>
        <w:br/>
        <w:t xml:space="preserve">    WIRE --&gt; SETTLEMENT[Buyer confirms settlement in system]</w:t>
        <w:br/>
        <w:t xml:space="preserve">    APPROVE_CREDIT --&gt; SETTLEMENT</w:t>
        <w:br/>
        <w:t xml:space="preserve">    GUARANTEE --&gt; SETTLEMENT</w:t>
        <w:br/>
        <w:t xml:space="preserve">    SETTLEMENT --&gt; SHIPMENT[Seller initiates shipment]</w:t>
        <w:br/>
        <w:t xml:space="preserve">    SHIPMENT --&gt; DELIVERY[Seller records exact weight + delivery]</w:t>
        <w:br/>
        <w:t xml:space="preserve">    DELIVERY --&gt; FINAL_INVOICE[Final invoice auto-generated]</w:t>
        <w:br/>
        <w:t xml:space="preserve">    FINAL_INVOICE --&gt; BOL{Bill of Lading uploaded?}</w:t>
        <w:br/>
        <w:t xml:space="preserve">    BOL -- Yes --&gt; AUTO_COMPLETE[Order Auto-Complete]</w:t>
        <w:br/>
        <w:t xml:space="preserve">    BOL -- No --&gt; BUYER_CONFIRM[Buyer confirms receipt]</w:t>
        <w:br/>
        <w:t xml:space="preserve">    BUYER_CONFIRM --&gt; AUTO_COMPLETE</w:t>
        <w:br/>
        <w:t xml:space="preserve">    AUTO_COMPLETE --&gt; RATING[Both parties rate each other]</w:t>
        <w:br/>
      </w:r>
    </w:p>
    <w:p>
      <w:pPr/>
      <w:r>
        <w:t>OrderApproval supports multi-level approval chains (department head, CFO, etc.) before order execution. ApprovalStatus: Pending, Approved, Rejected.</w:t>
      </w:r>
    </w:p>
    <w:p>
      <w:pPr>
        <w:pStyle w:val="Heading2"/>
      </w:pPr>
      <w:r>
        <w:t>9.9 Contracts &amp; Digital Signatures Module</w:t>
      </w:r>
    </w:p>
    <w:p>
      <w:pPr>
        <w:pStyle w:val="ListBullet"/>
        <w:ind w:left="283"/>
      </w:pPr>
      <w:r>
        <w:t>Contract entity: type (SpotSale, ForwardContract, ServiceAgreement, SellerAgreement), status, clauses</w:t>
      </w:r>
    </w:p>
    <w:p>
      <w:pPr>
        <w:pStyle w:val="ListBullet"/>
        <w:ind w:left="283"/>
      </w:pPr>
      <w:r>
        <w:t>ContractClause: individual legal clauses with ordering and mandatory/optional flags</w:t>
      </w:r>
    </w:p>
    <w:p>
      <w:pPr>
        <w:pStyle w:val="ListBullet"/>
        <w:ind w:left="283"/>
      </w:pPr>
      <w:r>
        <w:t>DigitalSignature: cryptographic signature record with signer identity, timestamp, IP, public key hash</w:t>
      </w:r>
    </w:p>
    <w:p>
      <w:pPr>
        <w:pStyle w:val="ListBullet"/>
        <w:ind w:left="283"/>
      </w:pPr>
      <w:r>
        <w:t>Contracts are exportable as PDF via QuestPDF (BillOfLadingService pattern)</w:t>
      </w:r>
    </w:p>
    <w:p>
      <w:pPr>
        <w:pStyle w:val="ListBullet"/>
        <w:ind w:left="283"/>
      </w:pPr>
      <w:r>
        <w:t>ContractType: SpotSale, ForwardContract, Agency, SellerPlatformAgreement, InspectionAgreement, ShippingAgreement</w:t>
      </w:r>
    </w:p>
    <w:p>
      <w:pPr>
        <w:pStyle w:val="ListBullet"/>
        <w:ind w:left="283"/>
      </w:pPr>
      <w:r>
        <w:t>ContractStatus: Draft → PendingSignatures → Active → Executed → Terminated → Disputed → Expired</w:t>
      </w:r>
    </w:p>
    <w:p>
      <w:pPr>
        <w:pStyle w:val="Heading2"/>
      </w:pPr>
      <w:r>
        <w:t>9.10 Payments &amp; Escrow Module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Payment &amp; Escrow Milestone Flow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flowchart LR</w:t>
        <w:br/>
        <w:t xml:space="preserve">    P[Payment Initiated] --&gt; STRIPE[Stripe PaymentIntent Created]</w:t>
        <w:br/>
        <w:t xml:space="preserve">    STRIPE --&gt; CAPTURE{Payment Method}</w:t>
        <w:br/>
        <w:t xml:space="preserve">    CAPTURE --&gt; DIRECT[Direct to Seller Bank]</w:t>
        <w:br/>
        <w:t xml:space="preserve">    CAPTURE --&gt; ESCROW[Escrow Account Funded]</w:t>
        <w:br/>
        <w:t xml:space="preserve">    ESCROW --&gt; EscrowFundedEvent</w:t>
        <w:br/>
        <w:t xml:space="preserve">    ESCROW --&gt; M1[Milestone 1: Goods Shipped]</w:t>
        <w:br/>
        <w:t xml:space="preserve">    M1 --&gt; M2[Milestone 2: Quality Inspection Passed]</w:t>
        <w:br/>
        <w:t xml:space="preserve">    M2 --&gt; M3[Milestone 3: Buyer Confirms Receipt]</w:t>
        <w:br/>
        <w:t xml:space="preserve">    M3 --&gt; RELEASE[Escrow Released to Seller]</w:t>
        <w:br/>
        <w:t xml:space="preserve">    RELEASE --&gt; EscrowMilestoneCompletedEvent</w:t>
        <w:br/>
        <w:t xml:space="preserve">    M1 -- Dispute --&gt; FREEZE[Funds Frozen]</w:t>
        <w:br/>
        <w:t xml:space="preserve">    FREEZE --&gt; RESOLVE[Dispute Resolution → release/refund]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51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Payment</w:t>
            </w:r>
          </w:p>
        </w:tc>
        <w:tc>
          <w:tcPr>
            <w:tcW w:type="dxa" w:w="4514"/>
            <w:shd w:val="clear" w:color="auto" w:fill="EBF5FB"/>
          </w:tcPr>
          <w:p>
            <w:r>
              <w:t>Single payment record; method, status, amount, currency, stripePaymentIntentId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EscrowAccount</w:t>
            </w:r>
          </w:p>
        </w:tc>
        <w:tc>
          <w:tcPr>
            <w:tcW w:type="dxa" w:w="4514"/>
            <w:shd w:val="clear" w:color="auto" w:fill="F8FBFD"/>
          </w:tcPr>
          <w:p>
            <w:r>
              <w:t>Holds funds between buyer payment and seller release; tied to Contract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EscrowMilestone</w:t>
            </w:r>
          </w:p>
        </w:tc>
        <w:tc>
          <w:tcPr>
            <w:tcW w:type="dxa" w:w="4514"/>
            <w:shd w:val="clear" w:color="auto" w:fill="EBF5FB"/>
          </w:tcPr>
          <w:p>
            <w:r>
              <w:t>Milestone-based release trigger; type (Shipment, Inspection, Delivery, Custom)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Invoice</w:t>
            </w:r>
          </w:p>
        </w:tc>
        <w:tc>
          <w:tcPr>
            <w:tcW w:type="dxa" w:w="4514"/>
            <w:shd w:val="clear" w:color="auto" w:fill="F8FBFD"/>
          </w:tcPr>
          <w:p>
            <w:r>
              <w:t>System-generated; types: Commission, ProForma, Tax, Credit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InvoiceItem</w:t>
            </w:r>
          </w:p>
        </w:tc>
        <w:tc>
          <w:tcPr>
            <w:tcW w:type="dxa" w:w="4514"/>
            <w:shd w:val="clear" w:color="auto" w:fill="EBF5FB"/>
          </w:tcPr>
          <w:p>
            <w:r>
              <w:t>Line items within invoice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CommissionRule</w:t>
            </w:r>
          </w:p>
        </w:tc>
        <w:tc>
          <w:tcPr>
            <w:tcW w:type="dxa" w:w="4514"/>
            <w:shd w:val="clear" w:color="auto" w:fill="F8FBFD"/>
          </w:tcPr>
          <w:p>
            <w:r>
              <w:t>Configurable: 5‰ total; 40% seller / 60% buyer share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PlatformBilling</w:t>
            </w:r>
          </w:p>
        </w:tc>
        <w:tc>
          <w:tcPr>
            <w:tcW w:type="dxa" w:w="4514"/>
            <w:shd w:val="clear" w:color="auto" w:fill="EBF5FB"/>
          </w:tcPr>
          <w:p>
            <w:r>
              <w:t>Subscription billing for Gold/Premium members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FraudScore</w:t>
            </w:r>
          </w:p>
        </w:tc>
        <w:tc>
          <w:tcPr>
            <w:tcW w:type="dxa" w:w="4514"/>
            <w:shd w:val="clear" w:color="auto" w:fill="F8FBFD"/>
          </w:tcPr>
          <w:p>
            <w:r>
              <w:t>AI-driven risk score updated on each transaction</w:t>
            </w:r>
          </w:p>
        </w:tc>
      </w:tr>
    </w:tbl>
    <w:p/>
    <w:p>
      <w:pPr>
        <w:pStyle w:val="Heading2"/>
      </w:pPr>
      <w:r>
        <w:t>9.11 Logistics &amp; Shipment Tracking Module</w:t>
      </w:r>
    </w:p>
    <w:p>
      <w:pPr>
        <w:pStyle w:val="ListBullet"/>
        <w:ind w:left="283"/>
      </w:pPr>
      <w:r>
        <w:t>Shipment entity: carrier, tracking number, transport mode, status, origin/destination, weight, dimensions</w:t>
      </w:r>
    </w:p>
    <w:p>
      <w:pPr>
        <w:pStyle w:val="ListBullet"/>
        <w:ind w:left="283"/>
      </w:pPr>
      <w:r>
        <w:t>ShipmentTracking: time-stamped GPS/status events along the route</w:t>
      </w:r>
    </w:p>
    <w:p>
      <w:pPr>
        <w:pStyle w:val="ListBullet"/>
        <w:ind w:left="283"/>
      </w:pPr>
      <w:r>
        <w:t>FreightQuote: carrier API integration for freight cost estimation</w:t>
      </w:r>
    </w:p>
    <w:p>
      <w:pPr>
        <w:pStyle w:val="ListBullet"/>
        <w:ind w:left="283"/>
      </w:pPr>
      <w:r>
        <w:t>TransportMode: Road, Rail, Sea, Air, Multimodal</w:t>
      </w:r>
    </w:p>
    <w:p>
      <w:pPr>
        <w:pStyle w:val="ListBullet"/>
        <w:ind w:left="283"/>
      </w:pPr>
      <w:r>
        <w:t>ShipmentStatus: Pending → PickedUp → InTransit → CustomsCleared → OutForDelivery → Delivered → Failed</w:t>
      </w:r>
    </w:p>
    <w:p>
      <w:pPr>
        <w:pStyle w:val="ListBullet"/>
        <w:ind w:left="283"/>
      </w:pPr>
      <w:r>
        <w:t>BillOfLadingService: generates standard BoL PDF document</w:t>
      </w:r>
    </w:p>
    <w:p>
      <w:pPr>
        <w:pStyle w:val="ListBullet"/>
        <w:ind w:left="283"/>
      </w:pPr>
      <w:r>
        <w:t>CarrierApiService: integrates with third-party carrier tracking APIs</w:t>
      </w:r>
    </w:p>
    <w:p>
      <w:pPr>
        <w:pStyle w:val="ListBullet"/>
        <w:ind w:left="283"/>
      </w:pPr>
      <w:r>
        <w:t>Real-time tracking pushed via SignalR ShipmentTrackingHub</w:t>
      </w:r>
    </w:p>
    <w:p>
      <w:pPr>
        <w:pStyle w:val="ListBullet"/>
        <w:ind w:left="283"/>
      </w:pPr>
      <w:r>
        <w:t>ShipmentStatusChangedEvent: triggers buyer SMS notification</w:t>
      </w:r>
    </w:p>
    <w:p>
      <w:pPr>
        <w:pStyle w:val="ListBullet"/>
        <w:ind w:left="283"/>
      </w:pPr>
      <w:r>
        <w:t>Value-added services: inspection, insurance, warehousing (offline coordination; forms for future online)</w:t>
      </w:r>
    </w:p>
    <w:p>
      <w:pPr>
        <w:pStyle w:val="Heading2"/>
      </w:pPr>
      <w:r>
        <w:t>9.12 Quality Management Module</w:t>
      </w:r>
    </w:p>
    <w:p>
      <w:pPr>
        <w:pStyle w:val="ListBullet"/>
        <w:ind w:left="283"/>
      </w:pPr>
      <w:r>
        <w:t>QualityInspection: type (PreShipment, AtPort, WarehouseEntry, Random), status, inspector assignment</w:t>
      </w:r>
    </w:p>
    <w:p>
      <w:pPr>
        <w:pStyle w:val="ListBullet"/>
        <w:ind w:left="283"/>
      </w:pPr>
      <w:r>
        <w:t>QualityReport: findings, conformity result (Pass/Fail), attachments</w:t>
      </w:r>
    </w:p>
    <w:p>
      <w:pPr>
        <w:pStyle w:val="ListBullet"/>
        <w:ind w:left="283"/>
      </w:pPr>
      <w:r>
        <w:t>LabTestResult: test parameters, measured values, reference standards, pass/fail per parameter</w:t>
      </w:r>
    </w:p>
    <w:p>
      <w:pPr>
        <w:pStyle w:val="ListBullet"/>
        <w:ind w:left="283"/>
      </w:pPr>
      <w:r>
        <w:t>InspectionType: PreShipment, Arrival, Periodic, RandomSpot, BuyerRequested</w:t>
      </w:r>
    </w:p>
    <w:p>
      <w:pPr>
        <w:pStyle w:val="ListBullet"/>
        <w:ind w:left="283"/>
      </w:pPr>
      <w:r>
        <w:t>InspectionStatus: Scheduled → InProgress → Completed → Approved → Rejected</w:t>
      </w:r>
    </w:p>
    <w:p>
      <w:pPr>
        <w:pStyle w:val="ListBullet"/>
        <w:ind w:left="283"/>
      </w:pPr>
      <w:r>
        <w:t>Quality guarantee: buyer selects during bid; inspector assigned by platform; seller must cooperate</w:t>
      </w:r>
    </w:p>
    <w:p>
      <w:pPr>
        <w:pStyle w:val="ListBullet"/>
        <w:ind w:left="283"/>
      </w:pPr>
      <w:r>
        <w:t>Inspection cost invoiced to buyer; report delivered before payment release</w:t>
      </w:r>
    </w:p>
    <w:p>
      <w:pPr>
        <w:pStyle w:val="ListBullet"/>
        <w:ind w:left="283"/>
      </w:pPr>
      <w:r>
        <w:t>Failed inspection → DisputeFiledEvent if buyer rejects goods</w:t>
      </w:r>
    </w:p>
    <w:p>
      <w:pPr>
        <w:pStyle w:val="Heading2"/>
      </w:pPr>
      <w:r>
        <w:t>9.13 Disputes &amp; Claims Module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Dispute Resolution Flow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flowchart TD</w:t>
        <w:br/>
        <w:t xml:space="preserve">    D[Dispute Filed] --&gt; DisputeFiledEvent</w:t>
        <w:br/>
        <w:t xml:space="preserve">    DisputeFiledEvent --&gt; NOTIFY_ADMIN[Notify Admin + Operator]</w:t>
        <w:br/>
        <w:t xml:space="preserve">    D --&gt; CATEGORISE{Dispute Category}</w:t>
        <w:br/>
        <w:t xml:space="preserve">    CATEGORISE --&gt; QUALITY[Quality / Quantity Mismatch]</w:t>
        <w:br/>
        <w:t xml:space="preserve">    CATEGORISE --&gt; DELIVERY[Late / Non-Delivery]</w:t>
        <w:br/>
        <w:t xml:space="preserve">    CATEGORISE --&gt; FINANCIAL[Payment / LC / Cheque Bounce]</w:t>
        <w:br/>
        <w:t xml:space="preserve">    CATEGORISE --&gt; FRAUD[Fraud / Counterfeit]</w:t>
        <w:br/>
        <w:t xml:space="preserve">    CATEGORISE --&gt; DOCS[Documentation Issue]</w:t>
        <w:br/>
        <w:br/>
        <w:t xml:space="preserve">    D --&gt; EVIDENCE[Party uploads DisputeEvidence]</w:t>
        <w:br/>
        <w:t xml:space="preserve">    EVIDENCE --&gt; REVIEW{Operator Review within 1hr}</w:t>
        <w:br/>
        <w:t xml:space="preserve">    REVIEW --&gt; MEDIATE[AI Chatbot → routine answers]</w:t>
        <w:br/>
        <w:t xml:space="preserve">    REVIEW --&gt; CALL[Operator phone call if needed]</w:t>
        <w:br/>
        <w:t xml:space="preserve">    REVIEW --&gt; RESOLVE{Resolution}</w:t>
        <w:br/>
        <w:t xml:space="preserve">    RESOLVE --&gt; REFUND[Refund / Price Reduction]</w:t>
        <w:br/>
        <w:t xml:space="preserve">    RESOLVE --&gt; RETURN[Goods Return / Replacement]</w:t>
        <w:br/>
        <w:t xml:space="preserve">    RESOLVE --&gt; PENALTY[Penalty applied to grade]</w:t>
        <w:br/>
        <w:t xml:space="preserve">    RESOLVE --&gt; BLACKLIST[Account banned if fraud confirmed]</w:t>
        <w:br/>
        <w:t xml:space="preserve">    PENALTY --&gt; GRADE_UPDATE[Grading score updated]</w:t>
        <w:br/>
      </w:r>
    </w:p>
    <w:p>
      <w:pPr/>
      <w:r>
        <w:t>DisputeReason: QualityMismatch, QuantityMismatch, LateDelivery, NonDelivery, PaymentDefault, Fraud, DocumentationIssue, PackagingDamage, WrongAddress. DisputeResolution: Refund, PriceReduction, Replacement, Waived, PartialRefund.</w:t>
      </w:r>
    </w:p>
    <w:p>
      <w:pPr>
        <w:pStyle w:val="Heading2"/>
      </w:pPr>
      <w:r>
        <w:t>9.14 Notifications &amp; Communication Module</w:t>
      </w:r>
    </w:p>
    <w:p>
      <w:pPr/>
      <w:r>
        <w:t>Multi-channel notification fan-out is handled by NotificationService → dispatches simultaneously to all configured channels: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Use Cases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Email</w:t>
            </w:r>
          </w:p>
        </w:tc>
        <w:tc>
          <w:tcPr>
            <w:tcW w:type="dxa" w:w="3010"/>
            <w:shd w:val="clear" w:color="auto" w:fill="EBF5FB"/>
          </w:tcPr>
          <w:p>
            <w:r>
              <w:t>SMTP (EmailService – Gmail)</w:t>
            </w:r>
          </w:p>
        </w:tc>
        <w:tc>
          <w:tcPr>
            <w:tcW w:type="dxa" w:w="3010"/>
            <w:shd w:val="clear" w:color="auto" w:fill="EBF5FB"/>
          </w:tcPr>
          <w:p>
            <w:r>
              <w:t>Registration, order confirmation, invoice, dispute updates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SMS</w:t>
            </w:r>
          </w:p>
        </w:tc>
        <w:tc>
          <w:tcPr>
            <w:tcW w:type="dxa" w:w="3010"/>
            <w:shd w:val="clear" w:color="auto" w:fill="F8FBFD"/>
          </w:tcPr>
          <w:p>
            <w:r>
              <w:t>Kavenegar API (SmsService)</w:t>
            </w:r>
          </w:p>
        </w:tc>
        <w:tc>
          <w:tcPr>
            <w:tcW w:type="dxa" w:w="3010"/>
            <w:shd w:val="clear" w:color="auto" w:fill="F8FBFD"/>
          </w:tcPr>
          <w:p>
            <w:r>
              <w:t>OTP, trade matches, payment reminders, delivery alerts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Push Notification</w:t>
            </w:r>
          </w:p>
        </w:tc>
        <w:tc>
          <w:tcPr>
            <w:tcW w:type="dxa" w:w="3010"/>
            <w:shd w:val="clear" w:color="auto" w:fill="EBF5FB"/>
          </w:tcPr>
          <w:p>
            <w:r>
              <w:t>Firebase FCM (PushNotificationService)</w:t>
            </w:r>
          </w:p>
        </w:tc>
        <w:tc>
          <w:tcPr>
            <w:tcW w:type="dxa" w:w="3010"/>
            <w:shd w:val="clear" w:color="auto" w:fill="EBF5FB"/>
          </w:tcPr>
          <w:p>
            <w:r>
              <w:t>Mobile alerts, price alerts, bid won/lost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Real-Time In-App</w:t>
            </w:r>
          </w:p>
        </w:tc>
        <w:tc>
          <w:tcPr>
            <w:tcW w:type="dxa" w:w="3010"/>
            <w:shd w:val="clear" w:color="auto" w:fill="F8FBFD"/>
          </w:tcPr>
          <w:p>
            <w:r>
              <w:t>SignalR NotificationHub (RealTimeNotifier)</w:t>
            </w:r>
          </w:p>
        </w:tc>
        <w:tc>
          <w:tcPr>
            <w:tcW w:type="dxa" w:w="3010"/>
            <w:shd w:val="clear" w:color="auto" w:fill="F8FBFD"/>
          </w:tcPr>
          <w:p>
            <w:r>
              <w:t>Live notification badge count, instant alerts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Webhook</w:t>
            </w:r>
          </w:p>
        </w:tc>
        <w:tc>
          <w:tcPr>
            <w:tcW w:type="dxa" w:w="3010"/>
            <w:shd w:val="clear" w:color="auto" w:fill="EBF5FB"/>
          </w:tcPr>
          <w:p>
            <w:r>
              <w:t>WebhookDispatcher (HttpClient)</w:t>
            </w:r>
          </w:p>
        </w:tc>
        <w:tc>
          <w:tcPr>
            <w:tcW w:type="dxa" w:w="3010"/>
            <w:shd w:val="clear" w:color="auto" w:fill="EBF5FB"/>
          </w:tcPr>
          <w:p>
            <w:r>
              <w:t>ERP/CRM integration, custom subscriber callbacks</w:t>
            </w:r>
          </w:p>
        </w:tc>
      </w:tr>
    </w:tbl>
    <w:p/>
    <w:p>
      <w:pPr/>
      <w:r>
        <w:t>NotificationPreference: per-user channel preferences (which channels for which notification types). PriceAlert: user-configured commodity price threshold alerts.</w:t>
      </w:r>
    </w:p>
    <w:p>
      <w:pPr>
        <w:pStyle w:val="Heading2"/>
      </w:pPr>
      <w:r>
        <w:t>9.15 Fraud Detection &amp; Sanction Screening Module</w:t>
      </w:r>
    </w:p>
    <w:p>
      <w:pPr>
        <w:pStyle w:val="ListBullet"/>
        <w:ind w:left="283"/>
      </w:pPr>
      <w:r>
        <w:t>FraudScoringService: assigns risk scores based on transaction velocity, payment patterns, behavioral anomalies</w:t>
      </w:r>
    </w:p>
    <w:p>
      <w:pPr>
        <w:pStyle w:val="ListBullet"/>
        <w:ind w:left="283"/>
      </w:pPr>
      <w:r>
        <w:t>FraudScore entity: score (0-100), riskLevel (Low/Medium/High/Critical), checkType, notes</w:t>
      </w:r>
    </w:p>
    <w:p>
      <w:pPr>
        <w:pStyle w:val="ListBullet"/>
        <w:ind w:left="283"/>
      </w:pPr>
      <w:r>
        <w:t>FraudDetectedEvent: triggers account freeze, admin notification, investigation workflow</w:t>
      </w:r>
    </w:p>
    <w:p>
      <w:pPr>
        <w:pStyle w:val="ListBullet"/>
        <w:ind w:left="283"/>
      </w:pPr>
      <w:r>
        <w:t>SanctionScreeningService: screens names, companies, and tax IDs against OFAC Specially Designated Nationals list</w:t>
      </w:r>
    </w:p>
    <w:p>
      <w:pPr>
        <w:pStyle w:val="ListBullet"/>
        <w:ind w:left="283"/>
      </w:pPr>
      <w:r>
        <w:t>SanctionCheck entity: entity type, check date, result (Clear/Hit/PotentialHit), authority, list reference</w:t>
      </w:r>
    </w:p>
    <w:p>
      <w:pPr>
        <w:pStyle w:val="ListBullet"/>
        <w:ind w:left="283"/>
      </w:pPr>
      <w:r>
        <w:t>VelocityCheckMiddleware: detects rapid repeated API calls from same IP/user; triggers fraud alert</w:t>
      </w:r>
    </w:p>
    <w:p>
      <w:pPr>
        <w:pStyle w:val="ListBullet"/>
        <w:ind w:left="283"/>
      </w:pPr>
      <w:r>
        <w:t>detect-off-platform-payments: Hangfire daily job scans for suspicious off-platform payment patterns</w:t>
      </w:r>
    </w:p>
    <w:p>
      <w:pPr>
        <w:pStyle w:val="ListBullet"/>
        <w:ind w:left="283"/>
      </w:pPr>
      <w:r>
        <w:t>TokenReuseDetectedEvent: automatic session revocation on refresh token replay attack</w:t>
      </w:r>
    </w:p>
    <w:p>
      <w:pPr>
        <w:pStyle w:val="Heading2"/>
      </w:pPr>
      <w:r>
        <w:t>9.16 Admin &amp; Platform Management Module</w:t>
      </w:r>
    </w:p>
    <w:p>
      <w:pPr>
        <w:pStyle w:val="ListBullet"/>
        <w:ind w:left="283"/>
      </w:pPr>
      <w:r>
        <w:t>Admin dashboard: KPIs, user counts, trade volumes, commission totals, pending verifications</w:t>
      </w:r>
    </w:p>
    <w:p>
      <w:pPr>
        <w:pStyle w:val="ListBullet"/>
        <w:ind w:left="283"/>
      </w:pPr>
      <w:r>
        <w:t>User management: activate/deactivate, role assignment, session revocation, permission override</w:t>
      </w:r>
    </w:p>
    <w:p>
      <w:pPr>
        <w:pStyle w:val="ListBullet"/>
        <w:ind w:left="283"/>
      </w:pPr>
      <w:r>
        <w:t>Company management: approve/reject KYB, suspend accounts, view audit trail</w:t>
      </w:r>
    </w:p>
    <w:p>
      <w:pPr>
        <w:pStyle w:val="ListBullet"/>
        <w:ind w:left="283"/>
      </w:pPr>
      <w:r>
        <w:t>Feature flags: FeatureFlag entity — enable/disable platform features per tenant without deployment</w:t>
      </w:r>
    </w:p>
    <w:p>
      <w:pPr>
        <w:pStyle w:val="ListBullet"/>
        <w:ind w:left="283"/>
      </w:pPr>
      <w:r>
        <w:t>Commission rules: configurable per product category, seller tier, transaction size</w:t>
      </w:r>
    </w:p>
    <w:p>
      <w:pPr>
        <w:pStyle w:val="ListBullet"/>
        <w:ind w:left="283"/>
      </w:pPr>
      <w:r>
        <w:t>Tenant management: multi-tenant isolation via TenantId scoping on all entities</w:t>
      </w:r>
    </w:p>
    <w:p>
      <w:pPr>
        <w:pStyle w:val="ListBullet"/>
        <w:ind w:left="283"/>
      </w:pPr>
      <w:r>
        <w:t>Hangfire dashboard (dev): monitor all background job queues, retry failed jobs</w:t>
      </w:r>
    </w:p>
    <w:p>
      <w:pPr>
        <w:pStyle w:val="ListBullet"/>
        <w:ind w:left="283"/>
      </w:pPr>
      <w:r>
        <w:t>Grade management: manual override of buyer/seller grades by admin</w:t>
      </w:r>
    </w:p>
    <w:p>
      <w:pPr>
        <w:pStyle w:val="Heading2"/>
      </w:pPr>
      <w:r>
        <w:t>9.17 Analytics &amp; Reporting Module</w:t>
      </w:r>
    </w:p>
    <w:p>
      <w:pPr/>
      <w:r>
        <w:t>The frontend analytics page provides:</w:t>
      </w:r>
    </w:p>
    <w:p>
      <w:pPr>
        <w:pStyle w:val="ListBullet"/>
        <w:ind w:left="283"/>
      </w:pPr>
      <w:r>
        <w:t>Trade volume charts (recharts) — weekly/monthly commodity volumes</w:t>
      </w:r>
    </w:p>
    <w:p>
      <w:pPr>
        <w:pStyle w:val="ListBullet"/>
        <w:ind w:left="283"/>
      </w:pPr>
      <w:r>
        <w:t>Price history — per product price trend lines</w:t>
      </w:r>
    </w:p>
    <w:p>
      <w:pPr>
        <w:pStyle w:val="ListBullet"/>
        <w:ind w:left="283"/>
      </w:pPr>
      <w:r>
        <w:t>User activity heatmaps — buyer/seller activity by hour</w:t>
      </w:r>
    </w:p>
    <w:p>
      <w:pPr>
        <w:pStyle w:val="ListBullet"/>
        <w:ind w:left="283"/>
      </w:pPr>
      <w:r>
        <w:t>Commission revenue analytics — platform earnings per period</w:t>
      </w:r>
    </w:p>
    <w:p>
      <w:pPr>
        <w:pStyle w:val="ListBullet"/>
        <w:ind w:left="283"/>
      </w:pPr>
      <w:r>
        <w:t>Market depth — bid/ask spread visualization</w:t>
      </w:r>
    </w:p>
    <w:p>
      <w:pPr>
        <w:pStyle w:val="ListBullet"/>
        <w:ind w:left="283"/>
      </w:pPr>
      <w:r>
        <w:t>Quality pass rate — inspection results aggregated by supplier</w:t>
      </w:r>
    </w:p>
    <w:p>
      <w:pPr>
        <w:pStyle w:val="ListBullet"/>
        <w:ind w:left="283"/>
      </w:pPr>
      <w:r>
        <w:t>Dispute rate — percentage of trades resulting in dispute per seller</w:t>
      </w:r>
    </w:p>
    <w:p>
      <w:pPr>
        <w:pStyle w:val="ListBullet"/>
        <w:ind w:left="283"/>
      </w:pPr>
      <w:r>
        <w:t>Top buyers/sellers — leaderboard by volume and grade</w:t>
      </w:r>
    </w:p>
    <w:p>
      <w:r>
        <w:br w:type="page"/>
      </w:r>
    </w:p>
    <w:p>
      <w:pPr>
        <w:pStyle w:val="Heading1"/>
      </w:pPr>
      <w:r>
        <w:t>10. Frontend Architecture</w:t>
      </w:r>
    </w:p>
    <w:p>
      <w:pPr>
        <w:pStyle w:val="Heading2"/>
      </w:pPr>
      <w:r>
        <w:t>10.1 Next.js App Router Structure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Frontend Directory Structure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src/</w:t>
        <w:br/>
        <w:t>├── app/</w:t>
        <w:br/>
        <w:t>│   ├── layout.tsx                 # Root layout (HTML shell, font, providers)</w:t>
        <w:br/>
        <w:t>│   ├── page.tsx                   # Landing page (redirects to /dashboard or /auth/login)</w:t>
        <w:br/>
        <w:t>│   ├── auth/</w:t>
        <w:br/>
        <w:t>│   │   ├── login/page.tsx         # Login form (Zod + React Hook Form)</w:t>
        <w:br/>
        <w:t>│   │   └── register/page.tsx      # Registration form with KYC type selection</w:t>
        <w:br/>
        <w:t>│   └── (app)/                     # Protected route group</w:t>
        <w:br/>
        <w:t>│       ├── layout.tsx             # DashboardLayout (sidebar + topbar)</w:t>
        <w:br/>
        <w:t>│       ├── page.tsx               # Redirect → /dashboard</w:t>
        <w:br/>
        <w:t>│       ├── dashboard/page.tsx     # KPI cards + trade activity feed</w:t>
        <w:br/>
        <w:t>│       ├── marketplace/page.tsx   # Live listing board with filters</w:t>
        <w:br/>
        <w:t>│       ├── listings/page.tsx      # My listings management</w:t>
        <w:br/>
        <w:t>│       ├── rfq/page.tsx           # RFQ create + respond interface</w:t>
        <w:br/>
        <w:t>│       ├── negotiations/page.tsx  # Active negotiations panel</w:t>
        <w:br/>
        <w:t>│       ├── auctions/page.tsx      # Live auction board + bid interface</w:t>
        <w:br/>
        <w:t>│       ├── orders/page.tsx        # Order pipeline management</w:t>
        <w:br/>
        <w:t>│       ├── contracts/page.tsx     # Contract viewer + signing</w:t>
        <w:br/>
        <w:t>│       ├── payments/page.tsx      # Payment history + escrow status</w:t>
        <w:br/>
        <w:t>│       ├── logistics/page.tsx     # Shipment tracker + freight quotes</w:t>
        <w:br/>
        <w:t>│       ├── quality/page.tsx       # Inspection schedule + reports</w:t>
        <w:br/>
        <w:t>│       ├── companies/page.tsx     # Company directory + profiles</w:t>
        <w:br/>
        <w:t>│       ├── team/page.tsx          # Team / department management</w:t>
        <w:br/>
        <w:t>│       ├── notifications/page.tsx # Notification centre</w:t>
        <w:br/>
        <w:t>│       ├── analytics/page.tsx     # Charts, market data, reports</w:t>
        <w:br/>
        <w:t>│       ├── settings/page.tsx      # User + company settings</w:t>
        <w:br/>
        <w:t>│       └── admin/page.tsx         # Admin dashboard (role-gated)</w:t>
        <w:br/>
        <w:t>├── components/</w:t>
        <w:br/>
        <w:t>│   └── layout/</w:t>
        <w:br/>
        <w:t>│       ├── DashboardLayout/       # Main app shell with responsive sidebar</w:t>
        <w:br/>
        <w:t>│       ├── Sidebar/               # Collapsible navigation with badge indicators</w:t>
        <w:br/>
        <w:t>│       └── Topbar/               # Search, notifications, user menu</w:t>
        <w:br/>
        <w:t>└── styles/                        # Global SASS variables and reset</w:t>
        <w:br/>
      </w:r>
    </w:p>
    <w:p>
      <w:pPr>
        <w:pStyle w:val="Heading2"/>
      </w:pPr>
      <w:r>
        <w:t>10.2 State Management Architecture</w:t>
      </w:r>
    </w:p>
    <w:p>
      <w:pPr/>
      <w:r>
        <w:t>Zustand stores manage global application state with minimal boilerplate:</w:t>
      </w:r>
    </w:p>
    <w:p>
      <w:pPr>
        <w:pStyle w:val="ListBullet"/>
        <w:ind w:left="283"/>
      </w:pPr>
      <w:r>
        <w:t>authStore — current user, JWT access token, refresh token, session state</w:t>
      </w:r>
    </w:p>
    <w:p>
      <w:pPr>
        <w:pStyle w:val="ListBullet"/>
        <w:ind w:left="283"/>
      </w:pPr>
      <w:r>
        <w:t>notificationStore — unread count, recent notifications, real-time updates</w:t>
      </w:r>
    </w:p>
    <w:p>
      <w:pPr>
        <w:pStyle w:val="ListBullet"/>
        <w:ind w:left="283"/>
      </w:pPr>
      <w:r>
        <w:t>tradeStore — active listings, live bid updates from SignalR</w:t>
      </w:r>
    </w:p>
    <w:p>
      <w:pPr>
        <w:pStyle w:val="ListBullet"/>
        <w:ind w:left="283"/>
      </w:pPr>
      <w:r>
        <w:t>cartStore — wishlist items, saved searches</w:t>
      </w:r>
    </w:p>
    <w:p>
      <w:pPr>
        <w:pStyle w:val="Heading2"/>
      </w:pPr>
      <w:r>
        <w:t>10.3 Navigation Sections (Sidebar)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Menu Items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Icon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Main Dashboard</w:t>
            </w:r>
          </w:p>
        </w:tc>
        <w:tc>
          <w:tcPr>
            <w:tcW w:type="dxa" w:w="3010"/>
            <w:shd w:val="clear" w:color="auto" w:fill="EBF5FB"/>
          </w:tcPr>
          <w:p>
            <w:r>
              <w:t>Dashboard, Analytics</w:t>
            </w:r>
          </w:p>
        </w:tc>
        <w:tc>
          <w:tcPr>
            <w:tcW w:type="dxa" w:w="3010"/>
            <w:shd w:val="clear" w:color="auto" w:fill="EBF5FB"/>
          </w:tcPr>
          <w:p>
            <w:r>
              <w:t>LayoutDashboard, BarChart2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Trading</w:t>
            </w:r>
          </w:p>
        </w:tc>
        <w:tc>
          <w:tcPr>
            <w:tcW w:type="dxa" w:w="3010"/>
            <w:shd w:val="clear" w:color="auto" w:fill="F8FBFD"/>
          </w:tcPr>
          <w:p>
            <w:r>
              <w:t>Marketplace, My Listings, RFQ, Negotiations, Auctions</w:t>
            </w:r>
          </w:p>
        </w:tc>
        <w:tc>
          <w:tcPr>
            <w:tcW w:type="dxa" w:w="3010"/>
            <w:shd w:val="clear" w:color="auto" w:fill="F8FBFD"/>
          </w:tcPr>
          <w:p>
            <w:r>
              <w:t>Package, ClipboardList, FileText, MessageSquare, Gavel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Operations</w:t>
            </w:r>
          </w:p>
        </w:tc>
        <w:tc>
          <w:tcPr>
            <w:tcW w:type="dxa" w:w="3010"/>
            <w:shd w:val="clear" w:color="auto" w:fill="EBF5FB"/>
          </w:tcPr>
          <w:p>
            <w:r>
              <w:t>Orders, Contracts, Payments, Logistics, Quality Control</w:t>
            </w:r>
          </w:p>
        </w:tc>
        <w:tc>
          <w:tcPr>
            <w:tcW w:type="dxa" w:w="3010"/>
            <w:shd w:val="clear" w:color="auto" w:fill="EBF5FB"/>
          </w:tcPr>
          <w:p>
            <w:r>
              <w:t>ShoppingCart, FileText, CreditCard, Truck, Star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Organisation</w:t>
            </w:r>
          </w:p>
        </w:tc>
        <w:tc>
          <w:tcPr>
            <w:tcW w:type="dxa" w:w="3010"/>
            <w:shd w:val="clear" w:color="auto" w:fill="F8FBFD"/>
          </w:tcPr>
          <w:p>
            <w:r>
              <w:t>Companies, Team, Notifications</w:t>
            </w:r>
          </w:p>
        </w:tc>
        <w:tc>
          <w:tcPr>
            <w:tcW w:type="dxa" w:w="3010"/>
            <w:shd w:val="clear" w:color="auto" w:fill="F8FBFD"/>
          </w:tcPr>
          <w:p>
            <w:r>
              <w:t>Building2, Users, Bell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Management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Admin Panel, Settings</w:t>
            </w:r>
          </w:p>
        </w:tc>
        <w:tc>
          <w:tcPr>
            <w:tcW w:type="dxa" w:w="3010"/>
            <w:shd w:val="clear" w:color="auto" w:fill="EBF5FB"/>
          </w:tcPr>
          <w:p>
            <w:r>
              <w:t>Shield, Settings</w:t>
            </w:r>
          </w:p>
        </w:tc>
      </w:tr>
    </w:tbl>
    <w:p/>
    <w:p>
      <w:r>
        <w:br w:type="page"/>
      </w:r>
    </w:p>
    <w:p>
      <w:pPr>
        <w:pStyle w:val="Heading1"/>
      </w:pPr>
      <w:r>
        <w:t>11. Real-Time Architecture (SignalR)</w:t>
      </w:r>
    </w:p>
    <w:p>
      <w:pPr/>
      <w:r>
        <w:t>SignalR provides bidirectional WebSocket communication between API and client. Four dedicated hubs handle different domain concerns: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SignalR Hub Topology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┌───────────────────────────────────────────────────────────────────────┐</w:t>
        <w:br/>
        <w:t>│                    SIGNALR HUB ARCHITECTURE                           │</w:t>
        <w:br/>
        <w:t>│                                                                       │</w:t>
        <w:br/>
        <w:t>│  ┌─────────────────┐  ┌─────────────────┐  ┌─────────────────────┐  │</w:t>
        <w:br/>
        <w:t>│  │   TradingHub    │  │ NotificationHub  │  │ ShipmentTrackingHub │  │</w:t>
        <w:br/>
        <w:t>│  │  /hubs/trading  │  │/hubs/notif...   │  │/hubs/shipment-track │  │</w:t>
        <w:br/>
        <w:t>│  │                 │  │                  │  │                     │  │</w:t>
        <w:br/>
        <w:t>│  │ BidPlaced       │  │ NotifReceived    │  │ LocationUpdated     │  │</w:t>
        <w:br/>
        <w:t>│  │ AuctionStarted  │  │ AlertTriggered   │  │ StatusChanged       │  │</w:t>
        <w:br/>
        <w:t>│  │ AuctionEnded    │  │ SystemMessage    │  │ DeliveryConfirmed   │  │</w:t>
        <w:br/>
        <w:t>│  │ PriceUpdated    │  │                  │  │                     │  │</w:t>
        <w:br/>
        <w:t>│  │ OrderMatched    │  │                  │  │                     │  │</w:t>
        <w:br/>
        <w:t>│  └─────────────────┘  └─────────────────┘  └─────────────────────┘  │</w:t>
        <w:br/>
        <w:t>│                                                                       │</w:t>
        <w:br/>
        <w:t>│  ┌─────────────────┐        ┌─────────────────────────────────────┐  │</w:t>
        <w:br/>
        <w:t>│  │    ChatHub      │        │         Redis Backplane              │  │</w:t>
        <w:br/>
        <w:t>│  │  /hubs/chat     │        │  StackExchange.Redis                 │  │</w:t>
        <w:br/>
        <w:t>│  │                 │        │  Channel Prefix: "Rawnex"            │  │</w:t>
        <w:br/>
        <w:t>│  │ MessageSent     │──────► │  Enables scale-out across multiple   │  │</w:t>
        <w:br/>
        <w:t>│  │ RoomCreated     │        │  API server instances                │  │</w:t>
        <w:br/>
        <w:t>│  │ UserTyping      │        └─────────────────────────────────────┘  │</w:t>
        <w:br/>
        <w:t>│  │ MessageRead     │                                                  │</w:t>
        <w:br/>
        <w:t>│  └─────────────────┘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12. Background Job Architecture (Hangfire)</w:t>
      </w:r>
    </w:p>
    <w:p>
      <w:pPr/>
      <w:r>
        <w:t>Hangfire provides persistent, reliable background processing backed by SQL Server. All recurring jobs are registered at startup: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Job Name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Schedule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expire-listings</w:t>
            </w:r>
          </w:p>
        </w:tc>
        <w:tc>
          <w:tcPr>
            <w:tcW w:type="dxa" w:w="3010"/>
            <w:shd w:val="clear" w:color="auto" w:fill="EBF5FB"/>
          </w:tcPr>
          <w:p>
            <w:r>
              <w:t>Hourly (Cron.Hourly)</w:t>
            </w:r>
          </w:p>
        </w:tc>
        <w:tc>
          <w:tcPr>
            <w:tcW w:type="dxa" w:w="3010"/>
            <w:shd w:val="clear" w:color="auto" w:fill="EBF5FB"/>
          </w:tcPr>
          <w:p>
            <w:r>
              <w:t>Sets Listing.Status = Expired for all past ExpiresAt listings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expire-rfqs</w:t>
            </w:r>
          </w:p>
        </w:tc>
        <w:tc>
          <w:tcPr>
            <w:tcW w:type="dxa" w:w="3010"/>
            <w:shd w:val="clear" w:color="auto" w:fill="F8FBFD"/>
          </w:tcPr>
          <w:p>
            <w:r>
              <w:t>Hourly (Cron.Hourly)</w:t>
            </w:r>
          </w:p>
        </w:tc>
        <w:tc>
          <w:tcPr>
            <w:tcW w:type="dxa" w:w="3010"/>
            <w:shd w:val="clear" w:color="auto" w:fill="F8FBFD"/>
          </w:tcPr>
          <w:p>
            <w:r>
              <w:t>Sets Rfq.Status = Expired for past deadline RFQs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end-auctions</w:t>
            </w:r>
          </w:p>
        </w:tc>
        <w:tc>
          <w:tcPr>
            <w:tcW w:type="dxa" w:w="3010"/>
            <w:shd w:val="clear" w:color="auto" w:fill="EBF5FB"/>
          </w:tcPr>
          <w:p>
            <w:r>
              <w:t>Every minute (Cron.Minutely)</w:t>
            </w:r>
          </w:p>
        </w:tc>
        <w:tc>
          <w:tcPr>
            <w:tcW w:type="dxa" w:w="3010"/>
            <w:shd w:val="clear" w:color="auto" w:fill="EBF5FB"/>
          </w:tcPr>
          <w:p>
            <w:r>
              <w:t>Closes auctions past end time; triggers auto-match or cancel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start-scheduled-auctions</w:t>
            </w:r>
          </w:p>
        </w:tc>
        <w:tc>
          <w:tcPr>
            <w:tcW w:type="dxa" w:w="3010"/>
            <w:shd w:val="clear" w:color="auto" w:fill="F8FBFD"/>
          </w:tcPr>
          <w:p>
            <w:r>
              <w:t>Every minute (Cron.Minutely)</w:t>
            </w:r>
          </w:p>
        </w:tc>
        <w:tc>
          <w:tcPr>
            <w:tcW w:type="dxa" w:w="3010"/>
            <w:shd w:val="clear" w:color="auto" w:fill="F8FBFD"/>
          </w:tcPr>
          <w:p>
            <w:r>
              <w:t>Transitions Scheduled → Active for auctions reaching start time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overdue-invoices</w:t>
            </w:r>
          </w:p>
        </w:tc>
        <w:tc>
          <w:tcPr>
            <w:tcW w:type="dxa" w:w="3010"/>
            <w:shd w:val="clear" w:color="auto" w:fill="EBF5FB"/>
          </w:tcPr>
          <w:p>
            <w:r>
              <w:t>Daily (Cron.Daily)</w:t>
            </w:r>
          </w:p>
        </w:tc>
        <w:tc>
          <w:tcPr>
            <w:tcW w:type="dxa" w:w="3010"/>
            <w:shd w:val="clear" w:color="auto" w:fill="EBF5FB"/>
          </w:tcPr>
          <w:p>
            <w:r>
              <w:t>Sends reminder emails for unpaid invoices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cleanup-tokens</w:t>
            </w:r>
          </w:p>
        </w:tc>
        <w:tc>
          <w:tcPr>
            <w:tcW w:type="dxa" w:w="3010"/>
            <w:shd w:val="clear" w:color="auto" w:fill="F8FBFD"/>
          </w:tcPr>
          <w:p>
            <w:r>
              <w:t>Daily (Cron.Daily)</w:t>
            </w:r>
          </w:p>
        </w:tc>
        <w:tc>
          <w:tcPr>
            <w:tcW w:type="dxa" w:w="3010"/>
            <w:shd w:val="clear" w:color="auto" w:fill="F8FBFD"/>
          </w:tcPr>
          <w:p>
            <w:r>
              <w:t>Hard-deletes expired refresh tokens and stale user sessions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expire-negotiations</w:t>
            </w:r>
          </w:p>
        </w:tc>
        <w:tc>
          <w:tcPr>
            <w:tcW w:type="dxa" w:w="3010"/>
            <w:shd w:val="clear" w:color="auto" w:fill="EBF5FB"/>
          </w:tcPr>
          <w:p>
            <w:r>
              <w:t>Hourly (Cron.Hourly)</w:t>
            </w:r>
          </w:p>
        </w:tc>
        <w:tc>
          <w:tcPr>
            <w:tcW w:type="dxa" w:w="3010"/>
            <w:shd w:val="clear" w:color="auto" w:fill="EBF5FB"/>
          </w:tcPr>
          <w:p>
            <w:r>
              <w:t>Expires negotiations past validity window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seller-re-audit</w:t>
            </w:r>
          </w:p>
        </w:tc>
        <w:tc>
          <w:tcPr>
            <w:tcW w:type="dxa" w:w="3010"/>
            <w:shd w:val="clear" w:color="auto" w:fill="F8FBFD"/>
          </w:tcPr>
          <w:p>
            <w:r>
              <w:t>Weekly (Cron.Weekly)</w:t>
            </w:r>
          </w:p>
        </w:tc>
        <w:tc>
          <w:tcPr>
            <w:tcW w:type="dxa" w:w="3010"/>
            <w:shd w:val="clear" w:color="auto" w:fill="F8FBFD"/>
          </w:tcPr>
          <w:p>
            <w:r>
              <w:t>Triggers re-verification check for all active sellers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detect-off-platform-payments</w:t>
            </w:r>
          </w:p>
        </w:tc>
        <w:tc>
          <w:tcPr>
            <w:tcW w:type="dxa" w:w="3010"/>
            <w:shd w:val="clear" w:color="auto" w:fill="EBF5FB"/>
          </w:tcPr>
          <w:p>
            <w:r>
              <w:t>Daily (Cron.Daily)</w:t>
            </w:r>
          </w:p>
        </w:tc>
        <w:tc>
          <w:tcPr>
            <w:tcW w:type="dxa" w:w="3010"/>
            <w:shd w:val="clear" w:color="auto" w:fill="EBF5FB"/>
          </w:tcPr>
          <w:p>
            <w:r>
              <w:t>Scans transaction patterns for out-of-system payment signals</w:t>
            </w:r>
          </w:p>
        </w:tc>
      </w:tr>
    </w:tbl>
    <w:p/>
    <w:p>
      <w:pPr>
        <w:shd w:val="clear" w:color="auto" w:fill="1E3A5F"/>
        <w:spacing w:before="80" w:after="160"/>
        <w:ind w:left="227"/>
      </w:pPr>
      <w:r>
        <w:rPr>
          <w:color w:val="FFFFFF"/>
          <w:sz w:val="18"/>
        </w:rPr>
        <w:t xml:space="preserve">  [i]  Hangfire SQL Server storage uses the 'hangfire' schema with DisableGlobalLocks=true for SQL Server 2012+ compatibility. PrepareSchemaIfNecessary ensures schema created on first start.</w:t>
      </w:r>
    </w:p>
    <w:p>
      <w:r>
        <w:br w:type="page"/>
      </w:r>
    </w:p>
    <w:p>
      <w:pPr>
        <w:pStyle w:val="Heading1"/>
      </w:pPr>
      <w:r>
        <w:t>13. Caching Strategy (Redis)</w:t>
      </w:r>
    </w:p>
    <w:p>
      <w:pPr/>
      <w:r>
        <w:t>The ICacheService interface wraps IDistributedCache and provides typed get/set/invalidate operations. Redis is the primary cache; IDistributedMemoryCache is the automatic fallback when no Redis connection string is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Cache Category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TTL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Invalidation Trigger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User permissions</w:t>
            </w:r>
          </w:p>
        </w:tc>
        <w:tc>
          <w:tcPr>
            <w:tcW w:type="dxa" w:w="3010"/>
            <w:shd w:val="clear" w:color="auto" w:fill="EBF5FB"/>
          </w:tcPr>
          <w:p>
            <w:r>
              <w:t>5 minutes</w:t>
            </w:r>
          </w:p>
        </w:tc>
        <w:tc>
          <w:tcPr>
            <w:tcW w:type="dxa" w:w="3010"/>
            <w:shd w:val="clear" w:color="auto" w:fill="EBF5FB"/>
          </w:tcPr>
          <w:p>
            <w:r>
              <w:t>Role/permission assignment change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Product catalog</w:t>
            </w:r>
          </w:p>
        </w:tc>
        <w:tc>
          <w:tcPr>
            <w:tcW w:type="dxa" w:w="3010"/>
            <w:shd w:val="clear" w:color="auto" w:fill="F8FBFD"/>
          </w:tcPr>
          <w:p>
            <w:r>
              <w:t>15 minutes</w:t>
            </w:r>
          </w:p>
        </w:tc>
        <w:tc>
          <w:tcPr>
            <w:tcW w:type="dxa" w:w="3010"/>
            <w:shd w:val="clear" w:color="auto" w:fill="F8FBFD"/>
          </w:tcPr>
          <w:p>
            <w:r>
              <w:t>Product update command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Active listings board</w:t>
            </w:r>
          </w:p>
        </w:tc>
        <w:tc>
          <w:tcPr>
            <w:tcW w:type="dxa" w:w="3010"/>
            <w:shd w:val="clear" w:color="auto" w:fill="EBF5FB"/>
          </w:tcPr>
          <w:p>
            <w:r>
              <w:t>30 seconds</w:t>
            </w:r>
          </w:p>
        </w:tc>
        <w:tc>
          <w:tcPr>
            <w:tcW w:type="dxa" w:w="3010"/>
            <w:shd w:val="clear" w:color="auto" w:fill="EBF5FB"/>
          </w:tcPr>
          <w:p>
            <w:r>
              <w:t>New listing, bid, or status change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Commodity price feed</w:t>
            </w:r>
          </w:p>
        </w:tc>
        <w:tc>
          <w:tcPr>
            <w:tcW w:type="dxa" w:w="3010"/>
            <w:shd w:val="clear" w:color="auto" w:fill="F8FBFD"/>
          </w:tcPr>
          <w:p>
            <w:r>
              <w:t>5 minutes</w:t>
            </w:r>
          </w:p>
        </w:tc>
        <w:tc>
          <w:tcPr>
            <w:tcW w:type="dxa" w:w="3010"/>
            <w:shd w:val="clear" w:color="auto" w:fill="F8FBFD"/>
          </w:tcPr>
          <w:p>
            <w:r>
              <w:t>Price feed poll interval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Company profiles</w:t>
            </w:r>
          </w:p>
        </w:tc>
        <w:tc>
          <w:tcPr>
            <w:tcW w:type="dxa" w:w="3010"/>
            <w:shd w:val="clear" w:color="auto" w:fill="EBF5FB"/>
          </w:tcPr>
          <w:p>
            <w:r>
              <w:t>10 minutes</w:t>
            </w:r>
          </w:p>
        </w:tc>
        <w:tc>
          <w:tcPr>
            <w:tcW w:type="dxa" w:w="3010"/>
            <w:shd w:val="clear" w:color="auto" w:fill="EBF5FB"/>
          </w:tcPr>
          <w:p>
            <w:r>
              <w:t>Company update or verification change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Feature flags</w:t>
            </w:r>
          </w:p>
        </w:tc>
        <w:tc>
          <w:tcPr>
            <w:tcW w:type="dxa" w:w="3010"/>
            <w:shd w:val="clear" w:color="auto" w:fill="F8FBFD"/>
          </w:tcPr>
          <w:p>
            <w:r>
              <w:t>60 minutes</w:t>
            </w:r>
          </w:p>
        </w:tc>
        <w:tc>
          <w:tcPr>
            <w:tcW w:type="dxa" w:w="3010"/>
            <w:shd w:val="clear" w:color="auto" w:fill="F8FBFD"/>
          </w:tcPr>
          <w:p>
            <w:r>
              <w:t>Admin feature flag toggle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Exchange rates / currency</w:t>
            </w:r>
          </w:p>
        </w:tc>
        <w:tc>
          <w:tcPr>
            <w:tcW w:type="dxa" w:w="3010"/>
            <w:shd w:val="clear" w:color="auto" w:fill="EBF5FB"/>
          </w:tcPr>
          <w:p>
            <w:r>
              <w:t>1 hour</w:t>
            </w:r>
          </w:p>
        </w:tc>
        <w:tc>
          <w:tcPr>
            <w:tcW w:type="dxa" w:w="3010"/>
            <w:shd w:val="clear" w:color="auto" w:fill="EBF5FB"/>
          </w:tcPr>
          <w:p>
            <w:r>
              <w:t>External currency API refresh</w:t>
            </w:r>
          </w:p>
        </w:tc>
      </w:tr>
    </w:tbl>
    <w:p/>
    <w:p>
      <w:pPr>
        <w:shd w:val="clear" w:color="auto" w:fill="2E86AB"/>
        <w:spacing w:before="80" w:after="160"/>
        <w:ind w:left="227"/>
      </w:pPr>
      <w:r>
        <w:rPr>
          <w:color w:val="FFFFFF"/>
          <w:sz w:val="18"/>
        </w:rPr>
        <w:t xml:space="preserve">  [i]  Redis is also the SignalR backplane: channel prefix 'Rawnex' isolates platform messages. This allows horizontal scaling with multiple API pods sharing real-time state.</w:t>
      </w:r>
    </w:p>
    <w:p>
      <w:r>
        <w:br w:type="page"/>
      </w:r>
    </w:p>
    <w:p>
      <w:pPr>
        <w:pStyle w:val="Heading1"/>
      </w:pPr>
      <w:r>
        <w:t>14. Event-Driven Architecture &amp; Domain Events</w:t>
      </w:r>
    </w:p>
    <w:p>
      <w:pPr/>
      <w:r>
        <w:t>Rawnex uses MediatR's INotification as the domain event bus. Domain events are raised inside aggregate roots and dispatched after successful persistence. Each event handler is a single-responsibility reaction to a business fact.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Domain Event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Handler Actions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BidPlacedEvent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Auction.PlaceBid()</w:t>
            </w:r>
          </w:p>
        </w:tc>
        <w:tc>
          <w:tcPr>
            <w:tcW w:type="dxa" w:w="3010"/>
            <w:shd w:val="clear" w:color="auto" w:fill="EBF5FB"/>
          </w:tcPr>
          <w:p>
            <w:r>
              <w:t>Notify seller via SignalR TradingHub; update bid leaderboard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AuctionEndedEvent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Hangfire end-auctions job</w:t>
            </w:r>
          </w:p>
        </w:tc>
        <w:tc>
          <w:tcPr>
            <w:tcW w:type="dxa" w:w="3010"/>
            <w:shd w:val="clear" w:color="auto" w:fill="F8FBFD"/>
          </w:tcPr>
          <w:p>
            <w:r>
              <w:t>Auto-match winning bid; notify all bidders; create PurchaseOrder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RfqPublishedEvent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Rfq.Publish()</w:t>
            </w:r>
          </w:p>
        </w:tc>
        <w:tc>
          <w:tcPr>
            <w:tcW w:type="dxa" w:w="3010"/>
            <w:shd w:val="clear" w:color="auto" w:fill="EBF5FB"/>
          </w:tcPr>
          <w:p>
            <w:r>
              <w:t>Notify relevant sellers via SMS/email; SignalR broadcast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CompanyVerifiedEvent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Admin approves KYB</w:t>
            </w:r>
          </w:p>
        </w:tc>
        <w:tc>
          <w:tcPr>
            <w:tcW w:type="dxa" w:w="3010"/>
            <w:shd w:val="clear" w:color="auto" w:fill="F8FBFD"/>
          </w:tcPr>
          <w:p>
            <w:r>
              <w:t>Unlock trading; send welcome notification; update trust score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OrderStatusChangedEvent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Order state transition</w:t>
            </w:r>
          </w:p>
        </w:tc>
        <w:tc>
          <w:tcPr>
            <w:tcW w:type="dxa" w:w="3010"/>
            <w:shd w:val="clear" w:color="auto" w:fill="EBF5FB"/>
          </w:tcPr>
          <w:p>
            <w:r>
              <w:t>Multi-channel notification to buyer + seller; audit log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EscrowFundedEvent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Payment capture confirmed</w:t>
            </w:r>
          </w:p>
        </w:tc>
        <w:tc>
          <w:tcPr>
            <w:tcW w:type="dxa" w:w="3010"/>
            <w:shd w:val="clear" w:color="auto" w:fill="F8FBFD"/>
          </w:tcPr>
          <w:p>
            <w:r>
              <w:t>Release pre-invoice; notify seller to ship; update order status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EscrowMilestoneCompletedEvent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Milestone criteria met</w:t>
            </w:r>
          </w:p>
        </w:tc>
        <w:tc>
          <w:tcPr>
            <w:tcW w:type="dxa" w:w="3010"/>
            <w:shd w:val="clear" w:color="auto" w:fill="EBF5FB"/>
          </w:tcPr>
          <w:p>
            <w:r>
              <w:t>Release proportional funds to seller; update escrow balance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DisputeFiledEvent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Dispute.File()</w:t>
            </w:r>
          </w:p>
        </w:tc>
        <w:tc>
          <w:tcPr>
            <w:tcW w:type="dxa" w:w="3010"/>
            <w:shd w:val="clear" w:color="auto" w:fill="F8FBFD"/>
          </w:tcPr>
          <w:p>
            <w:r>
              <w:t>Alert admin + operator; freeze escrow; start 1-hour SLA clock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ShipmentStatusChangedEvent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Carrier webhook or manual update</w:t>
            </w:r>
          </w:p>
        </w:tc>
        <w:tc>
          <w:tcPr>
            <w:tcW w:type="dxa" w:w="3010"/>
            <w:shd w:val="clear" w:color="auto" w:fill="EBF5FB"/>
          </w:tcPr>
          <w:p>
            <w:r>
              <w:t>SMS to buyer; update tracking; check delivery deadline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FraudDetectedEvent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FraudScoringService threshold breach</w:t>
            </w:r>
          </w:p>
        </w:tc>
        <w:tc>
          <w:tcPr>
            <w:tcW w:type="dxa" w:w="3010"/>
            <w:shd w:val="clear" w:color="auto" w:fill="F8FBFD"/>
          </w:tcPr>
          <w:p>
            <w:r>
              <w:t>Freeze account; notify compliance team; create audit record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TokenReuseDetectedEvent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Refresh token replay detected</w:t>
            </w:r>
          </w:p>
        </w:tc>
        <w:tc>
          <w:tcPr>
            <w:tcW w:type="dxa" w:w="3010"/>
            <w:shd w:val="clear" w:color="auto" w:fill="EBF5FB"/>
          </w:tcPr>
          <w:p>
            <w:r>
              <w:t>Revoke all user sessions; force re-login; send security alert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UserRegisteredEvent</w:t>
            </w:r>
          </w:p>
        </w:tc>
        <w:tc>
          <w:tcPr>
            <w:tcW w:type="dxa" w:w="3010"/>
            <w:shd w:val="clear" w:color="auto" w:fill="F8FBFD"/>
          </w:tcPr>
          <w:p>
            <w:r>
              <w:t>Successful registration</w:t>
            </w:r>
          </w:p>
        </w:tc>
        <w:tc>
          <w:tcPr>
            <w:tcW w:type="dxa" w:w="3010"/>
            <w:shd w:val="clear" w:color="auto" w:fill="F8FBFD"/>
          </w:tcPr>
          <w:p>
            <w:r>
              <w:t>Send welcome email; create notification preferences; seed defaults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UserLoggedInEvent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Successful login</w:t>
            </w:r>
          </w:p>
        </w:tc>
        <w:tc>
          <w:tcPr>
            <w:tcW w:type="dxa" w:w="3010"/>
            <w:shd w:val="clear" w:color="auto" w:fill="EBF5FB"/>
          </w:tcPr>
          <w:p>
            <w:r>
              <w:t>Record UserSession; update last-login; check unusual location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15. Integration Architecture (External Services)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External Integration Architecture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RAWNEX INTEGRATION HUB                          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┌───────────────────────────────────────────────────────────────────┐  │</w:t>
        <w:br/>
        <w:t>│  │                     RAWNEX API (Infrastructure Layer)             │  │</w:t>
        <w:br/>
        <w:t>│  │                    Named HttpClient Factory                       │  │</w:t>
        <w:br/>
        <w:t>│  └───────┬──────────┬──────────┬──────────┬──────────┬──────────────┘  │</w:t>
        <w:br/>
        <w:t>│           │          │          │          │          │                  │</w:t>
        <w:br/>
        <w:t>│    ┌──────▼──┐ ┌─────▼──┐ ┌────▼───┐ ┌────▼───┐ ┌───▼────────┐        │</w:t>
        <w:br/>
        <w:t>│    │ Stripe  │ │ OFAC   │ │MetalsAPI│ │Firebase│ │ Kavenegar  │        │</w:t>
        <w:br/>
        <w:t>│    │Payments │ │Sanction│ │PriceFeed│ │  Push  │ │    SMS     │        │</w:t>
        <w:br/>
        <w:t>│    │SecretKey│ │API Key │ │API Key  │ │ServerKey│ │  API Key  │        │</w:t>
        <w:br/>
        <w:t>│    └─────────┘ └────────┘ └─────────┘ └────────┘ └────────────┘        │</w:t>
        <w:br/>
        <w:t>│                                                                         │</w:t>
        <w:br/>
        <w:t>│    ┌──────────┐ ┌────────┐ ┌──────────┐ ┌────────┐                     │</w:t>
        <w:br/>
        <w:t>│    │ Biometric│ │  OCR   │ │ Carrier  │ │  ERP   │                     │</w:t>
        <w:br/>
        <w:t>│    │  Verif.  │ │DocScan │ │  Track.  │ │Connector│                    │</w:t>
        <w:br/>
        <w:t>│    │ (custom) │ │(custom)│ │ (custom) │ │(custom)│                     │</w:t>
        <w:br/>
        <w:t>│    └──────────┘ └────────┘ └──────────┘ └────────┘                     │</w:t>
        <w:br/>
        <w:t>│                                                                         │</w:t>
        <w:br/>
        <w:t>│    ┌──────────┐ ┌────────────────────────────────────────────────────┐ │</w:t>
        <w:br/>
        <w:t>│    │  SMTP    │ │              Webhook Dispatcher                    │ │</w:t>
        <w:br/>
        <w:t>│    │  Gmail   │ │  POST to subscriber URLs on platform events        │ │</w:t>
        <w:br/>
        <w:t>│    │  Port587 │ │  Retry logic; delivery tracking; WebhookDelivery   │ │</w:t>
        <w:br/>
        <w:t>│    └──────────┘ └────────────────────────────────────────────────────┘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2257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Key Operations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Payments</w:t>
            </w:r>
          </w:p>
        </w:tc>
        <w:tc>
          <w:tcPr>
            <w:tcW w:type="dxa" w:w="2257"/>
            <w:shd w:val="clear" w:color="auto" w:fill="EBF5FB"/>
          </w:tcPr>
          <w:p>
            <w:r>
              <w:t>Stripe</w:t>
            </w:r>
          </w:p>
        </w:tc>
        <w:tc>
          <w:tcPr>
            <w:tcW w:type="dxa" w:w="2257"/>
            <w:shd w:val="clear" w:color="auto" w:fill="EBF5FB"/>
          </w:tcPr>
          <w:p>
            <w:r>
              <w:t>IPaymentGatewayService</w:t>
            </w:r>
          </w:p>
        </w:tc>
        <w:tc>
          <w:tcPr>
            <w:tcW w:type="dxa" w:w="2257"/>
            <w:shd w:val="clear" w:color="auto" w:fill="EBF5FB"/>
          </w:tcPr>
          <w:p>
            <w:r>
              <w:t>CreateIntent, Capture, Refund, Webhook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Sanction Screening</w:t>
            </w:r>
          </w:p>
        </w:tc>
        <w:tc>
          <w:tcPr>
            <w:tcW w:type="dxa" w:w="2257"/>
            <w:shd w:val="clear" w:color="auto" w:fill="F8FBFD"/>
          </w:tcPr>
          <w:p>
            <w:r>
              <w:t>OFAC API (ofac-api.com)</w:t>
            </w:r>
          </w:p>
        </w:tc>
        <w:tc>
          <w:tcPr>
            <w:tcW w:type="dxa" w:w="2257"/>
            <w:shd w:val="clear" w:color="auto" w:fill="F8FBFD"/>
          </w:tcPr>
          <w:p>
            <w:r>
              <w:t>ISanctionScreeningService</w:t>
            </w:r>
          </w:p>
        </w:tc>
        <w:tc>
          <w:tcPr>
            <w:tcW w:type="dxa" w:w="2257"/>
            <w:shd w:val="clear" w:color="auto" w:fill="F8FBFD"/>
          </w:tcPr>
          <w:p>
            <w:r>
              <w:t>ScreenEntity, GetResults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Commodity Prices</w:t>
            </w:r>
          </w:p>
        </w:tc>
        <w:tc>
          <w:tcPr>
            <w:tcW w:type="dxa" w:w="2257"/>
            <w:shd w:val="clear" w:color="auto" w:fill="EBF5FB"/>
          </w:tcPr>
          <w:p>
            <w:r>
              <w:t>Metals-API (metals-api.com)</w:t>
            </w:r>
          </w:p>
        </w:tc>
        <w:tc>
          <w:tcPr>
            <w:tcW w:type="dxa" w:w="2257"/>
            <w:shd w:val="clear" w:color="auto" w:fill="EBF5FB"/>
          </w:tcPr>
          <w:p>
            <w:r>
              <w:t>ICommodityPriceFeedService</w:t>
            </w:r>
          </w:p>
        </w:tc>
        <w:tc>
          <w:tcPr>
            <w:tcW w:type="dxa" w:w="2257"/>
            <w:shd w:val="clear" w:color="auto" w:fill="EBF5FB"/>
          </w:tcPr>
          <w:p>
            <w:r>
              <w:t>GetCurrentPrice, GetHistory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Push Notifications</w:t>
            </w:r>
          </w:p>
        </w:tc>
        <w:tc>
          <w:tcPr>
            <w:tcW w:type="dxa" w:w="2257"/>
            <w:shd w:val="clear" w:color="auto" w:fill="F8FBFD"/>
          </w:tcPr>
          <w:p>
            <w:r>
              <w:t>Firebase FCM</w:t>
            </w:r>
          </w:p>
        </w:tc>
        <w:tc>
          <w:tcPr>
            <w:tcW w:type="dxa" w:w="2257"/>
            <w:shd w:val="clear" w:color="auto" w:fill="F8FBFD"/>
          </w:tcPr>
          <w:p>
            <w:r>
              <w:t>IPushNotificationService</w:t>
            </w:r>
          </w:p>
        </w:tc>
        <w:tc>
          <w:tcPr>
            <w:tcW w:type="dxa" w:w="2257"/>
            <w:shd w:val="clear" w:color="auto" w:fill="F8FBFD"/>
          </w:tcPr>
          <w:p>
            <w:r>
              <w:t>SendToDevice, SendToTopic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SMS</w:t>
            </w:r>
          </w:p>
        </w:tc>
        <w:tc>
          <w:tcPr>
            <w:tcW w:type="dxa" w:w="2257"/>
            <w:shd w:val="clear" w:color="auto" w:fill="EBF5FB"/>
          </w:tcPr>
          <w:p>
            <w:r>
              <w:t>Kavenegar (Iran)</w:t>
            </w:r>
          </w:p>
        </w:tc>
        <w:tc>
          <w:tcPr>
            <w:tcW w:type="dxa" w:w="2257"/>
            <w:shd w:val="clear" w:color="auto" w:fill="EBF5FB"/>
          </w:tcPr>
          <w:p>
            <w:r>
              <w:t>ISmsService</w:t>
            </w:r>
          </w:p>
        </w:tc>
        <w:tc>
          <w:tcPr>
            <w:tcW w:type="dxa" w:w="2257"/>
            <w:shd w:val="clear" w:color="auto" w:fill="EBF5FB"/>
          </w:tcPr>
          <w:p>
            <w:r>
              <w:t>SendOtp, SendAlert, BulkSend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Email</w:t>
            </w:r>
          </w:p>
        </w:tc>
        <w:tc>
          <w:tcPr>
            <w:tcW w:type="dxa" w:w="2257"/>
            <w:shd w:val="clear" w:color="auto" w:fill="F8FBFD"/>
          </w:tcPr>
          <w:p>
            <w:r>
              <w:t>SMTP (Gmail/custom)</w:t>
            </w:r>
          </w:p>
        </w:tc>
        <w:tc>
          <w:tcPr>
            <w:tcW w:type="dxa" w:w="2257"/>
            <w:shd w:val="clear" w:color="auto" w:fill="F8FBFD"/>
          </w:tcPr>
          <w:p>
            <w:r>
              <w:t>IEmailService</w:t>
            </w:r>
          </w:p>
        </w:tc>
        <w:tc>
          <w:tcPr>
            <w:tcW w:type="dxa" w:w="2257"/>
            <w:shd w:val="clear" w:color="auto" w:fill="F8FBFD"/>
          </w:tcPr>
          <w:p>
            <w:r>
              <w:t>SendHtml, SendTemplate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Biometric</w:t>
            </w:r>
          </w:p>
        </w:tc>
        <w:tc>
          <w:tcPr>
            <w:tcW w:type="dxa" w:w="2257"/>
            <w:shd w:val="clear" w:color="auto" w:fill="EBF5FB"/>
          </w:tcPr>
          <w:p>
            <w:r>
              <w:t>Custom provider</w:t>
            </w:r>
          </w:p>
        </w:tc>
        <w:tc>
          <w:tcPr>
            <w:tcW w:type="dxa" w:w="2257"/>
            <w:shd w:val="clear" w:color="auto" w:fill="EBF5FB"/>
          </w:tcPr>
          <w:p>
            <w:r>
              <w:t>IBiometricVerificationService</w:t>
            </w:r>
          </w:p>
        </w:tc>
        <w:tc>
          <w:tcPr>
            <w:tcW w:type="dxa" w:w="2257"/>
            <w:shd w:val="clear" w:color="auto" w:fill="EBF5FB"/>
          </w:tcPr>
          <w:p>
            <w:r>
              <w:t>FaceMatch, LivenessCheck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OCR</w:t>
            </w:r>
          </w:p>
        </w:tc>
        <w:tc>
          <w:tcPr>
            <w:tcW w:type="dxa" w:w="2257"/>
            <w:shd w:val="clear" w:color="auto" w:fill="F8FBFD"/>
          </w:tcPr>
          <w:p>
            <w:r>
              <w:t>Custom provider</w:t>
            </w:r>
          </w:p>
        </w:tc>
        <w:tc>
          <w:tcPr>
            <w:tcW w:type="dxa" w:w="2257"/>
            <w:shd w:val="clear" w:color="auto" w:fill="F8FBFD"/>
          </w:tcPr>
          <w:p>
            <w:r>
              <w:t>IOcrDocumentService</w:t>
            </w:r>
          </w:p>
        </w:tc>
        <w:tc>
          <w:tcPr>
            <w:tcW w:type="dxa" w:w="2257"/>
            <w:shd w:val="clear" w:color="auto" w:fill="F8FBFD"/>
          </w:tcPr>
          <w:p>
            <w:r>
              <w:t>ExtractIdData, ParseBusiness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Carrier</w:t>
            </w:r>
          </w:p>
        </w:tc>
        <w:tc>
          <w:tcPr>
            <w:tcW w:type="dxa" w:w="2257"/>
            <w:shd w:val="clear" w:color="auto" w:fill="EBF5FB"/>
          </w:tcPr>
          <w:p>
            <w:r>
              <w:t>Custom provider</w:t>
            </w:r>
          </w:p>
        </w:tc>
        <w:tc>
          <w:tcPr>
            <w:tcW w:type="dxa" w:w="2257"/>
            <w:shd w:val="clear" w:color="auto" w:fill="EBF5FB"/>
          </w:tcPr>
          <w:p>
            <w:r>
              <w:t>ICarrierApiService</w:t>
            </w:r>
          </w:p>
        </w:tc>
        <w:tc>
          <w:tcPr>
            <w:tcW w:type="dxa" w:w="2257"/>
            <w:shd w:val="clear" w:color="auto" w:fill="EBF5FB"/>
          </w:tcPr>
          <w:p>
            <w:r>
              <w:t>GetQuote, CreateShipment, Track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ERP</w:t>
            </w:r>
          </w:p>
        </w:tc>
        <w:tc>
          <w:tcPr>
            <w:tcW w:type="dxa" w:w="2257"/>
            <w:shd w:val="clear" w:color="auto" w:fill="F8FBFD"/>
          </w:tcPr>
          <w:p>
            <w:r>
              <w:t>Custom provider</w:t>
            </w:r>
          </w:p>
        </w:tc>
        <w:tc>
          <w:tcPr>
            <w:tcW w:type="dxa" w:w="2257"/>
            <w:shd w:val="clear" w:color="auto" w:fill="F8FBFD"/>
          </w:tcPr>
          <w:p>
            <w:r>
              <w:t>IErpConnectorService</w:t>
            </w:r>
          </w:p>
        </w:tc>
        <w:tc>
          <w:tcPr>
            <w:tcW w:type="dxa" w:w="2257"/>
            <w:shd w:val="clear" w:color="auto" w:fill="F8FBFD"/>
          </w:tcPr>
          <w:p>
            <w:r>
              <w:t>PushOrder, SyncInventory</w:t>
            </w:r>
          </w:p>
        </w:tc>
      </w:tr>
      <w:tr>
        <w:tc>
          <w:tcPr>
            <w:tcW w:type="dxa" w:w="2257"/>
            <w:shd w:val="clear" w:color="auto" w:fill="EBF5FB"/>
          </w:tcPr>
          <w:p>
            <w:r>
              <w:t>Webhooks</w:t>
            </w:r>
          </w:p>
        </w:tc>
        <w:tc>
          <w:tcPr>
            <w:tcW w:type="dxa" w:w="2257"/>
            <w:shd w:val="clear" w:color="auto" w:fill="EBF5FB"/>
          </w:tcPr>
          <w:p>
            <w:r>
              <w:t>Internal dispatcher</w:t>
            </w:r>
          </w:p>
        </w:tc>
        <w:tc>
          <w:tcPr>
            <w:tcW w:type="dxa" w:w="2257"/>
            <w:shd w:val="clear" w:color="auto" w:fill="EBF5FB"/>
          </w:tcPr>
          <w:p>
            <w:r>
              <w:t>IWebhookDispatcher</w:t>
            </w:r>
          </w:p>
        </w:tc>
        <w:tc>
          <w:tcPr>
            <w:tcW w:type="dxa" w:w="2257"/>
            <w:shd w:val="clear" w:color="auto" w:fill="EBF5FB"/>
          </w:tcPr>
          <w:p>
            <w:r>
              <w:t>Dispatch, Retry, LogDelivery</w:t>
            </w:r>
          </w:p>
        </w:tc>
      </w:tr>
      <w:tr>
        <w:tc>
          <w:tcPr>
            <w:tcW w:type="dxa" w:w="2257"/>
            <w:shd w:val="clear" w:color="auto" w:fill="F8FBFD"/>
          </w:tcPr>
          <w:p>
            <w:r>
              <w:t>File Storage</w:t>
            </w:r>
          </w:p>
        </w:tc>
        <w:tc>
          <w:tcPr>
            <w:tcW w:type="dxa" w:w="2257"/>
            <w:shd w:val="clear" w:color="auto" w:fill="F8FBFD"/>
          </w:tcPr>
          <w:p>
            <w:r>
              <w:t>Local (wwwroot/uploads)</w:t>
            </w:r>
          </w:p>
        </w:tc>
        <w:tc>
          <w:tcPr>
            <w:tcW w:type="dxa" w:w="2257"/>
            <w:shd w:val="clear" w:color="auto" w:fill="F8FBFD"/>
          </w:tcPr>
          <w:p>
            <w:r>
              <w:t>IFileStorageService</w:t>
            </w:r>
          </w:p>
        </w:tc>
        <w:tc>
          <w:tcPr>
            <w:tcW w:type="dxa" w:w="2257"/>
            <w:shd w:val="clear" w:color="auto" w:fill="F8FBFD"/>
          </w:tcPr>
          <w:p>
            <w:r>
              <w:t>Upload, GetUrl, Delete</w:t>
            </w:r>
          </w:p>
        </w:tc>
      </w:tr>
    </w:tbl>
    <w:p/>
    <w:p>
      <w:r>
        <w:br w:type="page"/>
      </w:r>
    </w:p>
    <w:p>
      <w:pPr>
        <w:pStyle w:val="Heading1"/>
      </w:pPr>
      <w:r>
        <w:t>16. Data Architecture &amp; Database Design</w:t>
      </w:r>
    </w:p>
    <w:p>
      <w:pPr>
        <w:pStyle w:val="Heading2"/>
      </w:pPr>
      <w:r>
        <w:t>16.1 Database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14"/>
            <w:shd w:val="clear" w:color="auto" w:fill="1E3A5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Database Engine</w:t>
            </w:r>
          </w:p>
        </w:tc>
        <w:tc>
          <w:tcPr>
            <w:tcW w:type="dxa" w:w="4514"/>
            <w:shd w:val="clear" w:color="auto" w:fill="EBF5FB"/>
          </w:tcPr>
          <w:p>
            <w:r>
              <w:t>Microsoft SQL Server 2022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ORM</w:t>
            </w:r>
          </w:p>
        </w:tc>
        <w:tc>
          <w:tcPr>
            <w:tcW w:type="dxa" w:w="4514"/>
            <w:shd w:val="clear" w:color="auto" w:fill="F8FBFD"/>
          </w:tcPr>
          <w:p>
            <w:r>
              <w:t>Entity Framework Core 10 – Code-First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DbContext</w:t>
            </w:r>
          </w:p>
        </w:tc>
        <w:tc>
          <w:tcPr>
            <w:tcW w:type="dxa" w:w="4514"/>
            <w:shd w:val="clear" w:color="auto" w:fill="EBF5FB"/>
          </w:tcPr>
          <w:p>
            <w:r>
              <w:t>ApplicationDbContext (inherits IdentityDbContext&lt;ApplicationUser, ApplicationRole, Guid&gt;)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Schema Strategy</w:t>
            </w:r>
          </w:p>
        </w:tc>
        <w:tc>
          <w:tcPr>
            <w:tcW w:type="dxa" w:w="4514"/>
            <w:shd w:val="clear" w:color="auto" w:fill="F8FBFD"/>
          </w:tcPr>
          <w:p>
            <w:r>
              <w:t>Single schema with table prefixes; hangfire schema isolated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4514"/>
            <w:shd w:val="clear" w:color="auto" w:fill="EBF5FB"/>
          </w:tcPr>
          <w:p>
            <w:r>
              <w:t>Single InitialCreate migration (2026-04-06) covering full schema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Multi-Tenancy</w:t>
            </w:r>
          </w:p>
        </w:tc>
        <w:tc>
          <w:tcPr>
            <w:tcW w:type="dxa" w:w="4514"/>
            <w:shd w:val="clear" w:color="auto" w:fill="F8FBFD"/>
          </w:tcPr>
          <w:p>
            <w:r>
              <w:t>TenantId (Guid) column on all tenant-scoped entities; query filter in DbContext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Soft Delete</w:t>
            </w:r>
          </w:p>
        </w:tc>
        <w:tc>
          <w:tcPr>
            <w:tcW w:type="dxa" w:w="4514"/>
            <w:shd w:val="clear" w:color="auto" w:fill="EBF5FB"/>
          </w:tcPr>
          <w:p>
            <w:r>
              <w:t>IsDeleted + DeletedAt + DeletedBy columns; SoftDeleteInterceptor converts DELETE to UPDATE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rPr>
                <w:b/>
              </w:rPr>
              <w:t>Audit Columns</w:t>
            </w:r>
          </w:p>
        </w:tc>
        <w:tc>
          <w:tcPr>
            <w:tcW w:type="dxa" w:w="4514"/>
            <w:shd w:val="clear" w:color="auto" w:fill="F8FBFD"/>
          </w:tcPr>
          <w:p>
            <w:r>
              <w:t>CreatedAt, CreatedBy, LastModifiedAt, LastModifiedBy on all auditable entities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rPr>
                <w:b/>
              </w:rPr>
              <w:t>Indexes</w:t>
            </w:r>
          </w:p>
        </w:tc>
        <w:tc>
          <w:tcPr>
            <w:tcW w:type="dxa" w:w="4514"/>
            <w:shd w:val="clear" w:color="auto" w:fill="EBF5FB"/>
          </w:tcPr>
          <w:p>
            <w:r>
              <w:t>Configured per entity (TenantId, FK, status, date columns for query performance)</w:t>
            </w:r>
          </w:p>
        </w:tc>
      </w:tr>
    </w:tbl>
    <w:p/>
    <w:p>
      <w:pPr>
        <w:pStyle w:val="Heading2"/>
      </w:pPr>
      <w:r>
        <w:t>16.2 Table Inventory</w:t>
      </w:r>
    </w:p>
    <w:p>
      <w:pPr/>
      <w:r>
        <w:t>The following 80+ tables are defined via EF Core configurations: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Table Group</w:t>
            </w:r>
          </w:p>
        </w:tc>
        <w:tc>
          <w:tcPr>
            <w:tcW w:type="dxa" w:w="451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Tables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Identity</w:t>
            </w:r>
          </w:p>
        </w:tc>
        <w:tc>
          <w:tcPr>
            <w:tcW w:type="dxa" w:w="4514"/>
            <w:shd w:val="clear" w:color="auto" w:fill="EBF5FB"/>
          </w:tcPr>
          <w:p>
            <w:r>
              <w:t>AspNetUsers, AspNetRoles, AspNetUserRoles, AspNetUserClaims, AspNetRoleClaims, AspNetUserLogins, AspNetUserTokens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Extended Identity</w:t>
            </w:r>
          </w:p>
        </w:tc>
        <w:tc>
          <w:tcPr>
            <w:tcW w:type="dxa" w:w="4514"/>
            <w:shd w:val="clear" w:color="auto" w:fill="F8FBFD"/>
          </w:tcPr>
          <w:p>
            <w:r>
              <w:t>UserSessions, RefreshTokens, UserPermissions, RolePermissions, Permissions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Platform</w:t>
            </w:r>
          </w:p>
        </w:tc>
        <w:tc>
          <w:tcPr>
            <w:tcW w:type="dxa" w:w="4514"/>
            <w:shd w:val="clear" w:color="auto" w:fill="EBF5FB"/>
          </w:tcPr>
          <w:p>
            <w:r>
              <w:t>Tenants, TenantSettings, FeatureFlags, AuditLogs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Company</w:t>
            </w:r>
          </w:p>
        </w:tc>
        <w:tc>
          <w:tcPr>
            <w:tcW w:type="dxa" w:w="4514"/>
            <w:shd w:val="clear" w:color="auto" w:fill="F8FBFD"/>
          </w:tcPr>
          <w:p>
            <w:r>
              <w:t>Companies, CompanyDocuments, CompanyMembers, Departments, UboRecords, TrustedPartners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Verification</w:t>
            </w:r>
          </w:p>
        </w:tc>
        <w:tc>
          <w:tcPr>
            <w:tcW w:type="dxa" w:w="4514"/>
            <w:shd w:val="clear" w:color="auto" w:fill="EBF5FB"/>
          </w:tcPr>
          <w:p>
            <w:r>
              <w:t>KycVerifications, KybVerifications, SanctionChecks, EsgScores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Catalog</w:t>
            </w:r>
          </w:p>
        </w:tc>
        <w:tc>
          <w:tcPr>
            <w:tcW w:type="dxa" w:w="4514"/>
            <w:shd w:val="clear" w:color="auto" w:fill="F8FBFD"/>
          </w:tcPr>
          <w:p>
            <w:r>
              <w:t>Products, ProductCategories, ProductVariants, ProductAttributes, ProductCertifications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Inventory</w:t>
            </w:r>
          </w:p>
        </w:tc>
        <w:tc>
          <w:tcPr>
            <w:tcW w:type="dxa" w:w="4514"/>
            <w:shd w:val="clear" w:color="auto" w:fill="EBF5FB"/>
          </w:tcPr>
          <w:p>
            <w:r>
              <w:t>InventoryItems, Batches, Warehouses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Listings</w:t>
            </w:r>
          </w:p>
        </w:tc>
        <w:tc>
          <w:tcPr>
            <w:tcW w:type="dxa" w:w="4514"/>
            <w:shd w:val="clear" w:color="auto" w:fill="F8FBFD"/>
          </w:tcPr>
          <w:p>
            <w:r>
              <w:t>Listings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RFQ</w:t>
            </w:r>
          </w:p>
        </w:tc>
        <w:tc>
          <w:tcPr>
            <w:tcW w:type="dxa" w:w="4514"/>
            <w:shd w:val="clear" w:color="auto" w:fill="EBF5FB"/>
          </w:tcPr>
          <w:p>
            <w:r>
              <w:t>Rfqs, RfqResponses, RfqInvitations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Negotiations</w:t>
            </w:r>
          </w:p>
        </w:tc>
        <w:tc>
          <w:tcPr>
            <w:tcW w:type="dxa" w:w="4514"/>
            <w:shd w:val="clear" w:color="auto" w:fill="F8FBFD"/>
          </w:tcPr>
          <w:p>
            <w:r>
              <w:t>Negotiations, NegotiationMessages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Auctions</w:t>
            </w:r>
          </w:p>
        </w:tc>
        <w:tc>
          <w:tcPr>
            <w:tcW w:type="dxa" w:w="4514"/>
            <w:shd w:val="clear" w:color="auto" w:fill="EBF5FB"/>
          </w:tcPr>
          <w:p>
            <w:r>
              <w:t>Auctions, AuctionBids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Orders</w:t>
            </w:r>
          </w:p>
        </w:tc>
        <w:tc>
          <w:tcPr>
            <w:tcW w:type="dxa" w:w="4514"/>
            <w:shd w:val="clear" w:color="auto" w:fill="F8FBFD"/>
          </w:tcPr>
          <w:p>
            <w:r>
              <w:t>PurchaseOrders, PurchaseOrderItems, OrderApprovals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Contracts</w:t>
            </w:r>
          </w:p>
        </w:tc>
        <w:tc>
          <w:tcPr>
            <w:tcW w:type="dxa" w:w="4514"/>
            <w:shd w:val="clear" w:color="auto" w:fill="EBF5FB"/>
          </w:tcPr>
          <w:p>
            <w:r>
              <w:t>Contracts, ContractClauses, DigitalSignatures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Finance</w:t>
            </w:r>
          </w:p>
        </w:tc>
        <w:tc>
          <w:tcPr>
            <w:tcW w:type="dxa" w:w="4514"/>
            <w:shd w:val="clear" w:color="auto" w:fill="F8FBFD"/>
          </w:tcPr>
          <w:p>
            <w:r>
              <w:t>Payments, EscrowAccounts, EscrowMilestones, Invoices, InvoiceItems, CommissionRules, PlatformBillings, FraudScores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Logistics</w:t>
            </w:r>
          </w:p>
        </w:tc>
        <w:tc>
          <w:tcPr>
            <w:tcW w:type="dxa" w:w="4514"/>
            <w:shd w:val="clear" w:color="auto" w:fill="EBF5FB"/>
          </w:tcPr>
          <w:p>
            <w:r>
              <w:t>Shipments, ShipmentTrackings, FreightQuotes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Quality</w:t>
            </w:r>
          </w:p>
        </w:tc>
        <w:tc>
          <w:tcPr>
            <w:tcW w:type="dxa" w:w="4514"/>
            <w:shd w:val="clear" w:color="auto" w:fill="F8FBFD"/>
          </w:tcPr>
          <w:p>
            <w:r>
              <w:t>QualityInspections, QualityReports, LabTestResults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Disputes</w:t>
            </w:r>
          </w:p>
        </w:tc>
        <w:tc>
          <w:tcPr>
            <w:tcW w:type="dxa" w:w="4514"/>
            <w:shd w:val="clear" w:color="auto" w:fill="EBF5FB"/>
          </w:tcPr>
          <w:p>
            <w:r>
              <w:t>Disputes, DisputeEvidences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Communication</w:t>
            </w:r>
          </w:p>
        </w:tc>
        <w:tc>
          <w:tcPr>
            <w:tcW w:type="dxa" w:w="4514"/>
            <w:shd w:val="clear" w:color="auto" w:fill="F8FBFD"/>
          </w:tcPr>
          <w:p>
            <w:r>
              <w:t>ChatRooms, ChatMessages, Webhooks, WebhookDeliveries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Notifications</w:t>
            </w:r>
          </w:p>
        </w:tc>
        <w:tc>
          <w:tcPr>
            <w:tcW w:type="dxa" w:w="4514"/>
            <w:shd w:val="clear" w:color="auto" w:fill="EBF5FB"/>
          </w:tcPr>
          <w:p>
            <w:r>
              <w:t>Notifications, NotificationPreferences, PriceAlerts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Ratings</w:t>
            </w:r>
          </w:p>
        </w:tc>
        <w:tc>
          <w:tcPr>
            <w:tcW w:type="dxa" w:w="4514"/>
            <w:shd w:val="clear" w:color="auto" w:fill="F8FBFD"/>
          </w:tcPr>
          <w:p>
            <w:r>
              <w:t>Ratings, SavedSearches, Wishlists, WishlistItems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Hangfire</w:t>
            </w:r>
          </w:p>
        </w:tc>
        <w:tc>
          <w:tcPr>
            <w:tcW w:type="dxa" w:w="4514"/>
            <w:shd w:val="clear" w:color="auto" w:fill="EBF5FB"/>
          </w:tcPr>
          <w:p>
            <w:r>
              <w:t>hangfire.Job, hangfire.JobQueue, hangfire.JobParameter, hangfire.State, hangfire.Counter, hangfire.AggregatedCounter, hangfire.Server, hangfire.Lock, hangfire.Hash, hangfire.Set, hangfire.List</w:t>
            </w:r>
          </w:p>
        </w:tc>
      </w:tr>
    </w:tbl>
    <w:p/>
    <w:p>
      <w:pPr>
        <w:pStyle w:val="Heading2"/>
      </w:pPr>
      <w:r>
        <w:t>16.3 Multi-Tenancy Design</w:t>
      </w:r>
    </w:p>
    <w:p>
      <w:pPr/>
      <w:r>
        <w:t>Rawnex implements a shared-database, shared-schema multi-tenancy model. Every tenant-scoped entity carries a TenantId (Guid) foreign key to the Tenants table. The ApplicationDbContext applies a global query filter (HasQueryFilter) on all ITenantEntity types, ensuring queries are automatically scoped to the current tenant without any manual filtering in application code.</w:t>
      </w:r>
    </w:p>
    <w:p>
      <w:r>
        <w:br w:type="page"/>
      </w:r>
    </w:p>
    <w:p>
      <w:pPr>
        <w:pStyle w:val="Heading1"/>
      </w:pPr>
      <w:r>
        <w:t>17. Grading &amp; Scoring System</w:t>
      </w:r>
    </w:p>
    <w:p>
      <w:pPr>
        <w:pStyle w:val="Heading2"/>
      </w:pPr>
      <w:r>
        <w:t>17.1 Overview</w:t>
      </w:r>
    </w:p>
    <w:p>
      <w:pPr/>
      <w:r>
        <w:t>Both buyers and sellers are assigned a dynamic grade (initially manual, later automated) that determines their access rights, trade limits, and feature availability on the platform.</w:t>
      </w:r>
    </w:p>
    <w:p>
      <w:pPr>
        <w:pStyle w:val="Heading2"/>
      </w:pPr>
      <w:r>
        <w:t>17.2 Seller Grading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Metrics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Quality Performance</w:t>
            </w:r>
          </w:p>
        </w:tc>
        <w:tc>
          <w:tcPr>
            <w:tcW w:type="dxa" w:w="3010"/>
            <w:shd w:val="clear" w:color="auto" w:fill="EBF5FB"/>
          </w:tcPr>
          <w:p>
            <w:r>
              <w:t>30%</w:t>
            </w:r>
          </w:p>
        </w:tc>
        <w:tc>
          <w:tcPr>
            <w:tcW w:type="dxa" w:w="3010"/>
            <w:shd w:val="clear" w:color="auto" w:fill="EBF5FB"/>
          </w:tcPr>
          <w:p>
            <w:r>
              <w:t>Conformance to spec %, defect rate, lab test pass rate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Price Competitiveness</w:t>
            </w:r>
          </w:p>
        </w:tc>
        <w:tc>
          <w:tcPr>
            <w:tcW w:type="dxa" w:w="3010"/>
            <w:shd w:val="clear" w:color="auto" w:fill="F8FBFD"/>
          </w:tcPr>
          <w:p>
            <w:r>
              <w:t>20%</w:t>
            </w:r>
          </w:p>
        </w:tc>
        <w:tc>
          <w:tcPr>
            <w:tcW w:type="dxa" w:w="3010"/>
            <w:shd w:val="clear" w:color="auto" w:fill="F8FBFD"/>
          </w:tcPr>
          <w:p>
            <w:r>
              <w:t>Price vs market average, willingness to negotiate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Delivery Performance</w:t>
            </w:r>
          </w:p>
        </w:tc>
        <w:tc>
          <w:tcPr>
            <w:tcW w:type="dxa" w:w="3010"/>
            <w:shd w:val="clear" w:color="auto" w:fill="EBF5FB"/>
          </w:tcPr>
          <w:p>
            <w:r>
              <w:t>20%</w:t>
            </w:r>
          </w:p>
        </w:tc>
        <w:tc>
          <w:tcPr>
            <w:tcW w:type="dxa" w:w="3010"/>
            <w:shd w:val="clear" w:color="auto" w:fill="EBF5FB"/>
          </w:tcPr>
          <w:p>
            <w:r>
              <w:t>On-Time Delivery %, quantity accuracy, packaging quality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Customer Service</w:t>
            </w:r>
          </w:p>
        </w:tc>
        <w:tc>
          <w:tcPr>
            <w:tcW w:type="dxa" w:w="3010"/>
            <w:shd w:val="clear" w:color="auto" w:fill="F8FBFD"/>
          </w:tcPr>
          <w:p>
            <w:r>
              <w:t>10%</w:t>
            </w:r>
          </w:p>
        </w:tc>
        <w:tc>
          <w:tcPr>
            <w:tcW w:type="dxa" w:w="3010"/>
            <w:shd w:val="clear" w:color="auto" w:fill="F8FBFD"/>
          </w:tcPr>
          <w:p>
            <w:r>
              <w:t>Response time, dispute resolution speed, professional conduct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Financial Stability</w:t>
            </w:r>
          </w:p>
        </w:tc>
        <w:tc>
          <w:tcPr>
            <w:tcW w:type="dxa" w:w="3010"/>
            <w:shd w:val="clear" w:color="auto" w:fill="EBF5FB"/>
          </w:tcPr>
          <w:p>
            <w:r>
              <w:t>10%</w:t>
            </w:r>
          </w:p>
        </w:tc>
        <w:tc>
          <w:tcPr>
            <w:tcW w:type="dxa" w:w="3010"/>
            <w:shd w:val="clear" w:color="auto" w:fill="EBF5FB"/>
          </w:tcPr>
          <w:p>
            <w:r>
              <w:t>No bounced cheques, payment history, supply capacity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Track Record &amp; Ethics</w:t>
            </w:r>
          </w:p>
        </w:tc>
        <w:tc>
          <w:tcPr>
            <w:tcW w:type="dxa" w:w="3010"/>
            <w:shd w:val="clear" w:color="auto" w:fill="F8FBFD"/>
          </w:tcPr>
          <w:p>
            <w:r>
              <w:t>10%</w:t>
            </w:r>
          </w:p>
        </w:tc>
        <w:tc>
          <w:tcPr>
            <w:tcW w:type="dxa" w:w="3010"/>
            <w:shd w:val="clear" w:color="auto" w:fill="F8FBFD"/>
          </w:tcPr>
          <w:p>
            <w:r>
              <w:t>No fraud history, listing accuracy, contract compliance</w:t>
            </w:r>
          </w:p>
        </w:tc>
      </w:tr>
    </w:tbl>
    <w:p/>
    <w:p>
      <w:pPr>
        <w:pStyle w:val="Heading2"/>
      </w:pPr>
      <w:r>
        <w:t>17.3 Buyer Grading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Metrics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Financial &amp; Credit</w:t>
            </w:r>
          </w:p>
        </w:tc>
        <w:tc>
          <w:tcPr>
            <w:tcW w:type="dxa" w:w="3010"/>
            <w:shd w:val="clear" w:color="auto" w:fill="EBF5FB"/>
          </w:tcPr>
          <w:p>
            <w:r>
              <w:t>30%</w:t>
            </w:r>
          </w:p>
        </w:tc>
        <w:tc>
          <w:tcPr>
            <w:tcW w:type="dxa" w:w="3010"/>
            <w:shd w:val="clear" w:color="auto" w:fill="EBF5FB"/>
          </w:tcPr>
          <w:p>
            <w:r>
              <w:t>On-time payments, no bounced cheques, credit balance, VAT compliance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Business Conduct</w:t>
            </w:r>
          </w:p>
        </w:tc>
        <w:tc>
          <w:tcPr>
            <w:tcW w:type="dxa" w:w="3010"/>
            <w:shd w:val="clear" w:color="auto" w:fill="F8FBFD"/>
          </w:tcPr>
          <w:p>
            <w:r>
              <w:t>20%</w:t>
            </w:r>
          </w:p>
        </w:tc>
        <w:tc>
          <w:tcPr>
            <w:tcW w:type="dxa" w:w="3010"/>
            <w:shd w:val="clear" w:color="auto" w:fill="F8FBFD"/>
          </w:tcPr>
          <w:p>
            <w:r>
              <w:t>Commitment to terms, no unjustified disputes, data accuracy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Past Performance</w:t>
            </w:r>
          </w:p>
        </w:tc>
        <w:tc>
          <w:tcPr>
            <w:tcW w:type="dxa" w:w="3010"/>
            <w:shd w:val="clear" w:color="auto" w:fill="EBF5FB"/>
          </w:tcPr>
          <w:p>
            <w:r>
              <w:t>30%</w:t>
            </w:r>
          </w:p>
        </w:tc>
        <w:tc>
          <w:tcPr>
            <w:tcW w:type="dxa" w:w="3010"/>
            <w:shd w:val="clear" w:color="auto" w:fill="EBF5FB"/>
          </w:tcPr>
          <w:p>
            <w:r>
              <w:t>Timely pickup, no sudden cancellations, cooperation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Documentation</w:t>
            </w:r>
          </w:p>
        </w:tc>
        <w:tc>
          <w:tcPr>
            <w:tcW w:type="dxa" w:w="3010"/>
            <w:shd w:val="clear" w:color="auto" w:fill="F8FBFD"/>
          </w:tcPr>
          <w:p>
            <w:r>
              <w:t>10%</w:t>
            </w:r>
          </w:p>
        </w:tc>
        <w:tc>
          <w:tcPr>
            <w:tcW w:type="dxa" w:w="3010"/>
            <w:shd w:val="clear" w:color="auto" w:fill="F8FBFD"/>
          </w:tcPr>
          <w:p>
            <w:r>
              <w:t>Complete legal docs, transparency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Communication</w:t>
            </w:r>
          </w:p>
        </w:tc>
        <w:tc>
          <w:tcPr>
            <w:tcW w:type="dxa" w:w="3010"/>
            <w:shd w:val="clear" w:color="auto" w:fill="EBF5FB"/>
          </w:tcPr>
          <w:p>
            <w:r>
              <w:t>10%</w:t>
            </w:r>
          </w:p>
        </w:tc>
        <w:tc>
          <w:tcPr>
            <w:tcW w:type="dxa" w:w="3010"/>
            <w:shd w:val="clear" w:color="auto" w:fill="EBF5FB"/>
          </w:tcPr>
          <w:p>
            <w:r>
              <w:t>Responsiveness, professional negotiation behavior</w:t>
            </w:r>
          </w:p>
        </w:tc>
      </w:tr>
    </w:tbl>
    <w:p/>
    <w:p>
      <w:pPr>
        <w:pStyle w:val="Heading2"/>
      </w:pPr>
      <w:r>
        <w:t>17.4 Grade Tiers &amp; Access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Access Rights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🥇 Tier 1 / Gold</w:t>
            </w:r>
          </w:p>
        </w:tc>
        <w:tc>
          <w:tcPr>
            <w:tcW w:type="dxa" w:w="3010"/>
            <w:shd w:val="clear" w:color="auto" w:fill="EBF5FB"/>
          </w:tcPr>
          <w:p>
            <w:r>
              <w:t>Gold Member</w:t>
            </w:r>
          </w:p>
        </w:tc>
        <w:tc>
          <w:tcPr>
            <w:tcW w:type="dxa" w:w="3010"/>
            <w:shd w:val="clear" w:color="auto" w:fill="EBF5FB"/>
          </w:tcPr>
          <w:p>
            <w:r>
              <w:t>All trade types incl. credit/LC, see competitor bids, unlimited listings, priority notifications, no guarantee deposit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🥈 Tier 2 / Silver</w:t>
            </w:r>
          </w:p>
        </w:tc>
        <w:tc>
          <w:tcPr>
            <w:tcW w:type="dxa" w:w="3010"/>
            <w:shd w:val="clear" w:color="auto" w:fill="F8FBFD"/>
          </w:tcPr>
          <w:p>
            <w:r>
              <w:t>Standard Verified</w:t>
            </w:r>
          </w:p>
        </w:tc>
        <w:tc>
          <w:tcPr>
            <w:tcW w:type="dxa" w:w="3010"/>
            <w:shd w:val="clear" w:color="auto" w:fill="F8FBFD"/>
          </w:tcPr>
          <w:p>
            <w:r>
              <w:t>Spot and RFQ only, limited credit access, standard listing quota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🥉 Tier 3 / Bronze</w:t>
            </w:r>
          </w:p>
        </w:tc>
        <w:tc>
          <w:tcPr>
            <w:tcW w:type="dxa" w:w="3010"/>
            <w:shd w:val="clear" w:color="auto" w:fill="EBF5FB"/>
          </w:tcPr>
          <w:p>
            <w:r>
              <w:t>Basic Verified</w:t>
            </w:r>
          </w:p>
        </w:tc>
        <w:tc>
          <w:tcPr>
            <w:tcW w:type="dxa" w:w="3010"/>
            <w:shd w:val="clear" w:color="auto" w:fill="EBF5FB"/>
          </w:tcPr>
          <w:p>
            <w:r>
              <w:t>Spot only, cash only, lower listing quota, paid analytics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⛔ Suspended</w:t>
            </w:r>
          </w:p>
        </w:tc>
        <w:tc>
          <w:tcPr>
            <w:tcW w:type="dxa" w:w="3010"/>
            <w:shd w:val="clear" w:color="auto" w:fill="F8FBFD"/>
          </w:tcPr>
          <w:p>
            <w:r>
              <w:t>Suspended</w:t>
            </w:r>
          </w:p>
        </w:tc>
        <w:tc>
          <w:tcPr>
            <w:tcW w:type="dxa" w:w="3010"/>
            <w:shd w:val="clear" w:color="auto" w:fill="F8FBFD"/>
          </w:tcPr>
          <w:p>
            <w:r>
              <w:t>No trading; dispute or fraud pending; admin override required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🚫 Blacklisted</w:t>
            </w:r>
          </w:p>
        </w:tc>
        <w:tc>
          <w:tcPr>
            <w:tcW w:type="dxa" w:w="3010"/>
            <w:shd w:val="clear" w:color="auto" w:fill="EBF5FB"/>
          </w:tcPr>
          <w:p>
            <w:r>
              <w:t>Banned</w:t>
            </w:r>
          </w:p>
        </w:tc>
        <w:tc>
          <w:tcPr>
            <w:tcW w:type="dxa" w:w="3010"/>
            <w:shd w:val="clear" w:color="auto" w:fill="EBF5FB"/>
          </w:tcPr>
          <w:p>
            <w:r>
              <w:t>Permanently banned; confirmed fraud or severe misconduct</w:t>
            </w:r>
          </w:p>
        </w:tc>
      </w:tr>
    </w:tbl>
    <w:p/>
    <w:p>
      <w:r>
        <w:br w:type="page"/>
      </w:r>
    </w:p>
    <w:p>
      <w:pPr>
        <w:pStyle w:val="Heading1"/>
      </w:pPr>
      <w:r>
        <w:t>18. Deployment &amp; DevOps Architecture</w:t>
      </w:r>
    </w:p>
    <w:p>
      <w:pPr>
        <w:spacing w:before="120" w:after="0"/>
        <w:shd w:val="clear" w:color="auto" w:fill="1E3A5F"/>
      </w:pPr>
      <w:r>
        <w:rPr>
          <w:b/>
          <w:color w:val="FFFFFF"/>
          <w:sz w:val="18"/>
        </w:rPr>
        <w:t xml:space="preserve">  ■ Production Deployment Topology</w:t>
      </w:r>
    </w:p>
    <w:p>
      <w:pPr>
        <w:shd w:val="clear" w:color="auto" w:fill="0D1B2A"/>
        <w:spacing w:before="0" w:after="240"/>
        <w:ind w:left="227" w:right="227"/>
      </w:pPr>
      <w:r>
        <w:rPr>
          <w:rFonts w:ascii="Courier New" w:hAnsi="Courier New"/>
          <w:color w:val="D4E6F1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TARGET DEPLOYMENT TOPOLOGY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 │</w:t>
        <w:br/>
        <w:t>│  │                           LOAD BALANCER / CDN                          │ │</w:t>
        <w:br/>
        <w:t>│  │                    (Nginx / Azure Front Door / Cloudflare)             │ │</w:t>
        <w:br/>
        <w:t>│  └────────────────────┬───────────────────────────┬────────────────────────┘ │</w:t>
        <w:br/>
        <w:t>│                       │                           │                          │</w:t>
        <w:br/>
        <w:t>│  ┌────────────────────▼──────────┐  ┌─────────────▼────────────────────────┐│</w:t>
        <w:br/>
        <w:t>│  │      FRONTEND SERVERS         │  │        BACKEND API SERVERS            ││</w:t>
        <w:br/>
        <w:t>│  │   Next.js (Node.js runtime)   │  │  ASP.NET Core 10 (Kestrel)           ││</w:t>
        <w:br/>
        <w:t>│  │   Horizontal scaling (2-N)    │  │  Horizontal scaling (2-N instances)   ││</w:t>
        <w:br/>
        <w:t>│  │   Static assets → CDN         │  │  Sticky sessions NOT required         ││</w:t>
        <w:br/>
        <w:t>│  └───────────────────────────────┘  │  (Redis backplane handles SignalR)    ││</w:t>
        <w:br/>
        <w:t>│                                     └─────────────┬──────────────────────────┘│</w:t>
        <w:br/>
        <w:t>│                                                   │                           │</w:t>
        <w:br/>
        <w:t>│  ┌────────────────────────────────────────────────▼────────────────────────┐  │</w:t>
        <w:br/>
        <w:t>│  │                          DATA TIER                                       │  │</w:t>
        <w:br/>
        <w:t>│  │                                                                          │  │</w:t>
        <w:br/>
        <w:t>│  │  ┌───────────────────┐  ┌──────────────────┐  ┌────────────────────┐   │  │</w:t>
        <w:br/>
        <w:t>│  │  │  SQL Server 2022  │  │   Redis Cluster   │  │  File Storage      │   │  │</w:t>
        <w:br/>
        <w:t>│  │  │  (Primary + HA)   │  │  (Cache + SignalR)│  │  (Azure Blob/S3)   │   │  │</w:t>
        <w:br/>
        <w:t>│  │  └───────────────────┘  └──────────────────┘  └────────────────────┘   │  │</w:t>
        <w:br/>
        <w:t>│  └──────────────────────────────────────────────────────────────────────────┘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Development</w:t>
            </w:r>
          </w:p>
        </w:tc>
        <w:tc>
          <w:tcPr>
            <w:tcW w:type="dxa" w:w="3010"/>
            <w:shd w:val="clear" w:color="auto" w:fill="EBF5FB"/>
          </w:tcPr>
          <w:p>
            <w:r>
              <w:t>Local developer machine</w:t>
            </w:r>
          </w:p>
        </w:tc>
        <w:tc>
          <w:tcPr>
            <w:tcW w:type="dxa" w:w="3010"/>
            <w:shd w:val="clear" w:color="auto" w:fill="EBF5FB"/>
          </w:tcPr>
          <w:p>
            <w:r>
              <w:t>appsettings.Development.json; Swagger + Hangfire UI enabled; in-memory cache fallback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Staging</w:t>
            </w:r>
          </w:p>
        </w:tc>
        <w:tc>
          <w:tcPr>
            <w:tcW w:type="dxa" w:w="3010"/>
            <w:shd w:val="clear" w:color="auto" w:fill="F8FBFD"/>
          </w:tcPr>
          <w:p>
            <w:r>
              <w:t>Integration testing, UAT</w:t>
            </w:r>
          </w:p>
        </w:tc>
        <w:tc>
          <w:tcPr>
            <w:tcW w:type="dxa" w:w="3010"/>
            <w:shd w:val="clear" w:color="auto" w:fill="F8FBFD"/>
          </w:tcPr>
          <w:p>
            <w:r>
              <w:t>Production-equivalent config; test data; external service sandboxes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Production</w:t>
            </w:r>
          </w:p>
        </w:tc>
        <w:tc>
          <w:tcPr>
            <w:tcW w:type="dxa" w:w="3010"/>
            <w:shd w:val="clear" w:color="auto" w:fill="EBF5FB"/>
          </w:tcPr>
          <w:p>
            <w:r>
              <w:t>Live platform</w:t>
            </w:r>
          </w:p>
        </w:tc>
        <w:tc>
          <w:tcPr>
            <w:tcW w:type="dxa" w:w="3010"/>
            <w:shd w:val="clear" w:color="auto" w:fill="EBF5FB"/>
          </w:tcPr>
          <w:p>
            <w:r>
              <w:t>appsettings via environment variables; HTTPS enforced; Hangfire UI disabled</w:t>
            </w:r>
          </w:p>
        </w:tc>
      </w:tr>
    </w:tbl>
    <w:p/>
    <w:p>
      <w:r>
        <w:br w:type="page"/>
      </w:r>
    </w:p>
    <w:p>
      <w:pPr>
        <w:pStyle w:val="Heading1"/>
      </w:pPr>
      <w:r>
        <w:t>19.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NFR Category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Performance</w:t>
            </w:r>
          </w:p>
        </w:tc>
        <w:tc>
          <w:tcPr>
            <w:tcW w:type="dxa" w:w="3010"/>
            <w:shd w:val="clear" w:color="auto" w:fill="EBF5FB"/>
          </w:tcPr>
          <w:p>
            <w:r>
              <w:t>API P95 latency &lt; 200ms</w:t>
            </w:r>
          </w:p>
        </w:tc>
        <w:tc>
          <w:tcPr>
            <w:tcW w:type="dxa" w:w="3010"/>
            <w:shd w:val="clear" w:color="auto" w:fill="EBF5FB"/>
          </w:tcPr>
          <w:p>
            <w:r>
              <w:t>Redis caching, async EF queries, Mapster fast mapping, indexed FK columns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Performance</w:t>
            </w:r>
          </w:p>
        </w:tc>
        <w:tc>
          <w:tcPr>
            <w:tcW w:type="dxa" w:w="3010"/>
            <w:shd w:val="clear" w:color="auto" w:fill="F8FBFD"/>
          </w:tcPr>
          <w:p>
            <w:r>
              <w:t>Real-time bid delivery &lt; 500ms</w:t>
            </w:r>
          </w:p>
        </w:tc>
        <w:tc>
          <w:tcPr>
            <w:tcW w:type="dxa" w:w="3010"/>
            <w:shd w:val="clear" w:color="auto" w:fill="F8FBFD"/>
          </w:tcPr>
          <w:p>
            <w:r>
              <w:t>SignalR WebSocket, Redis pub/sub, direct hub broadcast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Scalability</w:t>
            </w:r>
          </w:p>
        </w:tc>
        <w:tc>
          <w:tcPr>
            <w:tcW w:type="dxa" w:w="3010"/>
            <w:shd w:val="clear" w:color="auto" w:fill="EBF5FB"/>
          </w:tcPr>
          <w:p>
            <w:r>
              <w:t>Horizontal API scaling</w:t>
            </w:r>
          </w:p>
        </w:tc>
        <w:tc>
          <w:tcPr>
            <w:tcW w:type="dxa" w:w="3010"/>
            <w:shd w:val="clear" w:color="auto" w:fill="EBF5FB"/>
          </w:tcPr>
          <w:p>
            <w:r>
              <w:t>Stateless API + Redis SignalR backplane + shared SQL Server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Availability</w:t>
            </w:r>
          </w:p>
        </w:tc>
        <w:tc>
          <w:tcPr>
            <w:tcW w:type="dxa" w:w="3010"/>
            <w:shd w:val="clear" w:color="auto" w:fill="F8FBFD"/>
          </w:tcPr>
          <w:p>
            <w:r>
              <w:t>99.9% SLA target</w:t>
            </w:r>
          </w:p>
        </w:tc>
        <w:tc>
          <w:tcPr>
            <w:tcW w:type="dxa" w:w="3010"/>
            <w:shd w:val="clear" w:color="auto" w:fill="F8FBFD"/>
          </w:tcPr>
          <w:p>
            <w:r>
              <w:t>Health check at /health, SQL Server HA, Redis cluster, CDN for static assets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Security</w:t>
            </w:r>
          </w:p>
        </w:tc>
        <w:tc>
          <w:tcPr>
            <w:tcW w:type="dxa" w:w="3010"/>
            <w:shd w:val="clear" w:color="auto" w:fill="EBF5FB"/>
          </w:tcPr>
          <w:p>
            <w:r>
              <w:t>OWASP Top 10 mitigations</w:t>
            </w:r>
          </w:p>
        </w:tc>
        <w:tc>
          <w:tcPr>
            <w:tcW w:type="dxa" w:w="3010"/>
            <w:shd w:val="clear" w:color="auto" w:fill="EBF5FB"/>
          </w:tcPr>
          <w:p>
            <w:r>
              <w:t>Rate limiting, CORS, CSP headers, JWT short-lived tokens, sanction screening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Security</w:t>
            </w:r>
          </w:p>
        </w:tc>
        <w:tc>
          <w:tcPr>
            <w:tcW w:type="dxa" w:w="3010"/>
            <w:shd w:val="clear" w:color="auto" w:fill="F8FBFD"/>
          </w:tcPr>
          <w:p>
            <w:r>
              <w:t>Data encryption in transit</w:t>
            </w:r>
          </w:p>
        </w:tc>
        <w:tc>
          <w:tcPr>
            <w:tcW w:type="dxa" w:w="3010"/>
            <w:shd w:val="clear" w:color="auto" w:fill="F8FBFD"/>
          </w:tcPr>
          <w:p>
            <w:r>
              <w:t>TLS 1.3 enforced on all connections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Compliance</w:t>
            </w:r>
          </w:p>
        </w:tc>
        <w:tc>
          <w:tcPr>
            <w:tcW w:type="dxa" w:w="3010"/>
            <w:shd w:val="clear" w:color="auto" w:fill="EBF5FB"/>
          </w:tcPr>
          <w:p>
            <w:r>
              <w:t>Audit trail for all mutations</w:t>
            </w:r>
          </w:p>
        </w:tc>
        <w:tc>
          <w:tcPr>
            <w:tcW w:type="dxa" w:w="3010"/>
            <w:shd w:val="clear" w:color="auto" w:fill="EBF5FB"/>
          </w:tcPr>
          <w:p>
            <w:r>
              <w:t>AuditableEntityInterceptor; AuditLog table with actor, timestamp, delta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Compliance</w:t>
            </w:r>
          </w:p>
        </w:tc>
        <w:tc>
          <w:tcPr>
            <w:tcW w:type="dxa" w:w="3010"/>
            <w:shd w:val="clear" w:color="auto" w:fill="F8FBFD"/>
          </w:tcPr>
          <w:p>
            <w:r>
              <w:t>Soft delete</w:t>
            </w:r>
          </w:p>
        </w:tc>
        <w:tc>
          <w:tcPr>
            <w:tcW w:type="dxa" w:w="3010"/>
            <w:shd w:val="clear" w:color="auto" w:fill="F8FBFD"/>
          </w:tcPr>
          <w:p>
            <w:r>
              <w:t>SoftDeleteInterceptor; no hard deletes; data retained per retention policy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Reliability</w:t>
            </w:r>
          </w:p>
        </w:tc>
        <w:tc>
          <w:tcPr>
            <w:tcW w:type="dxa" w:w="3010"/>
            <w:shd w:val="clear" w:color="auto" w:fill="EBF5FB"/>
          </w:tcPr>
          <w:p>
            <w:r>
              <w:t>Background job durability</w:t>
            </w:r>
          </w:p>
        </w:tc>
        <w:tc>
          <w:tcPr>
            <w:tcW w:type="dxa" w:w="3010"/>
            <w:shd w:val="clear" w:color="auto" w:fill="EBF5FB"/>
          </w:tcPr>
          <w:p>
            <w:r>
              <w:t>Hangfire SQL Server storage; automatic retry on failure; job history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Maintainability</w:t>
            </w:r>
          </w:p>
        </w:tc>
        <w:tc>
          <w:tcPr>
            <w:tcW w:type="dxa" w:w="3010"/>
            <w:shd w:val="clear" w:color="auto" w:fill="F8FBFD"/>
          </w:tcPr>
          <w:p>
            <w:r>
              <w:t>Structured logging</w:t>
            </w:r>
          </w:p>
        </w:tc>
        <w:tc>
          <w:tcPr>
            <w:tcW w:type="dxa" w:w="3010"/>
            <w:shd w:val="clear" w:color="auto" w:fill="F8FBFD"/>
          </w:tcPr>
          <w:p>
            <w:r>
              <w:t>Serilog with rolling file; Correlation ID on every request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Observability</w:t>
            </w:r>
          </w:p>
        </w:tc>
        <w:tc>
          <w:tcPr>
            <w:tcW w:type="dxa" w:w="3010"/>
            <w:shd w:val="clear" w:color="auto" w:fill="EBF5FB"/>
          </w:tcPr>
          <w:p>
            <w:r>
              <w:t>Health checks</w:t>
            </w:r>
          </w:p>
        </w:tc>
        <w:tc>
          <w:tcPr>
            <w:tcW w:type="dxa" w:w="3010"/>
            <w:shd w:val="clear" w:color="auto" w:fill="EBF5FB"/>
          </w:tcPr>
          <w:p>
            <w:r>
              <w:t>SQL Server probe at /health; extensible to Redis, external services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Multi-Tenancy</w:t>
            </w:r>
          </w:p>
        </w:tc>
        <w:tc>
          <w:tcPr>
            <w:tcW w:type="dxa" w:w="3010"/>
            <w:shd w:val="clear" w:color="auto" w:fill="F8FBFD"/>
          </w:tcPr>
          <w:p>
            <w:r>
              <w:t>Tenant data isolation</w:t>
            </w:r>
          </w:p>
        </w:tc>
        <w:tc>
          <w:tcPr>
            <w:tcW w:type="dxa" w:w="3010"/>
            <w:shd w:val="clear" w:color="auto" w:fill="F8FBFD"/>
          </w:tcPr>
          <w:p>
            <w:r>
              <w:t>Global EF query filters on TenantId; enforced at DbContext level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Extensibility</w:t>
            </w:r>
          </w:p>
        </w:tc>
        <w:tc>
          <w:tcPr>
            <w:tcW w:type="dxa" w:w="3010"/>
            <w:shd w:val="clear" w:color="auto" w:fill="EBF5FB"/>
          </w:tcPr>
          <w:p>
            <w:r>
              <w:t>Feature flags</w:t>
            </w:r>
          </w:p>
        </w:tc>
        <w:tc>
          <w:tcPr>
            <w:tcW w:type="dxa" w:w="3010"/>
            <w:shd w:val="clear" w:color="auto" w:fill="EBF5FB"/>
          </w:tcPr>
          <w:p>
            <w:r>
              <w:t>FeatureFlag entity; per-tenant toggle without deployment</w:t>
            </w:r>
          </w:p>
        </w:tc>
      </w:tr>
    </w:tbl>
    <w:p/>
    <w:p>
      <w:r>
        <w:br w:type="page"/>
      </w:r>
    </w:p>
    <w:p>
      <w:pPr>
        <w:pStyle w:val="Heading1"/>
      </w:pPr>
      <w:r>
        <w:t>20. Appendix – Enum Catalog</w:t>
      </w:r>
    </w:p>
    <w:p>
      <w:pPr/>
      <w:r>
        <w:t>The domain layer defines 45+ enumerations that form the controlled vocabulary of the platform. Key enums are listed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Enum Name</w:t>
            </w:r>
          </w:p>
        </w:tc>
        <w:tc>
          <w:tcPr>
            <w:tcW w:type="dxa" w:w="451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Values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ListingType</w:t>
            </w:r>
          </w:p>
        </w:tc>
        <w:tc>
          <w:tcPr>
            <w:tcW w:type="dxa" w:w="4514"/>
            <w:shd w:val="clear" w:color="auto" w:fill="EBF5FB"/>
          </w:tcPr>
          <w:p>
            <w:r>
              <w:t>SpotSale, ForwardContract, PreSale, Auction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ListingStatus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Draft, Active, PartiallyFilled, Filled, Expired, Cancelled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AuctionType</w:t>
            </w:r>
          </w:p>
        </w:tc>
        <w:tc>
          <w:tcPr>
            <w:tcW w:type="dxa" w:w="4514"/>
            <w:shd w:val="clear" w:color="auto" w:fill="EBF5FB"/>
          </w:tcPr>
          <w:p>
            <w:r>
              <w:t>English, Dutch, SealedBid, Reverse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AuctionStatus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Scheduled, Active, Ended, Cancelled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BidStatus</w:t>
            </w:r>
          </w:p>
        </w:tc>
        <w:tc>
          <w:tcPr>
            <w:tcW w:type="dxa" w:w="4514"/>
            <w:shd w:val="clear" w:color="auto" w:fill="EBF5FB"/>
          </w:tcPr>
          <w:p>
            <w:r>
              <w:t>Pending, Winning, Outbid, Rejected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RfqStatus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Draft, Published, Responding, Awarded, Completed, Cancelled, Expired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RfqVisibility</w:t>
            </w:r>
          </w:p>
        </w:tc>
        <w:tc>
          <w:tcPr>
            <w:tcW w:type="dxa" w:w="4514"/>
            <w:shd w:val="clear" w:color="auto" w:fill="EBF5FB"/>
          </w:tcPr>
          <w:p>
            <w:r>
              <w:t>Public, InvitedOnly, Private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NegotiationStatus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Active, CounterOffered, Accepted, Withdrawn, Expired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OrderStatus</w:t>
            </w:r>
          </w:p>
        </w:tc>
        <w:tc>
          <w:tcPr>
            <w:tcW w:type="dxa" w:w="4514"/>
            <w:shd w:val="clear" w:color="auto" w:fill="EBF5FB"/>
          </w:tcPr>
          <w:p>
            <w:r>
              <w:t>Pending, Confirmed, PaymentReceived, Processing, Shipped, Delivered, Completed, Cancelled, Disputed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ContractStatus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Draft, PendingSignatures, Active, Executed, Terminated, Disputed, Expired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ContractType</w:t>
            </w:r>
          </w:p>
        </w:tc>
        <w:tc>
          <w:tcPr>
            <w:tcW w:type="dxa" w:w="4514"/>
            <w:shd w:val="clear" w:color="auto" w:fill="EBF5FB"/>
          </w:tcPr>
          <w:p>
            <w:r>
              <w:t>SpotSale, ForwardContract, Agency, SellerPlatformAgreement, InspectionAgreement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PaymentStatus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Pending, Processing, Completed, Failed, Refunded, PartiallyRefunded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PaymentMethod</w:t>
            </w:r>
          </w:p>
        </w:tc>
        <w:tc>
          <w:tcPr>
            <w:tcW w:type="dxa" w:w="4514"/>
            <w:shd w:val="clear" w:color="auto" w:fill="EBF5FB"/>
          </w:tcPr>
          <w:p>
            <w:r>
              <w:t>BankTransfer, Cheque, LetterOfCredit, Escrow, Stripe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EscrowStatus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Unfunded, Funded, PartiallyReleased, Released, Refunded, Disputed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MilestoneType</w:t>
            </w:r>
          </w:p>
        </w:tc>
        <w:tc>
          <w:tcPr>
            <w:tcW w:type="dxa" w:w="4514"/>
            <w:shd w:val="clear" w:color="auto" w:fill="EBF5FB"/>
          </w:tcPr>
          <w:p>
            <w:r>
              <w:t>Shipment, QualityInspection, Delivery, CustomClearance, Custom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MilestoneStatus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Pending, InProgress, Completed, Failed, Skipped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ShipmentStatus</w:t>
            </w:r>
          </w:p>
        </w:tc>
        <w:tc>
          <w:tcPr>
            <w:tcW w:type="dxa" w:w="4514"/>
            <w:shd w:val="clear" w:color="auto" w:fill="EBF5FB"/>
          </w:tcPr>
          <w:p>
            <w:r>
              <w:t>Pending, PickedUp, InTransit, CustomsCleared, OutForDelivery, Delivered, Failed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TransportMode</w:t>
            </w:r>
          </w:p>
        </w:tc>
        <w:tc>
          <w:tcPr>
            <w:tcW w:type="dxa" w:w="4514"/>
            <w:shd w:val="clear" w:color="auto" w:fill="F8FBFD"/>
          </w:tcPr>
          <w:p>
            <w:r>
              <w:t>Road, Rail, Sea, Air, Multimodal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Incoterm</w:t>
            </w:r>
          </w:p>
        </w:tc>
        <w:tc>
          <w:tcPr>
            <w:tcW w:type="dxa" w:w="4514"/>
            <w:shd w:val="clear" w:color="auto" w:fill="EBF5FB"/>
          </w:tcPr>
          <w:p>
            <w:r>
              <w:t>EXW, FCA, CPT, CIP, DAP, DPU, DDP, FAS, FOB, CFR, CIF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InspectionType</w:t>
            </w:r>
          </w:p>
        </w:tc>
        <w:tc>
          <w:tcPr>
            <w:tcW w:type="dxa" w:w="4514"/>
            <w:shd w:val="clear" w:color="auto" w:fill="F8FBFD"/>
          </w:tcPr>
          <w:p>
            <w:r>
              <w:t>PreShipment, Arrival, Periodic, RandomSpot, BuyerRequested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InspectionStatus</w:t>
            </w:r>
          </w:p>
        </w:tc>
        <w:tc>
          <w:tcPr>
            <w:tcW w:type="dxa" w:w="4514"/>
            <w:shd w:val="clear" w:color="auto" w:fill="EBF5FB"/>
          </w:tcPr>
          <w:p>
            <w:r>
              <w:t>Scheduled, InProgress, Completed, Approved, Rejected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DisputeStatus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Filed, UnderReview, Mediation, Resolved, Escalated, Closed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DisputeReason</w:t>
            </w:r>
          </w:p>
        </w:tc>
        <w:tc>
          <w:tcPr>
            <w:tcW w:type="dxa" w:w="4514"/>
            <w:shd w:val="clear" w:color="auto" w:fill="EBF5FB"/>
          </w:tcPr>
          <w:p>
            <w:r>
              <w:t>QualityMismatch, QuantityMismatch, LateDelivery, NonDelivery, PaymentDefault, Fraud, DocumentationIssue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DisputeResolution</w:t>
            </w:r>
          </w:p>
        </w:tc>
        <w:tc>
          <w:tcPr>
            <w:tcW w:type="dxa" w:w="4514"/>
            <w:shd w:val="clear" w:color="auto" w:fill="F8FBFD"/>
          </w:tcPr>
          <w:p>
            <w:r>
              <w:t>Refund, PriceReduction, Replacement, Waived, PartialRefund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CompanyType</w:t>
            </w:r>
          </w:p>
        </w:tc>
        <w:tc>
          <w:tcPr>
            <w:tcW w:type="dxa" w:w="4514"/>
            <w:shd w:val="clear" w:color="auto" w:fill="EBF5FB"/>
          </w:tcPr>
          <w:p>
            <w:r>
              <w:t>Manufacturer, Trader, Wholesaler, Retailer, Broker, ServiceProvider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CompanyStatus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Active, Suspended, Pending, Rejected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VerificationStatus</w:t>
            </w:r>
          </w:p>
        </w:tc>
        <w:tc>
          <w:tcPr>
            <w:tcW w:type="dxa" w:w="4514"/>
            <w:shd w:val="clear" w:color="auto" w:fill="EBF5FB"/>
          </w:tcPr>
          <w:p>
            <w:r>
              <w:t>Unverified, Pending, Verified, Rejected, Expired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DocumentType</w:t>
            </w:r>
          </w:p>
        </w:tc>
        <w:tc>
          <w:tcPr>
            <w:tcW w:type="dxa" w:w="4514"/>
            <w:shd w:val="clear" w:color="auto" w:fill="F8FBFD"/>
          </w:tcPr>
          <w:p>
            <w:r>
              <w:t>NationalId, CompanyRegistration, TaxCertificate, BankStatement, Selfie, AnalysisReport, BillOfLading, Insurance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NotificationType</w:t>
            </w:r>
          </w:p>
        </w:tc>
        <w:tc>
          <w:tcPr>
            <w:tcW w:type="dxa" w:w="4514"/>
            <w:shd w:val="clear" w:color="auto" w:fill="EBF5FB"/>
          </w:tcPr>
          <w:p>
            <w:r>
              <w:t>Trade, Payment, Shipment, Dispute, System, Marketing, PriceAlert, Verification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NotificationChannel</w:t>
            </w:r>
          </w:p>
        </w:tc>
        <w:tc>
          <w:tcPr>
            <w:tcW w:type="dxa" w:w="4514"/>
            <w:shd w:val="clear" w:color="auto" w:fill="F8FBFD"/>
          </w:tcPr>
          <w:p>
            <w:r>
              <w:t>Email, Sms, Push, InApp, Webhook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NotificationPriority</w:t>
            </w:r>
          </w:p>
        </w:tc>
        <w:tc>
          <w:tcPr>
            <w:tcW w:type="dxa" w:w="4514"/>
            <w:shd w:val="clear" w:color="auto" w:fill="EBF5FB"/>
          </w:tcPr>
          <w:p>
            <w:r>
              <w:t>Low, Medium, High, Critical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FraudCheckType</w:t>
            </w:r>
          </w:p>
        </w:tc>
        <w:tc>
          <w:tcPr>
            <w:tcW w:type="dxa" w:w="4514"/>
            <w:shd w:val="clear" w:color="auto" w:fill="F8FBFD"/>
          </w:tcPr>
          <w:p>
            <w:r>
              <w:t>VelocityCheck, SanctionScreen, BehaviorAnalysis, PaymentAnomaly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RiskLevel</w:t>
            </w:r>
          </w:p>
        </w:tc>
        <w:tc>
          <w:tcPr>
            <w:tcW w:type="dxa" w:w="4514"/>
            <w:shd w:val="clear" w:color="auto" w:fill="EBF5FB"/>
          </w:tcPr>
          <w:p>
            <w:r>
              <w:t>Low, Medium, High, Critical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ApprovalStatus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Pending, Approved, Rejected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TenantPlan</w:t>
            </w:r>
          </w:p>
        </w:tc>
        <w:tc>
          <w:tcPr>
            <w:tcW w:type="dxa" w:w="4514"/>
            <w:shd w:val="clear" w:color="auto" w:fill="EBF5FB"/>
          </w:tcPr>
          <w:p>
            <w:r>
              <w:t>Free, Starter, Professional, Enterprise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TenantStatus</w:t>
            </w:r>
          </w:p>
        </w:tc>
        <w:tc>
          <w:tcPr>
            <w:tcW w:type="dxa" w:w="4514"/>
            <w:shd w:val="clear" w:color="auto" w:fill="F8FBFD"/>
          </w:tcPr>
          <w:p>
            <w:r>
              <w:t>Active, Suspended, Cancelled, Trial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Currency</w:t>
            </w:r>
          </w:p>
        </w:tc>
        <w:tc>
          <w:tcPr>
            <w:tcW w:type="dxa" w:w="4514"/>
            <w:shd w:val="clear" w:color="auto" w:fill="EBF5FB"/>
          </w:tcPr>
          <w:p>
            <w:r>
              <w:t>IRR, USD, EUR, GBP, AED, CNY, TRY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CommissionType</w:t>
            </w:r>
          </w:p>
        </w:tc>
        <w:tc>
          <w:tcPr>
            <w:tcW w:type="dxa" w:w="4514"/>
            <w:shd w:val="clear" w:color="auto" w:fill="F8FBFD"/>
          </w:tcPr>
          <w:p>
            <w:r>
              <w:t>PercentageOfTrade, FixedFee, TieredPercentage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InvoiceStatus</w:t>
            </w:r>
          </w:p>
        </w:tc>
        <w:tc>
          <w:tcPr>
            <w:tcW w:type="dxa" w:w="4514"/>
            <w:shd w:val="clear" w:color="auto" w:fill="EBF5FB"/>
          </w:tcPr>
          <w:p>
            <w:r>
              <w:t>Draft, Sent, Paid, Overdue, Cancelled, Refunded</w:t>
            </w:r>
          </w:p>
        </w:tc>
      </w:tr>
      <w:tr>
        <w:tc>
          <w:tcPr>
            <w:tcW w:type="dxa" w:w="4514"/>
            <w:shd w:val="clear" w:color="auto" w:fill="F8FBFD"/>
          </w:tcPr>
          <w:p>
            <w:r>
              <w:t>InvoiceType</w:t>
            </w:r>
          </w:p>
        </w:tc>
        <w:tc>
          <w:tcPr>
            <w:tcW w:type="dxa" w:w="4514"/>
            <w:shd w:val="clear" w:color="auto" w:fill="F8FBFD"/>
          </w:tcPr>
          <w:p>
            <w:r>
              <w:t>Commission, ProForma, Final, Credit, Debit</w:t>
            </w:r>
          </w:p>
        </w:tc>
      </w:tr>
      <w:tr>
        <w:tc>
          <w:tcPr>
            <w:tcW w:type="dxa" w:w="4514"/>
            <w:shd w:val="clear" w:color="auto" w:fill="EBF5FB"/>
          </w:tcPr>
          <w:p>
            <w:r>
              <w:t>PermissionAction</w:t>
            </w:r>
          </w:p>
        </w:tc>
        <w:tc>
          <w:tcPr>
            <w:tcW w:type="dxa" w:w="4514"/>
            <w:shd w:val="clear" w:color="auto" w:fill="EBF5FB"/>
          </w:tcPr>
          <w:p>
            <w:r>
              <w:t>Read, Create, Update, Delete, Approve, Manage</w:t>
            </w:r>
          </w:p>
        </w:tc>
      </w:tr>
    </w:tbl>
    <w:p/>
    <w:p>
      <w:pPr>
        <w:pStyle w:val="Heading2"/>
      </w:pPr>
      <w:r>
        <w:t>20.2 Module File 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Layer / Module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Files</w:t>
            </w:r>
          </w:p>
        </w:tc>
        <w:tc>
          <w:tcPr>
            <w:tcW w:type="dxa" w:w="301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Domain / Entities</w:t>
            </w:r>
          </w:p>
        </w:tc>
        <w:tc>
          <w:tcPr>
            <w:tcW w:type="dxa" w:w="3010"/>
            <w:shd w:val="clear" w:color="auto" w:fill="EBF5FB"/>
          </w:tcPr>
          <w:p>
            <w:r>
              <w:t>70+</w:t>
            </w:r>
          </w:p>
        </w:tc>
        <w:tc>
          <w:tcPr>
            <w:tcW w:type="dxa" w:w="3010"/>
            <w:shd w:val="clear" w:color="auto" w:fill="EBF5FB"/>
          </w:tcPr>
          <w:p>
            <w:r>
              <w:t>Entity classes covering all business objects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Domain / Enums</w:t>
            </w:r>
          </w:p>
        </w:tc>
        <w:tc>
          <w:tcPr>
            <w:tcW w:type="dxa" w:w="3010"/>
            <w:shd w:val="clear" w:color="auto" w:fill="F8FBFD"/>
          </w:tcPr>
          <w:p>
            <w:r>
              <w:t>45+</w:t>
            </w:r>
          </w:p>
        </w:tc>
        <w:tc>
          <w:tcPr>
            <w:tcW w:type="dxa" w:w="3010"/>
            <w:shd w:val="clear" w:color="auto" w:fill="F8FBFD"/>
          </w:tcPr>
          <w:p>
            <w:r>
              <w:t>All platform enumeration types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Domain / Events</w:t>
            </w:r>
          </w:p>
        </w:tc>
        <w:tc>
          <w:tcPr>
            <w:tcW w:type="dxa" w:w="3010"/>
            <w:shd w:val="clear" w:color="auto" w:fill="EBF5FB"/>
          </w:tcPr>
          <w:p>
            <w:r>
              <w:t>12</w:t>
            </w:r>
          </w:p>
        </w:tc>
        <w:tc>
          <w:tcPr>
            <w:tcW w:type="dxa" w:w="3010"/>
            <w:shd w:val="clear" w:color="auto" w:fill="EBF5FB"/>
          </w:tcPr>
          <w:p>
            <w:r>
              <w:t>Domain events raised by aggregate roots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Domain / Common</w:t>
            </w:r>
          </w:p>
        </w:tc>
        <w:tc>
          <w:tcPr>
            <w:tcW w:type="dxa" w:w="3010"/>
            <w:shd w:val="clear" w:color="auto" w:fill="F8FBFD"/>
          </w:tcPr>
          <w:p>
            <w:r>
              <w:t>7</w:t>
            </w:r>
          </w:p>
        </w:tc>
        <w:tc>
          <w:tcPr>
            <w:tcW w:type="dxa" w:w="3010"/>
            <w:shd w:val="clear" w:color="auto" w:fill="F8FBFD"/>
          </w:tcPr>
          <w:p>
            <w:r>
              <w:t>Base classes, interfaces, value objects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Application / Features</w:t>
            </w:r>
          </w:p>
        </w:tc>
        <w:tc>
          <w:tcPr>
            <w:tcW w:type="dxa" w:w="3010"/>
            <w:shd w:val="clear" w:color="auto" w:fill="EBF5FB"/>
          </w:tcPr>
          <w:p>
            <w:r>
              <w:t>20+ modules × 5 files</w:t>
            </w:r>
          </w:p>
        </w:tc>
        <w:tc>
          <w:tcPr>
            <w:tcW w:type="dxa" w:w="3010"/>
            <w:shd w:val="clear" w:color="auto" w:fill="EBF5FB"/>
          </w:tcPr>
          <w:p>
            <w:r>
              <w:t>Commands, Queries, Handlers, Validators, DTOs per feature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Application / Interfaces</w:t>
            </w:r>
          </w:p>
        </w:tc>
        <w:tc>
          <w:tcPr>
            <w:tcW w:type="dxa" w:w="3010"/>
            <w:shd w:val="clear" w:color="auto" w:fill="F8FBFD"/>
          </w:tcPr>
          <w:p>
            <w:r>
              <w:t>25+</w:t>
            </w:r>
          </w:p>
        </w:tc>
        <w:tc>
          <w:tcPr>
            <w:tcW w:type="dxa" w:w="3010"/>
            <w:shd w:val="clear" w:color="auto" w:fill="F8FBFD"/>
          </w:tcPr>
          <w:p>
            <w:r>
              <w:t>Service port interfaces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Application / Behaviors</w:t>
            </w:r>
          </w:p>
        </w:tc>
        <w:tc>
          <w:tcPr>
            <w:tcW w:type="dxa" w:w="3010"/>
            <w:shd w:val="clear" w:color="auto" w:fill="EBF5FB"/>
          </w:tcPr>
          <w:p>
            <w:r>
              <w:t>2</w:t>
            </w:r>
          </w:p>
        </w:tc>
        <w:tc>
          <w:tcPr>
            <w:tcW w:type="dxa" w:w="3010"/>
            <w:shd w:val="clear" w:color="auto" w:fill="EBF5FB"/>
          </w:tcPr>
          <w:p>
            <w:r>
              <w:t>LoggingBehavior, ValidationBehavior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Infrastructure / Services</w:t>
            </w:r>
          </w:p>
        </w:tc>
        <w:tc>
          <w:tcPr>
            <w:tcW w:type="dxa" w:w="3010"/>
            <w:shd w:val="clear" w:color="auto" w:fill="F8FBFD"/>
          </w:tcPr>
          <w:p>
            <w:r>
              <w:t>18+</w:t>
            </w:r>
          </w:p>
        </w:tc>
        <w:tc>
          <w:tcPr>
            <w:tcW w:type="dxa" w:w="3010"/>
            <w:shd w:val="clear" w:color="auto" w:fill="F8FBFD"/>
          </w:tcPr>
          <w:p>
            <w:r>
              <w:t>Concrete service implementations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Infrastructure / Hubs</w:t>
            </w:r>
          </w:p>
        </w:tc>
        <w:tc>
          <w:tcPr>
            <w:tcW w:type="dxa" w:w="3010"/>
            <w:shd w:val="clear" w:color="auto" w:fill="EBF5FB"/>
          </w:tcPr>
          <w:p>
            <w:r>
              <w:t>4</w:t>
            </w:r>
          </w:p>
        </w:tc>
        <w:tc>
          <w:tcPr>
            <w:tcW w:type="dxa" w:w="3010"/>
            <w:shd w:val="clear" w:color="auto" w:fill="EBF5FB"/>
          </w:tcPr>
          <w:p>
            <w:r>
              <w:t>SignalR WebSocket hubs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Persistence / Configurations</w:t>
            </w:r>
          </w:p>
        </w:tc>
        <w:tc>
          <w:tcPr>
            <w:tcW w:type="dxa" w:w="3010"/>
            <w:shd w:val="clear" w:color="auto" w:fill="F8FBFD"/>
          </w:tcPr>
          <w:p>
            <w:r>
              <w:t>80+</w:t>
            </w:r>
          </w:p>
        </w:tc>
        <w:tc>
          <w:tcPr>
            <w:tcW w:type="dxa" w:w="3010"/>
            <w:shd w:val="clear" w:color="auto" w:fill="F8FBFD"/>
          </w:tcPr>
          <w:p>
            <w:r>
              <w:t>EF Core entity type configurations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WebApi / Controllers</w:t>
            </w:r>
          </w:p>
        </w:tc>
        <w:tc>
          <w:tcPr>
            <w:tcW w:type="dxa" w:w="3010"/>
            <w:shd w:val="clear" w:color="auto" w:fill="EBF5FB"/>
          </w:tcPr>
          <w:p>
            <w:r>
              <w:t>20+</w:t>
            </w:r>
          </w:p>
        </w:tc>
        <w:tc>
          <w:tcPr>
            <w:tcW w:type="dxa" w:w="3010"/>
            <w:shd w:val="clear" w:color="auto" w:fill="EBF5FB"/>
          </w:tcPr>
          <w:p>
            <w:r>
              <w:t>REST API controllers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WebApi / Middleware</w:t>
            </w:r>
          </w:p>
        </w:tc>
        <w:tc>
          <w:tcPr>
            <w:tcW w:type="dxa" w:w="3010"/>
            <w:shd w:val="clear" w:color="auto" w:fill="F8FBFD"/>
          </w:tcPr>
          <w:p>
            <w:r>
              <w:t>3</w:t>
            </w:r>
          </w:p>
        </w:tc>
        <w:tc>
          <w:tcPr>
            <w:tcW w:type="dxa" w:w="3010"/>
            <w:shd w:val="clear" w:color="auto" w:fill="F8FBFD"/>
          </w:tcPr>
          <w:p>
            <w:r>
              <w:t>CorrelationId, GlobalExceptionHandler, VelocityCheck</w:t>
            </w:r>
          </w:p>
        </w:tc>
      </w:tr>
      <w:tr>
        <w:tc>
          <w:tcPr>
            <w:tcW w:type="dxa" w:w="3010"/>
            <w:shd w:val="clear" w:color="auto" w:fill="EBF5FB"/>
          </w:tcPr>
          <w:p>
            <w:r>
              <w:t>Frontend / Pages</w:t>
            </w:r>
          </w:p>
        </w:tc>
        <w:tc>
          <w:tcPr>
            <w:tcW w:type="dxa" w:w="3010"/>
            <w:shd w:val="clear" w:color="auto" w:fill="EBF5FB"/>
          </w:tcPr>
          <w:p>
            <w:r>
              <w:t>22</w:t>
            </w:r>
          </w:p>
        </w:tc>
        <w:tc>
          <w:tcPr>
            <w:tcW w:type="dxa" w:w="3010"/>
            <w:shd w:val="clear" w:color="auto" w:fill="EBF5FB"/>
          </w:tcPr>
          <w:p>
            <w:r>
              <w:t>App Router pages (20 app + 2 auth)</w:t>
            </w:r>
          </w:p>
        </w:tc>
      </w:tr>
      <w:tr>
        <w:tc>
          <w:tcPr>
            <w:tcW w:type="dxa" w:w="3010"/>
            <w:shd w:val="clear" w:color="auto" w:fill="F8FBFD"/>
          </w:tcPr>
          <w:p>
            <w:r>
              <w:t>Frontend / Components</w:t>
            </w:r>
          </w:p>
        </w:tc>
        <w:tc>
          <w:tcPr>
            <w:tcW w:type="dxa" w:w="3010"/>
            <w:shd w:val="clear" w:color="auto" w:fill="F8FBFD"/>
          </w:tcPr>
          <w:p>
            <w:r>
              <w:t>3+</w:t>
            </w:r>
          </w:p>
        </w:tc>
        <w:tc>
          <w:tcPr>
            <w:tcW w:type="dxa" w:w="3010"/>
            <w:shd w:val="clear" w:color="auto" w:fill="F8FBFD"/>
          </w:tcPr>
          <w:p>
            <w:r>
              <w:t>Layout, Sidebar, Topbar (extensible)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471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86A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