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758" w:rsidRDefault="00147F2E">
      <w:pPr>
        <w:spacing w:after="0" w:line="240" w:lineRule="auto"/>
        <w:jc w:val="center"/>
        <w:rPr>
          <w:rFonts w:ascii="SegoeUI" w:hAnsi="SegoeUI" w:cs="SegoeUI"/>
          <w:sz w:val="38"/>
          <w:szCs w:val="38"/>
        </w:rPr>
      </w:pPr>
      <w:bookmarkStart w:id="0" w:name="_GoBack"/>
      <w:bookmarkEnd w:id="0"/>
      <w:r>
        <w:rPr>
          <w:rFonts w:ascii="SegoeUI" w:hAnsi="SegoeUI" w:cs="SegoeUI"/>
          <w:sz w:val="38"/>
          <w:szCs w:val="38"/>
        </w:rPr>
        <w:t>Progress Report</w:t>
      </w:r>
    </w:p>
    <w:p w:rsidR="00277758" w:rsidRDefault="00277758">
      <w:pPr>
        <w:spacing w:after="0" w:line="240" w:lineRule="auto"/>
        <w:jc w:val="center"/>
        <w:rPr>
          <w:rFonts w:ascii="SegoeUI" w:hAnsi="SegoeUI" w:cs="SegoeUI"/>
          <w:sz w:val="38"/>
          <w:szCs w:val="38"/>
        </w:rPr>
      </w:pPr>
    </w:p>
    <w:p w:rsidR="00277758" w:rsidRDefault="00277758">
      <w:pPr>
        <w:spacing w:after="0" w:line="240" w:lineRule="auto"/>
        <w:rPr>
          <w:rFonts w:ascii="SegoeUI" w:hAnsi="SegoeUI" w:cs="SegoeUI"/>
          <w:sz w:val="42"/>
          <w:szCs w:val="42"/>
        </w:rPr>
      </w:pPr>
    </w:p>
    <w:p w:rsidR="00277758" w:rsidRDefault="00147F2E">
      <w:pPr>
        <w:pStyle w:val="Title"/>
        <w:jc w:val="center"/>
      </w:pPr>
      <w:r>
        <w:t>Contextual Visualization of Magnetic Resonance Angiography (MRA)</w:t>
      </w:r>
    </w:p>
    <w:p w:rsidR="00277758" w:rsidRDefault="00277758">
      <w:pPr>
        <w:jc w:val="center"/>
        <w:rPr>
          <w:rFonts w:ascii="SegoeUI" w:hAnsi="SegoeUI" w:cs="SegoeUI"/>
          <w:sz w:val="42"/>
          <w:szCs w:val="42"/>
        </w:rPr>
      </w:pPr>
    </w:p>
    <w:p w:rsidR="00277758" w:rsidRDefault="00277758">
      <w:pPr>
        <w:jc w:val="center"/>
        <w:rPr>
          <w:rFonts w:ascii="SegoeUI" w:hAnsi="SegoeUI" w:cs="SegoeUI"/>
          <w:sz w:val="30"/>
          <w:szCs w:val="30"/>
        </w:rPr>
      </w:pPr>
    </w:p>
    <w:p w:rsidR="00277758" w:rsidRDefault="00147F2E">
      <w:pPr>
        <w:jc w:val="center"/>
        <w:rPr>
          <w:rFonts w:ascii="SegoeUI" w:hAnsi="SegoeUI" w:cs="SegoeUI"/>
          <w:sz w:val="30"/>
          <w:szCs w:val="30"/>
        </w:rPr>
      </w:pPr>
      <w:r>
        <w:rPr>
          <w:rFonts w:ascii="SegoeUI" w:hAnsi="SegoeUI" w:cs="SegoeUI"/>
          <w:sz w:val="30"/>
          <w:szCs w:val="30"/>
        </w:rPr>
        <w:t>Farshad Mogharrabi (u1074636)</w:t>
      </w:r>
    </w:p>
    <w:p w:rsidR="00277758" w:rsidRDefault="00147F2E">
      <w:pPr>
        <w:jc w:val="center"/>
        <w:rPr>
          <w:rFonts w:ascii="SegoeUI" w:hAnsi="SegoeUI" w:cs="SegoeUI"/>
          <w:sz w:val="30"/>
          <w:szCs w:val="30"/>
        </w:rPr>
      </w:pPr>
      <w:proofErr w:type="spellStart"/>
      <w:r>
        <w:rPr>
          <w:rFonts w:ascii="SegoeUI" w:hAnsi="SegoeUI" w:cs="SegoeUI"/>
          <w:sz w:val="30"/>
          <w:szCs w:val="30"/>
        </w:rPr>
        <w:t>Karthik</w:t>
      </w:r>
      <w:proofErr w:type="spellEnd"/>
      <w:r>
        <w:rPr>
          <w:rFonts w:ascii="SegoeUI" w:hAnsi="SegoeUI" w:cs="SegoeUI"/>
          <w:sz w:val="30"/>
          <w:szCs w:val="30"/>
        </w:rPr>
        <w:t xml:space="preserve"> </w:t>
      </w:r>
      <w:proofErr w:type="spellStart"/>
      <w:r>
        <w:rPr>
          <w:rFonts w:ascii="SegoeUI" w:hAnsi="SegoeUI" w:cs="SegoeUI"/>
          <w:sz w:val="30"/>
          <w:szCs w:val="30"/>
        </w:rPr>
        <w:t>Karanth</w:t>
      </w:r>
      <w:proofErr w:type="spellEnd"/>
      <w:r>
        <w:rPr>
          <w:rFonts w:ascii="SegoeUI" w:hAnsi="SegoeUI" w:cs="SegoeUI"/>
          <w:sz w:val="30"/>
          <w:szCs w:val="30"/>
        </w:rPr>
        <w:t xml:space="preserve"> (u1264749)</w:t>
      </w:r>
    </w:p>
    <w:p w:rsidR="00277758" w:rsidRDefault="00277758">
      <w:pPr>
        <w:jc w:val="center"/>
        <w:rPr>
          <w:rFonts w:ascii="SegoeUI" w:hAnsi="SegoeUI" w:cs="SegoeUI"/>
          <w:sz w:val="30"/>
          <w:szCs w:val="30"/>
        </w:rPr>
      </w:pPr>
    </w:p>
    <w:p w:rsidR="00277758" w:rsidRDefault="00277758">
      <w:pPr>
        <w:jc w:val="center"/>
        <w:rPr>
          <w:rFonts w:ascii="SegoeUI" w:hAnsi="SegoeUI" w:cs="SegoeUI"/>
          <w:sz w:val="30"/>
          <w:szCs w:val="30"/>
        </w:rPr>
      </w:pPr>
    </w:p>
    <w:p w:rsidR="00277758" w:rsidRDefault="00147F2E">
      <w:pPr>
        <w:pStyle w:val="Heading1"/>
      </w:pPr>
      <w:r>
        <w:t>Progress</w:t>
      </w:r>
    </w:p>
    <w:p w:rsidR="00277758" w:rsidRDefault="00147F2E" w:rsidP="002E0D3C">
      <w:r>
        <w:t>We have complete</w:t>
      </w:r>
      <w:r w:rsidR="002E0D3C">
        <w:t>d</w:t>
      </w:r>
      <w:r>
        <w:t xml:space="preserve"> approximately 50% of the project.</w:t>
      </w:r>
    </w:p>
    <w:p w:rsidR="00277758" w:rsidRDefault="00277758">
      <w:pPr>
        <w:pStyle w:val="Heading3"/>
      </w:pPr>
    </w:p>
    <w:p w:rsidR="00277758" w:rsidRDefault="00147F2E">
      <w:pPr>
        <w:pStyle w:val="Heading3"/>
      </w:pPr>
      <w:r>
        <w:t xml:space="preserve">User Interface: </w:t>
      </w:r>
    </w:p>
    <w:p w:rsidR="00277758" w:rsidRDefault="00147F2E">
      <w:r>
        <w:t xml:space="preserve">Initial work on the user interface has commenced. Currently, it supports loading an MHA image of the brain into a VTK-based Python visualization tool. A slider allows the user to control the slice of the image. The next steps are to incorporate ray casting to </w:t>
      </w:r>
      <w:r>
        <w:rPr>
          <w:u w:val="double"/>
        </w:rPr>
        <w:t>figure</w:t>
      </w:r>
      <w:r>
        <w:t xml:space="preserve"> out the region that the user is interested in and expand upon that.</w:t>
      </w:r>
    </w:p>
    <w:p w:rsidR="00D31E7C" w:rsidRDefault="00147F2E" w:rsidP="0010392F">
      <w:pPr>
        <w:keepNext/>
        <w:jc w:val="center"/>
      </w:pPr>
      <w:r>
        <w:rPr>
          <w:noProof/>
        </w:rPr>
        <w:drawing>
          <wp:inline distT="0" distB="0" distL="0" distR="0">
            <wp:extent cx="3026833" cy="1996547"/>
            <wp:effectExtent l="114300" t="114300" r="11684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Lst>
                    </a:blip>
                    <a:srcRect t="24122" b="12057"/>
                    <a:stretch>
                      <a:fillRect/>
                    </a:stretch>
                  </pic:blipFill>
                  <pic:spPr bwMode="auto">
                    <a:xfrm>
                      <a:off x="0" y="0"/>
                      <a:ext cx="3037316" cy="200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758" w:rsidRPr="00147F2E" w:rsidRDefault="00D31E7C" w:rsidP="0010392F">
      <w:pPr>
        <w:pStyle w:val="Caption"/>
        <w:jc w:val="center"/>
        <w:rPr>
          <w:sz w:val="16"/>
          <w:szCs w:val="16"/>
        </w:rPr>
      </w:pPr>
      <w:r w:rsidRPr="00147F2E">
        <w:rPr>
          <w:b/>
          <w:bCs/>
          <w:sz w:val="16"/>
          <w:szCs w:val="16"/>
        </w:rPr>
        <w:t xml:space="preserve">Figure </w:t>
      </w:r>
      <w:r w:rsidRPr="00147F2E">
        <w:rPr>
          <w:b/>
          <w:bCs/>
          <w:sz w:val="16"/>
          <w:szCs w:val="16"/>
        </w:rPr>
        <w:fldChar w:fldCharType="begin"/>
      </w:r>
      <w:r w:rsidRPr="00147F2E">
        <w:rPr>
          <w:b/>
          <w:bCs/>
          <w:sz w:val="16"/>
          <w:szCs w:val="16"/>
        </w:rPr>
        <w:instrText xml:space="preserve"> SEQ Figure \* ARABIC </w:instrText>
      </w:r>
      <w:r w:rsidRPr="00147F2E">
        <w:rPr>
          <w:b/>
          <w:bCs/>
          <w:sz w:val="16"/>
          <w:szCs w:val="16"/>
        </w:rPr>
        <w:fldChar w:fldCharType="separate"/>
      </w:r>
      <w:r w:rsidR="002D2360">
        <w:rPr>
          <w:b/>
          <w:bCs/>
          <w:noProof/>
          <w:sz w:val="16"/>
          <w:szCs w:val="16"/>
        </w:rPr>
        <w:t>1</w:t>
      </w:r>
      <w:r w:rsidRPr="00147F2E">
        <w:rPr>
          <w:b/>
          <w:bCs/>
          <w:sz w:val="16"/>
          <w:szCs w:val="16"/>
        </w:rPr>
        <w:fldChar w:fldCharType="end"/>
      </w:r>
      <w:r w:rsidR="00147F2E">
        <w:rPr>
          <w:b/>
          <w:bCs/>
          <w:sz w:val="16"/>
          <w:szCs w:val="16"/>
        </w:rPr>
        <w:t xml:space="preserve"> </w:t>
      </w:r>
      <w:r w:rsidR="00147F2E">
        <w:rPr>
          <w:sz w:val="16"/>
          <w:szCs w:val="16"/>
        </w:rPr>
        <w:t xml:space="preserve"> our current graphical user interface, capable of changing parameter values over sliders for various filters to be added</w:t>
      </w:r>
    </w:p>
    <w:p w:rsidR="00277758" w:rsidRDefault="00147F2E">
      <w:pPr>
        <w:pStyle w:val="Heading3"/>
      </w:pPr>
      <w:r>
        <w:lastRenderedPageBreak/>
        <w:t>Filtering and processing:</w:t>
      </w:r>
    </w:p>
    <w:p w:rsidR="00277758" w:rsidRDefault="00D31E7C" w:rsidP="0010392F">
      <w:r>
        <w:t xml:space="preserve">The brain MRA files are scalar fields, and to visualize this data we are using a hybrid combination of slices and volume rendering to best visualize the pattern of distribution of the vasculature.  As shown in figure 2, the distribution of values in this type of data is similar to that of </w:t>
      </w:r>
      <w:r w:rsidR="0010392F">
        <w:t xml:space="preserve">many </w:t>
      </w:r>
      <w:r>
        <w:t xml:space="preserve">other medical images, </w:t>
      </w:r>
      <w:r w:rsidR="0010392F">
        <w:t>with a lot of noise at lower values and then a higher peak for the soft tissue region with a long tail. T</w:t>
      </w:r>
      <w:r>
        <w:t>he blood vessel</w:t>
      </w:r>
      <w:r w:rsidR="0010392F">
        <w:t>s</w:t>
      </w:r>
      <w:r>
        <w:t xml:space="preserve"> data resides in the long tail of the histogram, as the blood has distinctive magnetic characteristic compared to other tissues due to high saturation of iron in it.</w:t>
      </w:r>
      <w:r w:rsidR="0010392F">
        <w:t xml:space="preserve"> This has been visualized in figure 2 on the right.</w:t>
      </w:r>
    </w:p>
    <w:p w:rsidR="0010392F" w:rsidRDefault="00D31E7C" w:rsidP="0010392F">
      <w:pPr>
        <w:keepNext/>
      </w:pPr>
      <w:r>
        <w:rPr>
          <w:noProof/>
        </w:rPr>
        <w:drawing>
          <wp:inline distT="0" distB="0" distL="0" distR="0" wp14:anchorId="75B7B464" wp14:editId="5D678FEC">
            <wp:extent cx="2319867" cy="2240059"/>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4325" cy="2244364"/>
                    </a:xfrm>
                    <a:prstGeom prst="rect">
                      <a:avLst/>
                    </a:prstGeom>
                  </pic:spPr>
                </pic:pic>
              </a:graphicData>
            </a:graphic>
          </wp:inline>
        </w:drawing>
      </w:r>
      <w:r>
        <w:t xml:space="preserve">     </w:t>
      </w:r>
      <w:r>
        <w:rPr>
          <w:noProof/>
        </w:rPr>
        <w:drawing>
          <wp:inline distT="0" distB="0" distL="0" distR="0" wp14:anchorId="0F70ECB3" wp14:editId="0B79E8C2">
            <wp:extent cx="3113882" cy="22006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52" t="6561" r="44231" b="3440"/>
                    <a:stretch/>
                  </pic:blipFill>
                  <pic:spPr bwMode="auto">
                    <a:xfrm>
                      <a:off x="0" y="0"/>
                      <a:ext cx="3122317" cy="2206659"/>
                    </a:xfrm>
                    <a:prstGeom prst="rect">
                      <a:avLst/>
                    </a:prstGeom>
                    <a:ln>
                      <a:noFill/>
                    </a:ln>
                    <a:extLst>
                      <a:ext uri="{53640926-AAD7-44D8-BBD7-CCE9431645EC}">
                        <a14:shadowObscured xmlns:a14="http://schemas.microsoft.com/office/drawing/2010/main"/>
                      </a:ext>
                    </a:extLst>
                  </pic:spPr>
                </pic:pic>
              </a:graphicData>
            </a:graphic>
          </wp:inline>
        </w:drawing>
      </w:r>
    </w:p>
    <w:p w:rsidR="00D31E7C" w:rsidRPr="0010392F" w:rsidRDefault="0010392F" w:rsidP="00147F2E">
      <w:pPr>
        <w:pStyle w:val="Caption"/>
        <w:jc w:val="center"/>
        <w:rPr>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2</w:t>
      </w:r>
      <w:r w:rsidRPr="0010392F">
        <w:rPr>
          <w:b/>
          <w:bCs/>
          <w:sz w:val="16"/>
          <w:szCs w:val="16"/>
        </w:rPr>
        <w:fldChar w:fldCharType="end"/>
      </w:r>
      <w:r w:rsidRPr="0010392F">
        <w:rPr>
          <w:b/>
          <w:bCs/>
          <w:sz w:val="16"/>
          <w:szCs w:val="16"/>
        </w:rPr>
        <w:t xml:space="preserve"> </w:t>
      </w:r>
      <w:r w:rsidR="00147F2E">
        <w:rPr>
          <w:sz w:val="16"/>
          <w:szCs w:val="16"/>
        </w:rPr>
        <w:t xml:space="preserve">the data variation of a MRA scalar field visualized (left) and its volume rendering (right) </w:t>
      </w:r>
    </w:p>
    <w:p w:rsidR="0010392F" w:rsidRPr="0010392F" w:rsidRDefault="0010392F" w:rsidP="0010392F">
      <w:pPr>
        <w:pStyle w:val="Caption"/>
        <w:rPr>
          <w:i w:val="0"/>
          <w:iCs w:val="0"/>
        </w:rPr>
      </w:pPr>
      <w:r>
        <w:rPr>
          <w:i w:val="0"/>
          <w:iCs w:val="0"/>
        </w:rPr>
        <w:t>We now are focusing on extracting the tail region of data in our GUI and show it alongside the slice selected in order to make a 2D-3D hybrid view of the region of interest.</w:t>
      </w:r>
    </w:p>
    <w:p w:rsidR="00277758" w:rsidRDefault="0010392F">
      <w:pPr>
        <w:pStyle w:val="Heading1"/>
      </w:pPr>
      <w:r>
        <w:rPr>
          <w:noProof/>
        </w:rPr>
        <mc:AlternateContent>
          <mc:Choice Requires="wps">
            <w:drawing>
              <wp:anchor distT="0" distB="0" distL="114300" distR="114300" simplePos="0" relativeHeight="251660288" behindDoc="1" locked="0" layoutInCell="1" allowOverlap="1" wp14:anchorId="6426D400" wp14:editId="409FEF39">
                <wp:simplePos x="0" y="0"/>
                <wp:positionH relativeFrom="column">
                  <wp:posOffset>3060065</wp:posOffset>
                </wp:positionH>
                <wp:positionV relativeFrom="paragraph">
                  <wp:posOffset>2301875</wp:posOffset>
                </wp:positionV>
                <wp:extent cx="287020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rsidR="0010392F" w:rsidRPr="0010392F" w:rsidRDefault="0010392F" w:rsidP="0010392F">
                            <w:pPr>
                              <w:pStyle w:val="Caption"/>
                              <w:rPr>
                                <w:noProof/>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3</w:t>
                            </w:r>
                            <w:r w:rsidRPr="0010392F">
                              <w:rPr>
                                <w:b/>
                                <w:bCs/>
                                <w:sz w:val="16"/>
                                <w:szCs w:val="16"/>
                              </w:rPr>
                              <w:fldChar w:fldCharType="end"/>
                            </w:r>
                            <w:r w:rsidRPr="0010392F">
                              <w:rPr>
                                <w:sz w:val="16"/>
                                <w:szCs w:val="16"/>
                              </w:rPr>
                              <w:t xml:space="preserve"> the goal for our </w:t>
                            </w:r>
                            <w:proofErr w:type="spellStart"/>
                            <w:r w:rsidRPr="0010392F">
                              <w:rPr>
                                <w:sz w:val="16"/>
                                <w:szCs w:val="16"/>
                              </w:rPr>
                              <w:t>visualiztion</w:t>
                            </w:r>
                            <w:proofErr w:type="spellEnd"/>
                            <w:r w:rsidRPr="0010392F">
                              <w:rPr>
                                <w:sz w:val="16"/>
                                <w:szCs w:val="16"/>
                              </w:rPr>
                              <w:t xml:space="preserve"> is to resemble a hybrid view, based on the </w:t>
                            </w:r>
                            <w:proofErr w:type="gramStart"/>
                            <w:r w:rsidRPr="0010392F">
                              <w:rPr>
                                <w:sz w:val="16"/>
                                <w:szCs w:val="16"/>
                              </w:rPr>
                              <w:t>surgeons  opinion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6D400" id="_x0000_t202" coordsize="21600,21600" o:spt="202" path="m,l,21600r21600,l21600,xe">
                <v:stroke joinstyle="miter"/>
                <v:path gradientshapeok="t" o:connecttype="rect"/>
              </v:shapetype>
              <v:shape id="Text Box 9" o:spid="_x0000_s1026" type="#_x0000_t202" style="position:absolute;margin-left:240.95pt;margin-top:181.25pt;width:22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" stroked="f">
                <v:textbox style="mso-fit-shape-to-text:t" inset="0,0,0,0">
                  <w:txbxContent>
                    <w:p w:rsidR="0010392F" w:rsidRPr="0010392F" w:rsidRDefault="0010392F" w:rsidP="0010392F">
                      <w:pPr>
                        <w:pStyle w:val="Caption"/>
                        <w:rPr>
                          <w:noProof/>
                          <w:sz w:val="16"/>
                          <w:szCs w:val="16"/>
                        </w:rPr>
                      </w:pPr>
                      <w:r w:rsidRPr="0010392F">
                        <w:rPr>
                          <w:b/>
                          <w:bCs/>
                          <w:sz w:val="16"/>
                          <w:szCs w:val="16"/>
                        </w:rPr>
                        <w:t xml:space="preserve">Figure </w:t>
                      </w:r>
                      <w:r w:rsidRPr="0010392F">
                        <w:rPr>
                          <w:b/>
                          <w:bCs/>
                          <w:sz w:val="16"/>
                          <w:szCs w:val="16"/>
                        </w:rPr>
                        <w:fldChar w:fldCharType="begin"/>
                      </w:r>
                      <w:r w:rsidRPr="0010392F">
                        <w:rPr>
                          <w:b/>
                          <w:bCs/>
                          <w:sz w:val="16"/>
                          <w:szCs w:val="16"/>
                        </w:rPr>
                        <w:instrText xml:space="preserve"> SEQ Figure \* ARABIC </w:instrText>
                      </w:r>
                      <w:r w:rsidRPr="0010392F">
                        <w:rPr>
                          <w:b/>
                          <w:bCs/>
                          <w:sz w:val="16"/>
                          <w:szCs w:val="16"/>
                        </w:rPr>
                        <w:fldChar w:fldCharType="separate"/>
                      </w:r>
                      <w:r w:rsidR="002D2360">
                        <w:rPr>
                          <w:b/>
                          <w:bCs/>
                          <w:noProof/>
                          <w:sz w:val="16"/>
                          <w:szCs w:val="16"/>
                        </w:rPr>
                        <w:t>3</w:t>
                      </w:r>
                      <w:r w:rsidRPr="0010392F">
                        <w:rPr>
                          <w:b/>
                          <w:bCs/>
                          <w:sz w:val="16"/>
                          <w:szCs w:val="16"/>
                        </w:rPr>
                        <w:fldChar w:fldCharType="end"/>
                      </w:r>
                      <w:r w:rsidRPr="0010392F">
                        <w:rPr>
                          <w:sz w:val="16"/>
                          <w:szCs w:val="16"/>
                        </w:rPr>
                        <w:t xml:space="preserve"> the goal for our </w:t>
                      </w:r>
                      <w:proofErr w:type="spellStart"/>
                      <w:r w:rsidRPr="0010392F">
                        <w:rPr>
                          <w:sz w:val="16"/>
                          <w:szCs w:val="16"/>
                        </w:rPr>
                        <w:t>visualiztion</w:t>
                      </w:r>
                      <w:proofErr w:type="spellEnd"/>
                      <w:r w:rsidRPr="0010392F">
                        <w:rPr>
                          <w:sz w:val="16"/>
                          <w:szCs w:val="16"/>
                        </w:rPr>
                        <w:t xml:space="preserve"> is to resemble a hybrid view, based on the </w:t>
                      </w:r>
                      <w:proofErr w:type="gramStart"/>
                      <w:r w:rsidRPr="0010392F">
                        <w:rPr>
                          <w:sz w:val="16"/>
                          <w:szCs w:val="16"/>
                        </w:rPr>
                        <w:t>surgeons  opinion</w:t>
                      </w:r>
                      <w:proofErr w:type="gramEnd"/>
                    </w:p>
                  </w:txbxContent>
                </v:textbox>
                <w10:wrap type="tight"/>
              </v:shape>
            </w:pict>
          </mc:Fallback>
        </mc:AlternateContent>
      </w:r>
      <w:r>
        <w:rPr>
          <w:noProof/>
        </w:rPr>
        <w:drawing>
          <wp:anchor distT="0" distB="0" distL="114300" distR="114300" simplePos="0" relativeHeight="251658240" behindDoc="1" locked="0" layoutInCell="1" allowOverlap="1">
            <wp:simplePos x="0" y="0"/>
            <wp:positionH relativeFrom="column">
              <wp:posOffset>3060488</wp:posOffset>
            </wp:positionH>
            <wp:positionV relativeFrom="paragraph">
              <wp:posOffset>11218</wp:posOffset>
            </wp:positionV>
            <wp:extent cx="2870200" cy="2233930"/>
            <wp:effectExtent l="0" t="0" r="6350" b="0"/>
            <wp:wrapTight wrapText="bothSides">
              <wp:wrapPolygon edited="0">
                <wp:start x="0" y="0"/>
                <wp:lineTo x="0" y="21367"/>
                <wp:lineTo x="21504" y="21367"/>
                <wp:lineTo x="2150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2233930"/>
                    </a:xfrm>
                    <a:prstGeom prst="rect">
                      <a:avLst/>
                    </a:prstGeom>
                  </pic:spPr>
                </pic:pic>
              </a:graphicData>
            </a:graphic>
            <wp14:sizeRelH relativeFrom="margin">
              <wp14:pctWidth>0</wp14:pctWidth>
            </wp14:sizeRelH>
            <wp14:sizeRelV relativeFrom="margin">
              <wp14:pctHeight>0</wp14:pctHeight>
            </wp14:sizeRelV>
          </wp:anchor>
        </w:drawing>
      </w:r>
      <w:r w:rsidR="00147F2E">
        <w:t xml:space="preserve">Steps </w:t>
      </w:r>
      <w:proofErr w:type="gramStart"/>
      <w:r w:rsidR="00147F2E">
        <w:t>Toward</w:t>
      </w:r>
      <w:proofErr w:type="gramEnd"/>
      <w:r w:rsidR="00147F2E">
        <w:t xml:space="preserve"> Completion</w:t>
      </w:r>
    </w:p>
    <w:p w:rsidR="00277758" w:rsidRDefault="00147F2E">
      <w:pPr>
        <w:numPr>
          <w:ilvl w:val="0"/>
          <w:numId w:val="1"/>
        </w:numPr>
      </w:pPr>
      <w:r>
        <w:t>Adding filters to the GUI</w:t>
      </w:r>
    </w:p>
    <w:p w:rsidR="00277758" w:rsidRDefault="00147F2E">
      <w:pPr>
        <w:numPr>
          <w:ilvl w:val="0"/>
          <w:numId w:val="1"/>
        </w:numPr>
      </w:pPr>
      <w:r>
        <w:t xml:space="preserve">Adding </w:t>
      </w:r>
      <w:proofErr w:type="spellStart"/>
      <w:r>
        <w:t>raycasting</w:t>
      </w:r>
      <w:proofErr w:type="spellEnd"/>
      <w:r>
        <w:t xml:space="preserve"> to figure out the user’s area of interest</w:t>
      </w:r>
      <w:r w:rsidR="0010392F" w:rsidRPr="0010392F">
        <w:rPr>
          <w:noProof/>
        </w:rPr>
        <w:t xml:space="preserve"> </w:t>
      </w:r>
    </w:p>
    <w:p w:rsidR="00277758" w:rsidRDefault="00147F2E" w:rsidP="0010392F">
      <w:pPr>
        <w:numPr>
          <w:ilvl w:val="0"/>
          <w:numId w:val="1"/>
        </w:numPr>
      </w:pPr>
      <w:r>
        <w:t xml:space="preserve">Using contours to visualize the </w:t>
      </w:r>
      <w:r w:rsidR="0010392F">
        <w:t>arterial</w:t>
      </w:r>
      <w:r>
        <w:t xml:space="preserve"> pathways</w:t>
      </w:r>
    </w:p>
    <w:p w:rsidR="00277758" w:rsidRDefault="00147F2E" w:rsidP="0010392F">
      <w:r>
        <w:t>We do not expect the above to take significant effort: the main hurdle has been finding good examples/do</w:t>
      </w:r>
      <w:r w:rsidR="0010392F">
        <w:t>cumentation for VTK-python code and we would appreciate any pointers on that.</w:t>
      </w:r>
    </w:p>
    <w:p w:rsidR="00277758" w:rsidRDefault="00147F2E">
      <w:pPr>
        <w:pStyle w:val="Heading1"/>
      </w:pPr>
      <w:r>
        <w:t xml:space="preserve">Changes Made to </w:t>
      </w:r>
      <w:proofErr w:type="gramStart"/>
      <w:r>
        <w:t>The</w:t>
      </w:r>
      <w:proofErr w:type="gramEnd"/>
      <w:r>
        <w:t xml:space="preserve"> Project Plan</w:t>
      </w:r>
    </w:p>
    <w:p w:rsidR="00277758" w:rsidRDefault="00147F2E">
      <w:r>
        <w:t>As per the changes in situation regarding meeting with people, and the high work load of medical workers, it is off the table to the university hospital doctor for their feedback on the interface created for evaluating MRA images. However, we are contacting some doctors through online means to get their feedback and iterate through the interface.</w:t>
      </w:r>
    </w:p>
    <w:sectPr w:rsidR="00277758">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UI">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4E1D7A"/>
    <w:multiLevelType w:val="multilevel"/>
    <w:tmpl w:val="F19C81C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E0B514C"/>
    <w:multiLevelType w:val="multilevel"/>
    <w:tmpl w:val="15BA069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758"/>
    <w:rsid w:val="0010392F"/>
    <w:rsid w:val="00147F2E"/>
    <w:rsid w:val="00277758"/>
    <w:rsid w:val="002D2360"/>
    <w:rsid w:val="002E0D3C"/>
    <w:rsid w:val="00D31E7C"/>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EECE5A-4C20-43AC-9091-8813B368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EE3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E31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E31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E31DC"/>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EE31D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E31D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E31DC"/>
    <w:rPr>
      <w:rFonts w:asciiTheme="majorHAnsi" w:eastAsiaTheme="majorEastAsia" w:hAnsiTheme="majorHAnsi" w:cstheme="majorBidi"/>
      <w:color w:val="1F4D78" w:themeColor="accent1" w:themeShade="7F"/>
      <w:sz w:val="24"/>
      <w:szCs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E31DC"/>
    <w:pPr>
      <w:spacing w:after="0" w:line="240" w:lineRule="auto"/>
      <w:contextualSpacing/>
    </w:pPr>
    <w:rPr>
      <w:rFonts w:asciiTheme="majorHAnsi" w:eastAsiaTheme="majorEastAsia" w:hAnsiTheme="majorHAnsi" w:cstheme="majorBidi"/>
      <w:spacing w:val="-10"/>
      <w:kern w:val="2"/>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362</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Farshad Mogharrabi</dc:creator>
  <dc:description/>
  <cp:lastModifiedBy>Farshad Mogharrabi</cp:lastModifiedBy>
  <cp:revision>8</cp:revision>
  <cp:lastPrinted>2020-04-17T05:07:00Z</cp:lastPrinted>
  <dcterms:created xsi:type="dcterms:W3CDTF">2020-04-17T03:28:00Z</dcterms:created>
  <dcterms:modified xsi:type="dcterms:W3CDTF">2020-04-17T05:08:00Z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