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SegoeUI" w:hAnsi="SegoeUI" w:cs="SegoeUI"/>
          <w:sz w:val="38"/>
          <w:szCs w:val="38"/>
        </w:rPr>
      </w:pPr>
      <w:r>
        <w:rPr>
          <w:rFonts w:cs="SegoeUI" w:ascii="SegoeUI" w:hAnsi="SegoeUI"/>
          <w:sz w:val="38"/>
          <w:szCs w:val="38"/>
        </w:rPr>
        <w:t>Progress Report</w:t>
      </w:r>
    </w:p>
    <w:p>
      <w:pPr>
        <w:pStyle w:val="Normal"/>
        <w:spacing w:lineRule="auto" w:line="240" w:before="0" w:after="0"/>
        <w:jc w:val="center"/>
        <w:rPr>
          <w:rFonts w:ascii="SegoeUI" w:hAnsi="SegoeUI" w:cs="SegoeUI"/>
          <w:sz w:val="38"/>
          <w:szCs w:val="38"/>
        </w:rPr>
      </w:pPr>
      <w:r>
        <w:rPr>
          <w:rFonts w:cs="SegoeUI" w:ascii="SegoeUI" w:hAnsi="SegoeUI"/>
          <w:sz w:val="38"/>
          <w:szCs w:val="38"/>
        </w:rPr>
      </w:r>
    </w:p>
    <w:p>
      <w:pPr>
        <w:pStyle w:val="Normal"/>
        <w:spacing w:lineRule="auto" w:line="240" w:before="0" w:after="0"/>
        <w:rPr>
          <w:rFonts w:ascii="SegoeUI" w:hAnsi="SegoeUI" w:cs="SegoeUI"/>
          <w:sz w:val="42"/>
          <w:szCs w:val="42"/>
        </w:rPr>
      </w:pPr>
      <w:r>
        <w:rPr>
          <w:rFonts w:cs="SegoeUI" w:ascii="SegoeUI" w:hAnsi="SegoeUI"/>
          <w:sz w:val="42"/>
          <w:szCs w:val="42"/>
        </w:rPr>
      </w:r>
    </w:p>
    <w:p>
      <w:pPr>
        <w:pStyle w:val="Title"/>
        <w:jc w:val="center"/>
        <w:rPr/>
      </w:pPr>
      <w:r>
        <w:rPr/>
        <w:t>Contextual Visualization of Magnetic Resonance Angiography (MRA)</w:t>
      </w:r>
    </w:p>
    <w:p>
      <w:pPr>
        <w:pStyle w:val="Normal"/>
        <w:jc w:val="center"/>
        <w:rPr>
          <w:rFonts w:ascii="SegoeUI" w:hAnsi="SegoeUI" w:cs="SegoeUI"/>
          <w:sz w:val="42"/>
          <w:szCs w:val="42"/>
        </w:rPr>
      </w:pPr>
      <w:r>
        <w:rPr>
          <w:rFonts w:cs="SegoeUI" w:ascii="SegoeUI" w:hAnsi="SegoeUI"/>
          <w:sz w:val="42"/>
          <w:szCs w:val="42"/>
        </w:rPr>
      </w:r>
    </w:p>
    <w:p>
      <w:pPr>
        <w:pStyle w:val="Normal"/>
        <w:jc w:val="center"/>
        <w:rPr>
          <w:rFonts w:ascii="SegoeUI" w:hAnsi="SegoeUI" w:cs="SegoeUI"/>
          <w:sz w:val="30"/>
          <w:szCs w:val="30"/>
        </w:rPr>
      </w:pPr>
      <w:r>
        <w:rPr>
          <w:rFonts w:cs="SegoeUI" w:ascii="SegoeUI" w:hAnsi="SegoeUI"/>
          <w:sz w:val="30"/>
          <w:szCs w:val="30"/>
        </w:rPr>
      </w:r>
    </w:p>
    <w:p>
      <w:pPr>
        <w:pStyle w:val="Normal"/>
        <w:jc w:val="center"/>
        <w:rPr>
          <w:rFonts w:ascii="SegoeUI" w:hAnsi="SegoeUI" w:cs="SegoeUI"/>
          <w:sz w:val="30"/>
          <w:szCs w:val="30"/>
        </w:rPr>
      </w:pPr>
      <w:r>
        <w:rPr>
          <w:rFonts w:cs="SegoeUI" w:ascii="SegoeUI" w:hAnsi="SegoeUI"/>
          <w:sz w:val="30"/>
          <w:szCs w:val="30"/>
        </w:rPr>
        <w:t>Farshad Mogharrabi (u1074636)</w:t>
      </w:r>
    </w:p>
    <w:p>
      <w:pPr>
        <w:pStyle w:val="Normal"/>
        <w:jc w:val="center"/>
        <w:rPr>
          <w:rFonts w:ascii="SegoeUI" w:hAnsi="SegoeUI" w:cs="SegoeUI"/>
          <w:sz w:val="30"/>
          <w:szCs w:val="30"/>
        </w:rPr>
      </w:pPr>
      <w:r>
        <w:rPr>
          <w:rFonts w:cs="SegoeUI" w:ascii="SegoeUI" w:hAnsi="SegoeUI"/>
          <w:sz w:val="30"/>
          <w:szCs w:val="30"/>
        </w:rPr>
        <w:t>Karthik Karanth (u1264749)</w:t>
      </w:r>
    </w:p>
    <w:p>
      <w:pPr>
        <w:pStyle w:val="Normal"/>
        <w:jc w:val="center"/>
        <w:rPr>
          <w:rFonts w:ascii="SegoeUI" w:hAnsi="SegoeUI" w:cs="SegoeUI"/>
          <w:sz w:val="30"/>
          <w:szCs w:val="30"/>
        </w:rPr>
      </w:pPr>
      <w:r>
        <w:rPr>
          <w:rFonts w:cs="SegoeUI" w:ascii="SegoeUI" w:hAnsi="SegoeUI"/>
          <w:sz w:val="30"/>
          <w:szCs w:val="30"/>
        </w:rPr>
      </w:r>
    </w:p>
    <w:p>
      <w:pPr>
        <w:pStyle w:val="Normal"/>
        <w:jc w:val="center"/>
        <w:rPr>
          <w:rFonts w:ascii="SegoeUI" w:hAnsi="SegoeUI" w:cs="SegoeUI"/>
          <w:sz w:val="30"/>
          <w:szCs w:val="30"/>
        </w:rPr>
      </w:pPr>
      <w:r>
        <w:rPr>
          <w:rFonts w:cs="SegoeUI" w:ascii="SegoeUI" w:hAnsi="SegoeUI"/>
          <w:sz w:val="30"/>
          <w:szCs w:val="30"/>
        </w:rPr>
      </w:r>
    </w:p>
    <w:p>
      <w:pPr>
        <w:pStyle w:val="Heading1"/>
        <w:rPr/>
      </w:pPr>
      <w:r>
        <w:rPr/>
        <w:t>Progress</w:t>
      </w:r>
    </w:p>
    <w:p>
      <w:pPr>
        <w:pStyle w:val="Normal"/>
        <w:rPr/>
      </w:pPr>
      <w:r>
        <w:rPr/>
        <w:t>We have completely approximately 50% of the project.</w:t>
      </w:r>
    </w:p>
    <w:p>
      <w:pPr>
        <w:pStyle w:val="Heading3"/>
        <w:rPr/>
      </w:pPr>
      <w:r>
        <w:rPr/>
      </w:r>
    </w:p>
    <w:p>
      <w:pPr>
        <w:pStyle w:val="Heading3"/>
        <w:rPr/>
      </w:pPr>
      <w:r>
        <w:rPr/>
        <w:t xml:space="preserve">User Interface: </w:t>
      </w:r>
    </w:p>
    <w:p>
      <w:pPr>
        <w:pStyle w:val="Normal"/>
        <w:rPr/>
      </w:pPr>
      <w:r>
        <w:rPr/>
        <w:t xml:space="preserve">Initial work on the user interface has commenced. Currently, it supports loading an MHA image of the brain into a VTK-based Python visualization tool. A slider allows the user to control the slice of the image. The next steps are to incorporate ray casting to </w:t>
      </w:r>
      <w:r>
        <w:rPr>
          <w:u w:val="double"/>
        </w:rPr>
        <w:t>figure</w:t>
      </w:r>
      <w:r>
        <w:rPr/>
        <w:t xml:space="preserve"> out the region that the user is interested in and expand upon that.</w:t>
      </w:r>
    </w:p>
    <w:p>
      <w:pPr>
        <w:pStyle w:val="Normal"/>
        <w:rPr/>
      </w:pPr>
      <w:r>
        <w:rPr/>
        <w:drawing>
          <wp:inline distT="0" distB="0" distL="0" distR="0">
            <wp:extent cx="3272155" cy="21583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0" t="24122" r="0" b="12057"/>
                    <a:stretch>
                      <a:fillRect/>
                    </a:stretch>
                  </pic:blipFill>
                  <pic:spPr bwMode="auto">
                    <a:xfrm>
                      <a:off x="0" y="0"/>
                      <a:ext cx="3272155" cy="2158365"/>
                    </a:xfrm>
                    <a:prstGeom prst="rect">
                      <a:avLst/>
                    </a:prstGeom>
                  </pic:spPr>
                </pic:pic>
              </a:graphicData>
            </a:graphic>
          </wp:inline>
        </w:drawing>
      </w:r>
      <w:r>
        <w:rPr/>
        <w:t xml:space="preserve">  </w:t>
      </w:r>
    </w:p>
    <w:p>
      <w:pPr>
        <w:pStyle w:val="Normal"/>
        <w:rPr/>
      </w:pPr>
      <w:r>
        <w:rPr/>
      </w:r>
    </w:p>
    <w:p>
      <w:pPr>
        <w:pStyle w:val="Heading3"/>
        <w:rPr/>
      </w:pPr>
      <w:r>
        <w:rPr/>
        <w:t>Filtering and processing:</w:t>
      </w:r>
    </w:p>
    <w:p>
      <w:pPr>
        <w:pStyle w:val="Normal"/>
        <w:rPr/>
      </w:pPr>
      <w:r>
        <w:rPr/>
        <w:t>(Farshad is adding his stuff here)</w:t>
      </w:r>
    </w:p>
    <w:p>
      <w:pPr>
        <w:pStyle w:val="Heading1"/>
        <w:rPr/>
      </w:pPr>
      <w:r>
        <w:rPr/>
        <w:t>Steps Toward Completion</w:t>
      </w:r>
    </w:p>
    <w:p>
      <w:pPr>
        <w:pStyle w:val="Normal"/>
        <w:numPr>
          <w:ilvl w:val="0"/>
          <w:numId w:val="1"/>
        </w:numPr>
        <w:rPr/>
      </w:pPr>
      <w:r>
        <w:rPr/>
        <w:t xml:space="preserve">Adding </w:t>
      </w:r>
      <w:r>
        <w:rPr/>
        <w:t xml:space="preserve">filters to the </w:t>
      </w:r>
      <w:r>
        <w:rPr/>
        <w:t>GUI</w:t>
      </w:r>
    </w:p>
    <w:p>
      <w:pPr>
        <w:pStyle w:val="Normal"/>
        <w:numPr>
          <w:ilvl w:val="0"/>
          <w:numId w:val="1"/>
        </w:numPr>
        <w:rPr/>
      </w:pPr>
      <w:r>
        <w:rPr/>
        <w:t>Adding raycasting to figure out the user’s area of interest</w:t>
      </w:r>
    </w:p>
    <w:p>
      <w:pPr>
        <w:pStyle w:val="Normal"/>
        <w:numPr>
          <w:ilvl w:val="0"/>
          <w:numId w:val="1"/>
        </w:numPr>
        <w:rPr/>
      </w:pPr>
      <w:r>
        <w:rPr/>
        <w:t>Using contours to visualize the nerve pathways</w:t>
      </w:r>
    </w:p>
    <w:p>
      <w:pPr>
        <w:pStyle w:val="Normal"/>
        <w:rPr/>
      </w:pPr>
      <w:r>
        <w:rPr/>
        <w:t xml:space="preserve">We do not expect the above to take significant effort: the main hurdle has been finding good examples/documentation for VTK-python code. </w:t>
      </w:r>
    </w:p>
    <w:p>
      <w:pPr>
        <w:pStyle w:val="Heading1"/>
        <w:rPr/>
      </w:pPr>
      <w:r>
        <w:rPr/>
        <w:t>Changes Made to The Project Plan</w:t>
      </w:r>
    </w:p>
    <w:p>
      <w:pPr>
        <w:pStyle w:val="Normal"/>
        <w:widowControl/>
        <w:bidi w:val="0"/>
        <w:spacing w:lineRule="auto" w:line="259" w:before="0" w:after="160"/>
        <w:jc w:val="left"/>
        <w:rPr/>
      </w:pPr>
      <w:r>
        <w:rPr/>
        <w:t>As per the changes in situation regarding meeting with people, and the high work load of medical workers, it is off the table to the university hospital doctor for their feedback on the interface created for evaluating MRA images. However, we are contacting some doctors through online means to get their feedback and iterate through the interface.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egoeUI">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e31dc"/>
    <w:pPr>
      <w:keepNext w:val="true"/>
      <w:keepLines/>
      <w:spacing w:before="240" w:after="0"/>
      <w:outlineLvl w:val="0"/>
    </w:pPr>
    <w:rPr>
      <w:rFonts w:ascii="Calibri Light" w:hAnsi="Calibri Light" w:eastAsia="" w:cs="Times New Roman"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ee31dc"/>
    <w:pPr>
      <w:keepNext w:val="true"/>
      <w:keepLines/>
      <w:spacing w:before="40" w:after="0"/>
      <w:outlineLvl w:val="1"/>
    </w:pPr>
    <w:rPr>
      <w:rFonts w:ascii="Calibri Light" w:hAnsi="Calibri Light" w:eastAsia="" w:cs="Times New Roman"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ee31dc"/>
    <w:pPr>
      <w:keepNext w:val="true"/>
      <w:keepLines/>
      <w:spacing w:before="40" w:after="0"/>
      <w:outlineLvl w:val="2"/>
    </w:pPr>
    <w:rPr>
      <w:rFonts w:ascii="Calibri Light" w:hAnsi="Calibri Light" w:eastAsia="" w:cs="Times New Roman"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e31dc"/>
    <w:rPr>
      <w:rFonts w:ascii="Calibri Light" w:hAnsi="Calibri Light" w:eastAsia="" w:cs="Times New Roman"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ee31dc"/>
    <w:rPr>
      <w:rFonts w:ascii="Calibri Light" w:hAnsi="Calibri Light" w:eastAsia="" w:cs="Times New Roman"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ee31dc"/>
    <w:rPr>
      <w:rFonts w:ascii="Calibri Light" w:hAnsi="Calibri Light" w:eastAsia="" w:cs="Times New Roman"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ee31dc"/>
    <w:rPr>
      <w:rFonts w:ascii="Calibri Light" w:hAnsi="Calibri Light" w:eastAsia="" w:cs="Times New Roman" w:asciiTheme="majorHAnsi" w:cstheme="majorBidi" w:eastAsiaTheme="majorEastAsia" w:hAnsiTheme="majorHAnsi"/>
      <w:color w:val="1F4D78" w:themeColor="accent1" w:themeShade="7f"/>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ee31dc"/>
    <w:pPr>
      <w:spacing w:lineRule="auto" w:line="240" w:before="0" w:after="0"/>
      <w:contextualSpacing/>
    </w:pPr>
    <w:rPr>
      <w:rFonts w:ascii="Calibri Light" w:hAnsi="Calibri Light" w:eastAsia="" w:cs="Times New Roman"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Application>LibreOffice/6.0.7.3$Linux_X86_64 LibreOffice_project/00m0$Build-3</Application>
  <Pages>2</Pages>
  <Words>206</Words>
  <Characters>1088</Characters>
  <CharactersWithSpaces>1278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2020-04-17T03:28:00Z</dcterms:created>
  <dc:creator>Farshad Mogharrabi</dc:creator>
  <dc:description/>
  <dc:language>en-US</dc:language>
  <cp:lastModifiedBy/>
  <dcterms:modified xsi:type="dcterms:W3CDTF">2020-04-16T22:13:35Z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