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8F8400" w14:textId="1BBAD0B6" w:rsidR="008F452B" w:rsidRPr="00B811B7" w:rsidRDefault="008F452B" w:rsidP="00C638E9">
      <w:pPr>
        <w:rPr>
          <w:rFonts w:ascii="Arial" w:hAnsi="Arial" w:cs="Arial"/>
          <w:bCs/>
          <w:i/>
          <w:color w:val="808080"/>
          <w:sz w:val="20"/>
          <w:szCs w:val="20"/>
        </w:rPr>
      </w:pPr>
      <w:r w:rsidRPr="00B811B7">
        <w:rPr>
          <w:rFonts w:ascii="Arial" w:hAnsi="Arial" w:cs="Arial"/>
          <w:b/>
          <w:bCs/>
          <w:sz w:val="20"/>
          <w:szCs w:val="20"/>
        </w:rPr>
        <w:t xml:space="preserve">Наименование </w:t>
      </w:r>
      <w:r>
        <w:rPr>
          <w:rFonts w:ascii="Arial" w:hAnsi="Arial" w:cs="Arial"/>
          <w:b/>
          <w:bCs/>
          <w:sz w:val="20"/>
          <w:szCs w:val="20"/>
        </w:rPr>
        <w:t>запрос</w:t>
      </w:r>
      <w:r w:rsidR="003A77B0">
        <w:rPr>
          <w:rFonts w:ascii="Arial" w:hAnsi="Arial" w:cs="Arial"/>
          <w:b/>
          <w:bCs/>
          <w:sz w:val="20"/>
          <w:szCs w:val="20"/>
        </w:rPr>
        <w:t>а</w:t>
      </w:r>
      <w:r>
        <w:rPr>
          <w:rFonts w:ascii="Arial" w:hAnsi="Arial" w:cs="Arial"/>
          <w:b/>
          <w:bCs/>
          <w:sz w:val="20"/>
          <w:szCs w:val="20"/>
        </w:rPr>
        <w:t xml:space="preserve"> котировок</w:t>
      </w:r>
      <w:r w:rsidRPr="00942581">
        <w:rPr>
          <w:rFonts w:ascii="Arial" w:hAnsi="Arial" w:cs="Arial"/>
          <w:b/>
          <w:bCs/>
          <w:sz w:val="20"/>
          <w:szCs w:val="20"/>
        </w:rPr>
        <w:t>:</w:t>
      </w:r>
      <w:r w:rsidRPr="00B811B7">
        <w:rPr>
          <w:rFonts w:ascii="Arial" w:hAnsi="Arial" w:cs="Arial"/>
          <w:bCs/>
          <w:i/>
          <w:sz w:val="20"/>
          <w:szCs w:val="20"/>
        </w:rPr>
        <w:t xml:space="preserve"> </w:t>
      </w:r>
      <w:r w:rsidR="00F83607" w:rsidRPr="00F83607">
        <w:rPr>
          <w:rFonts w:ascii="Arial" w:hAnsi="Arial" w:cs="Arial"/>
          <w:bCs/>
          <w:i/>
          <w:sz w:val="20"/>
          <w:szCs w:val="20"/>
        </w:rPr>
        <w:t>Поставка металлоизделий</w:t>
      </w:r>
      <w:r w:rsidR="00747024">
        <w:rPr>
          <w:rFonts w:ascii="Arial" w:hAnsi="Arial" w:cs="Arial"/>
          <w:bCs/>
          <w:i/>
          <w:sz w:val="20"/>
          <w:szCs w:val="20"/>
        </w:rPr>
        <w:t>.</w:t>
      </w:r>
    </w:p>
    <w:p w14:paraId="6191244D" w14:textId="77777777" w:rsidR="00087ED4" w:rsidRDefault="00087ED4" w:rsidP="00087ED4">
      <w:pPr>
        <w:spacing w:line="276" w:lineRule="auto"/>
        <w:ind w:right="-142"/>
        <w:rPr>
          <w:rFonts w:ascii="Arial" w:hAnsi="Arial" w:cs="Arial"/>
          <w:b/>
          <w:bCs/>
          <w:sz w:val="20"/>
          <w:szCs w:val="20"/>
        </w:rPr>
      </w:pPr>
      <w:r w:rsidRPr="00CB1CA0">
        <w:rPr>
          <w:rFonts w:ascii="Arial" w:hAnsi="Arial" w:cs="Arial"/>
          <w:b/>
          <w:bCs/>
          <w:sz w:val="20"/>
          <w:szCs w:val="20"/>
        </w:rPr>
        <w:t>Реестровый номер процедуры</w:t>
      </w:r>
      <w:r>
        <w:rPr>
          <w:rFonts w:ascii="Arial" w:hAnsi="Arial" w:cs="Arial"/>
          <w:b/>
          <w:bCs/>
          <w:sz w:val="20"/>
          <w:szCs w:val="20"/>
        </w:rPr>
        <w:t xml:space="preserve"> на ЭТП ГПБ</w:t>
      </w:r>
      <w:r w:rsidRPr="00CB1CA0">
        <w:rPr>
          <w:rFonts w:ascii="Arial" w:hAnsi="Arial" w:cs="Arial"/>
          <w:b/>
          <w:bCs/>
          <w:sz w:val="20"/>
          <w:szCs w:val="20"/>
        </w:rPr>
        <w:t>:</w:t>
      </w:r>
      <w:r w:rsidRPr="00DF43EF">
        <w:t xml:space="preserve"> </w:t>
      </w:r>
      <w:r w:rsidRPr="00CB1CA0">
        <w:rPr>
          <w:rFonts w:ascii="Arial" w:eastAsia="Lucida Sans Unicode" w:hAnsi="Arial" w:cs="Arial"/>
          <w:i/>
          <w:sz w:val="20"/>
          <w:szCs w:val="20"/>
          <w:shd w:val="clear" w:color="auto" w:fill="FFFF99"/>
        </w:rPr>
        <w:t>[указывается РНП]</w:t>
      </w:r>
    </w:p>
    <w:p w14:paraId="4BCAC2D8" w14:textId="77777777" w:rsidR="00255535" w:rsidRPr="00087ED4" w:rsidRDefault="00255535" w:rsidP="00C638E9">
      <w:pPr>
        <w:jc w:val="center"/>
        <w:rPr>
          <w:rFonts w:ascii="Arial" w:eastAsia="Times New Roman" w:hAnsi="Arial" w:cs="Arial"/>
          <w:b/>
          <w:color w:val="0070C0"/>
          <w:sz w:val="28"/>
          <w:szCs w:val="24"/>
        </w:rPr>
      </w:pPr>
    </w:p>
    <w:p w14:paraId="7934D891" w14:textId="3827596A" w:rsidR="00255535" w:rsidRPr="00087ED4" w:rsidRDefault="00FD703C" w:rsidP="00C638E9">
      <w:pPr>
        <w:jc w:val="center"/>
        <w:rPr>
          <w:rFonts w:ascii="Arial" w:eastAsia="Times New Roman" w:hAnsi="Arial" w:cs="Arial"/>
          <w:b/>
          <w:color w:val="0070C0"/>
          <w:sz w:val="28"/>
          <w:szCs w:val="24"/>
        </w:rPr>
      </w:pPr>
      <w:r w:rsidRPr="00087ED4">
        <w:rPr>
          <w:rFonts w:ascii="Arial" w:eastAsia="Times New Roman" w:hAnsi="Arial" w:cs="Arial"/>
          <w:b/>
          <w:color w:val="0070C0"/>
          <w:sz w:val="28"/>
          <w:szCs w:val="24"/>
        </w:rPr>
        <w:t>Согласие</w:t>
      </w:r>
      <w:r w:rsidR="00255535" w:rsidRPr="00087ED4">
        <w:rPr>
          <w:rFonts w:ascii="Arial" w:eastAsia="Times New Roman" w:hAnsi="Arial" w:cs="Arial"/>
          <w:b/>
          <w:color w:val="0070C0"/>
          <w:sz w:val="28"/>
          <w:szCs w:val="24"/>
        </w:rPr>
        <w:t xml:space="preserve"> участника </w:t>
      </w:r>
      <w:r w:rsidR="00CB6830" w:rsidRPr="00087ED4">
        <w:rPr>
          <w:rFonts w:ascii="Arial" w:eastAsia="Times New Roman" w:hAnsi="Arial" w:cs="Arial"/>
          <w:b/>
          <w:color w:val="0070C0"/>
          <w:sz w:val="28"/>
          <w:szCs w:val="24"/>
        </w:rPr>
        <w:t>запроса котировок</w:t>
      </w:r>
    </w:p>
    <w:p w14:paraId="64BE2286" w14:textId="77777777" w:rsidR="00255535" w:rsidRPr="00255535" w:rsidRDefault="00255535" w:rsidP="00C638E9">
      <w:pPr>
        <w:jc w:val="center"/>
        <w:rPr>
          <w:rFonts w:ascii="Arial" w:eastAsia="Times New Roman" w:hAnsi="Arial" w:cs="Arial"/>
          <w:b/>
          <w:color w:val="212121"/>
          <w:sz w:val="24"/>
          <w:szCs w:val="24"/>
        </w:rPr>
      </w:pPr>
    </w:p>
    <w:p w14:paraId="7346E01A" w14:textId="77777777" w:rsidR="00255535" w:rsidRDefault="00255535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p w14:paraId="6843E4B8" w14:textId="6C8BCBCF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Настоящим </w:t>
      </w:r>
      <w:r w:rsidRPr="00087ED4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&lt;Поставщик</w:t>
      </w:r>
      <w:r w:rsidR="00CB6830" w:rsidRPr="00087ED4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087ED4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/</w:t>
      </w:r>
      <w:r w:rsidR="00CB6830" w:rsidRPr="00087ED4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087ED4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иное наименование контрагента, указать ИНН/ОГРН: ________&gt;</w:t>
      </w:r>
      <w:r w:rsidRPr="00C638E9">
        <w:rPr>
          <w:rFonts w:ascii="Arial" w:eastAsia="Times New Roman" w:hAnsi="Arial" w:cs="Arial"/>
          <w:i/>
          <w:color w:val="212121"/>
          <w:sz w:val="24"/>
          <w:szCs w:val="24"/>
        </w:rPr>
        <w:t xml:space="preserve"> 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подтверждает свое намерение участвовать в </w:t>
      </w:r>
      <w:r w:rsidR="00CB6830">
        <w:rPr>
          <w:rFonts w:ascii="Arial" w:eastAsia="Times New Roman" w:hAnsi="Arial" w:cs="Arial"/>
          <w:color w:val="212121"/>
          <w:sz w:val="24"/>
          <w:szCs w:val="24"/>
        </w:rPr>
        <w:t>запросе котировок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, учитывает обстоятельства внешней среды и интерес инициатора </w:t>
      </w:r>
      <w:r w:rsidR="00C3070A">
        <w:rPr>
          <w:rFonts w:ascii="Arial" w:eastAsia="Times New Roman" w:hAnsi="Arial" w:cs="Arial"/>
          <w:color w:val="212121"/>
          <w:sz w:val="24"/>
          <w:szCs w:val="24"/>
        </w:rPr>
        <w:t>запроса котировок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 в стабильном и надлежащем исполнении взаимных обязательств и, принимая участие в </w:t>
      </w:r>
      <w:r w:rsidR="00C3070A">
        <w:rPr>
          <w:rFonts w:ascii="Arial" w:eastAsia="Times New Roman" w:hAnsi="Arial" w:cs="Arial"/>
          <w:color w:val="212121"/>
          <w:sz w:val="24"/>
          <w:szCs w:val="24"/>
        </w:rPr>
        <w:t>запросе котировок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, соглашается со следующими </w:t>
      </w:r>
      <w:bookmarkStart w:id="0" w:name="_GoBack"/>
      <w:bookmarkEnd w:id="0"/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существенными условиями </w:t>
      </w:r>
      <w:r w:rsidR="00C3070A">
        <w:rPr>
          <w:rFonts w:ascii="Arial" w:eastAsia="Times New Roman" w:hAnsi="Arial" w:cs="Arial"/>
          <w:color w:val="212121"/>
          <w:sz w:val="24"/>
          <w:szCs w:val="24"/>
        </w:rPr>
        <w:t>запроса котировок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 и дальнейшего сотрудничества в рамках возможного договора (далее – Договор):</w:t>
      </w:r>
    </w:p>
    <w:p w14:paraId="0FAA51C5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p w14:paraId="140FADC3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  <w:r w:rsidRPr="00C638E9">
        <w:rPr>
          <w:rFonts w:ascii="Arial" w:eastAsia="Times New Roman" w:hAnsi="Arial" w:cs="Arial"/>
          <w:color w:val="212121"/>
          <w:sz w:val="24"/>
          <w:szCs w:val="24"/>
        </w:rPr>
        <w:t>Вне зависимости от иных положений Договора, обстоятельства, существующие на дату заключения Договора, а также любые иные, которые могут возникнуть в будущем в связи с:</w:t>
      </w:r>
    </w:p>
    <w:p w14:paraId="3889D859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а) распространением или противодействием распространению COVID-2019 (далее – «Обстоятельства»), в том числе пандемия COVID-2019 и ее последствия, включая меры, принимаемые для противодействия, в том числе акты органов государственной или муниципальной власти, трудности с обеспечением логистических операций и привлечением трудовой силы, ограничения передвижения людей или транспорта, таможенные запреты и т.д., </w:t>
      </w:r>
    </w:p>
    <w:p w14:paraId="1B3DA540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б) введением </w:t>
      </w:r>
      <w:proofErr w:type="spellStart"/>
      <w:r w:rsidRPr="00C638E9">
        <w:rPr>
          <w:rFonts w:ascii="Arial" w:eastAsia="Times New Roman" w:hAnsi="Arial" w:cs="Arial"/>
          <w:color w:val="212121"/>
          <w:sz w:val="24"/>
          <w:szCs w:val="24"/>
        </w:rPr>
        <w:t>санкционных</w:t>
      </w:r>
      <w:proofErr w:type="spellEnd"/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 запретов и ограничений иностранными государствами, в том числе в отношении российских физических и юридических лиц и/или их активов, экспорта и импорта товаров, работ, услуг, прав на объекты интеллектуальной собственности, осуществления финансовых расчетов и прочих (далее – Санкции), </w:t>
      </w:r>
    </w:p>
    <w:p w14:paraId="26F956B4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в) введением Российской Федерацией ответных ограничительных мер (далее- </w:t>
      </w:r>
      <w:proofErr w:type="spellStart"/>
      <w:r w:rsidRPr="00C638E9">
        <w:rPr>
          <w:rFonts w:ascii="Arial" w:eastAsia="Times New Roman" w:hAnsi="Arial" w:cs="Arial"/>
          <w:color w:val="212121"/>
          <w:sz w:val="24"/>
          <w:szCs w:val="24"/>
        </w:rPr>
        <w:t>Контрсанкции</w:t>
      </w:r>
      <w:proofErr w:type="spellEnd"/>
      <w:r w:rsidRPr="00C638E9">
        <w:rPr>
          <w:rFonts w:ascii="Arial" w:eastAsia="Times New Roman" w:hAnsi="Arial" w:cs="Arial"/>
          <w:color w:val="212121"/>
          <w:sz w:val="24"/>
          <w:szCs w:val="24"/>
        </w:rPr>
        <w:t>),</w:t>
      </w:r>
    </w:p>
    <w:p w14:paraId="467FF1AF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p w14:paraId="3567AC8D" w14:textId="0AFF0B2C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являются, в том числе в понятии п. 1 ст. 451 ГК РФ обстоятельствами, из которых стороны исходили при заключении Договора, учтены сторонами в условиях Договора, в том числе о цене и сроках исполнения обязательств, не делают исполнение обязательств по Договору затруднительным, невозможным или непреодолимым для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&lt;Поставщика</w:t>
      </w:r>
      <w:r w:rsidR="00CB6830"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/</w:t>
      </w:r>
      <w:r w:rsidR="00CB6830"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иное наименование контрагента&gt;</w:t>
      </w:r>
      <w:r w:rsidRPr="001F3451">
        <w:rPr>
          <w:rFonts w:ascii="Arial" w:eastAsia="Times New Roman" w:hAnsi="Arial" w:cs="Arial"/>
          <w:color w:val="212121"/>
          <w:sz w:val="24"/>
          <w:szCs w:val="24"/>
          <w:highlight w:val="yellow"/>
        </w:rPr>
        <w:t>,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 не являются, в том числе в понятии ст. 401, 451 ГК РФ чрезвычайными, непредвидимыми, а также обстоятельствами непреодолимой силы, затрагивающими исполнение обязательств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&lt;Поставщика</w:t>
      </w:r>
      <w:r w:rsidR="00CB6830"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/</w:t>
      </w:r>
      <w:r w:rsidR="00CB6830"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иное наименование контрагента&gt;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, не освобождают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&lt;Поставщика</w:t>
      </w:r>
      <w:r w:rsidR="00CB6830"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/</w:t>
      </w:r>
      <w:r w:rsidR="00CB6830"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иное наименование контрагента</w:t>
      </w:r>
      <w:r w:rsidRPr="00C638E9">
        <w:rPr>
          <w:rFonts w:ascii="Arial" w:hAnsi="Arial" w:cs="Arial"/>
          <w:bCs/>
          <w:i/>
          <w:color w:val="808080"/>
          <w:sz w:val="20"/>
          <w:szCs w:val="20"/>
        </w:rPr>
        <w:t xml:space="preserve">&gt; 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от исполнения обязательства по Договору, а также от какой-либо ответственности по Договору (в том числе на основании п. 3 ст. 401 ГК РФ), и не приводят к возникновению какого-либо права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&lt;Поставщика</w:t>
      </w:r>
      <w:r w:rsidR="00CB6830"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/</w:t>
      </w:r>
      <w:r w:rsidR="00CB6830"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иное наименование контрагента&gt;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 на расторжение Договора или изменение обязательств по Договору, в том числе права на продление сроков, пересмотра цены, изменения объема работ/услуг, а также права на возмещение каких-либо расходов, убытков или потерь.</w:t>
      </w:r>
    </w:p>
    <w:p w14:paraId="65537F3A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p w14:paraId="4F44C463" w14:textId="223B6DCA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Подписанием Договора по итогам </w:t>
      </w:r>
      <w:r w:rsidR="007F4D7A">
        <w:rPr>
          <w:rFonts w:ascii="Arial" w:eastAsia="Times New Roman" w:hAnsi="Arial" w:cs="Arial"/>
          <w:color w:val="212121"/>
          <w:sz w:val="24"/>
          <w:szCs w:val="24"/>
        </w:rPr>
        <w:t>запроса котировок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&lt;Поставщик</w:t>
      </w:r>
      <w:r w:rsidR="00CB6830"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/</w:t>
      </w:r>
      <w:r w:rsidR="00CB6830"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 xml:space="preserve"> </w:t>
      </w:r>
      <w:r w:rsidRPr="001F3451">
        <w:rPr>
          <w:rFonts w:ascii="Arial" w:hAnsi="Arial" w:cs="Arial"/>
          <w:bCs/>
          <w:i/>
          <w:color w:val="808080"/>
          <w:sz w:val="20"/>
          <w:szCs w:val="20"/>
          <w:highlight w:val="yellow"/>
        </w:rPr>
        <w:t>иное наименование контрагента&gt;</w:t>
      </w:r>
      <w:r w:rsidRPr="00C638E9">
        <w:rPr>
          <w:rFonts w:ascii="Arial" w:hAnsi="Arial" w:cs="Arial"/>
          <w:bCs/>
          <w:i/>
          <w:color w:val="808080"/>
          <w:sz w:val="20"/>
          <w:szCs w:val="20"/>
        </w:rPr>
        <w:t xml:space="preserve"> 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прямо выражено отказывается от таких прав, а также от прав, предусмотренных статьями 401 и 451 ГК РФ, и принимает на себя риски существенного изменения Обстоятельств, Санкций, </w:t>
      </w:r>
      <w:proofErr w:type="spellStart"/>
      <w:r w:rsidRPr="00C638E9">
        <w:rPr>
          <w:rFonts w:ascii="Arial" w:eastAsia="Times New Roman" w:hAnsi="Arial" w:cs="Arial"/>
          <w:color w:val="212121"/>
          <w:sz w:val="24"/>
          <w:szCs w:val="24"/>
        </w:rPr>
        <w:t>Контрсанкций</w:t>
      </w:r>
      <w:proofErr w:type="spellEnd"/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 и возникновение таких Обстоятельств, Санкций, </w:t>
      </w:r>
      <w:proofErr w:type="spellStart"/>
      <w:r w:rsidRPr="00C638E9">
        <w:rPr>
          <w:rFonts w:ascii="Arial" w:eastAsia="Times New Roman" w:hAnsi="Arial" w:cs="Arial"/>
          <w:color w:val="212121"/>
          <w:sz w:val="24"/>
          <w:szCs w:val="24"/>
        </w:rPr>
        <w:t>Контрсанкций</w:t>
      </w:r>
      <w:proofErr w:type="spellEnd"/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 вновь после заключения Договора, 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lastRenderedPageBreak/>
        <w:t xml:space="preserve">усиление их негативного влияния на исполнение обязательств по Договору или усиление (ужесточение) Обстоятельств, Санкций или </w:t>
      </w:r>
      <w:proofErr w:type="spellStart"/>
      <w:r w:rsidRPr="00C638E9">
        <w:rPr>
          <w:rFonts w:ascii="Arial" w:eastAsia="Times New Roman" w:hAnsi="Arial" w:cs="Arial"/>
          <w:color w:val="212121"/>
          <w:sz w:val="24"/>
          <w:szCs w:val="24"/>
        </w:rPr>
        <w:t>Контрсанкций</w:t>
      </w:r>
      <w:proofErr w:type="spellEnd"/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 не является существенным изменением обстоятельств, из которых стороны исходили при заключении Договора (в соответствии с п 1. ст. 451 ГК РФ).</w:t>
      </w:r>
    </w:p>
    <w:p w14:paraId="1C2EEE85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p w14:paraId="4F813503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В случае невозможности исполнения обязательств, предусмотренных Договором, вызванной введением ограничительных мер, не устанавливающих срок действия ограничений или устанавливающих постоянно действующие меры, прекращение обязательств в связи с невозможностью исполнения в соответствии со статьей 417 ГК РФ не происходит до добросовестного завершения сторонами переговоров о последствиях такого прекращения и проведения окончательных расчетов.      </w:t>
      </w:r>
    </w:p>
    <w:p w14:paraId="2ADBA5FC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p w14:paraId="477B6B9E" w14:textId="0C511714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Действие статей 401 и 451 ГК РФ в отношении заключаемого по итогам </w:t>
      </w:r>
      <w:r w:rsidR="007F4D7A">
        <w:rPr>
          <w:rFonts w:ascii="Arial" w:eastAsia="Times New Roman" w:hAnsi="Arial" w:cs="Arial"/>
          <w:color w:val="212121"/>
          <w:sz w:val="24"/>
          <w:szCs w:val="24"/>
        </w:rPr>
        <w:t>запроса котировок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 Договора исключается.</w:t>
      </w:r>
    </w:p>
    <w:p w14:paraId="64DC79A4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p w14:paraId="79338255" w14:textId="2E3114C1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Указанные выше условия являются существенными для инициатора </w:t>
      </w:r>
      <w:r w:rsidR="007F4D7A">
        <w:rPr>
          <w:rFonts w:ascii="Arial" w:eastAsia="Times New Roman" w:hAnsi="Arial" w:cs="Arial"/>
          <w:color w:val="212121"/>
          <w:sz w:val="24"/>
          <w:szCs w:val="24"/>
        </w:rPr>
        <w:t>запроса котировок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 xml:space="preserve">. В случае наличия любых противоречий между положениями настоящего обязательства и положениями Договора или иных документов в рамках </w:t>
      </w:r>
      <w:r w:rsidR="007F4D7A">
        <w:rPr>
          <w:rFonts w:ascii="Arial" w:eastAsia="Times New Roman" w:hAnsi="Arial" w:cs="Arial"/>
          <w:color w:val="212121"/>
          <w:sz w:val="24"/>
          <w:szCs w:val="24"/>
        </w:rPr>
        <w:t>запроса котировок</w:t>
      </w:r>
      <w:r w:rsidRPr="00C638E9">
        <w:rPr>
          <w:rFonts w:ascii="Arial" w:eastAsia="Times New Roman" w:hAnsi="Arial" w:cs="Arial"/>
          <w:color w:val="212121"/>
          <w:sz w:val="24"/>
          <w:szCs w:val="24"/>
        </w:rPr>
        <w:t>, для сторон будут действовать положения настоящего согласия.</w:t>
      </w:r>
    </w:p>
    <w:p w14:paraId="481BFD73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p w14:paraId="74D7074E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83"/>
        <w:gridCol w:w="243"/>
        <w:gridCol w:w="2707"/>
        <w:gridCol w:w="265"/>
        <w:gridCol w:w="2757"/>
      </w:tblGrid>
      <w:tr w:rsidR="00C638E9" w:rsidRPr="001F3451" w14:paraId="2CA91CD5" w14:textId="77777777" w:rsidTr="0095763D">
        <w:tc>
          <w:tcPr>
            <w:tcW w:w="3533" w:type="dxa"/>
            <w:tcBorders>
              <w:bottom w:val="single" w:sz="4" w:space="0" w:color="auto"/>
            </w:tcBorders>
            <w:shd w:val="clear" w:color="auto" w:fill="auto"/>
          </w:tcPr>
          <w:p w14:paraId="7E29CB30" w14:textId="77777777" w:rsidR="00C638E9" w:rsidRPr="001F3451" w:rsidRDefault="00C638E9" w:rsidP="00C638E9">
            <w:pPr>
              <w:jc w:val="center"/>
              <w:rPr>
                <w:rFonts w:ascii="Arial" w:eastAsia="Times New Roman" w:hAnsi="Arial" w:cs="Arial"/>
                <w:bCs/>
                <w:i/>
                <w:color w:val="808080" w:themeColor="background1" w:themeShade="80"/>
                <w:sz w:val="24"/>
                <w:szCs w:val="24"/>
                <w:highlight w:val="yellow"/>
              </w:rPr>
            </w:pPr>
            <w:r w:rsidRPr="001F3451">
              <w:rPr>
                <w:rFonts w:ascii="Arial" w:eastAsia="Times New Roman" w:hAnsi="Arial" w:cs="Arial"/>
                <w:bCs/>
                <w:i/>
                <w:sz w:val="24"/>
                <w:szCs w:val="24"/>
                <w:highlight w:val="yellow"/>
              </w:rPr>
              <w:t>Руководитель организации (Уполномоченное лицо)</w:t>
            </w:r>
          </w:p>
        </w:tc>
        <w:tc>
          <w:tcPr>
            <w:tcW w:w="246" w:type="dxa"/>
            <w:shd w:val="clear" w:color="auto" w:fill="auto"/>
          </w:tcPr>
          <w:p w14:paraId="2464D957" w14:textId="77777777" w:rsidR="00C638E9" w:rsidRPr="001F3451" w:rsidRDefault="00C638E9" w:rsidP="00C638E9">
            <w:pPr>
              <w:jc w:val="both"/>
              <w:rPr>
                <w:rFonts w:ascii="Arial" w:eastAsia="Times New Roman" w:hAnsi="Arial" w:cs="Arial"/>
                <w:bCs/>
                <w:i/>
                <w:color w:val="808080" w:themeColor="background1" w:themeShade="80"/>
                <w:sz w:val="24"/>
                <w:szCs w:val="24"/>
                <w:highlight w:val="yellow"/>
              </w:rPr>
            </w:pPr>
          </w:p>
        </w:tc>
        <w:tc>
          <w:tcPr>
            <w:tcW w:w="2935" w:type="dxa"/>
            <w:tcBorders>
              <w:bottom w:val="single" w:sz="4" w:space="0" w:color="auto"/>
            </w:tcBorders>
            <w:shd w:val="clear" w:color="auto" w:fill="auto"/>
          </w:tcPr>
          <w:p w14:paraId="4BF29D78" w14:textId="77777777" w:rsidR="00C638E9" w:rsidRPr="001F3451" w:rsidRDefault="00C638E9" w:rsidP="00C638E9">
            <w:pPr>
              <w:jc w:val="both"/>
              <w:rPr>
                <w:rFonts w:ascii="Arial" w:eastAsia="Times New Roman" w:hAnsi="Arial" w:cs="Arial"/>
                <w:bCs/>
                <w:i/>
                <w:color w:val="808080" w:themeColor="background1" w:themeShade="80"/>
                <w:sz w:val="24"/>
                <w:szCs w:val="24"/>
                <w:highlight w:val="yellow"/>
              </w:rPr>
            </w:pPr>
          </w:p>
        </w:tc>
        <w:tc>
          <w:tcPr>
            <w:tcW w:w="271" w:type="dxa"/>
            <w:shd w:val="clear" w:color="auto" w:fill="auto"/>
          </w:tcPr>
          <w:p w14:paraId="358FEDA5" w14:textId="77777777" w:rsidR="00C638E9" w:rsidRPr="001F3451" w:rsidRDefault="00C638E9" w:rsidP="00C638E9">
            <w:pPr>
              <w:jc w:val="both"/>
              <w:rPr>
                <w:rFonts w:ascii="Arial" w:eastAsia="Times New Roman" w:hAnsi="Arial" w:cs="Arial"/>
                <w:bCs/>
                <w:i/>
                <w:color w:val="808080" w:themeColor="background1" w:themeShade="80"/>
                <w:sz w:val="24"/>
                <w:szCs w:val="24"/>
                <w:highlight w:val="yellow"/>
              </w:rPr>
            </w:pPr>
          </w:p>
        </w:tc>
        <w:tc>
          <w:tcPr>
            <w:tcW w:w="3011" w:type="dxa"/>
            <w:tcBorders>
              <w:bottom w:val="single" w:sz="4" w:space="0" w:color="auto"/>
            </w:tcBorders>
            <w:shd w:val="clear" w:color="auto" w:fill="auto"/>
          </w:tcPr>
          <w:p w14:paraId="6D9C9FBE" w14:textId="77777777" w:rsidR="00C638E9" w:rsidRPr="001F3451" w:rsidRDefault="00C638E9" w:rsidP="00C638E9">
            <w:pPr>
              <w:jc w:val="both"/>
              <w:rPr>
                <w:rFonts w:ascii="Arial" w:eastAsia="Times New Roman" w:hAnsi="Arial" w:cs="Arial"/>
                <w:bCs/>
                <w:i/>
                <w:color w:val="808080" w:themeColor="background1" w:themeShade="80"/>
                <w:sz w:val="24"/>
                <w:szCs w:val="24"/>
                <w:highlight w:val="yellow"/>
              </w:rPr>
            </w:pPr>
          </w:p>
        </w:tc>
      </w:tr>
      <w:tr w:rsidR="00C638E9" w:rsidRPr="001F3451" w14:paraId="0D53937E" w14:textId="77777777" w:rsidTr="0095763D">
        <w:tc>
          <w:tcPr>
            <w:tcW w:w="3533" w:type="dxa"/>
            <w:tcBorders>
              <w:top w:val="single" w:sz="4" w:space="0" w:color="auto"/>
            </w:tcBorders>
            <w:shd w:val="clear" w:color="auto" w:fill="auto"/>
          </w:tcPr>
          <w:p w14:paraId="6EC3E4ED" w14:textId="77777777" w:rsidR="00C638E9" w:rsidRPr="001F3451" w:rsidRDefault="00C638E9" w:rsidP="00C638E9">
            <w:pPr>
              <w:jc w:val="center"/>
              <w:rPr>
                <w:rFonts w:ascii="Arial" w:eastAsia="Times New Roman" w:hAnsi="Arial" w:cs="Arial"/>
                <w:i/>
                <w:color w:val="808080" w:themeColor="background1" w:themeShade="80"/>
                <w:sz w:val="24"/>
                <w:szCs w:val="24"/>
                <w:highlight w:val="yellow"/>
                <w:vertAlign w:val="superscript"/>
              </w:rPr>
            </w:pPr>
            <w:r w:rsidRPr="001F3451">
              <w:rPr>
                <w:rFonts w:ascii="Arial" w:eastAsia="Times New Roman" w:hAnsi="Arial" w:cs="Arial"/>
                <w:i/>
                <w:color w:val="808080" w:themeColor="background1" w:themeShade="80"/>
                <w:sz w:val="24"/>
                <w:szCs w:val="24"/>
                <w:highlight w:val="yellow"/>
                <w:vertAlign w:val="superscript"/>
              </w:rPr>
              <w:t>(должность полностью)</w:t>
            </w:r>
          </w:p>
        </w:tc>
        <w:tc>
          <w:tcPr>
            <w:tcW w:w="246" w:type="dxa"/>
            <w:shd w:val="clear" w:color="auto" w:fill="auto"/>
          </w:tcPr>
          <w:p w14:paraId="6C325839" w14:textId="77777777" w:rsidR="00C638E9" w:rsidRPr="001F3451" w:rsidRDefault="00C638E9" w:rsidP="00C638E9">
            <w:pPr>
              <w:jc w:val="both"/>
              <w:rPr>
                <w:rFonts w:ascii="Arial" w:eastAsia="Times New Roman" w:hAnsi="Arial" w:cs="Arial"/>
                <w:i/>
                <w:color w:val="808080" w:themeColor="background1" w:themeShade="80"/>
                <w:sz w:val="24"/>
                <w:szCs w:val="24"/>
                <w:highlight w:val="yellow"/>
                <w:vertAlign w:val="superscript"/>
              </w:rPr>
            </w:pPr>
          </w:p>
        </w:tc>
        <w:tc>
          <w:tcPr>
            <w:tcW w:w="2935" w:type="dxa"/>
            <w:tcBorders>
              <w:top w:val="single" w:sz="4" w:space="0" w:color="auto"/>
            </w:tcBorders>
            <w:shd w:val="clear" w:color="auto" w:fill="auto"/>
          </w:tcPr>
          <w:p w14:paraId="626F73EC" w14:textId="77777777" w:rsidR="00C638E9" w:rsidRPr="001F3451" w:rsidRDefault="00C638E9" w:rsidP="00C638E9">
            <w:pPr>
              <w:jc w:val="center"/>
              <w:rPr>
                <w:rFonts w:ascii="Arial" w:eastAsia="Times New Roman" w:hAnsi="Arial" w:cs="Arial"/>
                <w:i/>
                <w:color w:val="808080" w:themeColor="background1" w:themeShade="80"/>
                <w:sz w:val="24"/>
                <w:szCs w:val="24"/>
                <w:highlight w:val="yellow"/>
                <w:vertAlign w:val="superscript"/>
              </w:rPr>
            </w:pPr>
            <w:r w:rsidRPr="001F3451">
              <w:rPr>
                <w:rFonts w:ascii="Arial" w:eastAsia="Times New Roman" w:hAnsi="Arial" w:cs="Arial"/>
                <w:i/>
                <w:color w:val="808080" w:themeColor="background1" w:themeShade="80"/>
                <w:sz w:val="24"/>
                <w:szCs w:val="24"/>
                <w:highlight w:val="yellow"/>
                <w:vertAlign w:val="superscript"/>
              </w:rPr>
              <w:t>(подпись)</w:t>
            </w:r>
          </w:p>
        </w:tc>
        <w:tc>
          <w:tcPr>
            <w:tcW w:w="271" w:type="dxa"/>
            <w:shd w:val="clear" w:color="auto" w:fill="auto"/>
          </w:tcPr>
          <w:p w14:paraId="68BF1041" w14:textId="77777777" w:rsidR="00C638E9" w:rsidRPr="001F3451" w:rsidRDefault="00C638E9" w:rsidP="00C638E9">
            <w:pPr>
              <w:jc w:val="both"/>
              <w:rPr>
                <w:rFonts w:ascii="Arial" w:eastAsia="Times New Roman" w:hAnsi="Arial" w:cs="Arial"/>
                <w:i/>
                <w:color w:val="808080" w:themeColor="background1" w:themeShade="80"/>
                <w:sz w:val="24"/>
                <w:szCs w:val="24"/>
                <w:highlight w:val="yellow"/>
                <w:vertAlign w:val="superscript"/>
              </w:rPr>
            </w:pPr>
          </w:p>
        </w:tc>
        <w:tc>
          <w:tcPr>
            <w:tcW w:w="3011" w:type="dxa"/>
            <w:tcBorders>
              <w:top w:val="single" w:sz="4" w:space="0" w:color="auto"/>
            </w:tcBorders>
            <w:shd w:val="clear" w:color="auto" w:fill="auto"/>
          </w:tcPr>
          <w:p w14:paraId="04DF808F" w14:textId="77777777" w:rsidR="00C638E9" w:rsidRPr="001F3451" w:rsidRDefault="00C638E9" w:rsidP="00C638E9">
            <w:pPr>
              <w:jc w:val="center"/>
              <w:rPr>
                <w:rFonts w:ascii="Arial" w:eastAsia="Times New Roman" w:hAnsi="Arial" w:cs="Arial"/>
                <w:i/>
                <w:color w:val="808080" w:themeColor="background1" w:themeShade="80"/>
                <w:sz w:val="24"/>
                <w:szCs w:val="24"/>
                <w:highlight w:val="yellow"/>
                <w:vertAlign w:val="superscript"/>
              </w:rPr>
            </w:pPr>
            <w:r w:rsidRPr="001F3451">
              <w:rPr>
                <w:rFonts w:ascii="Arial" w:eastAsia="Times New Roman" w:hAnsi="Arial" w:cs="Arial"/>
                <w:i/>
                <w:color w:val="808080" w:themeColor="background1" w:themeShade="80"/>
                <w:sz w:val="24"/>
                <w:szCs w:val="24"/>
                <w:highlight w:val="yellow"/>
                <w:vertAlign w:val="superscript"/>
              </w:rPr>
              <w:t>(Ф.И.О)</w:t>
            </w:r>
          </w:p>
        </w:tc>
      </w:tr>
    </w:tbl>
    <w:p w14:paraId="5A4DFC53" w14:textId="77777777" w:rsidR="00C638E9" w:rsidRPr="001F3451" w:rsidRDefault="00C638E9" w:rsidP="00C638E9">
      <w:pPr>
        <w:jc w:val="both"/>
        <w:rPr>
          <w:rFonts w:ascii="Arial" w:eastAsia="Times New Roman" w:hAnsi="Arial" w:cs="Arial"/>
          <w:bCs/>
          <w:i/>
          <w:color w:val="808080" w:themeColor="background1" w:themeShade="80"/>
          <w:sz w:val="24"/>
          <w:szCs w:val="24"/>
          <w:highlight w:val="yellow"/>
        </w:rPr>
      </w:pPr>
    </w:p>
    <w:p w14:paraId="4F88E0F0" w14:textId="77777777" w:rsidR="00C638E9" w:rsidRPr="001F3451" w:rsidRDefault="00C638E9" w:rsidP="00C638E9">
      <w:pPr>
        <w:jc w:val="both"/>
        <w:rPr>
          <w:rFonts w:ascii="Arial" w:eastAsia="Times New Roman" w:hAnsi="Arial" w:cs="Arial"/>
          <w:bCs/>
          <w:i/>
          <w:color w:val="808080" w:themeColor="background1" w:themeShade="80"/>
          <w:sz w:val="24"/>
          <w:szCs w:val="24"/>
          <w:highlight w:val="yellow"/>
        </w:rPr>
      </w:pPr>
    </w:p>
    <w:p w14:paraId="7CD5D4CA" w14:textId="1243D681" w:rsidR="00C638E9" w:rsidRPr="00C638E9" w:rsidRDefault="00C638E9" w:rsidP="00C638E9">
      <w:pPr>
        <w:jc w:val="both"/>
        <w:rPr>
          <w:rFonts w:ascii="Arial" w:eastAsia="Times New Roman" w:hAnsi="Arial" w:cs="Arial"/>
          <w:color w:val="808080" w:themeColor="background1" w:themeShade="80"/>
          <w:sz w:val="24"/>
          <w:szCs w:val="24"/>
        </w:rPr>
      </w:pPr>
      <w:r w:rsidRPr="001F3451">
        <w:rPr>
          <w:rFonts w:ascii="Arial" w:eastAsia="Times New Roman" w:hAnsi="Arial" w:cs="Arial"/>
          <w:bCs/>
          <w:i/>
          <w:color w:val="808080" w:themeColor="background1" w:themeShade="80"/>
          <w:sz w:val="24"/>
          <w:szCs w:val="24"/>
          <w:highlight w:val="yellow"/>
        </w:rPr>
        <w:t>Печать организации</w:t>
      </w:r>
      <w:r w:rsidRPr="00C638E9">
        <w:rPr>
          <w:rFonts w:ascii="Arial" w:eastAsia="Times New Roman" w:hAnsi="Arial" w:cs="Arial"/>
          <w:i/>
          <w:color w:val="808080" w:themeColor="background1" w:themeShade="80"/>
          <w:sz w:val="24"/>
          <w:szCs w:val="24"/>
        </w:rPr>
        <w:t xml:space="preserve">          </w:t>
      </w:r>
      <w:r>
        <w:rPr>
          <w:rFonts w:ascii="Arial" w:eastAsia="Times New Roman" w:hAnsi="Arial" w:cs="Arial"/>
          <w:i/>
          <w:color w:val="808080" w:themeColor="background1" w:themeShade="80"/>
          <w:sz w:val="24"/>
          <w:szCs w:val="24"/>
        </w:rPr>
        <w:t xml:space="preserve">         </w:t>
      </w:r>
      <w:r w:rsidRPr="00C638E9">
        <w:rPr>
          <w:rFonts w:ascii="Arial" w:eastAsia="Times New Roman" w:hAnsi="Arial" w:cs="Arial"/>
          <w:i/>
          <w:color w:val="808080" w:themeColor="background1" w:themeShade="80"/>
          <w:sz w:val="24"/>
          <w:szCs w:val="24"/>
        </w:rPr>
        <w:t xml:space="preserve">                          </w:t>
      </w:r>
      <w:r>
        <w:rPr>
          <w:rFonts w:ascii="Arial" w:eastAsia="Times New Roman" w:hAnsi="Arial" w:cs="Arial"/>
          <w:i/>
          <w:color w:val="808080" w:themeColor="background1" w:themeShade="80"/>
          <w:sz w:val="24"/>
          <w:szCs w:val="24"/>
          <w:lang w:val="en-US"/>
        </w:rPr>
        <w:t xml:space="preserve">  </w:t>
      </w:r>
      <w:r w:rsidRPr="00C638E9">
        <w:rPr>
          <w:rFonts w:ascii="Arial" w:eastAsia="Times New Roman" w:hAnsi="Arial" w:cs="Arial"/>
          <w:sz w:val="24"/>
          <w:szCs w:val="24"/>
        </w:rPr>
        <w:t>Дата ____ / ___________ / ______</w:t>
      </w:r>
    </w:p>
    <w:p w14:paraId="52671865" w14:textId="77777777" w:rsidR="00C638E9" w:rsidRPr="00C638E9" w:rsidRDefault="00C638E9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p w14:paraId="4FFCA600" w14:textId="7B72D4E9" w:rsidR="00052CED" w:rsidRDefault="00052CED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p w14:paraId="3B0B34B8" w14:textId="77777777" w:rsidR="00E040E6" w:rsidRDefault="00E040E6" w:rsidP="00C638E9">
      <w:pPr>
        <w:jc w:val="both"/>
        <w:rPr>
          <w:rFonts w:ascii="Arial" w:eastAsia="Times New Roman" w:hAnsi="Arial" w:cs="Arial"/>
          <w:color w:val="212121"/>
          <w:sz w:val="24"/>
          <w:szCs w:val="24"/>
        </w:rPr>
      </w:pPr>
    </w:p>
    <w:p w14:paraId="37F25A6D" w14:textId="77777777" w:rsidR="009564A0" w:rsidRDefault="009564A0" w:rsidP="00C638E9"/>
    <w:sectPr w:rsidR="009564A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42C9CC4" w16cid:durableId="2239AEFB"/>
  <w16cid:commentId w16cid:paraId="2E86DC34" w16cid:durableId="2239AEF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471FBD" w14:textId="77777777" w:rsidR="008F452B" w:rsidRDefault="008F452B" w:rsidP="008F452B">
      <w:r>
        <w:separator/>
      </w:r>
    </w:p>
  </w:endnote>
  <w:endnote w:type="continuationSeparator" w:id="0">
    <w:p w14:paraId="1335A0F0" w14:textId="77777777" w:rsidR="008F452B" w:rsidRDefault="008F452B" w:rsidP="008F4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80BC72" w14:textId="77777777" w:rsidR="006961A4" w:rsidRDefault="006961A4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EEA93" w14:textId="77777777" w:rsidR="006961A4" w:rsidRDefault="006961A4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53B812" w14:textId="77777777" w:rsidR="006961A4" w:rsidRDefault="006961A4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81DBBA" w14:textId="77777777" w:rsidR="008F452B" w:rsidRDefault="008F452B" w:rsidP="008F452B">
      <w:r>
        <w:separator/>
      </w:r>
    </w:p>
  </w:footnote>
  <w:footnote w:type="continuationSeparator" w:id="0">
    <w:p w14:paraId="078D9454" w14:textId="77777777" w:rsidR="008F452B" w:rsidRDefault="008F452B" w:rsidP="008F45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663BB8" w14:textId="77777777" w:rsidR="006961A4" w:rsidRDefault="006961A4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B356E6" w14:textId="3105FA40" w:rsidR="008F452B" w:rsidRPr="00A34E12" w:rsidRDefault="006961A4" w:rsidP="008F452B">
    <w:pPr>
      <w:pStyle w:val="ac"/>
      <w:jc w:val="right"/>
      <w:rPr>
        <w:rFonts w:ascii="Arial" w:hAnsi="Arial" w:cs="Arial"/>
        <w:i/>
        <w:sz w:val="20"/>
        <w:szCs w:val="16"/>
      </w:rPr>
    </w:pPr>
    <w:r>
      <w:rPr>
        <w:rFonts w:ascii="Arial" w:hAnsi="Arial" w:cs="Arial"/>
        <w:i/>
        <w:sz w:val="20"/>
        <w:szCs w:val="16"/>
      </w:rPr>
      <w:t>Форма №</w:t>
    </w:r>
    <w:r w:rsidR="00087ED4" w:rsidRPr="00A34E12">
      <w:rPr>
        <w:rFonts w:ascii="Arial" w:hAnsi="Arial" w:cs="Arial"/>
        <w:i/>
        <w:sz w:val="20"/>
        <w:szCs w:val="16"/>
      </w:rPr>
      <w:t>19</w:t>
    </w:r>
  </w:p>
  <w:p w14:paraId="2DF8B735" w14:textId="77777777" w:rsidR="008F452B" w:rsidRDefault="008F452B">
    <w:pPr>
      <w:pStyle w:val="ac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AC689B" w14:textId="77777777" w:rsidR="006961A4" w:rsidRDefault="006961A4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0E6"/>
    <w:rsid w:val="00026BF5"/>
    <w:rsid w:val="00052CED"/>
    <w:rsid w:val="00066C5E"/>
    <w:rsid w:val="00080922"/>
    <w:rsid w:val="00087ED4"/>
    <w:rsid w:val="001178AA"/>
    <w:rsid w:val="001A0FF9"/>
    <w:rsid w:val="001F3451"/>
    <w:rsid w:val="00214597"/>
    <w:rsid w:val="00255535"/>
    <w:rsid w:val="002644EA"/>
    <w:rsid w:val="002F7A3D"/>
    <w:rsid w:val="003513A6"/>
    <w:rsid w:val="00363B30"/>
    <w:rsid w:val="0037554C"/>
    <w:rsid w:val="003A756B"/>
    <w:rsid w:val="003A77B0"/>
    <w:rsid w:val="003D39C2"/>
    <w:rsid w:val="003F13FC"/>
    <w:rsid w:val="003F1686"/>
    <w:rsid w:val="0047336D"/>
    <w:rsid w:val="004833B9"/>
    <w:rsid w:val="004A64A9"/>
    <w:rsid w:val="0054070A"/>
    <w:rsid w:val="0054530F"/>
    <w:rsid w:val="0063157A"/>
    <w:rsid w:val="006961A4"/>
    <w:rsid w:val="006B2DF5"/>
    <w:rsid w:val="00714A38"/>
    <w:rsid w:val="007239BB"/>
    <w:rsid w:val="00735E50"/>
    <w:rsid w:val="00747024"/>
    <w:rsid w:val="00763675"/>
    <w:rsid w:val="00792718"/>
    <w:rsid w:val="007D5FE2"/>
    <w:rsid w:val="007F4D7A"/>
    <w:rsid w:val="00852B9E"/>
    <w:rsid w:val="008F452B"/>
    <w:rsid w:val="008F6B42"/>
    <w:rsid w:val="00936892"/>
    <w:rsid w:val="00942794"/>
    <w:rsid w:val="009564A0"/>
    <w:rsid w:val="00962059"/>
    <w:rsid w:val="009822B7"/>
    <w:rsid w:val="0098797F"/>
    <w:rsid w:val="00992F33"/>
    <w:rsid w:val="009969CF"/>
    <w:rsid w:val="009E0234"/>
    <w:rsid w:val="00A34E12"/>
    <w:rsid w:val="00A855D0"/>
    <w:rsid w:val="00AA39AB"/>
    <w:rsid w:val="00AA4F0E"/>
    <w:rsid w:val="00AD50E9"/>
    <w:rsid w:val="00AD6984"/>
    <w:rsid w:val="00B10379"/>
    <w:rsid w:val="00B16B81"/>
    <w:rsid w:val="00B511F6"/>
    <w:rsid w:val="00B74919"/>
    <w:rsid w:val="00B955C1"/>
    <w:rsid w:val="00BB1436"/>
    <w:rsid w:val="00BF4799"/>
    <w:rsid w:val="00C3070A"/>
    <w:rsid w:val="00C638E9"/>
    <w:rsid w:val="00C63E6C"/>
    <w:rsid w:val="00C955AD"/>
    <w:rsid w:val="00CB6830"/>
    <w:rsid w:val="00CD1F82"/>
    <w:rsid w:val="00CD690D"/>
    <w:rsid w:val="00CF6B02"/>
    <w:rsid w:val="00CF770E"/>
    <w:rsid w:val="00D4741D"/>
    <w:rsid w:val="00D65942"/>
    <w:rsid w:val="00D879AC"/>
    <w:rsid w:val="00DC6C45"/>
    <w:rsid w:val="00DD097E"/>
    <w:rsid w:val="00E039E0"/>
    <w:rsid w:val="00E040E6"/>
    <w:rsid w:val="00E614E4"/>
    <w:rsid w:val="00EA0BBD"/>
    <w:rsid w:val="00EF21D8"/>
    <w:rsid w:val="00F477A2"/>
    <w:rsid w:val="00F56622"/>
    <w:rsid w:val="00F83607"/>
    <w:rsid w:val="00FA51E1"/>
    <w:rsid w:val="00FB486D"/>
    <w:rsid w:val="00FC6095"/>
    <w:rsid w:val="00FD703C"/>
    <w:rsid w:val="00FF09B0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454E3"/>
  <w15:docId w15:val="{FD877F12-6F2A-421F-BD3A-2E08DBD7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40E6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40E6"/>
    <w:pPr>
      <w:ind w:left="720"/>
    </w:pPr>
  </w:style>
  <w:style w:type="paragraph" w:styleId="a4">
    <w:name w:val="Balloon Text"/>
    <w:basedOn w:val="a"/>
    <w:link w:val="a5"/>
    <w:uiPriority w:val="99"/>
    <w:semiHidden/>
    <w:unhideWhenUsed/>
    <w:rsid w:val="00E040E6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040E6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7239BB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239BB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7239BB"/>
    <w:rPr>
      <w:rFonts w:ascii="Calibri" w:hAnsi="Calibri" w:cs="Calibri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239BB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7239BB"/>
    <w:rPr>
      <w:rFonts w:ascii="Calibri" w:hAnsi="Calibri" w:cs="Calibri"/>
      <w:b/>
      <w:bCs/>
      <w:sz w:val="20"/>
      <w:szCs w:val="20"/>
    </w:rPr>
  </w:style>
  <w:style w:type="paragraph" w:styleId="ab">
    <w:name w:val="Revision"/>
    <w:hidden/>
    <w:uiPriority w:val="99"/>
    <w:semiHidden/>
    <w:rsid w:val="007239BB"/>
    <w:pPr>
      <w:spacing w:after="0" w:line="240" w:lineRule="auto"/>
    </w:pPr>
    <w:rPr>
      <w:rFonts w:ascii="Calibri" w:hAnsi="Calibri" w:cs="Calibri"/>
    </w:rPr>
  </w:style>
  <w:style w:type="paragraph" w:styleId="ac">
    <w:name w:val="header"/>
    <w:basedOn w:val="a"/>
    <w:link w:val="ad"/>
    <w:unhideWhenUsed/>
    <w:rsid w:val="008F452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F452B"/>
    <w:rPr>
      <w:rFonts w:ascii="Calibri" w:hAnsi="Calibri" w:cs="Calibri"/>
    </w:rPr>
  </w:style>
  <w:style w:type="paragraph" w:styleId="ae">
    <w:name w:val="footer"/>
    <w:basedOn w:val="a"/>
    <w:link w:val="af"/>
    <w:uiPriority w:val="99"/>
    <w:unhideWhenUsed/>
    <w:rsid w:val="008F452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F452B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50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Кирюшина Ольга Николаевна</dc:creator>
  <cp:lastModifiedBy>Насырова Файруза Фидановна</cp:lastModifiedBy>
  <cp:revision>60</cp:revision>
  <cp:lastPrinted>2023-10-05T10:34:00Z</cp:lastPrinted>
  <dcterms:created xsi:type="dcterms:W3CDTF">2022-04-20T13:13:00Z</dcterms:created>
  <dcterms:modified xsi:type="dcterms:W3CDTF">2026-09-15T03:43:00Z</dcterms:modified>
</cp:coreProperties>
</file>