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Приложение №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6</w:t>
      </w:r>
      <w:r>
        <w:rPr>
          <w:rFonts w:ascii="Liberation Serif" w:hAnsi="Liberation Serif" w:cs="Liberation Serif"/>
          <w:sz w:val="20"/>
          <w:szCs w:val="20"/>
        </w:rPr>
      </w:r>
    </w:p>
    <w:p>
      <w:pPr>
        <w:jc w:val="right"/>
        <w:spacing w:after="0" w:line="240" w:lineRule="auto"/>
        <w:rPr>
          <w:rFonts w:ascii="Liberation Serif" w:hAnsi="Liberation Serif" w:cs="Liberation Serif"/>
          <w:bCs/>
          <w:sz w:val="20"/>
          <w:szCs w:val="20"/>
        </w:rPr>
      </w:pPr>
      <w:r>
        <w:rPr>
          <w:rFonts w:ascii="Liberation Serif" w:hAnsi="Liberation Serif" w:eastAsia="Liberation Serif" w:cs="Liberation Serif"/>
          <w:bCs/>
          <w:sz w:val="20"/>
          <w:szCs w:val="20"/>
          <w:lang w:eastAsia="ru-RU"/>
        </w:rPr>
        <w:t xml:space="preserve">к договору </w:t>
      </w:r>
      <w:r>
        <w:rPr>
          <w:rFonts w:ascii="Liberation Serif" w:hAnsi="Liberation Serif" w:eastAsia="Liberation Serif" w:cs="Liberation Serif"/>
          <w:bCs/>
          <w:sz w:val="20"/>
          <w:szCs w:val="20"/>
          <w:lang w:eastAsia="ru-RU"/>
        </w:rPr>
        <w:t xml:space="preserve">№ </w:t>
      </w:r>
      <w:r>
        <w:rPr>
          <w:rFonts w:ascii="Liberation Serif" w:hAnsi="Liberation Serif" w:eastAsia="Liberation Serif" w:cs="Liberation Serif"/>
          <w:bCs/>
          <w:sz w:val="20"/>
          <w:szCs w:val="20"/>
          <w:lang w:eastAsia="ru-RU"/>
        </w:rPr>
        <w:t xml:space="preserve">_________________</w:t>
      </w:r>
      <w:r>
        <w:rPr>
          <w:rFonts w:ascii="Liberation Serif" w:hAnsi="Liberation Serif" w:eastAsia="Liberation Serif" w:cs="Liberation Serif"/>
          <w:bCs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Liberation Serif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cs="Liberation Serif"/>
          <w:bCs/>
          <w:sz w:val="20"/>
          <w:szCs w:val="20"/>
        </w:rPr>
      </w:r>
    </w:p>
    <w:p>
      <w:pPr>
        <w:jc w:val="right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jc w:val="center"/>
        <w:spacing w:after="0" w:line="240" w:lineRule="auto"/>
        <w:rPr>
          <w:rFonts w:ascii="Liberation Serif" w:hAnsi="Liberation Serif" w:cs="Liberation Serif"/>
          <w:b/>
          <w:sz w:val="20"/>
          <w:szCs w:val="20"/>
        </w:rPr>
      </w:pPr>
      <w:r>
        <w:rPr>
          <w:rFonts w:ascii="Liberation Serif" w:hAnsi="Liberation Serif" w:eastAsia="Liberation Serif" w:cs="Liberation Serif"/>
          <w:b/>
          <w:sz w:val="20"/>
          <w:szCs w:val="20"/>
          <w:lang w:eastAsia="ru-RU"/>
        </w:rPr>
        <w:t xml:space="preserve">Справка о цепочке собственников компании</w:t>
      </w:r>
      <w:r>
        <w:rPr>
          <w:rFonts w:ascii="Liberation Serif" w:hAnsi="Liberation Serif" w:cs="Liberation Serif"/>
          <w:b/>
          <w:sz w:val="20"/>
          <w:szCs w:val="20"/>
        </w:rPr>
      </w:r>
    </w:p>
    <w:tbl>
      <w:tblPr>
        <w:tblpPr w:horzAnchor="margin" w:tblpXSpec="left" w:vertAnchor="text" w:tblpY="189" w:leftFromText="180" w:topFromText="0" w:rightFromText="180" w:bottomFromText="0"/>
        <w:tblW w:w="15134" w:type="dxa"/>
        <w:tblLook w:val="00A0" w:firstRow="1" w:lastRow="0" w:firstColumn="1" w:lastColumn="0" w:noHBand="0" w:noVBand="0"/>
      </w:tblPr>
      <w:tblGrid>
        <w:gridCol w:w="3437"/>
        <w:gridCol w:w="2767"/>
        <w:gridCol w:w="8930"/>
      </w:tblGrid>
      <w:tr>
        <w:tblPrEx/>
        <w:trPr/>
        <w:tc>
          <w:tcPr>
            <w:tcW w:w="343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W w:w="276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W w:w="8930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«__» __________ 20</w:t>
            </w: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_</w:t>
            </w: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г.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</w:r>
      <w:r>
        <w:rPr>
          <w:rFonts w:ascii="Liberation Serif" w:hAnsi="Liberation Serif" w:cs="Liberation Serif"/>
          <w:sz w:val="20"/>
          <w:szCs w:val="20"/>
        </w:rPr>
      </w:r>
    </w:p>
    <w:tbl>
      <w:tblPr>
        <w:tblpPr w:horzAnchor="margin" w:tblpXSpec="left" w:vertAnchor="text" w:tblpY="86" w:leftFromText="180" w:topFromText="0" w:rightFromText="180" w:bottomFromText="0"/>
        <w:tblW w:w="15166" w:type="dxa"/>
        <w:tblLayout w:type="fixed"/>
        <w:tblLook w:val="00A0" w:firstRow="1" w:lastRow="0" w:firstColumn="1" w:lastColumn="0" w:noHBand="0" w:noVBand="0"/>
      </w:tblPr>
      <w:tblGrid>
        <w:gridCol w:w="583"/>
        <w:gridCol w:w="887"/>
        <w:gridCol w:w="905"/>
        <w:gridCol w:w="1173"/>
        <w:gridCol w:w="1032"/>
        <w:gridCol w:w="952"/>
        <w:gridCol w:w="1418"/>
        <w:gridCol w:w="445"/>
        <w:gridCol w:w="752"/>
        <w:gridCol w:w="835"/>
        <w:gridCol w:w="875"/>
        <w:gridCol w:w="740"/>
        <w:gridCol w:w="1702"/>
        <w:gridCol w:w="1132"/>
        <w:gridCol w:w="1735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№ п/п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3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Наименование контрагента (ИНН, вид деятельности)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1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Информация о цепочке собственников, включая бенефициаров (в том числе конечных)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15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ИНН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ОГРН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Наименование краткое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Код ОКВЭД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Фамилия, Имя, Отчество руководителя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Серия и номер документа удостоверяющего личность руководителя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№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ИНН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ОГРН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Наименование / ФИО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Адрес регистра </w:t>
            </w: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ции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</w:rPr>
              <w:t xml:space="preserve">Серия и номер документа удостоверяющего личность физического лица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Руководитель/участник/бенефициар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Информация о подтверждающих документов (наименование, номера и </w:t>
            </w: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тд</w:t>
            </w: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bfbfb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11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12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13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14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i/>
                <w:sz w:val="20"/>
                <w:szCs w:val="20"/>
                <w:lang w:eastAsia="ru-RU"/>
              </w:rPr>
              <w:t xml:space="preserve">15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7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7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-64770</wp:posOffset>
                      </wp:positionV>
                      <wp:extent cx="8036560" cy="1828800"/>
                      <wp:effectExtent l="0" t="1447800" r="0" b="1459230"/>
                      <wp:wrapNone/>
                      <wp:docPr id="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 rot="20273989">
                                <a:off x="0" y="0"/>
                                <a:ext cx="803656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ind w:left="1080"/>
                                    <w:jc w:val="center"/>
                                    <w:spacing w:after="0" w:line="240" w:lineRule="auto"/>
                                    <w:tabs>
                                      <w:tab w:val="num" w:pos="1440" w:leader="none"/>
                                    </w:tabs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72"/>
                                      <w:szCs w:val="72"/>
                                      <w14:textOutline w14:w="10541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72"/>
                                      <w:szCs w:val="72"/>
                                      <w14:textOutline w14:w="10541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Образец не заполнять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72"/>
                                      <w:szCs w:val="72"/>
                                      <w14:textOutline w14:w="10541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!</w:t>
                                  </w:r>
                                  <w:bookmarkStart w:id="0" w:name="_GoBack"/>
                                  <w:r/>
                                  <w:bookmarkEnd w:id="0"/>
                                  <w:r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72"/>
                                      <w:szCs w:val="72"/>
                                      <w14:textOutline w14:w="10541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1.90pt;mso-position-horizontal:absolute;mso-position-vertical-relative:text;margin-top:-5.10pt;mso-position-vertical:absolute;width:632.80pt;height:144.00pt;mso-wrap-distance-left:9.00pt;mso-wrap-distance-top:0.00pt;mso-wrap-distance-right:9.00pt;mso-wrap-distance-bottom:0.00pt;rotation:337;v-text-anchor:top;visibility:visible;" filled="f" stroked="f">
                      <v:textbox inset="0,0,0,0">
                        <w:txbxContent>
                          <w:p>
                            <w:pPr>
                              <w:ind w:left="1080"/>
                              <w:jc w:val="center"/>
                              <w:spacing w:after="0" w:line="240" w:lineRule="auto"/>
                              <w:tabs>
                                <w:tab w:val="num" w:pos="1440" w:leader="none"/>
                              </w:tabs>
                              <w:rPr>
                                <w:rFonts w:ascii="Times New Roman" w:hAnsi="Times New Roman" w:eastAsia="Times New Roman" w:cs="Times New Roman"/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Образец не заполнять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!</w:t>
                            </w:r>
                            <w:bookmarkStart w:id="0" w:name="_GoBack"/>
                            <w:r/>
                            <w:bookmarkEnd w:id="0"/>
                            <w:r/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7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</w:tbl>
    <w:p>
      <w:pPr>
        <w:numPr>
          <w:ilvl w:val="1"/>
          <w:numId w:val="2"/>
        </w:numPr>
        <w:spacing w:after="0" w:line="240" w:lineRule="auto"/>
        <w:tabs>
          <w:tab w:val="num" w:pos="567" w:leader="none"/>
        </w:tabs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Подрядчик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 гарантирует Заказчику, что сведения и документы в отношении всей цепочки собственников и руководителей, включая бенефициаров (в том числе конечных), передаваемые Заказчику являются полными, точными и достоверными.</w:t>
      </w:r>
      <w:r>
        <w:rPr>
          <w:rFonts w:ascii="Liberation Serif" w:hAnsi="Liberation Serif" w:cs="Liberation Serif"/>
          <w:sz w:val="20"/>
          <w:szCs w:val="20"/>
        </w:rPr>
      </w:r>
    </w:p>
    <w:p>
      <w:pPr>
        <w:numPr>
          <w:ilvl w:val="1"/>
          <w:numId w:val="2"/>
        </w:numPr>
        <w:jc w:val="both"/>
        <w:spacing w:after="0" w:line="240" w:lineRule="auto"/>
        <w:tabs>
          <w:tab w:val="num" w:pos="567" w:leader="none"/>
        </w:tabs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Подрядчик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 настоящим выдает согласие и подтверждает получение им всех требуемых в соответствии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 с действующим законодательством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Заказчиком полностью или частично предос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тавленных сведений компетентным органам государственной власти (в том числе, но не ограничиваясь, Федеральной налоговой службе РФ, Минэнерго России, Росфинмониторингу, Правительству РФ) и последующую обработку сведений такими органами (далее - Раскрытие). 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Подрядчик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 настоящим освобожд</w:t>
      </w: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ает Заказчика от любой ответственности в связи с Раскрытием, в том числе возмещает Заказчику убытки, понесенные в связи с предъявлением Заказчику претензий, исков и требований любыми третьими лицами, чьи права были или могли быть нарушены таким Раскрытием.</w:t>
      </w:r>
      <w:r>
        <w:rPr>
          <w:rFonts w:ascii="Liberation Serif" w:hAnsi="Liberation Serif" w:cs="Liberation Serif"/>
          <w:sz w:val="20"/>
          <w:szCs w:val="20"/>
        </w:rPr>
      </w:r>
    </w:p>
    <w:p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</w:r>
      <w:r>
        <w:rPr>
          <w:rFonts w:ascii="Liberation Serif" w:hAnsi="Liberation Serif" w:cs="Liberation Serif"/>
          <w:sz w:val="20"/>
          <w:szCs w:val="20"/>
        </w:rPr>
      </w:r>
    </w:p>
    <w:tbl>
      <w:tblPr>
        <w:tblpPr w:horzAnchor="margin" w:tblpXSpec="left" w:vertAnchor="text" w:tblpY="86" w:leftFromText="180" w:topFromText="0" w:rightFromText="180" w:bottomFromText="0"/>
        <w:tblW w:w="15315" w:type="dxa"/>
        <w:tblLayout w:type="fixed"/>
        <w:tblLook w:val="00A0" w:firstRow="1" w:lastRow="0" w:firstColumn="1" w:lastColumn="0" w:noHBand="0" w:noVBand="0"/>
      </w:tblPr>
      <w:tblGrid>
        <w:gridCol w:w="15315"/>
      </w:tblGrid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__________________________________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  <w:vertAlign w:val="superscript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vertAlign w:val="superscript"/>
                <w:lang w:eastAsia="ru-RU"/>
              </w:rPr>
              <w:t xml:space="preserve">(подпись, М.П.)</w:t>
            </w:r>
            <w:r>
              <w:rPr>
                <w:rFonts w:ascii="Liberation Serif" w:hAnsi="Liberation Serif" w:cs="Liberation Serif"/>
                <w:sz w:val="20"/>
                <w:szCs w:val="20"/>
                <w:vertAlign w:val="superscript"/>
              </w:rPr>
            </w:r>
          </w:p>
        </w:tc>
      </w:tr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  <w:t xml:space="preserve">_________________________________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  <w:vertAlign w:val="superscript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vertAlign w:val="superscript"/>
                <w:lang w:eastAsia="ru-RU"/>
              </w:rPr>
              <w:t xml:space="preserve">(фамилия, имя, отчество подписавшего, должность)</w:t>
            </w:r>
            <w:r>
              <w:rPr>
                <w:rFonts w:ascii="Liberation Serif" w:hAnsi="Liberation Serif" w:cs="Liberation Serif"/>
                <w:sz w:val="20"/>
                <w:szCs w:val="20"/>
                <w:vertAlign w:val="superscript"/>
              </w:rPr>
            </w:r>
          </w:p>
        </w:tc>
      </w:tr>
    </w:tbl>
    <w:p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  <w:t xml:space="preserve">Форму утверждаем:</w:t>
      </w:r>
      <w:r>
        <w:rPr>
          <w:rFonts w:ascii="Liberation Serif" w:hAnsi="Liberation Serif" w:cs="Liberation Serif"/>
          <w:sz w:val="20"/>
          <w:szCs w:val="20"/>
        </w:rPr>
      </w:r>
    </w:p>
    <w:tbl>
      <w:tblPr>
        <w:tblW w:w="1462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13"/>
        <w:gridCol w:w="7110"/>
      </w:tblGrid>
      <w:tr>
        <w:tblPrEx/>
        <w:trPr>
          <w:trHeight w:val="100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51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  <w:iCs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iCs/>
                <w:sz w:val="20"/>
                <w:szCs w:val="20"/>
                <w:lang w:eastAsia="ru-RU"/>
              </w:rPr>
              <w:t xml:space="preserve">Заказчик:</w:t>
            </w:r>
            <w:r>
              <w:rPr>
                <w:rFonts w:ascii="Liberation Serif" w:hAnsi="Liberation Serif" w:cs="Liberation Serif"/>
                <w:b/>
                <w:bCs/>
                <w:iCs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  <w:iCs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iCs/>
                <w:sz w:val="20"/>
                <w:szCs w:val="20"/>
                <w:lang w:eastAsia="ru-RU"/>
              </w:rPr>
              <w:t xml:space="preserve">Подрядчик</w:t>
            </w:r>
            <w:r>
              <w:rPr>
                <w:rFonts w:ascii="Liberation Serif" w:hAnsi="Liberation Serif" w:cs="Liberation Serif"/>
                <w:b/>
                <w:bCs/>
                <w:iCs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iCs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  <w:lang w:eastAsia="ru-RU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sectPr>
      <w:footnotePr/>
      <w:endnotePr/>
      <w:type w:val="nextPage"/>
      <w:pgSz w:w="16838" w:h="11906" w:orient="landscape"/>
      <w:pgMar w:top="568" w:right="1134" w:bottom="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  <w:tabs>
          <w:tab w:val="num" w:pos="1789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57"/>
    <w:next w:val="65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5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57"/>
    <w:next w:val="65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5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57"/>
    <w:next w:val="65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5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57"/>
    <w:next w:val="65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5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57"/>
    <w:next w:val="65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5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57"/>
    <w:next w:val="65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5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57"/>
    <w:next w:val="65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57"/>
    <w:next w:val="65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57"/>
    <w:next w:val="65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5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57"/>
    <w:next w:val="65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58"/>
    <w:link w:val="34"/>
    <w:uiPriority w:val="10"/>
    <w:rPr>
      <w:sz w:val="48"/>
      <w:szCs w:val="48"/>
    </w:rPr>
  </w:style>
  <w:style w:type="paragraph" w:styleId="36">
    <w:name w:val="Subtitle"/>
    <w:basedOn w:val="657"/>
    <w:next w:val="65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58"/>
    <w:link w:val="36"/>
    <w:uiPriority w:val="11"/>
    <w:rPr>
      <w:sz w:val="24"/>
      <w:szCs w:val="24"/>
    </w:rPr>
  </w:style>
  <w:style w:type="paragraph" w:styleId="38">
    <w:name w:val="Quote"/>
    <w:basedOn w:val="657"/>
    <w:next w:val="65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7"/>
    <w:next w:val="65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58"/>
    <w:link w:val="663"/>
    <w:uiPriority w:val="99"/>
  </w:style>
  <w:style w:type="character" w:styleId="45">
    <w:name w:val="Footer Char"/>
    <w:basedOn w:val="658"/>
    <w:link w:val="665"/>
    <w:uiPriority w:val="99"/>
  </w:style>
  <w:style w:type="paragraph" w:styleId="46">
    <w:name w:val="Caption"/>
    <w:basedOn w:val="657"/>
    <w:next w:val="65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5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5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5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8"/>
    <w:uiPriority w:val="99"/>
    <w:unhideWhenUsed/>
    <w:rPr>
      <w:vertAlign w:val="superscript"/>
    </w:rPr>
  </w:style>
  <w:style w:type="paragraph" w:styleId="178">
    <w:name w:val="endnote text"/>
    <w:basedOn w:val="65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8"/>
    <w:uiPriority w:val="99"/>
    <w:semiHidden/>
    <w:unhideWhenUsed/>
    <w:rPr>
      <w:vertAlign w:val="superscript"/>
    </w:rPr>
  </w:style>
  <w:style w:type="paragraph" w:styleId="181">
    <w:name w:val="toc 1"/>
    <w:basedOn w:val="657"/>
    <w:next w:val="65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57"/>
    <w:next w:val="65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57"/>
    <w:next w:val="65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57"/>
    <w:next w:val="65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57"/>
    <w:next w:val="65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57"/>
    <w:next w:val="65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57"/>
    <w:next w:val="65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57"/>
    <w:next w:val="65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57"/>
    <w:next w:val="65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57"/>
    <w:next w:val="657"/>
    <w:uiPriority w:val="99"/>
    <w:unhideWhenUsed/>
    <w:pPr>
      <w:spacing w:after="0" w:afterAutospacing="0"/>
    </w:pPr>
  </w:style>
  <w:style w:type="paragraph" w:styleId="657" w:default="1">
    <w:name w:val="Normal"/>
    <w:qFormat/>
  </w:style>
  <w:style w:type="character" w:styleId="658" w:default="1">
    <w:name w:val="Default Paragraph Font"/>
    <w:uiPriority w:val="1"/>
    <w:semiHidden/>
    <w:unhideWhenUsed/>
  </w:style>
  <w:style w:type="table" w:styleId="6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0" w:default="1">
    <w:name w:val="No List"/>
    <w:uiPriority w:val="99"/>
    <w:semiHidden/>
    <w:unhideWhenUsed/>
  </w:style>
  <w:style w:type="paragraph" w:styleId="661">
    <w:name w:val="Balloon Text"/>
    <w:basedOn w:val="657"/>
    <w:link w:val="66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62" w:customStyle="1">
    <w:name w:val="Текст выноски Знак"/>
    <w:basedOn w:val="658"/>
    <w:link w:val="661"/>
    <w:uiPriority w:val="99"/>
    <w:semiHidden/>
    <w:rPr>
      <w:rFonts w:ascii="Tahoma" w:hAnsi="Tahoma" w:cs="Tahoma"/>
      <w:sz w:val="16"/>
      <w:szCs w:val="16"/>
    </w:rPr>
  </w:style>
  <w:style w:type="paragraph" w:styleId="663">
    <w:name w:val="Header"/>
    <w:basedOn w:val="657"/>
    <w:link w:val="66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64" w:customStyle="1">
    <w:name w:val="Верхний колонтитул Знак"/>
    <w:basedOn w:val="658"/>
    <w:link w:val="663"/>
    <w:uiPriority w:val="99"/>
  </w:style>
  <w:style w:type="paragraph" w:styleId="665">
    <w:name w:val="Footer"/>
    <w:basedOn w:val="657"/>
    <w:link w:val="66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66" w:customStyle="1">
    <w:name w:val="Нижний колонтитул Знак"/>
    <w:basedOn w:val="658"/>
    <w:link w:val="665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EDBB0-AA54-4A8A-9565-E0D26DA63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Ефименко Александр Сергеевич</dc:creator>
  <cp:lastModifiedBy>mirgorodskaya_ee</cp:lastModifiedBy>
  <cp:revision>19</cp:revision>
  <dcterms:created xsi:type="dcterms:W3CDTF">2019-09-30T05:38:00Z</dcterms:created>
  <dcterms:modified xsi:type="dcterms:W3CDTF">2025-12-05T04:12:54Z</dcterms:modified>
</cp:coreProperties>
</file>