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96B" w:rsidRPr="00F4436B" w:rsidRDefault="00F4436B">
      <w:pPr>
        <w:rPr>
          <w:rFonts w:ascii="Times New Roman" w:hAnsi="Times New Roman" w:cs="Times New Roman"/>
          <w:b/>
        </w:rPr>
      </w:pPr>
      <w:r w:rsidRPr="00F4436B">
        <w:rPr>
          <w:rFonts w:ascii="Times New Roman" w:hAnsi="Times New Roman" w:cs="Times New Roman"/>
          <w:b/>
        </w:rPr>
        <w:t>ИКЗ 261773310856977190100101560052620244</w:t>
      </w:r>
    </w:p>
    <w:p w:rsidR="00F4436B" w:rsidRDefault="00F4436B" w:rsidP="00F4436B">
      <w:pPr>
        <w:jc w:val="center"/>
        <w:rPr>
          <w:rFonts w:ascii="Times New Roman" w:hAnsi="Times New Roman" w:cs="Times New Roman"/>
          <w:b/>
        </w:rPr>
      </w:pPr>
      <w:r w:rsidRPr="00F4436B">
        <w:rPr>
          <w:rFonts w:ascii="Times New Roman" w:hAnsi="Times New Roman" w:cs="Times New Roman"/>
          <w:b/>
        </w:rPr>
        <w:t>Описание объекта закупки</w:t>
      </w:r>
    </w:p>
    <w:tbl>
      <w:tblPr>
        <w:tblW w:w="10773" w:type="dxa"/>
        <w:tblInd w:w="-1026" w:type="dxa"/>
        <w:tblLook w:val="04A0" w:firstRow="1" w:lastRow="0" w:firstColumn="1" w:lastColumn="0" w:noHBand="0" w:noVBand="1"/>
      </w:tblPr>
      <w:tblGrid>
        <w:gridCol w:w="540"/>
        <w:gridCol w:w="2920"/>
        <w:gridCol w:w="7313"/>
      </w:tblGrid>
      <w:tr w:rsidR="00F4436B" w:rsidRPr="00F4436B" w:rsidTr="00F4436B">
        <w:trPr>
          <w:trHeight w:val="20"/>
        </w:trPr>
        <w:tc>
          <w:tcPr>
            <w:tcW w:w="107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Информация об основных обязательствах Поставщика</w:t>
            </w:r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№ 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/п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существенного условия</w:t>
            </w:r>
          </w:p>
        </w:tc>
        <w:tc>
          <w:tcPr>
            <w:tcW w:w="7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Значение</w:t>
            </w:r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Сроки (график) поставки товара</w:t>
            </w:r>
          </w:p>
        </w:tc>
        <w:tc>
          <w:tcPr>
            <w:tcW w:w="7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0" w:name="RANGE!C5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Поставка товара – в течение 15 (пятнадцати) календарных дней с момента направления заявки от Заказчика Поставщику</w:t>
            </w:r>
            <w:bookmarkEnd w:id="0"/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1" w:name="RANGE!B6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Сведения об этапах исполнения контракта</w:t>
            </w:r>
            <w:bookmarkEnd w:id="1"/>
          </w:p>
        </w:tc>
        <w:tc>
          <w:tcPr>
            <w:tcW w:w="7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2" w:name="RANGE!C6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Этапы исполнения контракта не предусмотрены</w:t>
            </w:r>
            <w:bookmarkEnd w:id="2"/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Место поставки товара</w:t>
            </w:r>
          </w:p>
        </w:tc>
        <w:tc>
          <w:tcPr>
            <w:tcW w:w="7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3" w:name="RANGE!C7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105203, г. Москва, ул. Нижняя Первомайская, д. 65</w:t>
            </w:r>
            <w:bookmarkEnd w:id="3"/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Требования к качеству товара</w:t>
            </w:r>
          </w:p>
        </w:tc>
        <w:tc>
          <w:tcPr>
            <w:tcW w:w="7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4" w:name="RANGE!C8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Товар должен быть новым (не бывшим в употреблении, в ремонте, в том числе не быть восстановленным), качественным, сертифицированным, свободным от прав на них третьих лиц и других обременений, не быть предметом спора или залога, в упаковке изготовителя, обеспечивающей сохранность товара при транспортировке и хранении, товар и упаковка не имеют повреждений.</w:t>
            </w:r>
            <w:bookmarkEnd w:id="4"/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Требования к размерам, упаковке товара</w:t>
            </w:r>
          </w:p>
        </w:tc>
        <w:tc>
          <w:tcPr>
            <w:tcW w:w="7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5" w:name="RANGE!C9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Поставляемый товар соответствующим образом упакован.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Упаковка обеспечивает при условии надлежащего обращения с товаром полную сохранность, предотвращает его от повреждений при транспортировке всеми видами транспорта, а также предохраняет товар от атмосферных влияний. Вся упаковка соответствует требованиям действующих нормативных актов РФ и имеет соответствующую маркировку. Товар должен быть помещен в индивидуальную картонную коробку, снабженную в зависимости от модели вкладышами, исключающими его перемещение внутри коробки, обеспечивающую сохранность товара при транспортировке и хранении, без повреждений (вмятин, порезов) и не имеющую следов вскрытия, или признаков вторичной переупаковки.</w:t>
            </w:r>
            <w:bookmarkEnd w:id="5"/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6.</w:t>
            </w:r>
          </w:p>
        </w:tc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Требования к порядку отгрузки, поставки товара, к расходам на эксплуатацию товара, к обязательности осуществления монтажа и наладки товара, к обучению лиц, осуществляющих использование и обслуживание товара, к гарантийному обслуживанию товара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6" w:name="RANGE!C10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Поставка товара осуществляется в рабочие дни с 09.00 до 15.30.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Поставка товара в другое время возможна после письменного согласования с Заказчиком. Доставка и отгрузка товара до места установки осуществляется силами Поставщика и входит в цену Контракта.</w:t>
            </w:r>
            <w:bookmarkEnd w:id="6"/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7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7" w:name="RANGE!C11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bookmarkEnd w:id="7"/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Требования к гарантийному сроку товара и (или) объему предоставления гарантий их качества</w:t>
            </w:r>
          </w:p>
        </w:tc>
        <w:tc>
          <w:tcPr>
            <w:tcW w:w="7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8" w:name="RANGE!C12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Время реакции на обращение в гарантийную службу – следующий рабочий день, график обслуживания – 9x5 (в рабочее время по Московскому времени, 5 дней в неделю), включая бесплатные консультации по восстановлению работоспособности оборудования, и визит специалиста на место установки оборудования для выполнения всех необходимых работ по восстановлению работоспособности оборудования.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Гарантийный ремонт выполняется бесплатно (включая стоимость работ, материалов) в сервисном центре. Обязанность доставки изделия до сервисного центра и обратно лежит на Поставщике.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Гарантийный срок Поставщика на поставляемый товар, не менее 12 месяцев 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 даты подписания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ЕИС структурированного документа о приёмке Заказчиком</w:t>
            </w:r>
            <w:bookmarkEnd w:id="8"/>
          </w:p>
        </w:tc>
      </w:tr>
      <w:tr w:rsidR="00F4436B" w:rsidRPr="00F4436B" w:rsidTr="00F4436B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8.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Документы, подтверждающие соответствие товара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требованиям, установленным в соответствии с законодательством РФ</w:t>
            </w:r>
          </w:p>
        </w:tc>
        <w:tc>
          <w:tcPr>
            <w:tcW w:w="7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9" w:name="RANGE!C13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 xml:space="preserve">При поставке товара Поставщик предоставляет документы об оценке соответствия, предусмотренных правом Евразийского экономического союза и законодательством Российской Федерации, обязательных для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данного вида Товара, а также иных документов, подтверждающих качество Товар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Решение Совета Евразийской экономической комиссии от 18.10.2016 № 113 "О техническом регламенте Евразийского экономического союза "Об ограничении применения опасных веществ в изделиях электротехники и радиоэлектроники" (вместе с "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ЕАЭС 037/2016. Технический регламент Евразийского экономического союза. 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 ограничении применения опасных веществ в изделиях электротехники и радиоэлектроники")</w:t>
            </w:r>
            <w:bookmarkEnd w:id="9"/>
            <w:proofErr w:type="gramEnd"/>
          </w:p>
        </w:tc>
      </w:tr>
    </w:tbl>
    <w:p w:rsidR="00F4436B" w:rsidRDefault="00F4436B" w:rsidP="00F4436B">
      <w:pPr>
        <w:jc w:val="center"/>
        <w:rPr>
          <w:rFonts w:ascii="Times New Roman" w:hAnsi="Times New Roman" w:cs="Times New Roman"/>
          <w:b/>
        </w:rPr>
      </w:pPr>
    </w:p>
    <w:p w:rsidR="00F4436B" w:rsidRDefault="00F4436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F4436B" w:rsidRDefault="00F4436B" w:rsidP="00F443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sectPr w:rsidR="00F4436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0" w:name="RANGE!A1:P13"/>
    </w:p>
    <w:tbl>
      <w:tblPr>
        <w:tblW w:w="5000" w:type="pct"/>
        <w:tblLook w:val="04A0" w:firstRow="1" w:lastRow="0" w:firstColumn="1" w:lastColumn="0" w:noHBand="0" w:noVBand="1"/>
      </w:tblPr>
      <w:tblGrid>
        <w:gridCol w:w="425"/>
        <w:gridCol w:w="912"/>
        <w:gridCol w:w="871"/>
        <w:gridCol w:w="919"/>
        <w:gridCol w:w="919"/>
        <w:gridCol w:w="858"/>
        <w:gridCol w:w="1051"/>
        <w:gridCol w:w="680"/>
        <w:gridCol w:w="621"/>
        <w:gridCol w:w="916"/>
        <w:gridCol w:w="1317"/>
        <w:gridCol w:w="1084"/>
        <w:gridCol w:w="1111"/>
        <w:gridCol w:w="1111"/>
        <w:gridCol w:w="969"/>
        <w:gridCol w:w="1022"/>
      </w:tblGrid>
      <w:tr w:rsidR="00F4436B" w:rsidRPr="00F4436B" w:rsidTr="00F4436B">
        <w:trPr>
          <w:trHeight w:val="20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Сведения о поставляемых товарах</w:t>
            </w:r>
            <w:bookmarkEnd w:id="10"/>
          </w:p>
        </w:tc>
      </w:tr>
      <w:tr w:rsidR="00F4436B" w:rsidRPr="00F4436B" w:rsidTr="00F4436B">
        <w:trPr>
          <w:trHeight w:val="20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Таблица № 1. Перечень закупаемых товаров </w:t>
            </w:r>
          </w:p>
        </w:tc>
      </w:tr>
      <w:tr w:rsidR="00F4436B" w:rsidRPr="00F4436B" w:rsidTr="00F4436B">
        <w:trPr>
          <w:trHeight w:val="20"/>
        </w:trPr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№ 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/п </w:t>
            </w: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КТРУ</w:t>
            </w:r>
          </w:p>
        </w:tc>
        <w:tc>
          <w:tcPr>
            <w:tcW w:w="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ОКПД 2</w:t>
            </w: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Номер приложения к ПП РФ 1875</w:t>
            </w: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Номер позиции из приложения к ПП РФ 1875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Дата включения в ПП РФ 1875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1" w:name="RANGE!G4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Наименование товара по КТРУ / Наименование товара</w:t>
            </w:r>
            <w:bookmarkEnd w:id="11"/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Ед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.и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зм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Вид требования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 РРПП отсутствует товар с характеристиками, соответствующими потребности Заказчика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* / Н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а территории РФ отсутствует производство товара с характеристиками, соответствующими потребности Заказчика** </w:t>
            </w: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Обоснование невозможности соблюдения запрета, ограничения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Установлено ли в соответствии с ПП РФ 719 требование 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 совокупном количестве баллов за выполнение операций на территории РФ*** / о совокупном количестве баллов для целей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закупок промышленной продукции***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Минимальное значение совокупного (суммарного) количества баллов за выполнение операций на территории РФ*** / для целей закупок промышленной продукции ***</w:t>
            </w:r>
          </w:p>
        </w:tc>
        <w:tc>
          <w:tcPr>
            <w:tcW w:w="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Установлено ли в соответствии с правом ЕАЭС требование о совокупном количестве баллов за выполнение операций на территории ЕАЭС (кроме РФ)***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Минимальное значение совокупного (суммарного) количества баллов за выполнение операций на территории ЕАЭС (кроме РФ)***</w:t>
            </w:r>
          </w:p>
        </w:tc>
      </w:tr>
      <w:tr w:rsidR="00F4436B" w:rsidRPr="00F4436B" w:rsidTr="00F4436B">
        <w:trPr>
          <w:trHeight w:val="20"/>
        </w:trPr>
        <w:tc>
          <w:tcPr>
            <w:tcW w:w="1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2" w:name="RANGE!B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2.</w:t>
            </w:r>
            <w:bookmarkEnd w:id="12"/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3" w:name="RANGE!D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4.</w:t>
            </w:r>
            <w:bookmarkEnd w:id="13"/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4" w:name="RANGE!E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5.</w:t>
            </w:r>
            <w:bookmarkEnd w:id="14"/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5" w:name="RANGE!F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6.</w:t>
            </w:r>
            <w:bookmarkEnd w:id="15"/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6" w:name="RANGE!G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7.</w:t>
            </w:r>
            <w:bookmarkEnd w:id="16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7" w:name="RANGE!H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8.</w:t>
            </w:r>
            <w:bookmarkEnd w:id="17"/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8" w:name="RANGE!I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9.</w:t>
            </w:r>
            <w:bookmarkEnd w:id="18"/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19" w:name="RANGE!J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10.</w:t>
            </w:r>
            <w:bookmarkEnd w:id="19"/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0" w:name="RANGE!K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11.</w:t>
            </w:r>
            <w:bookmarkEnd w:id="20"/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1" w:name="RANGE!L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12.</w:t>
            </w:r>
            <w:bookmarkEnd w:id="21"/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2" w:name="RANGE!M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13.</w:t>
            </w:r>
            <w:bookmarkEnd w:id="22"/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3" w:name="RANGE!N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14.</w:t>
            </w:r>
            <w:bookmarkEnd w:id="23"/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4" w:name="RANGE!O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15.</w:t>
            </w:r>
            <w:bookmarkEnd w:id="24"/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5" w:name="RANGE!P5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16.</w:t>
            </w:r>
            <w:bookmarkEnd w:id="25"/>
          </w:p>
        </w:tc>
      </w:tr>
      <w:tr w:rsidR="00F4436B" w:rsidRPr="00F4436B" w:rsidTr="00F4436B">
        <w:trPr>
          <w:trHeight w:val="20"/>
        </w:trPr>
        <w:tc>
          <w:tcPr>
            <w:tcW w:w="1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26.20.15.000-00000028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26.20.15.120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23.12.2024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Системный блок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164,000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Ограничение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/ -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 Н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ет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140 / 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</w:tr>
      <w:tr w:rsidR="00F4436B" w:rsidRPr="00F4436B" w:rsidTr="00F4436B">
        <w:trPr>
          <w:trHeight w:val="20"/>
        </w:trPr>
        <w:tc>
          <w:tcPr>
            <w:tcW w:w="1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26.20.17.110-00000007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26.20.17.110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23.12.2024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Монитор, подключаемый к компьют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еру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ШТУКА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123,000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Ограничение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/ -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 Н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ет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 / 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</w:tr>
      <w:tr w:rsidR="00F4436B" w:rsidRPr="00F4436B" w:rsidTr="00F4436B">
        <w:trPr>
          <w:trHeight w:val="20"/>
        </w:trPr>
        <w:tc>
          <w:tcPr>
            <w:tcW w:w="1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3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26.20.17.110-00000007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26.20.17.110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23.12.2024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Монитор, подключаемый к компьютеру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12,000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Ограничение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/ -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 Н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ет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 / 0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</w:tr>
      <w:tr w:rsidR="00F4436B" w:rsidRPr="00F4436B" w:rsidTr="00F4436B">
        <w:trPr>
          <w:trHeight w:val="20"/>
        </w:trPr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*  В соответствии с требованиями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пп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. «а)» п. 7 Постановления Правительства Российской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в случае указания в настоящем столбце значения «Да», настоящим Заказчик декларирует факт отсутствия в российском реестре промышленной продукции товаров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, с характеристиками, соответствующими потребности Заказчика, указанными в Описании объекта закупки (приложение к извещению).</w:t>
            </w:r>
          </w:p>
        </w:tc>
      </w:tr>
      <w:tr w:rsidR="00F4436B" w:rsidRPr="00F4436B" w:rsidTr="00F4436B">
        <w:trPr>
          <w:trHeight w:val="20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bookmarkStart w:id="26" w:name="RANGE!A12"/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**  В соответствии с требованиями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пп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. «а)» п. 7 Постановления Правительства Российской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в случае указания в настоящем столбце значения «Да», настоящим Заказчик декларирует факт отсутствия на территории Российской Федерации производства товаров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с характеристиками, соответствующими потребности Заказчика, указанными в Описании объекта закупки (приложение к извещению).</w:t>
            </w:r>
            <w:bookmarkEnd w:id="26"/>
          </w:p>
        </w:tc>
      </w:tr>
      <w:tr w:rsidR="00F4436B" w:rsidRPr="00F4436B" w:rsidTr="00F4436B">
        <w:trPr>
          <w:trHeight w:val="20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bookmarkStart w:id="27" w:name="RANGE!A13"/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*** Информация об установлении требований о совокупном количестве баллов, а также о минимальном значении совокупного (суммарного) количества баллов за выполнение операций на территории Российской Федерации / для целей закупок промышленной продукции / о минимальном значении совокупного (суммарного) количества баллов за выполнение операций на территории государств – членов ЕАЭС (за исключением Российской Федерации) указывается на дату формирования описания объекта закупки и носит справочный характер.</w:t>
            </w:r>
            <w:bookmarkEnd w:id="27"/>
            <w:proofErr w:type="gramEnd"/>
          </w:p>
        </w:tc>
      </w:tr>
    </w:tbl>
    <w:p w:rsidR="00F4436B" w:rsidRDefault="00F4436B" w:rsidP="00F4436B">
      <w:pPr>
        <w:jc w:val="center"/>
        <w:rPr>
          <w:rFonts w:ascii="Times New Roman" w:hAnsi="Times New Roman" w:cs="Times New Roman"/>
          <w:b/>
        </w:rPr>
      </w:pPr>
    </w:p>
    <w:p w:rsidR="00F4436B" w:rsidRDefault="00F4436B" w:rsidP="00F4436B">
      <w:pPr>
        <w:jc w:val="center"/>
        <w:rPr>
          <w:rFonts w:ascii="Times New Roman" w:hAnsi="Times New Roman" w:cs="Times New Roman"/>
          <w:b/>
        </w:rPr>
      </w:pPr>
    </w:p>
    <w:tbl>
      <w:tblPr>
        <w:tblW w:w="5186" w:type="pct"/>
        <w:tblInd w:w="-318" w:type="dxa"/>
        <w:tblLook w:val="04A0" w:firstRow="1" w:lastRow="0" w:firstColumn="1" w:lastColumn="0" w:noHBand="0" w:noVBand="1"/>
      </w:tblPr>
      <w:tblGrid>
        <w:gridCol w:w="632"/>
        <w:gridCol w:w="1389"/>
        <w:gridCol w:w="2067"/>
        <w:gridCol w:w="3064"/>
        <w:gridCol w:w="2675"/>
        <w:gridCol w:w="3500"/>
        <w:gridCol w:w="2009"/>
      </w:tblGrid>
      <w:tr w:rsidR="00F4436B" w:rsidRPr="00F4436B" w:rsidTr="00F4436B">
        <w:trPr>
          <w:trHeight w:val="20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Таблица № 2. Требования к функциональным, техническим и качественным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характеристикам, эксплуатационным характеристикам закупаемых товаров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№ 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/п</w:t>
            </w:r>
          </w:p>
        </w:tc>
        <w:tc>
          <w:tcPr>
            <w:tcW w:w="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8" w:name="RANGE!B3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КТРУ / ОКПД</w:t>
            </w:r>
            <w:bookmarkEnd w:id="28"/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29" w:name="RANGE!C3"/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Наименование товара по КТРУ / Наименование товара</w:t>
            </w:r>
            <w:bookmarkEnd w:id="29"/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Наименование характеристики</w:t>
            </w: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Значение характеристики</w:t>
            </w:r>
          </w:p>
        </w:tc>
        <w:tc>
          <w:tcPr>
            <w:tcW w:w="11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Требования к указанию значения характеристики участником закупки</w:t>
            </w:r>
          </w:p>
        </w:tc>
        <w:tc>
          <w:tcPr>
            <w:tcW w:w="6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Обоснование необходимости использования описания свойств и характеристик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4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26.20.15.000-00000028 / 26.20.15.120</w:t>
            </w:r>
          </w:p>
        </w:tc>
        <w:tc>
          <w:tcPr>
            <w:tcW w:w="67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Системный блок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корость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передачи данных накопителя SSD при чтении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        3900 (Мегабайт в секунду)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Время наработки на отказ SSD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     1500000 (Час)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Высота корпуса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&lt;400 (Миллиметр)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Длина корпуса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&lt;400 (Миллиметр)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Допустимый максимальный объем увеличения оперативной памяти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&gt;=128 (Гигабайт)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Интерфейс накопителя SSD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PCIe</w:t>
            </w:r>
            <w:proofErr w:type="spellEnd"/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внешних отсеков корпуса 5,25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встроенных в корпус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портов USB 3.2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2х2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&gt;=  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Участник закупки указывает в заявке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В соответствии с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накопителей типа SSD форм-фактора M.2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портов HDMI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портов USB 2.0 на передней панели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портов USB 3.2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 (USB 3.1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1, USB 3.0) на передней панели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потоков процессора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12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слотов оперативной памяти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ядер процессора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6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Мощность блока питания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&gt;=500 (Ватт)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графического контроллера интегрированного в процессор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Наличие 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комбинированного</w:t>
            </w:r>
            <w:proofErr w:type="gram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аудиоразъема</w:t>
            </w:r>
            <w:proofErr w:type="spell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модуля доверенной загрузки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установленного дискретного графического контроллера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Общее количество установленных портов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DisplayPort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Общий объем накопителей SSD форм-фактора M.2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&gt;=480 (Гигабайт)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Объем каждого установленного модуля оперативной памяти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8 (Гигабайт)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Объем кэш памяти третьего уровня процессора (L3)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15 (МЕГАБАЙТ)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Объем установленной оперативной памяти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16 (Гигабайт)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Сетевой интерфейс 8P8C (RJ-45)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Скорость передачи данных проводного сетевого контроллера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        1000 (МЕГАБИТ В СЕКУНДУ)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Суммарное количество встроенных в корпус портов USB 3.2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 (USB 3.1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1, USB 3.0)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Суммарное количество встроенных в корпус портов USB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-C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Тактовая частота оперативной памяти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        3200 (МЕГАГЕРЦ)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накопителя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SSD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порта видеовыхода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DisplayPort</w:t>
            </w:r>
            <w:proofErr w:type="spellEnd"/>
          </w:p>
        </w:tc>
        <w:tc>
          <w:tcPr>
            <w:tcW w:w="1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HDMI</w:t>
            </w:r>
          </w:p>
        </w:tc>
        <w:tc>
          <w:tcPr>
            <w:tcW w:w="1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USB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-C</w:t>
            </w:r>
          </w:p>
        </w:tc>
        <w:tc>
          <w:tcPr>
            <w:tcW w:w="1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Частота процессора базовая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2.5 (Гигагерц)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Частота процессора максимальная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4.2 (Гигагерц)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Ширина корпуса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&lt;200 (Миллиметр)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4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26.20.17.110-00000007 / 26.20.17.110</w:t>
            </w:r>
          </w:p>
        </w:tc>
        <w:tc>
          <w:tcPr>
            <w:tcW w:w="67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Монитор, подключаемый к компьютеру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поворота экрана по вертикали (портретный режим)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Время отклика,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мс</w:t>
            </w:r>
            <w:proofErr w:type="spell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  6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Изогнутый экран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Интерфейс подключения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Port</w:t>
            </w:r>
            <w:proofErr w:type="spellEnd"/>
          </w:p>
        </w:tc>
        <w:tc>
          <w:tcPr>
            <w:tcW w:w="1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HDMI</w:t>
            </w:r>
          </w:p>
        </w:tc>
        <w:tc>
          <w:tcPr>
            <w:tcW w:w="1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USB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-C</w:t>
            </w:r>
          </w:p>
        </w:tc>
        <w:tc>
          <w:tcPr>
            <w:tcW w:w="1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Кабель для подключения к источнику изображения в комплекте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Класс энергетической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эффективности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Не ниже A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В соответствии с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встроенных в корпус портов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DisplayPort</w:t>
            </w:r>
            <w:proofErr w:type="spell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встроенных в корпус портов HDMI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встроенных в корпус портов USB 3.2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 (USB 3.1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1, USB 3.0)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встроенных в корпус портов USB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-C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Контрастность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=&gt;1000:1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USB-концентратора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возможности крепления на стену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встроенных динамиков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Наличие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вэб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-камеры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функции регулировки наклона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функции регулировки по высоте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Размер диагонали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27 (Дюйм (25,4 мм))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Разрешение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вэб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-камеры,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Мпиксель</w:t>
            </w:r>
            <w:proofErr w:type="spell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Разрешение экрана, Пиксель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1920 x 1080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Технология изготовления матрицы дисплея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IPS (PLS, ADS, AAS, FFS, SFT, New Mode2,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Vistarich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кабеля для подключения к источнику изображения в комплекте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HDMI-HDMI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Угол обзора по вертикали, градус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&gt;=178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Угол обзора по горизонтали, градус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&gt;=178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Формат изображения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16:9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Частота обновления экрана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75 (Герц)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Яркость, кд/м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  <w:proofErr w:type="gram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&gt;=300 и &lt;350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4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26.20.17.110-00000007 / 26.20.17.110</w:t>
            </w:r>
          </w:p>
        </w:tc>
        <w:tc>
          <w:tcPr>
            <w:tcW w:w="67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Монитор, подключаемый к компьютеру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поворота экрана по вертикали (портретный режим)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Время отклика,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мс</w:t>
            </w:r>
            <w:proofErr w:type="spell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&lt;  6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Изогнутый экран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Интерфейс подключения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Port</w:t>
            </w:r>
            <w:proofErr w:type="spellEnd"/>
          </w:p>
        </w:tc>
        <w:tc>
          <w:tcPr>
            <w:tcW w:w="1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HDMI</w:t>
            </w:r>
          </w:p>
        </w:tc>
        <w:tc>
          <w:tcPr>
            <w:tcW w:w="1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USB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-C</w:t>
            </w:r>
          </w:p>
        </w:tc>
        <w:tc>
          <w:tcPr>
            <w:tcW w:w="1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5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Кабель для подключения к источнику изображения в комплекте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Класс энергетической эффективности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ниже A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встроенных в корпус портов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DisplayPort</w:t>
            </w:r>
            <w:proofErr w:type="spell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встроенных в корпус портов HDMI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встроенных в корпус портов USB 3.2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 (USB 3.1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1, USB 3.0)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встроенных в корпус портов USB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-C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1 (ШТУКА)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Контрастность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=&gt;1000:1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USB-концентратора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возможности крепления на стену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встроенных динамиков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Наличие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вэб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-камеры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В соответствии с </w:t>
            </w: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функции регулировки наклона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Наличие функции регулировки по высоте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Размер диагонали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27 (Дюйм (25,4 мм))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Разрешение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вэб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-камеры,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Мпиксель</w:t>
            </w:r>
            <w:proofErr w:type="spell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 2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Разрешение экрана, Пиксель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2560 x 1440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Технология изготовления матрицы дисплея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IPS (PLS, ADS, AAS, FFS, SFT, New Mode2, </w:t>
            </w:r>
            <w:proofErr w:type="spell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Vistarich</w:t>
            </w:r>
            <w:proofErr w:type="spellEnd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кабеля для подключения к источнику изображения в комплекте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HDMI-HDMI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Угол обзора по вертикали, градус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&gt;=178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Угол обзора по горизонтали, градус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&gt;=178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Формат изображения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16:9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Частота обновления экрана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 75 (Герц)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  <w:tr w:rsidR="00F4436B" w:rsidRPr="00F4436B" w:rsidTr="00F4436B">
        <w:trPr>
          <w:trHeight w:val="20"/>
        </w:trPr>
        <w:tc>
          <w:tcPr>
            <w:tcW w:w="2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Яркость, кд/м</w:t>
            </w:r>
            <w:proofErr w:type="gramStart"/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  <w:proofErr w:type="gramEnd"/>
          </w:p>
        </w:tc>
        <w:tc>
          <w:tcPr>
            <w:tcW w:w="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&gt;=300 и &lt;350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436B" w:rsidRPr="00F4436B" w:rsidRDefault="00F4436B" w:rsidP="00F443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43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КТРУ</w:t>
            </w:r>
          </w:p>
        </w:tc>
      </w:tr>
    </w:tbl>
    <w:p w:rsidR="00F4436B" w:rsidRPr="00F4436B" w:rsidRDefault="00F4436B" w:rsidP="00F4436B">
      <w:pPr>
        <w:jc w:val="center"/>
        <w:rPr>
          <w:rFonts w:ascii="Times New Roman" w:hAnsi="Times New Roman" w:cs="Times New Roman"/>
          <w:b/>
        </w:rPr>
      </w:pPr>
      <w:bookmarkStart w:id="30" w:name="_GoBack"/>
      <w:bookmarkEnd w:id="30"/>
    </w:p>
    <w:sectPr w:rsidR="00F4436B" w:rsidRPr="00F4436B" w:rsidSect="00F4436B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78F"/>
    <w:rsid w:val="0022078F"/>
    <w:rsid w:val="00EF796B"/>
    <w:rsid w:val="00F4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2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3058</Words>
  <Characters>17436</Characters>
  <Application>Microsoft Office Word</Application>
  <DocSecurity>0</DocSecurity>
  <Lines>145</Lines>
  <Paragraphs>40</Paragraphs>
  <ScaleCrop>false</ScaleCrop>
  <Company/>
  <LinksUpToDate>false</LinksUpToDate>
  <CharactersWithSpaces>20454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 Дмитрий Александрович</dc:creator>
  <cp:keywords/>
  <dc:description/>
  <cp:lastModifiedBy>Козлов Дмитрий Александрович</cp:lastModifiedBy>
  <cp:revision>2</cp:revision>
  <dcterms:created xsi:type="dcterms:W3CDTF">2026-08-12T13:21:00Z</dcterms:created>
  <dcterms:modified xsi:type="dcterms:W3CDTF">2026-08-12T13:25:00Z</dcterms:modified>
</cp:coreProperties>
</file>