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R="00606D29" w:rsidRDefault="00606D29">
      <w:pPr>
        <w:ind w:left="5103"/>
        <w:rPr>
          <w:bCs/>
          <w:sz w:val="28"/>
        </w:rPr>
      </w:pPr>
      <w:r>
        <w:rPr>
          <w:bCs/>
          <w:sz w:val="28"/>
        </w:rPr>
        <w:t>Приложение № 6</w:t>
      </w:r>
    </w:p>
    <w:p w:rsidR="00606D29" w:rsidRDefault="00606D29">
      <w:pPr>
        <w:ind w:left="5103"/>
        <w:rPr>
          <w:bCs/>
          <w:sz w:val="28"/>
        </w:rPr>
      </w:pPr>
      <w:r>
        <w:rPr>
          <w:bCs/>
          <w:sz w:val="28"/>
        </w:rPr>
        <w:t xml:space="preserve">к приказу </w:t>
      </w:r>
      <w:r>
        <w:rPr>
          <w:bCs/>
          <w:sz w:val="28"/>
        </w:rPr>
        <w:t>Госкорпорации</w:t>
      </w:r>
      <w:r>
        <w:rPr>
          <w:bCs/>
          <w:sz w:val="28"/>
        </w:rPr>
        <w:t xml:space="preserve"> «</w:t>
      </w:r>
      <w:r>
        <w:rPr>
          <w:bCs/>
          <w:sz w:val="28"/>
        </w:rPr>
        <w:t>Росатом</w:t>
      </w:r>
      <w:r>
        <w:rPr>
          <w:bCs/>
          <w:sz w:val="28"/>
        </w:rPr>
        <w:t>»</w:t>
      </w:r>
    </w:p>
    <w:p w:rsidR="00606D29" w:rsidRDefault="00606D29">
      <w:pPr>
        <w:ind w:left="5103"/>
        <w:rPr>
          <w:bCs/>
          <w:sz w:val="28"/>
        </w:rPr>
      </w:pPr>
      <w:r>
        <w:rPr>
          <w:bCs/>
          <w:sz w:val="28"/>
        </w:rPr>
        <w:t>от___________№_________________</w:t>
      </w:r>
    </w:p>
    <w:p w:rsidR="00606D29" w:rsidRDefault="00606D29">
      <w:pPr>
        <w:ind w:left="5103"/>
        <w:rPr>
          <w:bCs/>
          <w:sz w:val="28"/>
        </w:rPr>
      </w:pPr>
    </w:p>
    <w:p w:rsidR="00606D29" w:rsidRDefault="00606D29">
      <w:pPr>
        <w:ind w:left="5103"/>
        <w:rPr>
          <w:bCs/>
          <w:sz w:val="28"/>
        </w:rPr>
      </w:pPr>
      <w:r>
        <w:rPr>
          <w:bCs/>
          <w:sz w:val="28"/>
        </w:rPr>
        <w:t>Приложение № 5 к Порядку</w:t>
      </w:r>
    </w:p>
    <w:p w:rsidR="00606D29" w:rsidRDefault="00606D29">
      <w:pPr>
        <w:ind w:left="6379"/>
        <w:jc w:val="center"/>
        <w:rPr>
          <w:bCs/>
          <w:sz w:val="28"/>
        </w:rPr>
      </w:pPr>
    </w:p>
    <w:p w:rsidR="00606D29" w:rsidRDefault="00606D29">
      <w:pPr>
        <w:jc w:val="center"/>
        <w:rPr>
          <w:bCs/>
          <w:sz w:val="28"/>
        </w:rPr>
      </w:pPr>
      <w:r>
        <w:rPr>
          <w:bCs/>
          <w:sz w:val="28"/>
        </w:rPr>
        <w:t>Форма извещения о проведении закупки и документации о закупке</w:t>
      </w:r>
    </w:p>
    <w:p w:rsidR="00606D29" w:rsidRDefault="00606D29">
      <w:pPr>
        <w:rPr>
          <w:bCs/>
          <w:sz w:val="28"/>
        </w:rPr>
      </w:pPr>
    </w:p>
    <w:p w:rsidR="00606D29" w:rsidRDefault="00606D29">
      <w:pPr>
        <w:ind w:left="6379"/>
        <w:rPr>
          <w:bCs/>
          <w:sz w:val="28"/>
        </w:rPr>
      </w:pPr>
      <w:r>
        <w:rPr>
          <w:bCs/>
          <w:sz w:val="28"/>
        </w:rPr>
        <w:t>«УТВЕРЖДАЮ</w:t>
      </w:r>
    </w:p>
    <w:p w:rsidR="00606D29" w:rsidRDefault="00606D29">
      <w:pPr>
        <w:ind w:left="6379"/>
        <w:rPr>
          <w:bCs/>
          <w:sz w:val="28"/>
        </w:rPr>
      </w:pPr>
      <w:r>
        <w:rPr>
          <w:bCs/>
          <w:sz w:val="28"/>
        </w:rPr>
        <w:t xml:space="preserve">Должность </w:t>
      </w:r>
    </w:p>
    <w:p w:rsidR="00606D29" w:rsidRDefault="00606D29">
      <w:pPr>
        <w:ind w:left="6379"/>
        <w:rPr>
          <w:bCs/>
          <w:sz w:val="28"/>
        </w:rPr>
      </w:pPr>
      <w:r>
        <w:rPr>
          <w:bCs/>
          <w:sz w:val="28"/>
        </w:rPr>
        <w:t>ФИО</w:t>
      </w:r>
    </w:p>
    <w:p w:rsidR="00606D29" w:rsidRDefault="00606D29">
      <w:pPr>
        <w:ind w:left="6379"/>
        <w:rPr>
          <w:bCs/>
          <w:sz w:val="28"/>
        </w:rPr>
      </w:pPr>
      <w:r>
        <w:rPr>
          <w:bCs/>
          <w:sz w:val="28"/>
        </w:rPr>
        <w:t>Организация</w:t>
      </w:r>
    </w:p>
    <w:p w:rsidR="00606D29" w:rsidRDefault="00606D29">
      <w:pPr>
        <w:ind w:left="6379"/>
        <w:rPr>
          <w:bCs/>
          <w:sz w:val="28"/>
        </w:rPr>
      </w:pPr>
      <w:r>
        <w:rPr>
          <w:bCs/>
          <w:sz w:val="28"/>
        </w:rPr>
        <w:t>«___» __________ 20___ года</w:t>
      </w:r>
    </w:p>
    <w:p w:rsidR="00606D29" w:rsidRDefault="00606D29">
      <w:pPr>
        <w:jc w:val="center"/>
        <w:rPr>
          <w:bCs/>
          <w:sz w:val="28"/>
        </w:rPr>
      </w:pPr>
    </w:p>
    <w:p w:rsidR="00606D29" w:rsidRDefault="00606D29">
      <w:pPr>
        <w:rPr>
          <w:sz w:val="28"/>
          <w:szCs w:val="28"/>
        </w:rPr>
      </w:pPr>
    </w:p>
    <w:p w:rsidR="00606D29" w:rsidRDefault="00606D29">
      <w:pPr>
        <w:jc w:val="center"/>
        <w:outlineLvl w:val="0"/>
        <w:rPr>
          <w:sz w:val="28"/>
          <w:szCs w:val="28"/>
        </w:rPr>
      </w:pPr>
      <w:r>
        <w:rPr>
          <w:sz w:val="28"/>
          <w:szCs w:val="28"/>
        </w:rPr>
        <w:t>ИЗВЕЩЕНИЕ О ПРОВЕДЕНИИ ЗАКУПКИ</w:t>
      </w:r>
      <w:r>
        <w:rPr>
          <w:sz w:val="28"/>
          <w:szCs w:val="28"/>
        </w:rPr>
        <w:t xml:space="preserve"> </w:t>
      </w:r>
    </w:p>
    <w:p w:rsidR="00606D29" w:rsidRDefault="00606D29">
      <w:pPr>
        <w:jc w:val="center"/>
        <w:outlineLvl w:val="0"/>
        <w:rPr>
          <w:sz w:val="28"/>
          <w:szCs w:val="28"/>
        </w:rPr>
      </w:pPr>
      <w:r>
        <w:rPr>
          <w:sz w:val="28"/>
          <w:szCs w:val="28"/>
        </w:rPr>
        <w:t>И ДОКУМЕНТАЦИЯ О ЗАКУПКЕ</w:t>
      </w:r>
    </w:p>
    <w:p w:rsidR="00606D29" w:rsidRDefault="00606D29">
      <w:pPr>
        <w:rPr>
          <w:b/>
          <w:i/>
        </w:rPr>
      </w:pPr>
    </w:p>
    <w:p w:rsidR="00606D29" w:rsidRDefault="00606D29">
      <w:pPr>
        <w:jc w:val="center"/>
        <w:rPr>
          <w:sz w:val="28"/>
          <w:szCs w:val="28"/>
        </w:rPr>
      </w:pPr>
      <w:r>
        <w:rPr>
          <w:sz w:val="28"/>
          <w:szCs w:val="28"/>
        </w:rPr>
        <w:t xml:space="preserve">__________________ </w:t>
      </w:r>
      <w:r>
        <w:rPr>
          <w:b/>
          <w:i/>
        </w:rPr>
        <w:t>[указывается наименование процедуры закупки]</w:t>
      </w:r>
    </w:p>
    <w:p w:rsidR="00606D29" w:rsidRDefault="00606D29">
      <w:pPr>
        <w:jc w:val="center"/>
        <w:rPr>
          <w:sz w:val="28"/>
          <w:szCs w:val="28"/>
        </w:rPr>
      </w:pPr>
    </w:p>
    <w:p w:rsidR="00606D29" w:rsidRDefault="00606D29">
      <w:pPr>
        <w:jc w:val="center"/>
        <w:rPr>
          <w:sz w:val="28"/>
          <w:szCs w:val="28"/>
        </w:rPr>
      </w:pPr>
    </w:p>
    <w:p w:rsidR="00606D29" w:rsidRDefault="00606D29">
      <w:pPr>
        <w:jc w:val="center"/>
        <w:rPr>
          <w:sz w:val="28"/>
          <w:szCs w:val="28"/>
        </w:rPr>
      </w:pPr>
    </w:p>
    <w:p w:rsidR="00606D29" w:rsidRDefault="00606D29">
      <w:pPr>
        <w:jc w:val="center"/>
        <w:rPr>
          <w:sz w:val="28"/>
          <w:szCs w:val="28"/>
        </w:rPr>
      </w:pPr>
    </w:p>
    <w:p w:rsidR="00606D29" w:rsidRDefault="00606D29">
      <w:pPr>
        <w:jc w:val="center"/>
        <w:rPr>
          <w:caps/>
          <w:sz w:val="28"/>
          <w:szCs w:val="28"/>
        </w:rPr>
      </w:pPr>
      <w:r>
        <w:rPr>
          <w:caps/>
          <w:sz w:val="28"/>
          <w:szCs w:val="28"/>
        </w:rPr>
        <w:t>том 1 «общая и коммерческая части»</w:t>
      </w:r>
    </w:p>
    <w:p w:rsidR="00606D29" w:rsidRDefault="00606D29">
      <w:pPr>
        <w:jc w:val="center"/>
        <w:rPr>
          <w:sz w:val="28"/>
          <w:szCs w:val="28"/>
        </w:rPr>
      </w:pPr>
    </w:p>
    <w:p w:rsidR="00606D29" w:rsidRDefault="00606D29">
      <w:pPr>
        <w:jc w:val="center"/>
        <w:rPr>
          <w:sz w:val="28"/>
          <w:szCs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rPr>
          <w:sz w:val="28"/>
        </w:rPr>
      </w:pPr>
    </w:p>
    <w:p w:rsidR="00606D29" w:rsidRDefault="00606D29">
      <w:pPr>
        <w:jc w:val="center"/>
      </w:pPr>
    </w:p>
    <w:p w:rsidR="00606D29" w:rsidRDefault="00606D29">
      <w:pPr>
        <w:pStyle w:val="110"/>
        <w:keepNext w:val="0"/>
        <w:rPr>
          <w:b/>
          <w:snapToGrid/>
          <w:sz w:val="28"/>
          <w:szCs w:val="24"/>
        </w:rPr>
      </w:pPr>
      <w:r>
        <w:rPr>
          <w:snapToGrid/>
          <w:sz w:val="28"/>
          <w:szCs w:val="24"/>
        </w:rPr>
        <w:t>20___</w:t>
      </w:r>
    </w:p>
    <w:p w:rsidR="00606D29" w:rsidRDefault="00606D29"/>
    <w:p w:rsidRDefault="00606D29" w:rsidR="00606D29"/>
    <w:p w:rsidR="00606D29" w:rsidRDefault="00606D29">
      <w:pPr>
        <w:sectPr w:rsidR="00606D29" w:rsidSect="00606D29">
          <w:pgSz w:w="11906" w:h="16838"/>
          <w:pgMar w:top="1134" w:right="850" w:bottom="1134" w:left="1701" w:header="708" w:footer="708" w:gutter="0"/>
          <w:cols w:space="708"/>
          <w:docGrid w:linePitch="360"/>
        </w:sectPr>
      </w:pPr>
    </w:p>
    <w:p w:rsidR="00606D29" w:rsidRDefault="00606D29">
      <w:pPr>
        <w:pStyle w:val="14"/>
        <w:widowControl/>
        <w:outlineLvl w:val="0"/>
        <w:rPr>
          <w:bCs/>
          <w:snapToGrid/>
          <w:sz w:val="28"/>
          <w:szCs w:val="24"/>
        </w:rPr>
      </w:pPr>
      <w:r>
        <w:rPr>
          <w:b w:val="0"/>
          <w:snapToGrid/>
          <w:sz w:val="28"/>
          <w:szCs w:val="24"/>
        </w:rPr>
        <w:t>СОДЕРЖАНИЕ</w:t>
      </w:r>
    </w:p>
    <w:p w:rsidR="00606D29" w:rsidRDefault="00606D29">
      <w:pPr>
        <w:pStyle w:val="aff7"/>
        <w:keepNext w:val="0"/>
        <w:keepLines w:val="0"/>
        <w:numPr>
          <w:ilvl w:val="0"/>
          <w:numId w:val="0"/>
        </w:numPr>
        <w:spacing w:before="0" w:after="0" w:line="240" w:lineRule="auto"/>
        <w:jc w:val="both"/>
        <w:rPr>
          <w:b w:val="0"/>
          <w:spacing w:val="0"/>
          <w:szCs w:val="24"/>
          <w:lang w:eastAsia="ru-RU"/>
        </w:rPr>
      </w:pPr>
    </w:p>
    <w:p w:rsidR="00606D29" w:rsidRDefault="00606D29">
      <w:pPr>
        <w:pStyle w:val="15"/>
        <w:rPr>
          <w:rFonts w:asciiTheme="minorHAnsi" w:eastAsiaTheme="minorEastAsia" w:hAnsiTheme="minorHAnsi" w:cstheme="minorBidi"/>
          <w:sz w:val="22"/>
          <w:szCs w:val="22"/>
        </w:rPr>
      </w:pPr>
      <w:r>
        <w:rPr>
          <w:bCs/>
          <w:szCs w:val="24"/>
        </w:rPr>
        <w:fldChar w:fldCharType="begin"/>
      </w:r>
      <w:r>
        <w:rPr>
          <w:bCs/>
          <w:szCs w:val="24"/>
        </w:rPr>
        <w:instrText xml:space="preserve"> TOC \o "1-3" \h \z \u </w:instrText>
      </w:r>
      <w:r>
        <w:rPr>
          <w:bCs/>
          <w:szCs w:val="24"/>
        </w:rPr>
        <w:fldChar w:fldCharType="separate"/>
      </w:r>
    </w:p>
    <w:p w:rsidR="00606D29" w:rsidRDefault="00606D29">
      <w:pPr>
        <w:pStyle w:val="15"/>
        <w:ind w:left="0" w:firstLine="0"/>
        <w:rPr>
          <w:rFonts w:asciiTheme="minorHAnsi" w:eastAsiaTheme="minorEastAsia" w:hAnsiTheme="minorHAnsi" w:cstheme="minorBidi"/>
          <w:sz w:val="22"/>
          <w:szCs w:val="22"/>
        </w:rPr>
      </w:pPr>
      <w:hyperlink w:anchor="_Toc207622780" w:history="1">
        <w:r w:rsidR="00606D29">
          <w:rPr>
            <w:rStyle w:val="afb"/>
          </w:rPr>
          <w:t>1.</w:t>
        </w:r>
        <w:r w:rsidR="00606D29">
          <w:rPr>
            <w:rFonts w:asciiTheme="minorHAnsi" w:eastAsiaTheme="minorEastAsia" w:hAnsiTheme="minorHAnsi" w:cstheme="minorBidi"/>
            <w:sz w:val="22"/>
            <w:szCs w:val="22"/>
          </w:rPr>
          <w:tab/>
        </w:r>
        <w:r w:rsidR="00606D29">
          <w:rPr>
            <w:rStyle w:val="afb"/>
          </w:rPr>
          <w:t>ИЗВЕЩЕНИЕ О ПРОВЕДЕНИИ ЗАКУПКИ</w:t>
        </w:r>
        <w:r w:rsidR="00606D29">
          <w:tab/>
        </w:r>
        <w:r w:rsidR="00606D29">
          <w:fldChar w:fldCharType="begin"/>
        </w:r>
        <w:r w:rsidR="00606D29">
          <w:instrText xml:space="preserve"> PAGEREF _Toc207622780 \h </w:instrText>
        </w:r>
        <w:r w:rsidR="00606D29">
          <w:fldChar w:fldCharType="separate"/>
        </w:r>
        <w:r w:rsidR="00606D29">
          <w:t>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81" w:history="1">
        <w:r w:rsidR="00606D29">
          <w:rPr>
            <w:rStyle w:val="afb"/>
            <w:b/>
          </w:rPr>
          <w:t>ЧАСТЬ 1</w:t>
        </w:r>
        <w:r w:rsidR="00606D29">
          <w:tab/>
        </w:r>
        <w:r w:rsidR="00606D29">
          <w:fldChar w:fldCharType="begin"/>
        </w:r>
        <w:r w:rsidR="00606D29">
          <w:instrText xml:space="preserve"> PAGEREF _Toc207622781 \h </w:instrText>
        </w:r>
        <w:r w:rsidR="00606D29">
          <w:fldChar w:fldCharType="separate"/>
        </w:r>
        <w:r w:rsidR="00606D29">
          <w:t>11</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82" w:history="1">
        <w:r w:rsidR="00606D29">
          <w:rPr>
            <w:rStyle w:val="afb"/>
          </w:rPr>
          <w:t>2.</w:t>
        </w:r>
        <w:r w:rsidR="00606D29">
          <w:rPr>
            <w:rFonts w:asciiTheme="minorHAnsi" w:eastAsiaTheme="minorEastAsia" w:hAnsiTheme="minorHAnsi" w:cstheme="minorBidi"/>
            <w:sz w:val="22"/>
            <w:szCs w:val="22"/>
          </w:rPr>
          <w:tab/>
        </w:r>
        <w:r w:rsidR="00606D29">
          <w:rPr>
            <w:rStyle w:val="afb"/>
          </w:rPr>
          <w:t>ТРЕБОВАНИЯ. ДОКУМЕНТЫ. СОСТАВ ЗАЯВКИ НА УЧАСТИЕ В ЗАКУПКЕ.</w:t>
        </w:r>
        <w:r w:rsidR="00606D29">
          <w:tab/>
        </w:r>
        <w:r w:rsidR="00606D29">
          <w:fldChar w:fldCharType="begin"/>
        </w:r>
        <w:r w:rsidR="00606D29">
          <w:instrText xml:space="preserve"> PAGEREF _Toc207622782 \h </w:instrText>
        </w:r>
        <w:r w:rsidR="00606D29">
          <w:fldChar w:fldCharType="separate"/>
        </w:r>
        <w:r w:rsidR="00606D29">
          <w:t>11</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83" w:history="1">
        <w:r w:rsidR="00606D29">
          <w:rPr>
            <w:rStyle w:val="afb"/>
          </w:rPr>
          <w:t>2.1.</w:t>
        </w:r>
        <w:r w:rsidR="00606D29">
          <w:rPr>
            <w:rFonts w:asciiTheme="minorHAnsi" w:eastAsiaTheme="minorEastAsia" w:hAnsiTheme="minorHAnsi" w:cstheme="minorBidi"/>
            <w:sz w:val="22"/>
            <w:szCs w:val="22"/>
          </w:rPr>
          <w:tab/>
        </w:r>
        <w:r w:rsidR="00606D29">
          <w:rPr>
            <w:rStyle w:val="afb"/>
          </w:rPr>
          <w:t>ТРЕБОВАНИЯ. ДОКУМЕНТЫ, ПОДТВЕРЖДАЮЩИЕ СООТВЕТСТВИЕ УСТАНОВЛЕННЫМ ТРЕБОВАНИЯМ.</w:t>
        </w:r>
        <w:r w:rsidR="00606D29">
          <w:tab/>
        </w:r>
        <w:r w:rsidR="00606D29">
          <w:fldChar w:fldCharType="begin"/>
        </w:r>
        <w:r w:rsidR="00606D29">
          <w:instrText xml:space="preserve"> PAGEREF _Toc207622783 \h </w:instrText>
        </w:r>
        <w:r w:rsidR="00606D29">
          <w:fldChar w:fldCharType="separate"/>
        </w:r>
        <w:r w:rsidR="00606D29">
          <w:t>11</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86" w:history="1">
        <w:r w:rsidR="00606D29">
          <w:rPr>
            <w:rStyle w:val="afb"/>
          </w:rPr>
          <w:t>2.2.</w:t>
        </w:r>
        <w:r w:rsidR="00606D29">
          <w:rPr>
            <w:rFonts w:asciiTheme="minorHAnsi" w:eastAsiaTheme="minorEastAsia" w:hAnsiTheme="minorHAnsi" w:cstheme="minorBidi"/>
            <w:sz w:val="22"/>
            <w:szCs w:val="22"/>
          </w:rPr>
          <w:tab/>
        </w:r>
        <w:r w:rsidR="00606D29">
          <w:rPr>
            <w:rStyle w:val="afb"/>
          </w:rPr>
          <w:t>СОСТАВ ЗАЯВКИ НА УЧАСТИЕ В ЗАКУПКЕ.</w:t>
        </w:r>
        <w:r w:rsidR="00606D29">
          <w:tab/>
        </w:r>
        <w:r w:rsidR="00606D29">
          <w:fldChar w:fldCharType="begin"/>
        </w:r>
        <w:r w:rsidR="00606D29">
          <w:instrText xml:space="preserve"> PAGEREF _Toc207622786 \h </w:instrText>
        </w:r>
        <w:r w:rsidR="00606D29">
          <w:fldChar w:fldCharType="separate"/>
        </w:r>
        <w:r w:rsidR="00606D29">
          <w:t>11</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3" w:history="1">
        <w:r w:rsidR="00606D29">
          <w:rPr>
            <w:rStyle w:val="afb"/>
          </w:rPr>
          <w:t>3.</w:t>
        </w:r>
        <w:r w:rsidR="00606D29">
          <w:rPr>
            <w:rFonts w:asciiTheme="minorHAnsi" w:eastAsiaTheme="minorEastAsia" w:hAnsiTheme="minorHAnsi" w:cstheme="minorBidi"/>
            <w:sz w:val="22"/>
            <w:szCs w:val="22"/>
          </w:rPr>
          <w:tab/>
        </w:r>
        <w:r w:rsidR="00606D29">
          <w:rPr>
            <w:rStyle w:val="afb"/>
          </w:rPr>
          <w:t>МЕТОДИКА РАСЧЕТА ОБЕСПЕЧЕННОСТИ ФИНАНСОВЫМИ РЕСУРСАМИ УЧАСТНИКОВ ПРОЦЕДУРЫ ЗАКУПКИ</w:t>
        </w:r>
        <w:r w:rsidR="00606D29">
          <w:tab/>
        </w:r>
        <w:r w:rsidR="00606D29">
          <w:fldChar w:fldCharType="begin"/>
        </w:r>
        <w:r w:rsidR="00606D29">
          <w:instrText xml:space="preserve"> PAGEREF _Toc207622793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4" w:history="1">
        <w:r w:rsidR="00606D29">
          <w:rPr>
            <w:rStyle w:val="afb"/>
          </w:rPr>
          <w:t>4.</w:t>
        </w:r>
        <w:r w:rsidR="00606D29">
          <w:rPr>
            <w:rFonts w:asciiTheme="minorHAnsi" w:eastAsiaTheme="minorEastAsia" w:hAnsiTheme="minorHAnsi" w:cstheme="minorBidi"/>
            <w:sz w:val="22"/>
            <w:szCs w:val="22"/>
          </w:rPr>
          <w:tab/>
        </w:r>
        <w:r w:rsidR="00606D29">
          <w:rPr>
            <w:rStyle w:val="afb"/>
          </w:rPr>
          <w:t>КРИТЕРИИ И МЕТОДИКА ОЦЕНКИ ЗАЯВОК НА УЧАСТИЕ В ЗАКУПКЕ</w:t>
        </w:r>
        <w:r w:rsidR="00606D29">
          <w:tab/>
        </w:r>
        <w:r w:rsidR="00606D29">
          <w:fldChar w:fldCharType="begin"/>
        </w:r>
        <w:r w:rsidR="00606D29">
          <w:instrText xml:space="preserve"> PAGEREF _Toc207622794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6" w:history="1">
        <w:r w:rsidR="00606D29">
          <w:rPr>
            <w:rStyle w:val="afb"/>
          </w:rPr>
          <w:t>5.</w:t>
        </w:r>
        <w:r w:rsidR="00606D29">
          <w:rPr>
            <w:rFonts w:asciiTheme="minorHAnsi" w:eastAsiaTheme="minorEastAsia" w:hAnsiTheme="minorHAnsi" w:cstheme="minorBidi"/>
            <w:sz w:val="22"/>
            <w:szCs w:val="22"/>
          </w:rPr>
          <w:tab/>
        </w:r>
        <w:r w:rsidR="00606D29">
          <w:rPr>
            <w:rStyle w:val="afb"/>
          </w:rPr>
          <w:t>ОБРАЗЦЫ ФОРМ ОСНОВНЫХ ДОКУМЕНТОВ</w:t>
        </w:r>
        <w:r w:rsidR="00606D29">
          <w:tab/>
        </w:r>
        <w:r w:rsidR="00606D29">
          <w:fldChar w:fldCharType="begin"/>
        </w:r>
        <w:r w:rsidR="00606D29">
          <w:instrText xml:space="preserve"> PAGEREF _Toc207622796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7" w:history="1">
        <w:r w:rsidR="00606D29">
          <w:rPr>
            <w:rStyle w:val="afb"/>
          </w:rPr>
          <w:t>5.1.</w:t>
        </w:r>
        <w:r w:rsidR="00606D29">
          <w:rPr>
            <w:rFonts w:asciiTheme="minorHAnsi" w:eastAsiaTheme="minorEastAsia" w:hAnsiTheme="minorHAnsi" w:cstheme="minorBidi"/>
            <w:sz w:val="22"/>
            <w:szCs w:val="22"/>
          </w:rPr>
          <w:tab/>
        </w:r>
        <w:r w:rsidR="00606D29">
          <w:rPr>
            <w:rStyle w:val="afb"/>
          </w:rPr>
          <w:t>Образцы форм основных документов, включаемых в заявку на участие в закупке</w:t>
        </w:r>
        <w:r w:rsidR="00606D29">
          <w:tab/>
        </w:r>
        <w:r w:rsidR="00606D29">
          <w:fldChar w:fldCharType="begin"/>
        </w:r>
        <w:r w:rsidR="00606D29">
          <w:instrText xml:space="preserve"> PAGEREF _Toc207622797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8" w:history="1">
        <w:r w:rsidR="00606D29">
          <w:rPr>
            <w:rStyle w:val="afb"/>
            <w:b/>
          </w:rPr>
          <w:t>ЧАСТЬ 2</w:t>
        </w:r>
        <w:r w:rsidR="00606D29">
          <w:tab/>
        </w:r>
        <w:r w:rsidR="00606D29">
          <w:fldChar w:fldCharType="begin"/>
        </w:r>
        <w:r w:rsidR="00606D29">
          <w:instrText xml:space="preserve"> PAGEREF _Toc207622798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799" w:history="1">
        <w:r w:rsidR="00606D29">
          <w:rPr>
            <w:rStyle w:val="afb"/>
            <w:b/>
          </w:rPr>
          <w:t>ЧАСТЬ 3</w:t>
        </w:r>
        <w:r w:rsidR="00606D29">
          <w:tab/>
        </w:r>
        <w:r w:rsidR="00606D29">
          <w:fldChar w:fldCharType="begin"/>
        </w:r>
        <w:r w:rsidR="00606D29">
          <w:instrText xml:space="preserve"> PAGEREF _Toc207622799 \h </w:instrText>
        </w:r>
        <w:r w:rsidR="00606D29">
          <w:fldChar w:fldCharType="separate"/>
        </w:r>
        <w:r w:rsidR="00606D29">
          <w:t>13</w:t>
        </w:r>
        <w:r w:rsidR="00606D29">
          <w:fldChar w:fldCharType="end"/>
        </w:r>
      </w:hyperlink>
    </w:p>
    <w:p w:rsidR="00606D29" w:rsidRDefault="00606D29">
      <w:pPr>
        <w:pStyle w:val="15"/>
        <w:ind w:left="0" w:firstLine="0"/>
        <w:rPr>
          <w:rFonts w:asciiTheme="minorHAnsi" w:eastAsiaTheme="minorEastAsia" w:hAnsiTheme="minorHAnsi" w:cstheme="minorBidi"/>
          <w:sz w:val="22"/>
          <w:szCs w:val="22"/>
        </w:rPr>
      </w:pPr>
      <w:hyperlink w:anchor="_Toc207622800" w:history="1">
        <w:r w:rsidR="00606D29">
          <w:rPr>
            <w:rStyle w:val="afb"/>
            <w:b/>
          </w:rPr>
          <w:t>ЧАСТЬ 4</w:t>
        </w:r>
        <w:r w:rsidR="00606D29">
          <w:tab/>
        </w:r>
        <w:r w:rsidR="00606D29">
          <w:fldChar w:fldCharType="begin"/>
        </w:r>
        <w:r w:rsidR="00606D29">
          <w:instrText xml:space="preserve"> PAGEREF _Toc207622800 \h </w:instrText>
        </w:r>
        <w:r w:rsidR="00606D29">
          <w:fldChar w:fldCharType="separate"/>
        </w:r>
        <w:r w:rsidR="00606D29">
          <w:t>13</w:t>
        </w:r>
        <w:r w:rsidR="00606D29">
          <w:fldChar w:fldCharType="end"/>
        </w:r>
      </w:hyperlink>
    </w:p>
    <w:p w:rsidR="00606D29" w:rsidRDefault="00606D29" w:rsidP="00606D29">
      <w:pPr>
        <w:pStyle w:val="14"/>
        <w:widowControl/>
        <w:outlineLvl w:val="0"/>
        <w:rPr>
          <w:bCs/>
        </w:rPr>
      </w:pPr>
      <w:r>
        <w:rPr>
          <w:bCs/>
        </w:rPr>
        <w:fldChar w:fldCharType="end"/>
      </w:r>
    </w:p>
    <w:p w:rsidR="00606D29" w:rsidRPr="00606D29" w:rsidRDefault="00606D29" w:rsidP="00606D29">
      <w:pPr>
        <w:rPr>
          <w:b/>
          <w:bCs/>
          <w:snapToGrid w:val="0"/>
          <w:sz w:val="22"/>
          <w:szCs w:val="20"/>
        </w:rPr>
      </w:pPr>
    </w:p>
    <w:p w:rsidRDefault="00606D29" w:rsidR="00606D29"/>
    <w:p w:rsidR="00606D29" w:rsidRDefault="00606D29">
      <w:pPr>
        <w:sectPr w:rsidR="00606D29" w:rsidSect="00606D29">
          <w:pgSz w:w="11906" w:h="16838"/>
          <w:pgMar w:top="1134" w:right="850" w:bottom="1134" w:left="1701" w:header="708" w:footer="708" w:gutter="0"/>
          <w:cols w:space="708"/>
          <w:docGrid w:linePitch="360"/>
        </w:sectPr>
      </w:pPr>
    </w:p>
    <w:p w:rsidR="00606D29" w:rsidRDefault="00606D29" w:rsidP="00606D29">
      <w:pPr>
        <w:pStyle w:val="1"/>
        <w:numPr>
          <w:ilvl w:val="0"/>
          <w:numId w:val="18"/>
        </w:numPr>
        <w:tabs>
          <w:tab w:val="left" w:pos="426"/>
        </w:tabs>
        <w:ind w:left="0" w:firstLine="0"/>
        <w:jc w:val="center"/>
        <w:rPr>
          <w:sz w:val="28"/>
          <w:szCs w:val="28"/>
        </w:rPr>
      </w:pPr>
      <w:r>
        <w:rPr>
          <w:sz w:val="28"/>
          <w:szCs w:val="28"/>
        </w:rPr>
        <w:t xml:space="preserve">ИЗВЕЩЕНИЕ О </w:t>
      </w:r>
      <w:r>
        <w:rPr>
          <w:sz w:val="28"/>
          <w:szCs w:val="28"/>
        </w:rPr>
        <w:t>ПРОВЕДЕНИИ ЗАКУПКИ</w:t>
      </w:r>
    </w:p>
    <w:p w:rsidR="00606D29" w:rsidRDefault="00606D29">
      <w:pPr>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eastAsia="Times New Roman" w:hAnsi="Times New Roman"/>
          <w:b/>
          <w:i/>
          <w:sz w:val="24"/>
          <w:szCs w:val="28"/>
          <w:lang w:eastAsia="ru-RU"/>
        </w:rPr>
      </w:pPr>
      <w:r>
        <w:rPr>
          <w:rFonts w:ascii="Times New Roman" w:eastAsia="Times New Roman" w:hAnsi="Times New Roman"/>
          <w:sz w:val="28"/>
          <w:szCs w:val="28"/>
          <w:lang w:eastAsia="ru-RU"/>
        </w:rPr>
        <w:t>Способ процедуры закупки: неконкурентная закупка «БРИФ».</w:t>
      </w:r>
    </w:p>
    <w:p w:rsidR="00606D29" w:rsidRDefault="00606D29">
      <w:pPr>
        <w:tabs>
          <w:tab w:val="left" w:pos="0"/>
          <w:tab w:val="left" w:pos="1134"/>
        </w:tabs>
        <w:contextualSpacing/>
        <w:jc w:val="both"/>
        <w:rPr>
          <w:rFonts w:eastAsia="Calibri"/>
          <w:bCs/>
          <w:sz w:val="28"/>
          <w:szCs w:val="28"/>
          <w:lang w:eastAsia="en-US"/>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
          <w:spacing w:val="-6"/>
          <w:sz w:val="28"/>
          <w:szCs w:val="28"/>
        </w:rPr>
      </w:pPr>
      <w:r>
        <w:rPr>
          <w:rFonts w:ascii="Times New Roman" w:hAnsi="Times New Roman"/>
          <w:sz w:val="28"/>
          <w:szCs w:val="28"/>
        </w:rPr>
        <w:t xml:space="preserve">Закупка проводится в соответствии с приказом </w:t>
      </w:r>
      <w:r>
        <w:rPr>
          <w:rFonts w:ascii="Times New Roman" w:hAnsi="Times New Roman"/>
          <w:sz w:val="28"/>
          <w:szCs w:val="28"/>
        </w:rPr>
        <w:t>Госкорпорации</w:t>
      </w:r>
      <w:r>
        <w:rPr>
          <w:rFonts w:ascii="Times New Roman" w:hAnsi="Times New Roman"/>
          <w:sz w:val="28"/>
          <w:szCs w:val="28"/>
        </w:rPr>
        <w:t xml:space="preserve"> «</w:t>
      </w:r>
      <w:r>
        <w:rPr>
          <w:rFonts w:ascii="Times New Roman" w:hAnsi="Times New Roman"/>
          <w:sz w:val="28"/>
          <w:szCs w:val="28"/>
        </w:rPr>
        <w:t>Росатом</w:t>
      </w:r>
      <w:r>
        <w:rPr>
          <w:rFonts w:ascii="Times New Roman" w:hAnsi="Times New Roman"/>
          <w:sz w:val="28"/>
          <w:szCs w:val="28"/>
        </w:rPr>
        <w:t xml:space="preserve">» от 29.12.2022 № 1/1829-П-дсп, Единым </w:t>
      </w:r>
      <w:r>
        <w:rPr>
          <w:rFonts w:ascii="Times New Roman" w:eastAsia="Times New Roman" w:hAnsi="Times New Roman"/>
          <w:sz w:val="28"/>
          <w:szCs w:val="28"/>
          <w:lang w:eastAsia="ru-RU"/>
        </w:rPr>
        <w:t>отраслевым</w:t>
      </w:r>
      <w:r>
        <w:rPr>
          <w:rFonts w:ascii="Times New Roman" w:hAnsi="Times New Roman"/>
          <w:sz w:val="28"/>
          <w:szCs w:val="28"/>
        </w:rPr>
        <w:t xml:space="preserve"> стандартом закупок (Положением о закупке) Государственной корпорации по атомной энергии «</w:t>
      </w:r>
      <w:r>
        <w:rPr>
          <w:rFonts w:ascii="Times New Roman" w:hAnsi="Times New Roman"/>
          <w:sz w:val="28"/>
          <w:szCs w:val="28"/>
        </w:rPr>
        <w:t>Росатом</w:t>
      </w:r>
      <w:r>
        <w:rPr>
          <w:rFonts w:ascii="Times New Roman" w:hAnsi="Times New Roman"/>
          <w:sz w:val="28"/>
          <w:szCs w:val="28"/>
        </w:rPr>
        <w:t xml:space="preserve">» с изменениями, утвержденными решением наблюдательного совета </w:t>
      </w:r>
      <w:r>
        <w:rPr>
          <w:rFonts w:ascii="Times New Roman" w:hAnsi="Times New Roman"/>
          <w:sz w:val="28"/>
          <w:szCs w:val="28"/>
        </w:rPr>
        <w:t>Госкорпорации</w:t>
      </w:r>
      <w:r>
        <w:rPr>
          <w:rFonts w:ascii="Times New Roman" w:hAnsi="Times New Roman"/>
          <w:sz w:val="28"/>
          <w:szCs w:val="28"/>
        </w:rPr>
        <w:t xml:space="preserve"> «</w:t>
      </w:r>
      <w:r>
        <w:rPr>
          <w:rFonts w:ascii="Times New Roman" w:hAnsi="Times New Roman"/>
          <w:sz w:val="28"/>
          <w:szCs w:val="28"/>
        </w:rPr>
        <w:t>Росатом</w:t>
      </w:r>
      <w:r>
        <w:rPr>
          <w:rFonts w:ascii="Times New Roman" w:hAnsi="Times New Roman"/>
          <w:sz w:val="28"/>
          <w:szCs w:val="28"/>
        </w:rPr>
        <w:t>»</w:t>
      </w:r>
      <w:r>
        <w:rPr>
          <w:rFonts w:ascii="Times New Roman" w:hAnsi="Times New Roman"/>
        </w:rPr>
        <w:t xml:space="preserve"> (</w:t>
      </w:r>
      <w:r>
        <w:rPr>
          <w:rFonts w:ascii="Times New Roman" w:hAnsi="Times New Roman"/>
          <w:b/>
          <w:i/>
        </w:rPr>
        <w:t>протокол от ____ № __</w:t>
      </w:r>
      <w:r>
        <w:rPr>
          <w:rFonts w:ascii="Times New Roman" w:hAnsi="Times New Roman"/>
        </w:rPr>
        <w:t xml:space="preserve">), </w:t>
      </w:r>
      <w:r>
        <w:rPr>
          <w:rFonts w:ascii="Times New Roman" w:hAnsi="Times New Roman"/>
          <w:b/>
          <w:i/>
        </w:rPr>
        <w:t>с учетом приказа/-</w:t>
      </w:r>
      <w:r>
        <w:rPr>
          <w:rFonts w:ascii="Times New Roman" w:hAnsi="Times New Roman"/>
          <w:b/>
          <w:i/>
        </w:rPr>
        <w:t>ов</w:t>
      </w:r>
      <w:r>
        <w:rPr>
          <w:rFonts w:ascii="Times New Roman" w:hAnsi="Times New Roman"/>
          <w:b/>
          <w:i/>
        </w:rPr>
        <w:t xml:space="preserve"> генерального директора </w:t>
      </w:r>
      <w:r>
        <w:rPr>
          <w:rFonts w:ascii="Times New Roman" w:hAnsi="Times New Roman"/>
          <w:b/>
          <w:i/>
        </w:rPr>
        <w:t>Госкорпорации</w:t>
      </w:r>
      <w:r>
        <w:rPr>
          <w:rFonts w:ascii="Times New Roman" w:hAnsi="Times New Roman"/>
          <w:b/>
          <w:i/>
        </w:rPr>
        <w:t xml:space="preserve"> «</w:t>
      </w:r>
      <w:r>
        <w:rPr>
          <w:rFonts w:ascii="Times New Roman" w:hAnsi="Times New Roman"/>
          <w:b/>
          <w:i/>
        </w:rPr>
        <w:t>Росатом</w:t>
      </w:r>
      <w:r>
        <w:rPr>
          <w:rFonts w:ascii="Times New Roman" w:hAnsi="Times New Roman"/>
          <w:b/>
          <w:i/>
        </w:rPr>
        <w:t>» от _____ № _______, решения _______[указывается наименование разрешающего органа] (протокол от ____ № __).</w:t>
      </w:r>
    </w:p>
    <w:p w:rsidR="00606D29" w:rsidRDefault="00606D29">
      <w:pPr>
        <w:pStyle w:val="afff"/>
        <w:tabs>
          <w:tab w:val="left" w:pos="0"/>
          <w:tab w:val="left" w:pos="1134"/>
        </w:tabs>
        <w:spacing w:after="0" w:line="240" w:lineRule="auto"/>
        <w:ind w:left="0" w:firstLine="709"/>
        <w:jc w:val="both"/>
        <w:rPr>
          <w:rFonts w:ascii="Times New Roman" w:hAnsi="Times New Roman"/>
          <w:sz w:val="28"/>
          <w:szCs w:val="28"/>
        </w:rPr>
      </w:pPr>
      <w:r>
        <w:rPr>
          <w:rFonts w:ascii="Times New Roman" w:eastAsia="Times New Roman" w:hAnsi="Times New Roman"/>
          <w:b/>
          <w:i/>
          <w:sz w:val="24"/>
          <w:szCs w:val="24"/>
          <w:lang w:eastAsia="ru-RU"/>
        </w:rPr>
        <w:t>[для заказчиков второй группы]</w:t>
      </w:r>
      <w:r>
        <w:rPr>
          <w:b/>
          <w:i/>
        </w:rPr>
        <w:t xml:space="preserve"> </w:t>
      </w:r>
      <w:r>
        <w:rPr>
          <w:rFonts w:ascii="Times New Roman" w:hAnsi="Times New Roman"/>
          <w:sz w:val="28"/>
          <w:szCs w:val="28"/>
        </w:rPr>
        <w:t>Закупка не регулируется Федеральным законом от 18 июля 2011 года № 223-ФЗ «О закупках товаров, работ, услуг отдельными видами юридических лиц».</w:t>
      </w:r>
    </w:p>
    <w:p w:rsidR="00606D29" w:rsidRDefault="00606D29">
      <w:pPr>
        <w:pStyle w:val="afff"/>
        <w:tabs>
          <w:tab w:val="left" w:pos="0"/>
          <w:tab w:val="left" w:pos="1134"/>
        </w:tabs>
        <w:spacing w:after="0" w:line="240" w:lineRule="auto"/>
        <w:ind w:left="0" w:firstLine="709"/>
        <w:jc w:val="both"/>
        <w:rPr>
          <w:rFonts w:ascii="Times New Roman" w:hAnsi="Times New Roman"/>
          <w:sz w:val="28"/>
          <w:szCs w:val="28"/>
        </w:rPr>
      </w:pPr>
      <w:r>
        <w:rPr>
          <w:rFonts w:ascii="Times New Roman" w:eastAsia="Times New Roman" w:hAnsi="Times New Roman"/>
          <w:b/>
          <w:i/>
          <w:sz w:val="24"/>
          <w:szCs w:val="24"/>
          <w:lang w:eastAsia="ru-RU"/>
        </w:rPr>
        <w:t>[для заказчиков первой группы]</w:t>
      </w:r>
      <w:r>
        <w:rPr>
          <w:b/>
          <w:i/>
        </w:rPr>
        <w:t xml:space="preserve"> </w:t>
      </w:r>
      <w:r>
        <w:rPr>
          <w:rFonts w:ascii="Times New Roman" w:hAnsi="Times New Roman"/>
          <w:sz w:val="28"/>
          <w:szCs w:val="28"/>
        </w:rPr>
        <w:t>Закупка регулируется Федеральным законом от 18 июля 2011 года № 223-ФЗ «О закупках товаров, работ, услуг отдельными видами юридических лиц».</w:t>
      </w:r>
    </w:p>
    <w:p w:rsidR="00606D29" w:rsidRDefault="00606D29">
      <w:pPr>
        <w:tabs>
          <w:tab w:val="left" w:pos="0"/>
          <w:tab w:val="left" w:pos="1134"/>
        </w:tabs>
        <w:ind w:firstLine="709"/>
        <w:contextualSpacing/>
        <w:jc w:val="both"/>
        <w:rPr>
          <w:sz w:val="28"/>
          <w:szCs w:val="28"/>
        </w:rPr>
      </w:pPr>
      <w:r>
        <w:rPr>
          <w:b/>
          <w:i/>
        </w:rPr>
        <w:t xml:space="preserve">[для заказчиков, применяющих меры по предоставлению преференций] </w:t>
      </w:r>
      <w:r>
        <w:rPr>
          <w:sz w:val="28"/>
          <w:szCs w:val="28"/>
        </w:rPr>
        <w:t>Закупка проводится с учетом положений Законодательства о закупках.</w:t>
      </w:r>
    </w:p>
    <w:p w:rsidR="00606D29" w:rsidRDefault="00606D29">
      <w:pPr>
        <w:pStyle w:val="afff"/>
        <w:tabs>
          <w:tab w:val="left" w:pos="0"/>
          <w:tab w:val="left" w:pos="1134"/>
        </w:tabs>
        <w:spacing w:after="0" w:line="240" w:lineRule="auto"/>
        <w:ind w:left="709" w:firstLine="709"/>
        <w:jc w:val="both"/>
        <w:rPr>
          <w:rFonts w:ascii="Times New Roman" w:hAnsi="Times New Roman"/>
          <w:b/>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
          <w:spacing w:val="-6"/>
          <w:sz w:val="28"/>
          <w:szCs w:val="28"/>
        </w:rPr>
      </w:pPr>
      <w:r>
        <w:rPr>
          <w:rFonts w:ascii="Times New Roman" w:hAnsi="Times New Roman"/>
          <w:sz w:val="28"/>
          <w:szCs w:val="28"/>
        </w:rPr>
        <w:t>Предмет</w:t>
      </w:r>
      <w:r>
        <w:rPr>
          <w:rFonts w:ascii="Times New Roman" w:hAnsi="Times New Roman"/>
          <w:spacing w:val="-6"/>
          <w:sz w:val="28"/>
          <w:szCs w:val="28"/>
        </w:rPr>
        <w:t xml:space="preserve"> закупки: право заключения договора</w:t>
      </w:r>
      <w:r>
        <w:rPr>
          <w:rFonts w:ascii="Times New Roman" w:hAnsi="Times New Roman"/>
          <w:b/>
          <w:i/>
        </w:rPr>
        <w:t>/-</w:t>
      </w:r>
      <w:r>
        <w:rPr>
          <w:rFonts w:ascii="Times New Roman" w:hAnsi="Times New Roman"/>
          <w:b/>
          <w:i/>
        </w:rPr>
        <w:t>ов</w:t>
      </w:r>
      <w:r>
        <w:rPr>
          <w:rFonts w:ascii="Times New Roman" w:hAnsi="Times New Roman"/>
          <w:spacing w:val="-6"/>
          <w:sz w:val="28"/>
          <w:szCs w:val="28"/>
        </w:rPr>
        <w:t xml:space="preserve"> на _____.</w:t>
      </w:r>
    </w:p>
    <w:p w:rsidR="00606D29" w:rsidRDefault="00606D29">
      <w:pPr>
        <w:tabs>
          <w:tab w:val="left" w:pos="0"/>
          <w:tab w:val="left" w:pos="1134"/>
        </w:tabs>
        <w:ind w:left="709" w:firstLine="709"/>
        <w:contextualSpacing/>
        <w:jc w:val="both"/>
        <w:rPr>
          <w:b/>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contextualSpacing w:val="0"/>
        <w:jc w:val="both"/>
        <w:rPr>
          <w:rFonts w:ascii="Times New Roman" w:hAnsi="Times New Roman"/>
          <w:b/>
          <w:i/>
        </w:rPr>
      </w:pPr>
      <w:r>
        <w:rPr>
          <w:rFonts w:ascii="Times New Roman" w:hAnsi="Times New Roman"/>
          <w:sz w:val="28"/>
          <w:szCs w:val="28"/>
        </w:rPr>
        <w:t>Заказчик</w:t>
      </w:r>
      <w:r>
        <w:rPr>
          <w:rFonts w:ascii="Times New Roman" w:hAnsi="Times New Roman"/>
          <w:b/>
          <w:spacing w:val="-6"/>
          <w:sz w:val="28"/>
          <w:szCs w:val="28"/>
        </w:rPr>
        <w:t xml:space="preserve"> </w:t>
      </w:r>
      <w:r>
        <w:rPr>
          <w:rFonts w:ascii="Times New Roman" w:hAnsi="Times New Roman"/>
          <w:b/>
          <w:i/>
        </w:rPr>
        <w:t>[или Заказчик, являющийся Организатором закупки]</w:t>
      </w:r>
      <w:r>
        <w:rPr>
          <w:rFonts w:ascii="Times New Roman" w:hAnsi="Times New Roman"/>
          <w:spacing w:val="-6"/>
          <w:sz w:val="28"/>
          <w:szCs w:val="28"/>
        </w:rPr>
        <w:t>:</w:t>
      </w:r>
      <w:r>
        <w:rPr>
          <w:rFonts w:ascii="Times New Roman" w:hAnsi="Times New Roman"/>
          <w:b/>
          <w:spacing w:val="-6"/>
          <w:sz w:val="28"/>
          <w:szCs w:val="28"/>
        </w:rPr>
        <w:t xml:space="preserve"> </w:t>
      </w:r>
      <w:r>
        <w:rPr>
          <w:rFonts w:ascii="Times New Roman" w:hAnsi="Times New Roman"/>
          <w:spacing w:val="-6"/>
          <w:sz w:val="28"/>
          <w:szCs w:val="28"/>
        </w:rPr>
        <w:t xml:space="preserve">«_________________________» </w:t>
      </w:r>
      <w:r>
        <w:rPr>
          <w:rFonts w:ascii="Times New Roman" w:hAnsi="Times New Roman"/>
          <w:b/>
          <w:i/>
        </w:rPr>
        <w:t>[указывается организационно-правовая форма и</w:t>
      </w:r>
      <w:r>
        <w:rPr>
          <w:rFonts w:ascii="Times New Roman" w:hAnsi="Times New Roman"/>
          <w:b/>
          <w:i/>
          <w:lang w:val="en-US"/>
        </w:rPr>
        <w:t> </w:t>
      </w:r>
      <w:r>
        <w:rPr>
          <w:rFonts w:ascii="Times New Roman" w:hAnsi="Times New Roman"/>
          <w:b/>
          <w:i/>
        </w:rPr>
        <w:t>наименование организации]</w:t>
      </w:r>
    </w:p>
    <w:p w:rsidR="00606D29" w:rsidRDefault="00606D29">
      <w:pPr>
        <w:tabs>
          <w:tab w:val="left" w:pos="0"/>
        </w:tabs>
        <w:ind w:firstLine="709"/>
        <w:rPr>
          <w:sz w:val="28"/>
          <w:szCs w:val="28"/>
        </w:rPr>
      </w:pPr>
      <w:r>
        <w:rPr>
          <w:sz w:val="28"/>
          <w:szCs w:val="28"/>
        </w:rPr>
        <w:t>Место нахождения: __________</w:t>
      </w:r>
    </w:p>
    <w:p w:rsidR="00606D29" w:rsidRDefault="00606D29">
      <w:pPr>
        <w:tabs>
          <w:tab w:val="left" w:pos="0"/>
        </w:tabs>
        <w:ind w:firstLine="709"/>
        <w:rPr>
          <w:sz w:val="28"/>
          <w:szCs w:val="28"/>
        </w:rPr>
      </w:pPr>
      <w:r>
        <w:rPr>
          <w:sz w:val="28"/>
          <w:szCs w:val="28"/>
        </w:rPr>
        <w:t>Почтовый адрес: __________</w:t>
      </w:r>
    </w:p>
    <w:p w:rsidR="00606D29" w:rsidRDefault="00606D29">
      <w:pPr>
        <w:tabs>
          <w:tab w:val="left" w:pos="0"/>
        </w:tabs>
        <w:ind w:firstLine="709"/>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
          <w:i/>
        </w:rPr>
      </w:pPr>
      <w:r>
        <w:rPr>
          <w:rFonts w:ascii="Times New Roman" w:hAnsi="Times New Roman"/>
          <w:sz w:val="28"/>
          <w:szCs w:val="28"/>
        </w:rPr>
        <w:t xml:space="preserve">Организатор закупки </w:t>
      </w:r>
      <w:r>
        <w:rPr>
          <w:rFonts w:ascii="Times New Roman" w:hAnsi="Times New Roman"/>
          <w:b/>
          <w:i/>
        </w:rPr>
        <w:t>[если Заказчик и Организатор закупки являются разными юридическими лицами]</w:t>
      </w:r>
      <w:r>
        <w:rPr>
          <w:rFonts w:ascii="Times New Roman" w:hAnsi="Times New Roman"/>
          <w:sz w:val="28"/>
          <w:szCs w:val="28"/>
        </w:rPr>
        <w:t>:</w:t>
      </w:r>
      <w:r>
        <w:rPr>
          <w:rFonts w:ascii="Times New Roman" w:hAnsi="Times New Roman"/>
          <w:spacing w:val="-6"/>
          <w:sz w:val="28"/>
          <w:szCs w:val="28"/>
        </w:rPr>
        <w:t xml:space="preserve"> «____________________________» </w:t>
      </w:r>
      <w:r>
        <w:rPr>
          <w:rFonts w:ascii="Times New Roman" w:hAnsi="Times New Roman"/>
          <w:b/>
          <w:i/>
        </w:rPr>
        <w:t>[указывается организационно-правовая форма и наименование организации]</w:t>
      </w:r>
    </w:p>
    <w:p w:rsidR="00606D29" w:rsidRDefault="00606D29">
      <w:pPr>
        <w:tabs>
          <w:tab w:val="left" w:pos="0"/>
        </w:tabs>
        <w:ind w:firstLine="709"/>
        <w:rPr>
          <w:sz w:val="28"/>
          <w:szCs w:val="28"/>
        </w:rPr>
      </w:pPr>
      <w:r>
        <w:rPr>
          <w:sz w:val="28"/>
          <w:szCs w:val="28"/>
        </w:rPr>
        <w:t>Место нахождения: __________</w:t>
      </w:r>
    </w:p>
    <w:p w:rsidR="00606D29" w:rsidRDefault="00606D29">
      <w:pPr>
        <w:tabs>
          <w:tab w:val="left" w:pos="0"/>
        </w:tabs>
        <w:ind w:firstLine="709"/>
        <w:rPr>
          <w:sz w:val="28"/>
          <w:szCs w:val="28"/>
        </w:rPr>
      </w:pPr>
      <w:r>
        <w:rPr>
          <w:sz w:val="28"/>
          <w:szCs w:val="28"/>
        </w:rPr>
        <w:t>Почтовый адрес: ___________</w:t>
      </w:r>
    </w:p>
    <w:p w:rsidR="00606D29" w:rsidRDefault="00606D29">
      <w:pPr>
        <w:tabs>
          <w:tab w:val="left" w:pos="0"/>
          <w:tab w:val="left" w:pos="1134"/>
        </w:tabs>
        <w:ind w:firstLine="709"/>
        <w:contextualSpacing/>
        <w:rPr>
          <w:sz w:val="28"/>
          <w:szCs w:val="28"/>
        </w:rPr>
      </w:pPr>
      <w:r>
        <w:rPr>
          <w:sz w:val="28"/>
          <w:szCs w:val="28"/>
        </w:rPr>
        <w:t>Контактное лицо: ФИО, тел./факс, эл. почта</w:t>
      </w:r>
    </w:p>
    <w:p w:rsidR="00606D29" w:rsidRDefault="00606D29">
      <w:pPr>
        <w:tabs>
          <w:tab w:val="left" w:pos="0"/>
          <w:tab w:val="left" w:pos="1134"/>
        </w:tabs>
        <w:contextualSpacing/>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sz w:val="28"/>
          <w:szCs w:val="28"/>
        </w:rPr>
      </w:pPr>
      <w:r>
        <w:rPr>
          <w:rFonts w:ascii="Times New Roman" w:hAnsi="Times New Roman"/>
          <w:sz w:val="28"/>
          <w:szCs w:val="28"/>
        </w:rPr>
        <w:t>Количество лотов: 1 (один).</w:t>
      </w:r>
    </w:p>
    <w:p w:rsidR="00606D29" w:rsidRDefault="00606D29">
      <w:pPr>
        <w:pStyle w:val="afff"/>
        <w:tabs>
          <w:tab w:val="left" w:pos="0"/>
          <w:tab w:val="left" w:pos="1134"/>
        </w:tabs>
        <w:spacing w:after="0" w:line="240" w:lineRule="auto"/>
        <w:ind w:left="709"/>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Предмет договора: _____________________</w:t>
      </w:r>
    </w:p>
    <w:p w:rsidR="00606D29" w:rsidRDefault="00606D29">
      <w:pPr>
        <w:tabs>
          <w:tab w:val="left" w:pos="0"/>
          <w:tab w:val="left" w:pos="1134"/>
        </w:tabs>
        <w:ind w:firstLine="709"/>
        <w:contextualSpacing/>
        <w:jc w:val="both"/>
        <w:rPr>
          <w:sz w:val="28"/>
          <w:szCs w:val="28"/>
        </w:rPr>
      </w:pPr>
      <w:r>
        <w:rPr>
          <w:sz w:val="28"/>
          <w:szCs w:val="28"/>
        </w:rPr>
        <w:t xml:space="preserve">Состав, объем, срок и место выполнения </w:t>
      </w:r>
      <w:r>
        <w:rPr>
          <w:sz w:val="28"/>
        </w:rPr>
        <w:t>поставок/работ/услуг</w:t>
      </w:r>
      <w:r>
        <w:rPr>
          <w:sz w:val="28"/>
          <w:szCs w:val="28"/>
        </w:rPr>
        <w:t>:</w:t>
      </w:r>
      <w:r>
        <w:t xml:space="preserve"> </w:t>
      </w:r>
      <w:r>
        <w:rPr>
          <w:sz w:val="28"/>
          <w:szCs w:val="28"/>
        </w:rPr>
        <w:t>все необходимые сведения приведены в томе 2 документации о закупке.</w:t>
      </w:r>
    </w:p>
    <w:p w:rsidR="00606D29" w:rsidRDefault="00606D29">
      <w:pPr>
        <w:tabs>
          <w:tab w:val="left" w:pos="0"/>
          <w:tab w:val="left" w:pos="1134"/>
        </w:tabs>
        <w:ind w:firstLine="709"/>
        <w:contextualSpacing/>
        <w:jc w:val="both"/>
        <w:rPr>
          <w:sz w:val="28"/>
        </w:rPr>
      </w:pPr>
      <w:r>
        <w:rPr>
          <w:sz w:val="28"/>
          <w:szCs w:val="28"/>
        </w:rPr>
        <w:t xml:space="preserve">Предложение частичного выполнения </w:t>
      </w:r>
      <w:r>
        <w:rPr>
          <w:sz w:val="28"/>
        </w:rPr>
        <w:t>поставок/работ/услуг не допускается.</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lastRenderedPageBreak/>
        <w:t xml:space="preserve">Условия оплаты: в соответствии проектом договора (часть 3 «проект договора» тома 1 документации о закупке). </w:t>
      </w:r>
    </w:p>
    <w:p w:rsidR="00606D29" w:rsidRDefault="00606D29">
      <w:pPr>
        <w:tabs>
          <w:tab w:val="left" w:pos="0"/>
        </w:tabs>
        <w:ind w:firstLine="709"/>
        <w:jc w:val="both"/>
      </w:pPr>
      <w:r>
        <w:rPr>
          <w:sz w:val="28"/>
          <w:szCs w:val="28"/>
        </w:rPr>
        <w:t>Форма и все условия проекта договора (часть 3 «проект договора» тома 1 документации о закупке) являются обязательными. Встречные предложения участников по проекту договора не допускаются</w:t>
      </w:r>
      <w:r>
        <w:t>.</w:t>
      </w:r>
    </w:p>
    <w:p w:rsidR="00606D29" w:rsidRDefault="00606D29">
      <w:pPr>
        <w:tabs>
          <w:tab w:val="left" w:pos="0"/>
          <w:tab w:val="left" w:pos="1134"/>
        </w:tabs>
        <w:ind w:firstLine="709"/>
        <w:contextualSpacing/>
        <w:jc w:val="both"/>
        <w:rPr>
          <w:sz w:val="28"/>
          <w:szCs w:val="28"/>
        </w:rPr>
      </w:pPr>
      <w:r>
        <w:rPr>
          <w:sz w:val="28"/>
          <w:szCs w:val="28"/>
        </w:rPr>
        <w:t>При этом не считаются встречными предложения по формулировкам условий договора, направленным на исправление грамматических и технических ошибок, если таковые выявлены участником в проекте договора (часть 3 «проект договора» тома 1 документации о закупке).</w:t>
      </w:r>
    </w:p>
    <w:p w:rsidR="00606D29" w:rsidRDefault="00606D29">
      <w:pPr>
        <w:tabs>
          <w:tab w:val="left" w:pos="0"/>
          <w:tab w:val="left" w:pos="1134"/>
        </w:tabs>
        <w:ind w:firstLine="709"/>
        <w:contextualSpacing/>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Начальная (максимальная) цена договора: </w:t>
      </w:r>
    </w:p>
    <w:p w:rsidR="00606D29" w:rsidRDefault="00606D29">
      <w:pPr>
        <w:pStyle w:val="afff"/>
        <w:tabs>
          <w:tab w:val="left" w:pos="0"/>
          <w:tab w:val="left" w:pos="1134"/>
        </w:tabs>
        <w:spacing w:after="0" w:line="240" w:lineRule="auto"/>
        <w:ind w:left="0" w:firstLine="709"/>
        <w:jc w:val="both"/>
        <w:rPr>
          <w:rFonts w:ascii="Times New Roman" w:eastAsia="Times New Roman" w:hAnsi="Times New Roman"/>
          <w:b/>
          <w:i/>
          <w:sz w:val="24"/>
          <w:szCs w:val="24"/>
          <w:lang w:eastAsia="ru-RU"/>
        </w:rPr>
      </w:pPr>
      <w:r>
        <w:rPr>
          <w:rFonts w:ascii="Times New Roman" w:hAnsi="Times New Roman"/>
          <w:b/>
          <w:i/>
          <w:sz w:val="24"/>
        </w:rPr>
        <w:t>[</w:t>
      </w:r>
      <w:r>
        <w:rPr>
          <w:rFonts w:ascii="Times New Roman" w:hAnsi="Times New Roman"/>
          <w:b/>
          <w:i/>
          <w:sz w:val="24"/>
        </w:rPr>
        <w:t>В</w:t>
      </w:r>
      <w:r>
        <w:rPr>
          <w:rFonts w:ascii="Times New Roman" w:hAnsi="Times New Roman"/>
          <w:b/>
          <w:i/>
          <w:sz w:val="24"/>
        </w:rPr>
        <w:t xml:space="preserve"> случае если заказчик является заказчиком первой группы или </w:t>
      </w:r>
      <w:r>
        <w:rPr>
          <w:rFonts w:ascii="Times New Roman" w:eastAsia="Times New Roman" w:hAnsi="Times New Roman"/>
          <w:b/>
          <w:i/>
          <w:sz w:val="24"/>
          <w:szCs w:val="24"/>
          <w:lang w:eastAsia="ru-RU"/>
        </w:rPr>
        <w:t>не имеет права применить</w:t>
      </w:r>
      <w:r>
        <w:rPr>
          <w:rFonts w:ascii="Times New Roman" w:hAnsi="Times New Roman"/>
          <w:b/>
          <w:i/>
          <w:sz w:val="24"/>
        </w:rPr>
        <w:t xml:space="preserve"> налоговый вычет НДС в соответствии с законодательством РФ </w:t>
      </w:r>
      <w:r>
        <w:rPr>
          <w:rFonts w:ascii="Times New Roman" w:eastAsia="Times New Roman" w:hAnsi="Times New Roman"/>
          <w:b/>
          <w:i/>
          <w:sz w:val="24"/>
          <w:szCs w:val="24"/>
          <w:lang w:eastAsia="ru-RU"/>
        </w:rPr>
        <w:t xml:space="preserve">(далее – налоговый вычет) </w:t>
      </w:r>
      <w:r>
        <w:rPr>
          <w:rFonts w:ascii="Times New Roman" w:hAnsi="Times New Roman"/>
          <w:b/>
          <w:i/>
          <w:sz w:val="24"/>
        </w:rPr>
        <w:t xml:space="preserve">в отношении всех </w:t>
      </w:r>
      <w:r>
        <w:rPr>
          <w:rFonts w:ascii="Times New Roman" w:eastAsia="Times New Roman" w:hAnsi="Times New Roman"/>
          <w:b/>
          <w:i/>
          <w:sz w:val="24"/>
          <w:szCs w:val="24"/>
          <w:lang w:eastAsia="ru-RU"/>
        </w:rPr>
        <w:t xml:space="preserve">или части поставок, </w:t>
      </w:r>
      <w:r>
        <w:rPr>
          <w:rFonts w:ascii="Times New Roman" w:hAnsi="Times New Roman"/>
          <w:b/>
          <w:i/>
          <w:sz w:val="24"/>
        </w:rPr>
        <w:t>работ</w:t>
      </w:r>
      <w:r>
        <w:rPr>
          <w:rFonts w:ascii="Times New Roman" w:eastAsia="Times New Roman" w:hAnsi="Times New Roman"/>
          <w:b/>
          <w:i/>
          <w:sz w:val="24"/>
          <w:szCs w:val="24"/>
          <w:lang w:eastAsia="ru-RU"/>
        </w:rPr>
        <w:t xml:space="preserve">, услуг, НМЦ устанавливается только с учетом всех налогов, сборов и прочих расходов в соответствии с законодательством РФ. Если заказчик применяет меры по предоставлению преференций, то дополнительно указываются сведения о </w:t>
      </w:r>
      <w:r>
        <w:rPr>
          <w:rFonts w:ascii="Times New Roman" w:eastAsia="Times New Roman" w:hAnsi="Times New Roman"/>
          <w:b/>
          <w:i/>
          <w:sz w:val="24"/>
          <w:szCs w:val="24"/>
          <w:lang w:val="x-none" w:eastAsia="ru-RU"/>
        </w:rPr>
        <w:t>начальной (максимальной) цене единицы каждого товара, работы, услуги, являющихся предметом закупки</w:t>
      </w:r>
      <w:r>
        <w:rPr>
          <w:rFonts w:ascii="Times New Roman" w:eastAsia="Times New Roman" w:hAnsi="Times New Roman"/>
          <w:b/>
          <w:i/>
          <w:sz w:val="24"/>
          <w:szCs w:val="24"/>
          <w:lang w:eastAsia="ru-RU"/>
        </w:rPr>
        <w:t>]</w:t>
      </w:r>
    </w:p>
    <w:p w:rsidR="00606D29" w:rsidRDefault="00606D29">
      <w:pPr>
        <w:pStyle w:val="afff"/>
        <w:tabs>
          <w:tab w:val="left" w:pos="0"/>
          <w:tab w:val="left" w:pos="1134"/>
        </w:tabs>
        <w:spacing w:after="0" w:line="240" w:lineRule="auto"/>
        <w:ind w:left="0" w:firstLine="709"/>
        <w:jc w:val="both"/>
        <w:rPr>
          <w:rFonts w:ascii="Times New Roman" w:eastAsia="Times New Roman" w:hAnsi="Times New Roman"/>
          <w:b/>
          <w:i/>
          <w:sz w:val="24"/>
          <w:szCs w:val="24"/>
          <w:lang w:eastAsia="ru-RU"/>
        </w:rPr>
      </w:pPr>
      <w:r>
        <w:rPr>
          <w:rFonts w:ascii="Times New Roman" w:hAnsi="Times New Roman"/>
          <w:sz w:val="28"/>
          <w:szCs w:val="28"/>
        </w:rPr>
        <w:t>____________________, включая НДС.</w:t>
      </w:r>
    </w:p>
    <w:p w:rsidR="00606D29" w:rsidRDefault="00606D29">
      <w:pPr>
        <w:tabs>
          <w:tab w:val="left" w:pos="0"/>
          <w:tab w:val="left" w:pos="1134"/>
        </w:tabs>
        <w:ind w:firstLine="709"/>
        <w:contextualSpacing/>
        <w:jc w:val="both"/>
        <w:rPr>
          <w:sz w:val="28"/>
          <w:szCs w:val="28"/>
        </w:rPr>
      </w:pPr>
      <w:r>
        <w:rPr>
          <w:sz w:val="28"/>
          <w:szCs w:val="28"/>
        </w:rPr>
        <w:t>Предложение участника о цене договора</w:t>
      </w:r>
      <w:r>
        <w:rPr>
          <w:b/>
          <w:i/>
        </w:rPr>
        <w:t xml:space="preserve">, единицы </w:t>
      </w:r>
      <w:r>
        <w:rPr>
          <w:b/>
          <w:i/>
          <w:lang w:val="x-none"/>
        </w:rPr>
        <w:t>каждого товара, работы, услуги</w:t>
      </w:r>
      <w:r>
        <w:rPr>
          <w:b/>
          <w:i/>
        </w:rPr>
        <w:t xml:space="preserve"> </w:t>
      </w:r>
      <w:r>
        <w:rPr>
          <w:sz w:val="28"/>
          <w:szCs w:val="28"/>
        </w:rPr>
        <w:t>не должно превышать начальную (максимальную) цену договора</w:t>
      </w:r>
      <w:r>
        <w:rPr>
          <w:b/>
          <w:i/>
        </w:rPr>
        <w:t xml:space="preserve">, единицы </w:t>
      </w:r>
      <w:r>
        <w:rPr>
          <w:b/>
          <w:i/>
          <w:lang w:val="x-none"/>
        </w:rPr>
        <w:t>каждого товара, работы, услуги</w:t>
      </w:r>
      <w:r>
        <w:rPr>
          <w:sz w:val="28"/>
          <w:szCs w:val="28"/>
        </w:rPr>
        <w:t>.</w:t>
      </w:r>
      <w:r>
        <w:rPr>
          <w:b/>
          <w:i/>
        </w:rPr>
        <w:t xml:space="preserve"> </w:t>
      </w:r>
    </w:p>
    <w:p w:rsidR="00606D29" w:rsidRDefault="00606D29">
      <w:pPr>
        <w:tabs>
          <w:tab w:val="left" w:pos="0"/>
          <w:tab w:val="left" w:pos="1134"/>
        </w:tabs>
        <w:ind w:firstLine="709"/>
        <w:contextualSpacing/>
        <w:jc w:val="both"/>
        <w:rPr>
          <w:b/>
          <w:i/>
        </w:rPr>
      </w:pPr>
      <w:r>
        <w:rPr>
          <w:b/>
          <w:i/>
        </w:rPr>
        <w:t>[в случае если:</w:t>
      </w:r>
    </w:p>
    <w:p w:rsidR="00606D29" w:rsidRDefault="00606D29">
      <w:pPr>
        <w:tabs>
          <w:tab w:val="left" w:pos="0"/>
          <w:tab w:val="left" w:pos="1134"/>
        </w:tabs>
        <w:ind w:firstLine="709"/>
        <w:contextualSpacing/>
        <w:jc w:val="both"/>
        <w:rPr>
          <w:b/>
          <w:i/>
        </w:rPr>
      </w:pPr>
      <w:r>
        <w:rPr>
          <w:b/>
          <w:i/>
        </w:rPr>
        <w:t>заказчик второй группы применяет налоговый вычет в отношении всех поставок, работ, услуг,</w:t>
      </w:r>
    </w:p>
    <w:p w:rsidR="00606D29" w:rsidRDefault="00606D29">
      <w:pPr>
        <w:tabs>
          <w:tab w:val="left" w:pos="0"/>
          <w:tab w:val="left" w:pos="1134"/>
        </w:tabs>
        <w:ind w:firstLine="709"/>
        <w:contextualSpacing/>
        <w:jc w:val="both"/>
        <w:rPr>
          <w:b/>
          <w:i/>
        </w:rPr>
      </w:pPr>
      <w:r>
        <w:rPr>
          <w:b/>
          <w:i/>
        </w:rPr>
        <w:t>имеется решение заказчика любой группы о применении налогового вычета НДС в отношении приобретаемой продукции</w:t>
      </w:r>
    </w:p>
    <w:p w:rsidR="00606D29" w:rsidRDefault="00606D29">
      <w:pPr>
        <w:tabs>
          <w:tab w:val="left" w:pos="0"/>
          <w:tab w:val="left" w:pos="1134"/>
        </w:tabs>
        <w:ind w:firstLine="709"/>
        <w:contextualSpacing/>
        <w:jc w:val="both"/>
        <w:rPr>
          <w:b/>
          <w:i/>
        </w:rPr>
      </w:pPr>
      <w:r>
        <w:rPr>
          <w:b/>
          <w:i/>
        </w:rPr>
        <w:t>НМЦ устанавливается без учета НДС и с учетом всех налогов, сборов и прочих расходов в соответствии с законодательством РФ, а поданная участником цена проверяется на соответствие НМЦ в базисе предложенной им цены (данный случай возможен только при условии возможности и экономической эффективности применения).</w:t>
      </w:r>
    </w:p>
    <w:p w:rsidR="00606D29" w:rsidRDefault="00606D29">
      <w:pPr>
        <w:tabs>
          <w:tab w:val="left" w:pos="0"/>
          <w:tab w:val="left" w:pos="1134"/>
        </w:tabs>
        <w:ind w:firstLine="709"/>
        <w:contextualSpacing/>
        <w:jc w:val="both"/>
        <w:rPr>
          <w:b/>
          <w:i/>
        </w:rPr>
      </w:pPr>
      <w:r>
        <w:rPr>
          <w:b/>
          <w:i/>
        </w:rPr>
        <w:t xml:space="preserve">Если заказчик применяет меры по предоставлению преференций, то дополнительно указываются сведения о </w:t>
      </w:r>
      <w:r>
        <w:rPr>
          <w:b/>
          <w:i/>
          <w:lang w:val="x-none"/>
        </w:rPr>
        <w:t>начальной (максимальной) цене единицы каждого товара, работы, услуги, являющихся предметом закупки</w:t>
      </w:r>
      <w:r>
        <w:rPr>
          <w:b/>
          <w:i/>
        </w:rPr>
        <w:t>]</w:t>
      </w:r>
    </w:p>
    <w:p w:rsidR="00606D29" w:rsidRDefault="00606D29">
      <w:pPr>
        <w:tabs>
          <w:tab w:val="left" w:pos="0"/>
          <w:tab w:val="left" w:pos="1134"/>
        </w:tabs>
        <w:ind w:firstLine="709"/>
        <w:contextualSpacing/>
        <w:jc w:val="both"/>
        <w:rPr>
          <w:b/>
          <w:i/>
        </w:rPr>
      </w:pPr>
      <w:r>
        <w:rPr>
          <w:sz w:val="28"/>
          <w:szCs w:val="28"/>
        </w:rPr>
        <w:t>___________________, включая НДС.</w:t>
      </w:r>
    </w:p>
    <w:p w:rsidR="00606D29" w:rsidRDefault="00606D29">
      <w:pPr>
        <w:tabs>
          <w:tab w:val="left" w:pos="0"/>
          <w:tab w:val="left" w:pos="1134"/>
        </w:tabs>
        <w:ind w:firstLine="709"/>
        <w:contextualSpacing/>
        <w:jc w:val="both"/>
        <w:rPr>
          <w:sz w:val="28"/>
        </w:rPr>
      </w:pPr>
      <w:r>
        <w:rPr>
          <w:sz w:val="28"/>
        </w:rPr>
        <w:t xml:space="preserve">_____________________, без учета НДС. </w:t>
      </w:r>
    </w:p>
    <w:p w:rsidR="00606D29" w:rsidRDefault="00606D29">
      <w:pPr>
        <w:tabs>
          <w:tab w:val="left" w:pos="0"/>
          <w:tab w:val="left" w:pos="1134"/>
        </w:tabs>
        <w:ind w:firstLine="709"/>
        <w:contextualSpacing/>
        <w:jc w:val="both"/>
        <w:rPr>
          <w:b/>
          <w:i/>
        </w:rPr>
      </w:pPr>
      <w:r>
        <w:rPr>
          <w:sz w:val="28"/>
        </w:rPr>
        <w:t>Предложение участника о цене договора</w:t>
      </w:r>
      <w:r>
        <w:rPr>
          <w:b/>
          <w:i/>
        </w:rPr>
        <w:t xml:space="preserve">, единицы </w:t>
      </w:r>
      <w:r>
        <w:rPr>
          <w:b/>
          <w:i/>
          <w:lang w:val="x-none"/>
        </w:rPr>
        <w:t>каждого товара, работы, услуги</w:t>
      </w:r>
      <w:r>
        <w:rPr>
          <w:b/>
          <w:i/>
        </w:rPr>
        <w:t xml:space="preserve"> </w:t>
      </w:r>
      <w:r>
        <w:rPr>
          <w:sz w:val="28"/>
        </w:rPr>
        <w:t>не должно превышать начальную (максимальную) цену договора</w:t>
      </w:r>
      <w:r>
        <w:rPr>
          <w:b/>
          <w:i/>
        </w:rPr>
        <w:t xml:space="preserve">, единицы </w:t>
      </w:r>
      <w:r>
        <w:rPr>
          <w:b/>
          <w:i/>
          <w:lang w:val="x-none"/>
        </w:rPr>
        <w:t>каждого товара, работы, услуги</w:t>
      </w:r>
      <w:r>
        <w:rPr>
          <w:b/>
          <w:i/>
        </w:rPr>
        <w:t xml:space="preserve"> </w:t>
      </w:r>
      <w:r>
        <w:rPr>
          <w:sz w:val="28"/>
        </w:rPr>
        <w:t>в базисе поданной участником закупки цены.</w:t>
      </w:r>
    </w:p>
    <w:p w:rsidR="00606D29" w:rsidRDefault="00606D29">
      <w:pPr>
        <w:pStyle w:val="38"/>
        <w:tabs>
          <w:tab w:val="clear" w:pos="1307"/>
          <w:tab w:val="left" w:pos="0"/>
        </w:tabs>
        <w:ind w:left="0" w:firstLine="709"/>
        <w:rPr>
          <w:b/>
          <w:i/>
          <w:szCs w:val="24"/>
        </w:rPr>
      </w:pPr>
    </w:p>
    <w:p w:rsidR="00606D29" w:rsidRDefault="00606D29">
      <w:pPr>
        <w:tabs>
          <w:tab w:val="left" w:pos="0"/>
          <w:tab w:val="left" w:pos="1134"/>
        </w:tabs>
        <w:ind w:firstLine="709"/>
        <w:contextualSpacing/>
        <w:jc w:val="both"/>
        <w:rPr>
          <w:sz w:val="28"/>
          <w:szCs w:val="28"/>
        </w:rPr>
      </w:pPr>
      <w:r>
        <w:rPr>
          <w:sz w:val="28"/>
        </w:rPr>
        <w:t>Цена договора включает в себя</w:t>
      </w:r>
      <w:r>
        <w:rPr>
          <w:sz w:val="28"/>
          <w:szCs w:val="28"/>
        </w:rPr>
        <w:t xml:space="preserve"> все</w:t>
      </w:r>
      <w:r>
        <w:rPr>
          <w:sz w:val="28"/>
        </w:rPr>
        <w:t xml:space="preserve"> расходы, связанные с </w:t>
      </w:r>
      <w:r>
        <w:rPr>
          <w:sz w:val="28"/>
          <w:szCs w:val="28"/>
        </w:rPr>
        <w:t>исполнением договора, указанные в проекте договора (часть 3 «проект договора» тома 1 закупочной документации).</w:t>
      </w:r>
    </w:p>
    <w:p w:rsidR="00606D29" w:rsidRDefault="00606D29">
      <w:pPr>
        <w:tabs>
          <w:tab w:val="left" w:pos="0"/>
          <w:tab w:val="left" w:pos="1134"/>
        </w:tabs>
        <w:ind w:firstLine="709"/>
        <w:contextualSpacing/>
        <w:jc w:val="both"/>
        <w:rPr>
          <w:sz w:val="28"/>
          <w:szCs w:val="28"/>
        </w:rPr>
      </w:pPr>
    </w:p>
    <w:p w:rsidR="00606D29" w:rsidRDefault="00606D29">
      <w:pPr>
        <w:tabs>
          <w:tab w:val="left" w:pos="0"/>
          <w:tab w:val="left" w:pos="1134"/>
        </w:tabs>
        <w:ind w:firstLine="709"/>
        <w:contextualSpacing/>
        <w:jc w:val="both"/>
        <w:rPr>
          <w:sz w:val="28"/>
          <w:szCs w:val="28"/>
        </w:rPr>
      </w:pPr>
      <w:r>
        <w:rPr>
          <w:sz w:val="28"/>
          <w:szCs w:val="28"/>
        </w:rPr>
        <w:lastRenderedPageBreak/>
        <w:t xml:space="preserve">Обоснование цены договора, </w:t>
      </w:r>
      <w:r>
        <w:rPr>
          <w:b/>
          <w:i/>
        </w:rPr>
        <w:t xml:space="preserve">единицы каждого товара, работы, услуги </w:t>
      </w:r>
      <w:r>
        <w:rPr>
          <w:sz w:val="28"/>
          <w:szCs w:val="28"/>
        </w:rPr>
        <w:t>содержится в приложении к документации о закупке.</w:t>
      </w:r>
    </w:p>
    <w:p w:rsidR="00606D29" w:rsidRDefault="00606D29">
      <w:pPr>
        <w:tabs>
          <w:tab w:val="left" w:pos="0"/>
          <w:tab w:val="left" w:pos="1134"/>
        </w:tabs>
        <w:ind w:firstLine="709"/>
        <w:contextualSpacing/>
        <w:jc w:val="both"/>
        <w:rPr>
          <w:b/>
          <w:i/>
        </w:rPr>
      </w:pPr>
      <w:r>
        <w:rPr>
          <w:b/>
          <w:i/>
        </w:rPr>
        <w:t>для закупок, НМЦ которых рассчитывалась по главе 3</w:t>
      </w:r>
      <w:r>
        <w:rPr>
          <w:sz w:val="28"/>
          <w:szCs w:val="28"/>
        </w:rPr>
        <w:t xml:space="preserve"> </w:t>
      </w:r>
      <w:r>
        <w:rPr>
          <w:b/>
          <w:i/>
        </w:rPr>
        <w:t>приложения № 8 к Стандарту, в качестве обоснования прикладывается</w:t>
      </w:r>
      <w:r>
        <w:t xml:space="preserve"> </w:t>
      </w:r>
      <w:r>
        <w:rPr>
          <w:b/>
          <w:i/>
        </w:rPr>
        <w:t>ценовой анализ по форме приложения № 2 к приложению № 8 к Стандарту].</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Официальный язык закупки: </w:t>
      </w:r>
      <w:r>
        <w:rPr>
          <w:rFonts w:ascii="Times New Roman" w:hAnsi="Times New Roman"/>
          <w:b/>
          <w:i/>
          <w:sz w:val="24"/>
        </w:rPr>
        <w:t>русский.</w:t>
      </w:r>
    </w:p>
    <w:p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Заявка на участие в закупке, подготовленная участником закупки, а также вся корреспонденция и документация, связанная с закупкой, которыми обмениваются участники закупки и организатор закупки, должны быть написаны на официальном языке закупки.</w:t>
      </w:r>
      <w:r>
        <w:rPr>
          <w:rFonts w:eastAsia="Calibri"/>
          <w:sz w:val="28"/>
          <w:szCs w:val="22"/>
          <w:lang w:eastAsia="en-US"/>
        </w:rPr>
        <w:t xml:space="preserve"> Документы, составленные на другом языке, должны сопровождаться переводом на официальный язык закупки. Организатор рассматривает документы на официальном языке закупки. Документы, составленные на других языках, не сопровождающиеся переводом на официальный язык закупки, считаются неподанными,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официальный язык закупки несет участник закупки.</w:t>
      </w:r>
    </w:p>
    <w:p w:rsidR="00606D29" w:rsidRDefault="00606D29">
      <w:pPr>
        <w:tabs>
          <w:tab w:val="left" w:pos="0"/>
          <w:tab w:val="left" w:pos="1134"/>
        </w:tabs>
        <w:ind w:firstLine="709"/>
        <w:contextualSpacing/>
        <w:jc w:val="both"/>
        <w:rPr>
          <w:rFonts w:eastAsia="Calibri"/>
          <w:b/>
          <w:i/>
          <w:szCs w:val="22"/>
          <w:lang w:eastAsia="en-US"/>
        </w:rPr>
      </w:pPr>
      <w:r>
        <w:rPr>
          <w:rFonts w:eastAsia="Calibri"/>
          <w:b/>
          <w:i/>
          <w:szCs w:val="22"/>
          <w:lang w:eastAsia="en-US"/>
        </w:rPr>
        <w:t>Если допускается предоставление документов в составе заявки на участие в закупке на двух и более языках: документы, предоставленные в составе заявки на участие в закупке, на _____ языке имеют приоритет перед документами, предоставленными в составе заявки на участие в закупке, на других языках.</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bCs/>
          <w:sz w:val="28"/>
          <w:szCs w:val="28"/>
        </w:rPr>
      </w:pPr>
      <w:r>
        <w:rPr>
          <w:rFonts w:ascii="Times New Roman" w:hAnsi="Times New Roman"/>
          <w:sz w:val="28"/>
          <w:szCs w:val="28"/>
        </w:rPr>
        <w:t xml:space="preserve">Валюта закупки: </w:t>
      </w:r>
      <w:r>
        <w:rPr>
          <w:rFonts w:ascii="Times New Roman" w:hAnsi="Times New Roman"/>
          <w:b/>
          <w:i/>
          <w:sz w:val="24"/>
        </w:rPr>
        <w:t>российский рубль.</w:t>
      </w:r>
    </w:p>
    <w:p w:rsidR="00606D29" w:rsidRDefault="00606D29">
      <w:pPr>
        <w:tabs>
          <w:tab w:val="left" w:pos="0"/>
          <w:tab w:val="left" w:pos="1134"/>
        </w:tabs>
        <w:ind w:firstLine="709"/>
        <w:contextualSpacing/>
        <w:jc w:val="both"/>
        <w:rPr>
          <w:rFonts w:eastAsia="Calibri"/>
          <w:sz w:val="28"/>
          <w:szCs w:val="22"/>
          <w:lang w:eastAsia="en-US"/>
        </w:rPr>
      </w:pPr>
      <w:r>
        <w:rPr>
          <w:rFonts w:eastAsia="Calibri"/>
          <w:sz w:val="28"/>
          <w:szCs w:val="22"/>
          <w:lang w:eastAsia="en-US"/>
        </w:rPr>
        <w:t xml:space="preserve">Документы, оригиналы которых выданы участнику закупки третьими лицами с выражением сумм денежных средств в иных валютах, должны сопровождаться переводом этих сумм в </w:t>
      </w:r>
      <w:r>
        <w:rPr>
          <w:rFonts w:eastAsia="Calibri"/>
          <w:b/>
          <w:i/>
          <w:szCs w:val="22"/>
          <w:lang w:eastAsia="en-US"/>
        </w:rPr>
        <w:t>рубли</w:t>
      </w:r>
      <w:r>
        <w:rPr>
          <w:rFonts w:eastAsia="Calibri"/>
          <w:szCs w:val="22"/>
          <w:lang w:eastAsia="en-US"/>
        </w:rPr>
        <w:t>,</w:t>
      </w:r>
      <w:r>
        <w:rPr>
          <w:rFonts w:eastAsia="Calibri"/>
          <w:sz w:val="28"/>
          <w:szCs w:val="22"/>
          <w:lang w:eastAsia="en-US"/>
        </w:rPr>
        <w:t xml:space="preserve"> исходя из официального курса валюты, установленного Центральным банком РФ, с указанием такого курса и даты его установления.</w:t>
      </w:r>
    </w:p>
    <w:p w:rsidR="00606D29" w:rsidRDefault="00606D29">
      <w:pPr>
        <w:tabs>
          <w:tab w:val="left" w:pos="0"/>
          <w:tab w:val="left" w:pos="1134"/>
        </w:tabs>
        <w:ind w:firstLine="709"/>
        <w:contextualSpacing/>
        <w:jc w:val="both"/>
        <w:rPr>
          <w:b/>
          <w:i/>
        </w:rPr>
      </w:pPr>
    </w:p>
    <w:p w:rsidR="00606D29" w:rsidRDefault="00606D29" w:rsidP="00606D29">
      <w:pPr>
        <w:pStyle w:val="afff"/>
        <w:numPr>
          <w:ilvl w:val="0"/>
          <w:numId w:val="17"/>
        </w:numPr>
        <w:tabs>
          <w:tab w:val="left" w:pos="0"/>
          <w:tab w:val="left" w:pos="1134"/>
        </w:tabs>
        <w:spacing w:after="0" w:line="240" w:lineRule="auto"/>
        <w:ind w:left="0" w:firstLine="709"/>
        <w:jc w:val="both"/>
        <w:rPr>
          <w:spacing w:val="-6"/>
          <w:sz w:val="28"/>
          <w:szCs w:val="28"/>
        </w:rPr>
      </w:pPr>
      <w:r>
        <w:rPr>
          <w:rFonts w:ascii="Times New Roman" w:hAnsi="Times New Roman"/>
          <w:sz w:val="28"/>
          <w:szCs w:val="28"/>
        </w:rPr>
        <w:t>Обеспечение заявки на участие в закупке не требуется.</w:t>
      </w:r>
    </w:p>
    <w:p w:rsidR="00606D29" w:rsidRDefault="00606D29">
      <w:pPr>
        <w:pStyle w:val="afff"/>
        <w:tabs>
          <w:tab w:val="left" w:pos="0"/>
          <w:tab w:val="left" w:pos="1134"/>
        </w:tabs>
        <w:spacing w:after="0" w:line="240" w:lineRule="auto"/>
        <w:ind w:left="709" w:firstLine="709"/>
        <w:jc w:val="both"/>
        <w:rPr>
          <w:spacing w:val="-6"/>
          <w:sz w:val="28"/>
          <w:szCs w:val="28"/>
        </w:rPr>
      </w:pPr>
      <w:r>
        <w:rPr>
          <w:rFonts w:ascii="Times New Roman" w:hAnsi="Times New Roman"/>
          <w:sz w:val="28"/>
          <w:szCs w:val="28"/>
        </w:rPr>
        <w:t xml:space="preserve"> </w:t>
      </w: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Сведения о порядке проведения, в том числе об оформлении участия в закупке, определении лица, выигравшего закупку (порядок подведения итогов закупки):</w:t>
      </w:r>
    </w:p>
    <w:p w:rsidR="00606D29" w:rsidRDefault="00606D29">
      <w:pPr>
        <w:tabs>
          <w:tab w:val="left" w:pos="0"/>
          <w:tab w:val="left" w:pos="1134"/>
        </w:tabs>
        <w:ind w:firstLine="709"/>
        <w:contextualSpacing/>
        <w:jc w:val="both"/>
        <w:rPr>
          <w:sz w:val="28"/>
          <w:szCs w:val="28"/>
        </w:rPr>
      </w:pPr>
      <w:r>
        <w:rPr>
          <w:sz w:val="28"/>
          <w:szCs w:val="28"/>
        </w:rPr>
        <w:t xml:space="preserve">Закупка проводится в ЦР «БРИФ» в сети Интернет по адресу: </w:t>
      </w:r>
      <w:hyperlink r:id="rId11" w:history="1">
        <w:r>
          <w:rPr>
            <w:rStyle w:val="afb"/>
            <w:sz w:val="28"/>
            <w:szCs w:val="28"/>
          </w:rPr>
          <w:t>https://zakupki.rosatom.ru/?link=brif</w:t>
        </w:r>
      </w:hyperlink>
      <w:r>
        <w:rPr>
          <w:sz w:val="28"/>
          <w:szCs w:val="28"/>
        </w:rPr>
        <w:t xml:space="preserve"> в порядке, установленном регламентом ЦР «БРИФ» в соответствии с условиями и требованиями закупочной документации.</w:t>
      </w:r>
    </w:p>
    <w:p w:rsidR="00606D29" w:rsidRDefault="00606D29">
      <w:pPr>
        <w:tabs>
          <w:tab w:val="left" w:pos="0"/>
          <w:tab w:val="left" w:pos="1134"/>
        </w:tabs>
        <w:ind w:firstLine="709"/>
        <w:contextualSpacing/>
        <w:jc w:val="both"/>
        <w:rPr>
          <w:sz w:val="28"/>
          <w:szCs w:val="28"/>
        </w:rPr>
      </w:pPr>
      <w:r>
        <w:rPr>
          <w:sz w:val="28"/>
          <w:szCs w:val="28"/>
        </w:rPr>
        <w:t>Для участия в процедуре закупки участнику необходимо осуществить действия, предусмотренные регламентом ЦР «БРИФ», размещенным в Базе знаний ЦР «БРИФ», и подать заявку на участие в закупке в срок, указанный в настоящем извещении об осуществлении закупки.</w:t>
      </w:r>
    </w:p>
    <w:p w:rsidR="00606D29" w:rsidRDefault="00606D29">
      <w:pPr>
        <w:tabs>
          <w:tab w:val="left" w:pos="0"/>
          <w:tab w:val="left" w:pos="1134"/>
        </w:tabs>
        <w:ind w:firstLine="709"/>
        <w:contextualSpacing/>
        <w:jc w:val="both"/>
        <w:rPr>
          <w:color w:val="FF0000"/>
          <w:sz w:val="28"/>
          <w:szCs w:val="28"/>
        </w:rPr>
      </w:pPr>
      <w:r>
        <w:rPr>
          <w:sz w:val="28"/>
          <w:szCs w:val="28"/>
        </w:rPr>
        <w:t xml:space="preserve">Заявка на участие в закупке должна быть действительна не менее </w:t>
      </w:r>
      <w:r>
        <w:rPr>
          <w:b/>
          <w:i/>
          <w:szCs w:val="28"/>
        </w:rPr>
        <w:t>60</w:t>
      </w:r>
      <w:r>
        <w:rPr>
          <w:sz w:val="28"/>
          <w:szCs w:val="28"/>
        </w:rPr>
        <w:t xml:space="preserve"> календарных дней со дня окончания срока подачи заявок.</w:t>
      </w:r>
    </w:p>
    <w:p w:rsidR="00606D29" w:rsidRDefault="00606D29">
      <w:pPr>
        <w:tabs>
          <w:tab w:val="left" w:pos="0"/>
          <w:tab w:val="left" w:pos="1134"/>
        </w:tabs>
        <w:ind w:firstLine="709"/>
        <w:contextualSpacing/>
        <w:jc w:val="both"/>
        <w:rPr>
          <w:sz w:val="28"/>
          <w:szCs w:val="28"/>
        </w:rPr>
      </w:pPr>
      <w:r>
        <w:rPr>
          <w:sz w:val="28"/>
          <w:szCs w:val="28"/>
        </w:rPr>
        <w:lastRenderedPageBreak/>
        <w:t>Победителем закупки признается по решению заказчика допущенный участник закупки, предложивший наилучшие условия исполнения договора, по совокупности критериев, объявленных в документации о закупке.</w:t>
      </w:r>
    </w:p>
    <w:p w:rsidR="00606D29" w:rsidRDefault="00606D29">
      <w:pPr>
        <w:tabs>
          <w:tab w:val="left" w:pos="0"/>
          <w:tab w:val="left" w:pos="1134"/>
        </w:tabs>
        <w:ind w:firstLine="709"/>
        <w:contextualSpacing/>
        <w:jc w:val="both"/>
        <w:rPr>
          <w:sz w:val="28"/>
          <w:szCs w:val="28"/>
        </w:rPr>
      </w:pPr>
      <w:r>
        <w:rPr>
          <w:b/>
          <w:i/>
        </w:rPr>
        <w:t xml:space="preserve"> [для заказчиков, применяющих меры по предоставлению преференций]</w:t>
      </w:r>
      <w:r>
        <w:rPr>
          <w:sz w:val="28"/>
          <w:szCs w:val="28"/>
        </w:rPr>
        <w:t xml:space="preserve"> При этом победитель закупки определяется с учетом положений Законодательства о закупках.</w:t>
      </w:r>
    </w:p>
    <w:p w:rsidR="00606D29" w:rsidRDefault="00606D29">
      <w:pPr>
        <w:tabs>
          <w:tab w:val="left" w:pos="0"/>
          <w:tab w:val="left" w:pos="1134"/>
        </w:tabs>
        <w:ind w:firstLine="709"/>
        <w:contextualSpacing/>
        <w:jc w:val="both"/>
        <w:rPr>
          <w:sz w:val="28"/>
          <w:szCs w:val="28"/>
        </w:rPr>
      </w:pPr>
      <w:r>
        <w:rPr>
          <w:sz w:val="28"/>
          <w:szCs w:val="28"/>
        </w:rPr>
        <w:t>При необходимости для определения случаев предоставления преференций применяется порядок, предусмотренный Законодательством о закупках:</w:t>
      </w:r>
    </w:p>
    <w:p w:rsidR="00606D29" w:rsidRDefault="00606D29" w:rsidP="00606D29">
      <w:pPr>
        <w:pStyle w:val="afff"/>
        <w:numPr>
          <w:ilvl w:val="1"/>
          <w:numId w:val="19"/>
        </w:numPr>
        <w:tabs>
          <w:tab w:val="left" w:pos="0"/>
          <w:tab w:val="left" w:pos="1134"/>
        </w:tabs>
        <w:spacing w:after="0" w:line="240" w:lineRule="auto"/>
        <w:jc w:val="both"/>
        <w:rPr>
          <w:sz w:val="28"/>
          <w:szCs w:val="28"/>
        </w:rPr>
      </w:pPr>
      <w:r>
        <w:rPr>
          <w:rFonts w:ascii="Times New Roman" w:hAnsi="Times New Roman"/>
          <w:sz w:val="28"/>
          <w:szCs w:val="28"/>
        </w:rPr>
        <w:t xml:space="preserve">для целей установления соотношения </w:t>
      </w:r>
      <w:r>
        <w:rPr>
          <w:rFonts w:ascii="Times New Roman" w:eastAsia="Times New Roman" w:hAnsi="Times New Roman"/>
          <w:b/>
          <w:i/>
          <w:sz w:val="24"/>
          <w:szCs w:val="24"/>
          <w:lang w:eastAsia="ru-RU"/>
        </w:rPr>
        <w:t>цены предлагаемых к поставке товаров российского и иностранного происхождения, цены выполнения работ, оказания услуг российскими и иностранными лицами</w:t>
      </w:r>
      <w:r>
        <w:rPr>
          <w:rFonts w:ascii="Times New Roman" w:hAnsi="Times New Roman"/>
          <w:sz w:val="28"/>
          <w:szCs w:val="28"/>
        </w:rPr>
        <w:t>,</w:t>
      </w:r>
    </w:p>
    <w:p w:rsidR="00606D29" w:rsidRDefault="00606D29" w:rsidP="00606D29">
      <w:pPr>
        <w:pStyle w:val="afff"/>
        <w:numPr>
          <w:ilvl w:val="1"/>
          <w:numId w:val="19"/>
        </w:numPr>
        <w:tabs>
          <w:tab w:val="left" w:pos="0"/>
          <w:tab w:val="left" w:pos="1134"/>
        </w:tabs>
        <w:spacing w:after="0" w:line="240" w:lineRule="auto"/>
        <w:jc w:val="both"/>
        <w:rPr>
          <w:sz w:val="28"/>
          <w:szCs w:val="28"/>
        </w:rPr>
      </w:pPr>
      <w:r>
        <w:rPr>
          <w:rFonts w:ascii="Times New Roman" w:hAnsi="Times New Roman"/>
          <w:sz w:val="28"/>
          <w:szCs w:val="28"/>
        </w:rPr>
        <w:t>отнесения участника закупки к российским или иностранным лицам.</w:t>
      </w:r>
    </w:p>
    <w:p w:rsidR="00606D29" w:rsidRDefault="00606D29">
      <w:pPr>
        <w:tabs>
          <w:tab w:val="left" w:pos="0"/>
          <w:tab w:val="left" w:pos="1134"/>
        </w:tabs>
        <w:ind w:firstLine="709"/>
        <w:contextualSpacing/>
        <w:jc w:val="both"/>
        <w:rPr>
          <w:sz w:val="28"/>
          <w:szCs w:val="28"/>
        </w:rPr>
      </w:pPr>
      <w:r>
        <w:rPr>
          <w:sz w:val="28"/>
          <w:szCs w:val="28"/>
        </w:rPr>
        <w:t xml:space="preserve">При проведении закупки, в случае предоставления </w:t>
      </w:r>
      <w:r>
        <w:rPr>
          <w:rFonts w:eastAsia="Calibri"/>
          <w:spacing w:val="-6"/>
          <w:sz w:val="28"/>
          <w:szCs w:val="28"/>
          <w:lang w:eastAsia="en-US"/>
        </w:rPr>
        <w:t>преференций</w:t>
      </w:r>
      <w:r>
        <w:rPr>
          <w:sz w:val="28"/>
          <w:szCs w:val="28"/>
        </w:rPr>
        <w:t>, будет указана страна происхождения поставляемого товара на основании сведений, содержащихся в заявке на участие в закупке, представленной участником закупки, с которым заключается договор.</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Порядок получения закупочной документации:</w:t>
      </w:r>
    </w:p>
    <w:p w:rsidR="00606D29" w:rsidRDefault="00606D29">
      <w:pPr>
        <w:tabs>
          <w:tab w:val="left" w:pos="0"/>
          <w:tab w:val="left" w:pos="1134"/>
        </w:tabs>
        <w:ind w:firstLine="709"/>
        <w:contextualSpacing/>
        <w:jc w:val="both"/>
        <w:rPr>
          <w:b/>
          <w:i/>
        </w:rPr>
      </w:pPr>
      <w:r>
        <w:rPr>
          <w:b/>
          <w:i/>
        </w:rPr>
        <w:t xml:space="preserve"> [для заказчиков первой группы при проведении закупки в открытой форме]:</w:t>
      </w:r>
    </w:p>
    <w:p w:rsidR="00606D29" w:rsidRDefault="00606D29">
      <w:pPr>
        <w:tabs>
          <w:tab w:val="left" w:pos="0"/>
          <w:tab w:val="left" w:pos="1134"/>
        </w:tabs>
        <w:ind w:firstLine="709"/>
        <w:contextualSpacing/>
        <w:jc w:val="both"/>
        <w:rPr>
          <w:b/>
          <w:i/>
        </w:rPr>
      </w:pPr>
      <w:r>
        <w:rPr>
          <w:sz w:val="28"/>
          <w:szCs w:val="28"/>
        </w:rPr>
        <w:t>На официальных сайтах закупочная документация находится в открытом доступе, начиная с даты официальной публикации.</w:t>
      </w:r>
      <w:r>
        <w:rPr>
          <w:spacing w:val="-6"/>
          <w:sz w:val="28"/>
          <w:szCs w:val="28"/>
        </w:rPr>
        <w:t xml:space="preserve"> Порядок предоставления закупочной документации в ЦР «БРИФ» определяется регламентом ЦР «БРИФ».</w:t>
      </w:r>
    </w:p>
    <w:p w:rsidR="00606D29" w:rsidRDefault="00606D29">
      <w:pPr>
        <w:tabs>
          <w:tab w:val="left" w:pos="0"/>
          <w:tab w:val="left" w:pos="1134"/>
        </w:tabs>
        <w:ind w:firstLine="709"/>
        <w:contextualSpacing/>
        <w:jc w:val="both"/>
        <w:rPr>
          <w:sz w:val="28"/>
          <w:szCs w:val="28"/>
        </w:rPr>
      </w:pPr>
      <w:r>
        <w:rPr>
          <w:sz w:val="28"/>
          <w:szCs w:val="28"/>
        </w:rPr>
        <w:t xml:space="preserve">Официальная публикация документов по данной закупке: Официальный государственный сайт </w:t>
      </w:r>
      <w:r>
        <w:t>–</w:t>
      </w:r>
      <w:r>
        <w:rPr>
          <w:sz w:val="28"/>
          <w:szCs w:val="28"/>
        </w:rPr>
        <w:t xml:space="preserve"> Единая информационная система (</w:t>
      </w:r>
      <w:hyperlink r:id="rId12" w:history="1">
        <w:r>
          <w:rPr>
            <w:rStyle w:val="afb"/>
            <w:sz w:val="28"/>
            <w:szCs w:val="28"/>
          </w:rPr>
          <w:t>https://zakupki.gov.ru</w:t>
        </w:r>
      </w:hyperlink>
      <w:r>
        <w:rPr>
          <w:color w:val="000000" w:themeColor="text1"/>
          <w:sz w:val="28"/>
          <w:szCs w:val="28"/>
        </w:rPr>
        <w:t>).</w:t>
      </w:r>
    </w:p>
    <w:p w:rsidR="00606D29" w:rsidRDefault="00606D29">
      <w:pPr>
        <w:tabs>
          <w:tab w:val="left" w:pos="0"/>
          <w:tab w:val="left" w:pos="386"/>
        </w:tabs>
        <w:ind w:firstLine="709"/>
        <w:contextualSpacing/>
        <w:jc w:val="both"/>
        <w:rPr>
          <w:sz w:val="28"/>
          <w:szCs w:val="28"/>
        </w:rPr>
      </w:pPr>
      <w:r>
        <w:rPr>
          <w:sz w:val="28"/>
          <w:szCs w:val="28"/>
        </w:rPr>
        <w:t>Копии публикации документов по данной закупке:</w:t>
      </w:r>
    </w:p>
    <w:p w:rsidR="00606D29" w:rsidRDefault="00606D29" w:rsidP="00606D29">
      <w:pPr>
        <w:pStyle w:val="afff"/>
        <w:numPr>
          <w:ilvl w:val="0"/>
          <w:numId w:val="15"/>
        </w:numPr>
        <w:tabs>
          <w:tab w:val="left" w:pos="0"/>
          <w:tab w:val="left" w:pos="386"/>
          <w:tab w:val="left" w:pos="993"/>
        </w:tabs>
        <w:spacing w:after="0" w:line="240" w:lineRule="auto"/>
        <w:ind w:left="0" w:firstLine="709"/>
        <w:contextualSpacing w:val="0"/>
        <w:jc w:val="both"/>
        <w:rPr>
          <w:rFonts w:ascii="Times New Roman" w:hAnsi="Times New Roman"/>
          <w:spacing w:val="-6"/>
          <w:sz w:val="28"/>
          <w:szCs w:val="28"/>
        </w:rPr>
      </w:pPr>
      <w:r>
        <w:rPr>
          <w:rFonts w:ascii="Times New Roman" w:hAnsi="Times New Roman"/>
          <w:sz w:val="28"/>
          <w:szCs w:val="28"/>
        </w:rPr>
        <w:t xml:space="preserve">Официальный сайт по закупкам атомной отрасли </w:t>
      </w:r>
      <w:r>
        <w:rPr>
          <w:rFonts w:ascii="Times New Roman" w:hAnsi="Times New Roman"/>
          <w:spacing w:val="-6"/>
          <w:sz w:val="28"/>
          <w:szCs w:val="28"/>
        </w:rPr>
        <w:t>(</w:t>
      </w:r>
      <w:hyperlink r:id="rId13" w:history="1">
        <w:r>
          <w:rPr>
            <w:rStyle w:val="afb"/>
            <w:rFonts w:ascii="Times New Roman" w:hAnsi="Times New Roman"/>
            <w:sz w:val="28"/>
            <w:szCs w:val="28"/>
          </w:rPr>
          <w:t>http://zakupki.rosatom.r</w:t>
        </w:r>
        <w:r>
          <w:rPr>
            <w:rStyle w:val="afb"/>
            <w:rFonts w:ascii="Times New Roman" w:hAnsi="Times New Roman"/>
            <w:sz w:val="28"/>
            <w:szCs w:val="28"/>
            <w:lang w:val="en-US"/>
          </w:rPr>
          <w:t>u</w:t>
        </w:r>
      </w:hyperlink>
      <w:r>
        <w:rPr>
          <w:rFonts w:ascii="Times New Roman" w:hAnsi="Times New Roman"/>
          <w:spacing w:val="-6"/>
          <w:sz w:val="28"/>
          <w:szCs w:val="28"/>
        </w:rPr>
        <w:t>);</w:t>
      </w:r>
    </w:p>
    <w:p w:rsidR="00606D29" w:rsidRDefault="00606D29" w:rsidP="00606D29">
      <w:pPr>
        <w:pStyle w:val="afff"/>
        <w:numPr>
          <w:ilvl w:val="0"/>
          <w:numId w:val="15"/>
        </w:numPr>
        <w:tabs>
          <w:tab w:val="left" w:pos="0"/>
          <w:tab w:val="left" w:pos="386"/>
          <w:tab w:val="left" w:pos="993"/>
        </w:tabs>
        <w:spacing w:after="0" w:line="240" w:lineRule="auto"/>
        <w:ind w:left="0" w:firstLine="709"/>
        <w:contextualSpacing w:val="0"/>
        <w:jc w:val="both"/>
        <w:rPr>
          <w:rFonts w:ascii="Times New Roman" w:hAnsi="Times New Roman"/>
          <w:b/>
          <w:i/>
          <w:sz w:val="28"/>
          <w:szCs w:val="28"/>
        </w:rPr>
      </w:pPr>
      <w:r>
        <w:rPr>
          <w:rFonts w:ascii="Times New Roman" w:hAnsi="Times New Roman"/>
          <w:sz w:val="28"/>
          <w:szCs w:val="28"/>
        </w:rPr>
        <w:t>ЦР «БРИФ» (</w:t>
      </w:r>
      <w:hyperlink r:id="rId14" w:history="1">
        <w:r>
          <w:rPr>
            <w:rStyle w:val="afb"/>
            <w:rFonts w:ascii="Times New Roman" w:hAnsi="Times New Roman"/>
            <w:sz w:val="28"/>
            <w:szCs w:val="28"/>
          </w:rPr>
          <w:t>https://zakupki.rosatom.ru/?link=brif</w:t>
        </w:r>
      </w:hyperlink>
      <w:r>
        <w:rPr>
          <w:rFonts w:ascii="Times New Roman" w:hAnsi="Times New Roman"/>
          <w:sz w:val="28"/>
          <w:szCs w:val="28"/>
        </w:rPr>
        <w:t>).</w:t>
      </w:r>
    </w:p>
    <w:p w:rsidR="00606D29" w:rsidRDefault="00606D29">
      <w:pPr>
        <w:tabs>
          <w:tab w:val="left" w:pos="0"/>
          <w:tab w:val="left" w:pos="1134"/>
        </w:tabs>
        <w:ind w:firstLine="709"/>
        <w:contextualSpacing/>
        <w:jc w:val="both"/>
        <w:rPr>
          <w:b/>
          <w:i/>
        </w:rPr>
      </w:pPr>
    </w:p>
    <w:p w:rsidR="00606D29" w:rsidRDefault="00606D29">
      <w:pPr>
        <w:tabs>
          <w:tab w:val="left" w:pos="0"/>
          <w:tab w:val="left" w:pos="1134"/>
        </w:tabs>
        <w:ind w:firstLine="709"/>
        <w:contextualSpacing/>
        <w:jc w:val="both"/>
        <w:rPr>
          <w:b/>
          <w:i/>
        </w:rPr>
      </w:pPr>
      <w:r>
        <w:rPr>
          <w:b/>
          <w:i/>
        </w:rPr>
        <w:t>[для заказчиков второй группы]:</w:t>
      </w:r>
    </w:p>
    <w:p w:rsidR="00606D29" w:rsidRDefault="00606D29">
      <w:pPr>
        <w:tabs>
          <w:tab w:val="left" w:pos="0"/>
          <w:tab w:val="left" w:pos="386"/>
        </w:tabs>
        <w:ind w:firstLine="709"/>
        <w:contextualSpacing/>
        <w:jc w:val="both"/>
        <w:rPr>
          <w:spacing w:val="-6"/>
          <w:sz w:val="28"/>
          <w:szCs w:val="28"/>
        </w:rPr>
      </w:pPr>
      <w:r>
        <w:rPr>
          <w:sz w:val="28"/>
          <w:szCs w:val="28"/>
        </w:rPr>
        <w:t xml:space="preserve">Официальная публикация документов по данной закупке: </w:t>
      </w:r>
      <w:r>
        <w:rPr>
          <w:spacing w:val="-6"/>
          <w:sz w:val="28"/>
          <w:szCs w:val="28"/>
        </w:rPr>
        <w:t>Официальный сайт по закупкам атомной отрасли (</w:t>
      </w:r>
      <w:hyperlink r:id="rId15" w:history="1">
        <w:r>
          <w:rPr>
            <w:rStyle w:val="afb"/>
            <w:sz w:val="28"/>
            <w:szCs w:val="28"/>
          </w:rPr>
          <w:t>http://zakupki.rosatom.r</w:t>
        </w:r>
        <w:r>
          <w:rPr>
            <w:rStyle w:val="afb"/>
            <w:sz w:val="28"/>
            <w:szCs w:val="28"/>
            <w:lang w:val="en-US"/>
          </w:rPr>
          <w:t>u</w:t>
        </w:r>
      </w:hyperlink>
      <w:r>
        <w:rPr>
          <w:spacing w:val="-6"/>
          <w:sz w:val="28"/>
          <w:szCs w:val="28"/>
        </w:rPr>
        <w:t>).</w:t>
      </w:r>
    </w:p>
    <w:p w:rsidR="00606D29" w:rsidRDefault="00606D29">
      <w:pPr>
        <w:tabs>
          <w:tab w:val="left" w:pos="0"/>
          <w:tab w:val="left" w:pos="386"/>
        </w:tabs>
        <w:ind w:firstLine="709"/>
        <w:contextualSpacing/>
        <w:jc w:val="both"/>
        <w:rPr>
          <w:sz w:val="28"/>
          <w:szCs w:val="28"/>
        </w:rPr>
      </w:pPr>
      <w:r>
        <w:rPr>
          <w:sz w:val="28"/>
          <w:szCs w:val="28"/>
        </w:rPr>
        <w:t>Копии публикации документов по данной закупке: ЦР «БРИФ» (</w:t>
      </w:r>
      <w:hyperlink r:id="rId16" w:history="1">
        <w:r>
          <w:rPr>
            <w:rStyle w:val="afb"/>
            <w:sz w:val="28"/>
            <w:szCs w:val="28"/>
          </w:rPr>
          <w:t>https://zakupki.rosatom.ru/?link=brif</w:t>
        </w:r>
      </w:hyperlink>
      <w:r>
        <w:rPr>
          <w:sz w:val="28"/>
          <w:szCs w:val="28"/>
        </w:rPr>
        <w:t>).</w:t>
      </w:r>
    </w:p>
    <w:p w:rsidR="00606D29" w:rsidRDefault="00606D29">
      <w:pPr>
        <w:tabs>
          <w:tab w:val="left" w:pos="0"/>
          <w:tab w:val="left" w:pos="386"/>
        </w:tabs>
        <w:ind w:firstLine="709"/>
        <w:contextualSpacing/>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b/>
          <w:bCs/>
          <w:i/>
          <w:sz w:val="24"/>
          <w:szCs w:val="24"/>
        </w:rPr>
        <w:t xml:space="preserve">[по решению заказчика </w:t>
      </w:r>
      <w:r>
        <w:rPr>
          <w:rFonts w:ascii="Times New Roman" w:hAnsi="Times New Roman"/>
          <w:b/>
          <w:i/>
          <w:sz w:val="24"/>
          <w:szCs w:val="24"/>
        </w:rPr>
        <w:t>второй группы</w:t>
      </w:r>
      <w:r>
        <w:rPr>
          <w:rFonts w:ascii="Times New Roman" w:hAnsi="Times New Roman"/>
          <w:b/>
          <w:bCs/>
          <w:i/>
          <w:sz w:val="24"/>
          <w:szCs w:val="24"/>
        </w:rPr>
        <w:t xml:space="preserve"> указывается, допускается или нет подача альтернативных предложений; заказчиками первой группы данный пункт удаляется, и нумерация дальнейших пунктов изменяется на последовательную]</w:t>
      </w:r>
      <w:r>
        <w:rPr>
          <w:rFonts w:ascii="Times New Roman" w:hAnsi="Times New Roman"/>
          <w:sz w:val="28"/>
          <w:szCs w:val="28"/>
        </w:rPr>
        <w:t xml:space="preserve"> Возможность</w:t>
      </w:r>
      <w:r>
        <w:rPr>
          <w:rFonts w:ascii="Times New Roman" w:hAnsi="Times New Roman"/>
          <w:spacing w:val="-6"/>
          <w:sz w:val="28"/>
          <w:szCs w:val="28"/>
        </w:rPr>
        <w:t xml:space="preserve"> и условия, по которым допускается подача альтернативных предложений: </w:t>
      </w:r>
      <w:r>
        <w:rPr>
          <w:rFonts w:ascii="Times New Roman" w:hAnsi="Times New Roman"/>
          <w:b/>
          <w:i/>
          <w:sz w:val="24"/>
        </w:rPr>
        <w:t>допускается /не допускается.</w:t>
      </w:r>
    </w:p>
    <w:p w:rsidR="00606D29" w:rsidRDefault="00606D29">
      <w:pPr>
        <w:tabs>
          <w:tab w:val="left" w:pos="0"/>
          <w:tab w:val="left" w:pos="1134"/>
        </w:tabs>
        <w:ind w:firstLine="709"/>
        <w:contextualSpacing/>
        <w:jc w:val="both"/>
        <w:rPr>
          <w:rFonts w:eastAsia="Calibri"/>
          <w:b/>
          <w:i/>
          <w:lang w:eastAsia="en-US"/>
        </w:rPr>
      </w:pPr>
      <w:r>
        <w:rPr>
          <w:rFonts w:eastAsia="Calibri"/>
          <w:b/>
          <w:i/>
          <w:lang w:eastAsia="en-US"/>
        </w:rPr>
        <w:t>Если допускается подача альтернативных предложений, то указывается конкретный технический аспект продукции, срок исполнения, иное условие договора, а также условия принятия и рассмотрения альтернативных предложений.</w:t>
      </w:r>
    </w:p>
    <w:p w:rsidR="00606D29" w:rsidRDefault="00606D29">
      <w:pPr>
        <w:tabs>
          <w:tab w:val="left" w:pos="0"/>
          <w:tab w:val="left" w:pos="1134"/>
        </w:tabs>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bCs/>
          <w:spacing w:val="-6"/>
          <w:sz w:val="28"/>
          <w:szCs w:val="28"/>
        </w:rPr>
      </w:pPr>
      <w:r>
        <w:rPr>
          <w:rFonts w:ascii="Times New Roman" w:hAnsi="Times New Roman"/>
          <w:bCs/>
          <w:spacing w:val="-6"/>
          <w:sz w:val="28"/>
          <w:szCs w:val="28"/>
        </w:rPr>
        <w:t xml:space="preserve">Формы, порядок, дата начала и дата окончания срока предоставления участникам закупки разъяснений положений закупочной документации: </w:t>
      </w:r>
    </w:p>
    <w:p w:rsidR="00606D29" w:rsidRDefault="00606D29">
      <w:pPr>
        <w:tabs>
          <w:tab w:val="left" w:pos="0"/>
          <w:tab w:val="left" w:pos="1134"/>
        </w:tabs>
        <w:ind w:firstLine="709"/>
        <w:contextualSpacing/>
        <w:jc w:val="both"/>
        <w:rPr>
          <w:bCs/>
          <w:spacing w:val="-6"/>
          <w:sz w:val="28"/>
          <w:szCs w:val="28"/>
        </w:rPr>
      </w:pPr>
      <w:r>
        <w:rPr>
          <w:bCs/>
          <w:spacing w:val="-6"/>
          <w:sz w:val="28"/>
          <w:szCs w:val="28"/>
        </w:rPr>
        <w:t>Формы и порядок предоставления участникам закупки разъяснений положений закупочной документации указаны в пункте 2 части 2 тома 1 закупочной документации.</w:t>
      </w:r>
    </w:p>
    <w:p w:rsidR="00606D29" w:rsidRDefault="00606D29">
      <w:pPr>
        <w:tabs>
          <w:tab w:val="left" w:pos="0"/>
          <w:tab w:val="left" w:pos="1134"/>
        </w:tabs>
        <w:ind w:firstLine="709"/>
        <w:contextualSpacing/>
        <w:jc w:val="both"/>
        <w:rPr>
          <w:bCs/>
          <w:spacing w:val="-6"/>
          <w:sz w:val="28"/>
          <w:szCs w:val="28"/>
        </w:rPr>
      </w:pPr>
      <w:r>
        <w:rPr>
          <w:bCs/>
          <w:spacing w:val="-6"/>
          <w:sz w:val="28"/>
          <w:szCs w:val="28"/>
        </w:rPr>
        <w:t xml:space="preserve">Дата начала срока предоставления участникам закупки разъяснений положений закупочной документации: «___» _________ 20__ года. </w:t>
      </w:r>
      <w:r>
        <w:rPr>
          <w:rFonts w:eastAsia="Calibri"/>
          <w:b/>
          <w:bCs/>
          <w:i/>
          <w:lang w:eastAsia="en-US"/>
        </w:rPr>
        <w:t>[указывается дата официальной публикации закупки]</w:t>
      </w:r>
    </w:p>
    <w:p w:rsidR="00606D29" w:rsidRDefault="00606D29">
      <w:pPr>
        <w:tabs>
          <w:tab w:val="left" w:pos="0"/>
          <w:tab w:val="left" w:pos="1134"/>
        </w:tabs>
        <w:ind w:firstLine="709"/>
        <w:contextualSpacing/>
        <w:jc w:val="both"/>
        <w:rPr>
          <w:bCs/>
          <w:spacing w:val="-6"/>
          <w:sz w:val="28"/>
          <w:szCs w:val="28"/>
        </w:rPr>
      </w:pPr>
      <w:r>
        <w:rPr>
          <w:bCs/>
          <w:spacing w:val="-6"/>
          <w:sz w:val="28"/>
          <w:szCs w:val="28"/>
        </w:rPr>
        <w:t xml:space="preserve">Дата окончания срока предоставления участникам закупки разъяснений положений закупочной документации на запрос, поступивший организатору закупки не позднее __:00 (время московское) «___» _________ 20__ года </w:t>
      </w:r>
      <w:r>
        <w:rPr>
          <w:rFonts w:eastAsia="Calibri"/>
          <w:b/>
          <w:bCs/>
          <w:i/>
          <w:lang w:eastAsia="en-US"/>
        </w:rPr>
        <w:t>[указывается время срока окончания подачи заявок и дата, не позднее которой на поступивший запрос у организатора есть обязанность ответа]</w:t>
      </w:r>
      <w:r>
        <w:rPr>
          <w:bCs/>
          <w:spacing w:val="-6"/>
          <w:sz w:val="28"/>
          <w:szCs w:val="28"/>
        </w:rPr>
        <w:t xml:space="preserve">: не позднее __:00 (время московское) «___» _________ 20__ года. </w:t>
      </w:r>
      <w:r>
        <w:rPr>
          <w:rFonts w:eastAsia="Calibri"/>
          <w:b/>
          <w:bCs/>
          <w:i/>
          <w:lang w:eastAsia="en-US"/>
        </w:rPr>
        <w:t>[указывается время срока окончания подачи заявок и дата, не позднее которой организатор должен разместить ответ, если есть обязанность ответа, т.к. запрос поступил в требуемый срок]</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pacing w:val="-6"/>
          <w:sz w:val="28"/>
          <w:szCs w:val="28"/>
        </w:rPr>
        <w:t xml:space="preserve">Дата начала, дата и время окончания срока подачи заявок на участие в закупке: </w:t>
      </w:r>
    </w:p>
    <w:p w:rsidR="00606D29" w:rsidRDefault="00606D29">
      <w:pPr>
        <w:tabs>
          <w:tab w:val="left" w:pos="0"/>
          <w:tab w:val="left" w:pos="1134"/>
        </w:tabs>
        <w:ind w:firstLine="709"/>
        <w:contextualSpacing/>
        <w:jc w:val="both"/>
        <w:rPr>
          <w:bCs/>
          <w:spacing w:val="-6"/>
          <w:sz w:val="28"/>
          <w:szCs w:val="28"/>
        </w:rPr>
      </w:pPr>
      <w:r>
        <w:rPr>
          <w:bCs/>
          <w:spacing w:val="-6"/>
          <w:sz w:val="28"/>
          <w:szCs w:val="28"/>
        </w:rPr>
        <w:t xml:space="preserve">Дата начала срока </w:t>
      </w:r>
      <w:r>
        <w:rPr>
          <w:spacing w:val="-6"/>
          <w:sz w:val="28"/>
          <w:szCs w:val="28"/>
        </w:rPr>
        <w:t>подачи заявок на участие в закупке</w:t>
      </w:r>
      <w:r>
        <w:rPr>
          <w:bCs/>
          <w:spacing w:val="-6"/>
          <w:sz w:val="28"/>
          <w:szCs w:val="28"/>
        </w:rPr>
        <w:t xml:space="preserve">: «___» _________ 20__ года </w:t>
      </w:r>
      <w:r>
        <w:rPr>
          <w:rFonts w:eastAsia="Calibri"/>
          <w:b/>
          <w:bCs/>
          <w:i/>
          <w:lang w:eastAsia="en-US"/>
        </w:rPr>
        <w:t>[указывается дата официальной публикации закупки]</w:t>
      </w:r>
    </w:p>
    <w:p w:rsidR="00606D29" w:rsidRDefault="00606D29">
      <w:pPr>
        <w:tabs>
          <w:tab w:val="left" w:pos="0"/>
          <w:tab w:val="left" w:pos="1134"/>
        </w:tabs>
        <w:ind w:firstLine="709"/>
        <w:contextualSpacing/>
        <w:jc w:val="both"/>
        <w:rPr>
          <w:spacing w:val="-6"/>
          <w:sz w:val="28"/>
          <w:szCs w:val="28"/>
        </w:rPr>
      </w:pPr>
      <w:r>
        <w:rPr>
          <w:bCs/>
          <w:spacing w:val="-6"/>
          <w:sz w:val="28"/>
          <w:szCs w:val="28"/>
        </w:rPr>
        <w:t xml:space="preserve">Дата и время окончания срока </w:t>
      </w:r>
      <w:r>
        <w:rPr>
          <w:spacing w:val="-6"/>
          <w:sz w:val="28"/>
          <w:szCs w:val="28"/>
        </w:rPr>
        <w:t>подачи заявок на участие в закупке</w:t>
      </w:r>
      <w:r>
        <w:rPr>
          <w:bCs/>
          <w:spacing w:val="-6"/>
          <w:sz w:val="28"/>
          <w:szCs w:val="28"/>
        </w:rPr>
        <w:t xml:space="preserve">: </w:t>
      </w:r>
      <w:r>
        <w:rPr>
          <w:spacing w:val="-6"/>
          <w:sz w:val="28"/>
          <w:szCs w:val="28"/>
        </w:rPr>
        <w:t xml:space="preserve">__:00 (время московское) «___» _________ 20__ года. </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z w:val="28"/>
          <w:szCs w:val="28"/>
        </w:rPr>
        <w:t>Дата</w:t>
      </w:r>
      <w:r>
        <w:rPr>
          <w:rFonts w:ascii="Times New Roman" w:hAnsi="Times New Roman"/>
          <w:spacing w:val="-6"/>
          <w:sz w:val="28"/>
          <w:szCs w:val="28"/>
        </w:rPr>
        <w:t xml:space="preserve"> подведения итогов закупки: </w:t>
      </w:r>
      <w:r>
        <w:rPr>
          <w:rFonts w:ascii="Times New Roman" w:hAnsi="Times New Roman"/>
          <w:sz w:val="28"/>
          <w:szCs w:val="28"/>
        </w:rPr>
        <w:t>не позднее</w:t>
      </w:r>
      <w:r>
        <w:rPr>
          <w:rFonts w:ascii="Times New Roman" w:hAnsi="Times New Roman"/>
          <w:b/>
          <w:i/>
          <w:sz w:val="28"/>
          <w:szCs w:val="28"/>
        </w:rPr>
        <w:t xml:space="preserve"> «___» __________ </w:t>
      </w:r>
      <w:r>
        <w:rPr>
          <w:rFonts w:ascii="Times New Roman" w:hAnsi="Times New Roman"/>
          <w:sz w:val="28"/>
          <w:szCs w:val="28"/>
        </w:rPr>
        <w:t>20___ г.</w:t>
      </w:r>
      <w:r>
        <w:rPr>
          <w:b/>
          <w:i/>
        </w:rPr>
        <w:t xml:space="preserve"> </w:t>
      </w:r>
    </w:p>
    <w:p w:rsidR="00606D29" w:rsidRDefault="00606D29">
      <w:pPr>
        <w:tabs>
          <w:tab w:val="left" w:pos="0"/>
          <w:tab w:val="left" w:pos="1134"/>
        </w:tabs>
        <w:ind w:firstLine="709"/>
        <w:contextualSpacing/>
        <w:jc w:val="both"/>
        <w:rPr>
          <w:spacing w:val="-6"/>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32"/>
          <w:szCs w:val="28"/>
        </w:rPr>
      </w:pPr>
      <w:r>
        <w:rPr>
          <w:rFonts w:ascii="Times New Roman" w:hAnsi="Times New Roman"/>
          <w:spacing w:val="-6"/>
          <w:sz w:val="28"/>
          <w:szCs w:val="28"/>
        </w:rPr>
        <w:t xml:space="preserve">Срок </w:t>
      </w:r>
      <w:r>
        <w:rPr>
          <w:rFonts w:ascii="Times New Roman" w:hAnsi="Times New Roman"/>
          <w:sz w:val="28"/>
          <w:szCs w:val="28"/>
        </w:rPr>
        <w:t>заключения</w:t>
      </w:r>
      <w:r>
        <w:rPr>
          <w:rFonts w:ascii="Times New Roman" w:hAnsi="Times New Roman"/>
          <w:spacing w:val="-6"/>
          <w:sz w:val="28"/>
          <w:szCs w:val="28"/>
        </w:rPr>
        <w:t xml:space="preserve"> договора: </w:t>
      </w:r>
      <w:r>
        <w:rPr>
          <w:rFonts w:ascii="Times New Roman" w:hAnsi="Times New Roman"/>
          <w:sz w:val="28"/>
        </w:rPr>
        <w:t xml:space="preserve">в течение 20 (двадцати) дней, но не ранее чем через 3 (три) рабочих дня после размещения на официальном сайте и в ЦР «БРИФ» протокола подведения итогов закупки, за исключением следующих случаев: </w:t>
      </w:r>
    </w:p>
    <w:p w:rsidR="00606D29" w:rsidRDefault="00606D29">
      <w:pPr>
        <w:tabs>
          <w:tab w:val="left" w:pos="0"/>
          <w:tab w:val="left" w:pos="1134"/>
        </w:tabs>
        <w:ind w:firstLine="709"/>
        <w:contextualSpacing/>
        <w:jc w:val="both"/>
        <w:rPr>
          <w:b/>
          <w:i/>
        </w:rPr>
      </w:pPr>
      <w:r>
        <w:rPr>
          <w:b/>
          <w:i/>
        </w:rPr>
        <w:t>[для заказчиков первой группы]</w:t>
      </w:r>
    </w:p>
    <w:p w:rsidR="00606D29" w:rsidRDefault="00606D29">
      <w:pPr>
        <w:tabs>
          <w:tab w:val="left" w:pos="0"/>
          <w:tab w:val="left" w:pos="1134"/>
        </w:tabs>
        <w:ind w:firstLine="709"/>
        <w:contextualSpacing/>
        <w:jc w:val="both"/>
        <w:rPr>
          <w:sz w:val="28"/>
        </w:rPr>
      </w:pPr>
      <w:r>
        <w:rPr>
          <w:sz w:val="28"/>
        </w:rPr>
        <w:t xml:space="preserve">действия (бездействие) заказчика, организатора закупки, закупочной комиссии, оператора ЦР «БРИФ» при осуществлении закупки обжалуются </w:t>
      </w:r>
      <w:r>
        <w:rPr>
          <w:sz w:val="28"/>
          <w:szCs w:val="28"/>
        </w:rPr>
        <w:t>в антимонопольном органе либо в судебном порядке;</w:t>
      </w:r>
      <w:r>
        <w:rPr>
          <w:sz w:val="28"/>
        </w:rPr>
        <w:t xml:space="preserve"> в данном случае</w:t>
      </w:r>
      <w:r>
        <w:rPr>
          <w:b/>
          <w:i/>
        </w:rPr>
        <w:t xml:space="preserve"> </w:t>
      </w:r>
      <w:r>
        <w:rPr>
          <w:sz w:val="28"/>
          <w:szCs w:val="28"/>
        </w:rPr>
        <w:t>договор заключается не позднее чем через 5 (пять) дней с даты вынесения решения антимонопольного органа или суда</w:t>
      </w:r>
      <w:r>
        <w:rPr>
          <w:sz w:val="28"/>
        </w:rPr>
        <w:t>;</w:t>
      </w:r>
    </w:p>
    <w:p w:rsidR="00606D29" w:rsidRDefault="00606D29">
      <w:pPr>
        <w:tabs>
          <w:tab w:val="left" w:pos="0"/>
          <w:tab w:val="left" w:pos="1134"/>
        </w:tabs>
        <w:ind w:firstLine="709"/>
        <w:contextualSpacing/>
        <w:jc w:val="both"/>
        <w:rPr>
          <w:sz w:val="28"/>
          <w:szCs w:val="28"/>
        </w:rPr>
      </w:pPr>
      <w:r>
        <w:rPr>
          <w:sz w:val="28"/>
          <w:szCs w:val="28"/>
        </w:rPr>
        <w:t>в соответствии с законодательством РФ для заключения необходимо его одобрение органом управления заказчика; в данном случае договор заключается не позднее чем через 5 (пять) дней с даты вынесения соответствующего одобрения;</w:t>
      </w:r>
    </w:p>
    <w:p w:rsidR="00606D29" w:rsidRDefault="00606D29">
      <w:pPr>
        <w:tabs>
          <w:tab w:val="left" w:pos="0"/>
          <w:tab w:val="left" w:pos="1134"/>
        </w:tabs>
        <w:ind w:firstLine="709"/>
        <w:contextualSpacing/>
        <w:jc w:val="both"/>
        <w:rPr>
          <w:sz w:val="28"/>
          <w:szCs w:val="28"/>
        </w:rPr>
      </w:pPr>
      <w:r>
        <w:rPr>
          <w:sz w:val="28"/>
          <w:szCs w:val="28"/>
        </w:rPr>
        <w:t xml:space="preserve">если в соответствии с законодательством РФ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 в данном </w:t>
      </w:r>
      <w:r>
        <w:rPr>
          <w:sz w:val="28"/>
          <w:szCs w:val="28"/>
        </w:rPr>
        <w:lastRenderedPageBreak/>
        <w:t>случае договор заключается в течение 20 дней со дня выполнения предписанных мероприятий.</w:t>
      </w:r>
    </w:p>
    <w:p w:rsidR="00606D29" w:rsidRDefault="00606D29">
      <w:pPr>
        <w:tabs>
          <w:tab w:val="left" w:pos="0"/>
          <w:tab w:val="left" w:pos="1134"/>
        </w:tabs>
        <w:ind w:firstLine="709"/>
        <w:contextualSpacing/>
        <w:jc w:val="both"/>
        <w:rPr>
          <w:b/>
          <w:i/>
        </w:rPr>
      </w:pPr>
      <w:r>
        <w:rPr>
          <w:b/>
          <w:i/>
        </w:rPr>
        <w:t>[для заказчиков второй группы]</w:t>
      </w:r>
    </w:p>
    <w:p w:rsidR="00606D29" w:rsidRDefault="00606D29">
      <w:pPr>
        <w:tabs>
          <w:tab w:val="left" w:pos="0"/>
          <w:tab w:val="left" w:pos="1134"/>
        </w:tabs>
        <w:ind w:firstLine="709"/>
        <w:contextualSpacing/>
        <w:jc w:val="both"/>
        <w:rPr>
          <w:sz w:val="28"/>
        </w:rPr>
      </w:pPr>
      <w:r>
        <w:rPr>
          <w:sz w:val="28"/>
        </w:rPr>
        <w:t xml:space="preserve">действия (бездействие) заказчика, организатора закупки, закупочной комиссии, оператора ЦР «БРИФ» при осуществлении закупки обжалуются </w:t>
      </w:r>
      <w:r>
        <w:rPr>
          <w:sz w:val="28"/>
          <w:szCs w:val="28"/>
        </w:rPr>
        <w:t>в ЦАК, антимонопольном органе или в судебном порядке,</w:t>
      </w:r>
      <w:r>
        <w:rPr>
          <w:sz w:val="28"/>
        </w:rPr>
        <w:t xml:space="preserve"> в данном случае</w:t>
      </w:r>
      <w:r>
        <w:rPr>
          <w:b/>
          <w:i/>
        </w:rPr>
        <w:t xml:space="preserve"> </w:t>
      </w:r>
      <w:r>
        <w:rPr>
          <w:sz w:val="28"/>
        </w:rPr>
        <w:t>срок заключения договора продлевается на количество дней задержки;</w:t>
      </w:r>
    </w:p>
    <w:p w:rsidR="00606D29" w:rsidRDefault="00606D29">
      <w:pPr>
        <w:tabs>
          <w:tab w:val="left" w:pos="0"/>
          <w:tab w:val="left" w:pos="1134"/>
        </w:tabs>
        <w:ind w:firstLine="709"/>
        <w:contextualSpacing/>
        <w:jc w:val="both"/>
        <w:rPr>
          <w:sz w:val="28"/>
          <w:szCs w:val="28"/>
        </w:rPr>
      </w:pPr>
      <w:r>
        <w:rPr>
          <w:sz w:val="28"/>
          <w:szCs w:val="28"/>
        </w:rPr>
        <w:t>в соответствии с законодательством РФ для заключения необходимо его одобрение органом управления заказчика; в данном случае срок заключения договора продлевается на количество дней задержки;</w:t>
      </w:r>
    </w:p>
    <w:p w:rsidR="00606D29" w:rsidRDefault="00606D29">
      <w:pPr>
        <w:tabs>
          <w:tab w:val="left" w:pos="0"/>
          <w:tab w:val="left" w:pos="1134"/>
        </w:tabs>
        <w:ind w:firstLine="709"/>
        <w:contextualSpacing/>
        <w:jc w:val="both"/>
        <w:rPr>
          <w:sz w:val="28"/>
          <w:szCs w:val="28"/>
        </w:rPr>
      </w:pPr>
      <w:r>
        <w:rPr>
          <w:sz w:val="28"/>
          <w:szCs w:val="28"/>
        </w:rPr>
        <w:t>если в соответствии с законодательством РФ или обязательными для исполнения правовыми актами федеральных органов исполнительной власти требуются дополнительные мероприятия для заключения договора; в данном случае договор заключается в течение 20 дней со дня выполнения предписанных мероприятий.</w:t>
      </w:r>
    </w:p>
    <w:p w:rsidR="00606D29" w:rsidRDefault="00606D29">
      <w:pPr>
        <w:tabs>
          <w:tab w:val="left" w:pos="0"/>
          <w:tab w:val="left" w:pos="1134"/>
        </w:tabs>
        <w:ind w:firstLine="709"/>
        <w:contextualSpacing/>
        <w:jc w:val="both"/>
        <w:rPr>
          <w:sz w:val="28"/>
        </w:rPr>
      </w:pP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Заказчик в течение ____</w:t>
      </w:r>
      <w:r>
        <w:t xml:space="preserve"> </w:t>
      </w:r>
      <w:r>
        <w:rPr>
          <w:b/>
          <w:bCs/>
          <w:i/>
          <w:iCs/>
        </w:rPr>
        <w:t>[указывается срок, в течение которого заказчик передает лицу, с которым заключается договор, проект договора, например, 3 (трех) рабочих дней]</w:t>
      </w:r>
      <w:r>
        <w:t xml:space="preserve"> </w:t>
      </w:r>
      <w:r>
        <w:rPr>
          <w:rFonts w:eastAsia="Calibri"/>
          <w:spacing w:val="-6"/>
          <w:sz w:val="28"/>
          <w:szCs w:val="28"/>
          <w:lang w:eastAsia="en-US"/>
        </w:rPr>
        <w:t>со дня размещения протокола по подведению итогов закупки на официальном сайте и в ЦР «БРИФ»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условий исполнения договора, предложенных лицом, с которым заключается договор, в заявке на участие в закупке, с учетом преддоговорных переговоров, в проект договора, прилагаемый к закупочной документации.</w:t>
      </w:r>
    </w:p>
    <w:p w:rsidR="00606D29" w:rsidRDefault="00606D29">
      <w:pPr>
        <w:tabs>
          <w:tab w:val="left" w:pos="0"/>
          <w:tab w:val="left" w:pos="1134"/>
        </w:tabs>
        <w:ind w:firstLine="709"/>
        <w:contextualSpacing/>
        <w:jc w:val="both"/>
        <w:rPr>
          <w:sz w:val="28"/>
          <w:szCs w:val="28"/>
        </w:rPr>
      </w:pPr>
      <w:r>
        <w:rPr>
          <w:rFonts w:eastAsia="Calibri"/>
          <w:spacing w:val="-6"/>
          <w:sz w:val="28"/>
          <w:szCs w:val="28"/>
          <w:lang w:eastAsia="en-US"/>
        </w:rPr>
        <w:t>Заказчик должен обеспечить получение подтверждения от лица, с которым заключается договор, что данный проект договора таким лицом получен.</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Лицо, с которым заключается договор, обязано предоставить заказчику надлежащим образом подписанный со своей стороны договор ____</w:t>
      </w:r>
      <w:r>
        <w:t xml:space="preserve"> </w:t>
      </w:r>
      <w:r>
        <w:rPr>
          <w:b/>
          <w:bCs/>
          <w:i/>
          <w:iCs/>
        </w:rPr>
        <w:t>[например</w:t>
      </w:r>
      <w:r>
        <w:rPr>
          <w:b/>
          <w:bCs/>
          <w:i/>
          <w:iCs/>
        </w:rPr>
        <w:t>, в течение 10 (десяти) дней]</w:t>
      </w:r>
      <w:r>
        <w:t xml:space="preserve"> </w:t>
      </w:r>
      <w:r>
        <w:rPr>
          <w:rFonts w:eastAsia="Calibri"/>
          <w:spacing w:val="-6"/>
          <w:sz w:val="28"/>
          <w:szCs w:val="28"/>
          <w:lang w:eastAsia="en-US"/>
        </w:rPr>
        <w:t>со дня направления указанного договора.</w:t>
      </w:r>
    </w:p>
    <w:p w:rsidR="00606D29" w:rsidRDefault="00606D29">
      <w:pPr>
        <w:tabs>
          <w:tab w:val="left" w:pos="0"/>
          <w:tab w:val="left" w:pos="1134"/>
        </w:tabs>
        <w:ind w:firstLine="709"/>
        <w:contextualSpacing/>
        <w:jc w:val="both"/>
        <w:rPr>
          <w:rFonts w:eastAsia="Calibri"/>
          <w:spacing w:val="-6"/>
          <w:sz w:val="28"/>
          <w:szCs w:val="28"/>
          <w:lang w:eastAsia="en-US"/>
        </w:rPr>
      </w:pPr>
      <w:r>
        <w:rPr>
          <w:b/>
          <w:i/>
        </w:rPr>
        <w:t xml:space="preserve"> [для заказчиков, применяющих меры по предоставлению преференций] </w:t>
      </w:r>
      <w:r>
        <w:rPr>
          <w:rFonts w:eastAsia="Calibri"/>
          <w:spacing w:val="-6"/>
          <w:sz w:val="28"/>
          <w:szCs w:val="28"/>
          <w:lang w:eastAsia="en-US"/>
        </w:rPr>
        <w:t>В</w:t>
      </w:r>
      <w:r>
        <w:rPr>
          <w:rFonts w:eastAsia="Calibri"/>
          <w:spacing w:val="-6"/>
          <w:sz w:val="28"/>
          <w:szCs w:val="28"/>
          <w:lang w:eastAsia="en-US"/>
        </w:rPr>
        <w:t xml:space="preserve"> случае предоставления преференций согласно положениям Законодательства о закупках при уклонении победителя закупки от заключения договора договор заключается с участником закупки, занявшим следующее место в </w:t>
      </w:r>
      <w:r>
        <w:rPr>
          <w:rFonts w:eastAsia="Calibri"/>
          <w:spacing w:val="-6"/>
          <w:sz w:val="28"/>
          <w:szCs w:val="28"/>
          <w:lang w:eastAsia="en-US"/>
        </w:rPr>
        <w:t>ранжировке</w:t>
      </w:r>
      <w:r>
        <w:rPr>
          <w:rFonts w:eastAsia="Calibri"/>
          <w:spacing w:val="-6"/>
          <w:sz w:val="28"/>
          <w:szCs w:val="28"/>
          <w:lang w:eastAsia="en-US"/>
        </w:rPr>
        <w:t>.</w:t>
      </w:r>
    </w:p>
    <w:p w:rsidR="00606D29" w:rsidRDefault="00606D29">
      <w:pPr>
        <w:tabs>
          <w:tab w:val="left" w:pos="0"/>
          <w:tab w:val="left" w:pos="1134"/>
        </w:tabs>
        <w:ind w:firstLine="709"/>
        <w:contextualSpacing/>
        <w:jc w:val="both"/>
        <w:rPr>
          <w:rFonts w:eastAsia="Calibri"/>
          <w:spacing w:val="-6"/>
          <w:sz w:val="28"/>
          <w:szCs w:val="28"/>
          <w:lang w:eastAsia="en-US"/>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pacing w:val="-6"/>
          <w:sz w:val="28"/>
          <w:szCs w:val="28"/>
        </w:rPr>
      </w:pPr>
      <w:r>
        <w:rPr>
          <w:rFonts w:ascii="Times New Roman" w:hAnsi="Times New Roman"/>
          <w:sz w:val="28"/>
          <w:szCs w:val="28"/>
        </w:rPr>
        <w:t>Обеспечение</w:t>
      </w:r>
      <w:r>
        <w:rPr>
          <w:rFonts w:ascii="Times New Roman" w:hAnsi="Times New Roman"/>
          <w:spacing w:val="-6"/>
          <w:sz w:val="28"/>
          <w:szCs w:val="28"/>
        </w:rPr>
        <w:t xml:space="preserve"> исполнения обязательств по договору: ___ </w:t>
      </w:r>
      <w:r>
        <w:rPr>
          <w:rFonts w:ascii="Times New Roman" w:hAnsi="Times New Roman"/>
          <w:b/>
          <w:i/>
          <w:sz w:val="24"/>
          <w:szCs w:val="24"/>
        </w:rPr>
        <w:t>[указывается «не требуется», либо указываются соответствующие обеспечения исполнения обязательств по договору согласно части 3 «Проект договора» закупочной документации</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b/>
          <w:bCs/>
          <w:i/>
          <w:sz w:val="24"/>
          <w:szCs w:val="24"/>
        </w:rPr>
      </w:pPr>
      <w:r>
        <w:rPr>
          <w:rFonts w:ascii="Times New Roman" w:hAnsi="Times New Roman"/>
          <w:b/>
          <w:i/>
          <w:sz w:val="24"/>
          <w:szCs w:val="24"/>
        </w:rPr>
        <w:t>обеспечение возврата аванса на сумму не менее суммы авансовых платежей;</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b/>
          <w:bCs/>
          <w:i/>
          <w:sz w:val="24"/>
          <w:szCs w:val="24"/>
        </w:rPr>
      </w:pPr>
      <w:r>
        <w:rPr>
          <w:rFonts w:ascii="Times New Roman" w:hAnsi="Times New Roman"/>
          <w:b/>
          <w:i/>
          <w:sz w:val="24"/>
          <w:szCs w:val="24"/>
        </w:rPr>
        <w:t>обеспечение исполнения договора в размере не менее __% от цены договора;</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b/>
          <w:bCs/>
          <w:i/>
          <w:sz w:val="24"/>
          <w:szCs w:val="24"/>
        </w:rPr>
      </w:pPr>
      <w:r>
        <w:rPr>
          <w:rFonts w:ascii="Times New Roman" w:hAnsi="Times New Roman"/>
          <w:b/>
          <w:i/>
          <w:sz w:val="24"/>
          <w:szCs w:val="24"/>
        </w:rPr>
        <w:t>обеспечение исполнения гарантийных обязательств в размере не менее __% от цены договора.</w:t>
      </w:r>
    </w:p>
    <w:p w:rsidR="00606D29" w:rsidRDefault="00606D29">
      <w:pPr>
        <w:tabs>
          <w:tab w:val="left" w:pos="0"/>
          <w:tab w:val="left" w:pos="1134"/>
        </w:tabs>
        <w:ind w:firstLine="709"/>
        <w:contextualSpacing/>
        <w:jc w:val="both"/>
        <w:rPr>
          <w:b/>
          <w:i/>
          <w:sz w:val="28"/>
          <w:szCs w:val="28"/>
        </w:rPr>
      </w:pPr>
      <w:r>
        <w:rPr>
          <w:rFonts w:eastAsia="Calibri"/>
          <w:b/>
          <w:i/>
          <w:szCs w:val="22"/>
          <w:lang w:eastAsia="en-US"/>
        </w:rPr>
        <w:t>[данное условие включается в документацию при наличии требования о предоставлении обеспечения исполнения договора, иначе – данный абзац исключается]</w:t>
      </w:r>
    </w:p>
    <w:p w:rsidR="00606D29" w:rsidRDefault="00606D29">
      <w:pPr>
        <w:tabs>
          <w:tab w:val="left" w:pos="0"/>
          <w:tab w:val="left" w:pos="1134"/>
        </w:tabs>
        <w:ind w:firstLine="709"/>
        <w:contextualSpacing/>
        <w:jc w:val="both"/>
        <w:rPr>
          <w:rFonts w:eastAsia="Calibri"/>
          <w:spacing w:val="-6"/>
          <w:sz w:val="28"/>
          <w:szCs w:val="28"/>
          <w:lang w:eastAsia="en-US"/>
        </w:rPr>
      </w:pPr>
      <w:r>
        <w:rPr>
          <w:sz w:val="28"/>
          <w:szCs w:val="28"/>
        </w:rPr>
        <w:lastRenderedPageBreak/>
        <w:t xml:space="preserve">Антидемпинговые меры: если лицом, с которым заключается договор, предложена цена договора (с учетом всех переторжек), которая на 25% и более ниже НМЦ, такое лицо предоставляет обеспечение исполнения договора в размере ___% от НМЦ </w:t>
      </w:r>
      <w:r>
        <w:rPr>
          <w:rFonts w:eastAsia="Calibri"/>
          <w:b/>
          <w:i/>
          <w:szCs w:val="22"/>
          <w:lang w:eastAsia="en-US"/>
        </w:rPr>
        <w:t>[указывается процент исходя из следующего: процент, указанный в проекте договора (часть 3 документации) увеличивается в 1,5 раза. Например, если в договоре указано обеспечение исполнение договора в размере 5% от цены договора, то размер обеспечения исполнения договора для таких лиц будет 7,5% от НМЦ (5% * 1,5). Таким образом, размер увеличения обеспечения договора при применении антидемпинговых мер составляет (7,5% от НМЦ минус 5% от цены договора)]</w:t>
      </w:r>
    </w:p>
    <w:p w:rsidR="00606D29" w:rsidRDefault="00606D29">
      <w:pPr>
        <w:tabs>
          <w:tab w:val="left" w:pos="0"/>
          <w:tab w:val="left" w:pos="1134"/>
        </w:tabs>
        <w:ind w:firstLine="709"/>
        <w:contextualSpacing/>
        <w:jc w:val="both"/>
        <w:rPr>
          <w:rFonts w:eastAsia="Calibri"/>
          <w:b/>
          <w:i/>
          <w:spacing w:val="-6"/>
          <w:lang w:eastAsia="en-US"/>
        </w:rPr>
      </w:pPr>
      <w:r>
        <w:rPr>
          <w:rFonts w:eastAsia="Calibri"/>
          <w:b/>
          <w:i/>
          <w:spacing w:val="-6"/>
          <w:sz w:val="28"/>
          <w:szCs w:val="28"/>
          <w:lang w:eastAsia="en-US"/>
        </w:rPr>
        <w:t xml:space="preserve">20.1) </w:t>
      </w:r>
      <w:r>
        <w:rPr>
          <w:rFonts w:eastAsia="Calibri"/>
          <w:b/>
          <w:i/>
          <w:spacing w:val="-6"/>
          <w:lang w:eastAsia="en-US"/>
        </w:rPr>
        <w:t xml:space="preserve">[данное условие включается в документацию при закупках продукции с НМЦ 10 млн руб. с НДС и более] </w:t>
      </w:r>
    </w:p>
    <w:p w:rsidR="00606D29" w:rsidRDefault="00606D29">
      <w:pPr>
        <w:tabs>
          <w:tab w:val="left" w:pos="0"/>
          <w:tab w:val="left" w:pos="1134"/>
        </w:tabs>
        <w:ind w:firstLine="709"/>
        <w:contextualSpacing/>
        <w:jc w:val="both"/>
        <w:rPr>
          <w:b/>
          <w:i/>
          <w:iCs/>
        </w:rPr>
      </w:pPr>
      <w:r>
        <w:rPr>
          <w:iCs/>
          <w:sz w:val="28"/>
          <w:szCs w:val="28"/>
        </w:rPr>
        <w:t xml:space="preserve">Размер обеспечения договора участника закупки, с которым заключается договор, составляет ___________ </w:t>
      </w:r>
      <w:r>
        <w:rPr>
          <w:b/>
          <w:i/>
          <w:iCs/>
        </w:rPr>
        <w:t>[указывается размер обеспечения, рассчитанный по формуле, указанной в Методике расчета финансовой обеспеченности участника (раздел 3 части 1 закупочной документации)]</w:t>
      </w:r>
      <w:r>
        <w:rPr>
          <w:bCs/>
          <w:iCs/>
        </w:rPr>
        <w:t>.</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b/>
          <w:i/>
          <w:spacing w:val="-6"/>
          <w:lang w:eastAsia="en-US"/>
        </w:rPr>
        <w:t>[данное условие включается в документацию при наличии любого из положений о предоставлении увеличенного размера обеспечения исполнения договора, иначе – данный абзац исключается]</w:t>
      </w:r>
      <w:r>
        <w:rPr>
          <w:rFonts w:eastAsia="Calibri"/>
          <w:b/>
          <w:i/>
          <w:spacing w:val="-6"/>
          <w:sz w:val="28"/>
          <w:szCs w:val="28"/>
          <w:lang w:eastAsia="en-US"/>
        </w:rPr>
        <w:t xml:space="preserve"> </w:t>
      </w:r>
      <w:r>
        <w:rPr>
          <w:rFonts w:eastAsia="Calibri"/>
          <w:spacing w:val="-6"/>
          <w:sz w:val="28"/>
          <w:szCs w:val="28"/>
          <w:lang w:eastAsia="en-US"/>
        </w:rPr>
        <w:t>Если участником закупки, с которым заключается договор, в соответствии с условиями закупочной документации, проекта договора предусмотрено предоставление увеличенного размера обеспечения исполнения договора, то при расчете итогового размера обеспечения исполнения договора все рассчитанные величины обеспечения суммируются:</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размер обеспечения договора, указанный в закупочной документации;</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размер увеличения обеспечения договора при применении антидемпинговых мер;</w:t>
      </w:r>
    </w:p>
    <w:p w:rsidR="00606D29" w:rsidRDefault="00606D29">
      <w:pPr>
        <w:tabs>
          <w:tab w:val="left" w:pos="0"/>
          <w:tab w:val="left" w:pos="1134"/>
        </w:tabs>
        <w:ind w:firstLine="709"/>
        <w:contextualSpacing/>
        <w:jc w:val="both"/>
        <w:rPr>
          <w:rFonts w:eastAsia="Calibri"/>
          <w:b/>
          <w:i/>
          <w:spacing w:val="-6"/>
          <w:sz w:val="28"/>
          <w:szCs w:val="28"/>
          <w:lang w:eastAsia="en-US"/>
        </w:rPr>
      </w:pPr>
      <w:r>
        <w:rPr>
          <w:rFonts w:eastAsia="Calibri"/>
          <w:spacing w:val="-6"/>
          <w:sz w:val="28"/>
          <w:szCs w:val="28"/>
          <w:lang w:eastAsia="en-US"/>
        </w:rPr>
        <w:t>– размер увеличения обеспечения договора при уровне обеспеченности финансовыми ресурсами от 20 включительно до 30 единиц</w:t>
      </w:r>
      <w:r>
        <w:rPr>
          <w:rFonts w:eastAsia="Calibri"/>
          <w:b/>
          <w:i/>
          <w:spacing w:val="-6"/>
          <w:sz w:val="28"/>
          <w:szCs w:val="28"/>
          <w:lang w:eastAsia="en-US"/>
        </w:rPr>
        <w:t xml:space="preserve"> </w:t>
      </w:r>
      <w:r>
        <w:rPr>
          <w:rFonts w:eastAsia="Calibri"/>
          <w:b/>
          <w:i/>
          <w:spacing w:val="-6"/>
          <w:lang w:eastAsia="en-US"/>
        </w:rPr>
        <w:t>[указывается, если извещением о проведении закупки, проектом договора и документацией о закупке предусмотрены соответствующие положения].</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 В случае предоставления обеспечения исполнения обязательств по договору в форме:</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spacing w:val="-6"/>
          <w:sz w:val="28"/>
          <w:szCs w:val="28"/>
        </w:rPr>
      </w:pPr>
      <w:r>
        <w:rPr>
          <w:rFonts w:ascii="Times New Roman" w:hAnsi="Times New Roman"/>
          <w:spacing w:val="-6"/>
          <w:sz w:val="28"/>
          <w:szCs w:val="28"/>
        </w:rPr>
        <w:t xml:space="preserve">безотзывной банковской гарантии, выданной банком, такое обеспечение предоставляется по </w:t>
      </w:r>
      <w:hyperlink w:anchor="_БАНКОВСКАЯ_ГАРАНТИЯ_ОБЕСПЕЧЕНИЯ_1" w:history="1">
        <w:r>
          <w:rPr>
            <w:rStyle w:val="afb"/>
            <w:rFonts w:ascii="Times New Roman" w:hAnsi="Times New Roman"/>
            <w:color w:val="000000" w:themeColor="text1"/>
            <w:spacing w:val="-6"/>
            <w:sz w:val="28"/>
            <w:szCs w:val="28"/>
            <w:u w:val="none"/>
          </w:rPr>
          <w:t>форме</w:t>
        </w:r>
      </w:hyperlink>
      <w:r>
        <w:rPr>
          <w:rFonts w:ascii="Times New Roman" w:hAnsi="Times New Roman"/>
          <w:spacing w:val="-6"/>
          <w:sz w:val="28"/>
          <w:szCs w:val="28"/>
        </w:rPr>
        <w:t xml:space="preserve"> согласно </w:t>
      </w:r>
      <w:r>
        <w:rPr>
          <w:rFonts w:ascii="Times New Roman" w:hAnsi="Times New Roman"/>
          <w:sz w:val="28"/>
          <w:szCs w:val="28"/>
        </w:rPr>
        <w:t>проекту договора (часть 3 «проект договора» тома 1 документации о закупке)</w:t>
      </w:r>
      <w:r>
        <w:rPr>
          <w:rFonts w:ascii="Times New Roman" w:hAnsi="Times New Roman"/>
          <w:spacing w:val="-6"/>
          <w:sz w:val="28"/>
          <w:szCs w:val="28"/>
        </w:rPr>
        <w:t>;</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spacing w:val="-6"/>
          <w:sz w:val="28"/>
          <w:szCs w:val="28"/>
        </w:rPr>
      </w:pPr>
      <w:r>
        <w:rPr>
          <w:rFonts w:ascii="Times New Roman" w:hAnsi="Times New Roman"/>
          <w:spacing w:val="-6"/>
          <w:sz w:val="28"/>
          <w:szCs w:val="28"/>
        </w:rPr>
        <w:t xml:space="preserve">поручительства, такое обеспечение предоставляется по </w:t>
      </w:r>
      <w:hyperlink w:anchor="_БАНКОВСКАЯ_ГАРАНТИЯ_ОБЕСПЕЧЕНИЯ_1" w:history="1">
        <w:r>
          <w:rPr>
            <w:rStyle w:val="afb"/>
            <w:rFonts w:ascii="Times New Roman" w:hAnsi="Times New Roman"/>
            <w:color w:val="000000" w:themeColor="text1"/>
            <w:spacing w:val="-6"/>
            <w:sz w:val="28"/>
            <w:szCs w:val="28"/>
            <w:u w:val="none"/>
          </w:rPr>
          <w:t>форме</w:t>
        </w:r>
      </w:hyperlink>
      <w:r>
        <w:rPr>
          <w:rFonts w:ascii="Times New Roman" w:hAnsi="Times New Roman"/>
          <w:spacing w:val="-6"/>
          <w:sz w:val="28"/>
          <w:szCs w:val="28"/>
        </w:rPr>
        <w:t xml:space="preserve"> согласно </w:t>
      </w:r>
      <w:r>
        <w:rPr>
          <w:rFonts w:ascii="Times New Roman" w:hAnsi="Times New Roman"/>
          <w:sz w:val="28"/>
          <w:szCs w:val="28"/>
        </w:rPr>
        <w:t>проекту договора (часть 3 «проект договора» тома 1 документации о закупке);</w:t>
      </w:r>
    </w:p>
    <w:p w:rsidR="00606D29" w:rsidRDefault="00606D29" w:rsidP="00606D29">
      <w:pPr>
        <w:pStyle w:val="afff"/>
        <w:numPr>
          <w:ilvl w:val="0"/>
          <w:numId w:val="16"/>
        </w:numPr>
        <w:tabs>
          <w:tab w:val="left" w:pos="0"/>
          <w:tab w:val="left" w:pos="1134"/>
        </w:tabs>
        <w:spacing w:after="0" w:line="240" w:lineRule="auto"/>
        <w:ind w:left="0" w:firstLine="709"/>
        <w:contextualSpacing w:val="0"/>
        <w:jc w:val="both"/>
        <w:rPr>
          <w:rFonts w:ascii="Times New Roman" w:hAnsi="Times New Roman"/>
          <w:spacing w:val="-6"/>
          <w:sz w:val="28"/>
          <w:szCs w:val="28"/>
        </w:rPr>
      </w:pPr>
      <w:r>
        <w:rPr>
          <w:rFonts w:ascii="Times New Roman" w:hAnsi="Times New Roman"/>
          <w:spacing w:val="-6"/>
          <w:sz w:val="28"/>
          <w:szCs w:val="28"/>
        </w:rPr>
        <w:t>денежных средств, такое обеспечение предоставляется</w:t>
      </w:r>
      <w:r>
        <w:rPr>
          <w:rFonts w:ascii="Times New Roman" w:eastAsia="Times New Roman" w:hAnsi="Times New Roman"/>
          <w:sz w:val="24"/>
          <w:szCs w:val="24"/>
          <w:lang w:eastAsia="ru-RU"/>
        </w:rPr>
        <w:t xml:space="preserve"> </w:t>
      </w:r>
      <w:r>
        <w:rPr>
          <w:rFonts w:ascii="Times New Roman" w:hAnsi="Times New Roman"/>
          <w:spacing w:val="-6"/>
          <w:sz w:val="28"/>
          <w:szCs w:val="28"/>
        </w:rPr>
        <w:t>путем их перечисления заказчику по следующим реквизитам:</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Получатель: _____________</w:t>
      </w:r>
    </w:p>
    <w:p w:rsidR="00606D29" w:rsidRDefault="00606D29">
      <w:pPr>
        <w:tabs>
          <w:tab w:val="left" w:pos="0"/>
          <w:tab w:val="left" w:pos="1134"/>
        </w:tabs>
        <w:ind w:firstLine="709"/>
        <w:contextualSpacing/>
        <w:jc w:val="both"/>
        <w:rPr>
          <w:rFonts w:eastAsia="Calibri"/>
          <w:spacing w:val="-6"/>
          <w:sz w:val="28"/>
          <w:szCs w:val="28"/>
          <w:lang w:eastAsia="en-US"/>
        </w:rPr>
      </w:pPr>
      <w:r>
        <w:rPr>
          <w:rFonts w:eastAsia="Calibri"/>
          <w:spacing w:val="-6"/>
          <w:sz w:val="28"/>
          <w:szCs w:val="28"/>
          <w:lang w:eastAsia="en-US"/>
        </w:rPr>
        <w:t>Банковские реквизиты: __________</w:t>
      </w:r>
    </w:p>
    <w:p w:rsidR="00606D29" w:rsidRDefault="00606D29">
      <w:pPr>
        <w:tabs>
          <w:tab w:val="left" w:pos="0"/>
          <w:tab w:val="left" w:pos="1134"/>
        </w:tabs>
        <w:ind w:firstLine="709"/>
        <w:contextualSpacing/>
        <w:jc w:val="both"/>
        <w:rPr>
          <w:spacing w:val="-6"/>
          <w:sz w:val="28"/>
          <w:szCs w:val="28"/>
        </w:rPr>
      </w:pPr>
      <w:r>
        <w:rPr>
          <w:rFonts w:eastAsia="Calibri"/>
          <w:spacing w:val="-6"/>
          <w:sz w:val="28"/>
          <w:szCs w:val="28"/>
          <w:lang w:eastAsia="en-US"/>
        </w:rPr>
        <w:t xml:space="preserve">Срок предоставления обеспечения исполнения договора устанавливается </w:t>
      </w:r>
      <w:r>
        <w:rPr>
          <w:sz w:val="28"/>
          <w:szCs w:val="28"/>
        </w:rPr>
        <w:t>в проекте договора</w:t>
      </w:r>
      <w:r>
        <w:rPr>
          <w:spacing w:val="-6"/>
          <w:sz w:val="28"/>
          <w:szCs w:val="28"/>
        </w:rPr>
        <w:t xml:space="preserve"> согласно части 3 «Проект договора» тома 1 закупочной документации.</w:t>
      </w:r>
    </w:p>
    <w:p w:rsidR="00606D29" w:rsidRDefault="00606D29">
      <w:pPr>
        <w:tabs>
          <w:tab w:val="left" w:pos="0"/>
          <w:tab w:val="left" w:pos="1134"/>
        </w:tabs>
        <w:ind w:firstLine="709"/>
        <w:contextualSpacing/>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lastRenderedPageBreak/>
        <w:t xml:space="preserve"> Отмена закупки по решению заказчика не приводит к каким-либо последствиям в следующих случаях:</w:t>
      </w:r>
    </w:p>
    <w:p w:rsidR="00606D29" w:rsidRDefault="00606D29">
      <w:pPr>
        <w:pStyle w:val="aff9"/>
        <w:tabs>
          <w:tab w:val="left" w:pos="0"/>
        </w:tabs>
        <w:spacing w:after="0"/>
        <w:ind w:left="0" w:firstLine="709"/>
        <w:jc w:val="both"/>
        <w:rPr>
          <w:sz w:val="28"/>
          <w:szCs w:val="28"/>
        </w:rPr>
      </w:pPr>
      <w:r>
        <w:rPr>
          <w:b/>
          <w:i/>
        </w:rPr>
        <w:t>далее указываются случаи в соответствии со статьей 6.2.2 ЕОСЗ</w:t>
      </w:r>
    </w:p>
    <w:p w:rsidR="00606D29" w:rsidRDefault="00606D29">
      <w:pPr>
        <w:tabs>
          <w:tab w:val="left" w:pos="0"/>
          <w:tab w:val="left" w:pos="1134"/>
        </w:tabs>
        <w:ind w:left="142" w:firstLine="709"/>
        <w:contextualSpacing/>
        <w:jc w:val="both"/>
        <w:rPr>
          <w:sz w:val="28"/>
          <w:szCs w:val="28"/>
        </w:rPr>
      </w:pPr>
    </w:p>
    <w:p w:rsidR="00606D29" w:rsidRDefault="00606D29" w:rsidP="00606D29">
      <w:pPr>
        <w:pStyle w:val="afff"/>
        <w:numPr>
          <w:ilvl w:val="0"/>
          <w:numId w:val="17"/>
        </w:numPr>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Наименование, электронный адрес арбитражного комитета, в котором могут быть обжалованы действия (бездействие) заказчика, организатора закупки, закупочной комиссии: </w:t>
      </w:r>
    </w:p>
    <w:p w:rsidR="00606D29" w:rsidRDefault="00606D29">
      <w:pPr>
        <w:pStyle w:val="afff"/>
        <w:tabs>
          <w:tab w:val="left" w:pos="0"/>
          <w:tab w:val="left" w:pos="1134"/>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Центральный арбитражный комитет (ЦАК) </w:t>
      </w:r>
      <w:r>
        <w:rPr>
          <w:rFonts w:ascii="Times New Roman" w:hAnsi="Times New Roman"/>
          <w:sz w:val="28"/>
          <w:szCs w:val="28"/>
        </w:rPr>
        <w:t>Госкорпорации</w:t>
      </w:r>
      <w:r>
        <w:rPr>
          <w:rFonts w:ascii="Times New Roman" w:hAnsi="Times New Roman"/>
          <w:sz w:val="28"/>
          <w:szCs w:val="28"/>
        </w:rPr>
        <w:t xml:space="preserve"> «</w:t>
      </w:r>
      <w:r>
        <w:rPr>
          <w:rFonts w:ascii="Times New Roman" w:hAnsi="Times New Roman"/>
          <w:sz w:val="28"/>
          <w:szCs w:val="28"/>
        </w:rPr>
        <w:t>Росатом</w:t>
      </w:r>
      <w:r>
        <w:rPr>
          <w:rFonts w:ascii="Times New Roman" w:hAnsi="Times New Roman"/>
          <w:sz w:val="28"/>
          <w:szCs w:val="28"/>
        </w:rPr>
        <w:t xml:space="preserve">» - </w:t>
      </w:r>
      <w:hyperlink r:id="rId17" w:history="1">
        <w:r>
          <w:rPr>
            <w:rStyle w:val="afb"/>
            <w:rFonts w:ascii="Times New Roman" w:hAnsi="Times New Roman"/>
            <w:sz w:val="28"/>
            <w:szCs w:val="28"/>
          </w:rPr>
          <w:t>arbitration@rosatom.r</w:t>
        </w:r>
        <w:r>
          <w:rPr>
            <w:rStyle w:val="afb"/>
            <w:rFonts w:ascii="Times New Roman" w:hAnsi="Times New Roman"/>
            <w:sz w:val="28"/>
            <w:szCs w:val="28"/>
            <w:lang w:val="en-US"/>
          </w:rPr>
          <w:t>u</w:t>
        </w:r>
      </w:hyperlink>
      <w:r>
        <w:rPr>
          <w:rFonts w:ascii="Times New Roman" w:hAnsi="Times New Roman"/>
          <w:sz w:val="28"/>
          <w:szCs w:val="28"/>
        </w:rPr>
        <w:t>.</w:t>
      </w:r>
    </w:p>
    <w:p w:rsidR="00606D29" w:rsidRPr="00606D29" w:rsidRDefault="00606D29" w:rsidP="00606D29">
      <w:pPr>
        <w:pStyle w:val="af4"/>
        <w:tabs>
          <w:tab w:val="left" w:pos="0"/>
        </w:tabs>
        <w:spacing w:before="0" w:beforeAutospacing="0" w:after="0" w:afterAutospacing="0"/>
        <w:ind w:firstLine="709"/>
        <w:jc w:val="both"/>
        <w:rPr>
          <w:iCs/>
        </w:rPr>
      </w:pPr>
      <w:r>
        <w:rPr>
          <w:sz w:val="28"/>
          <w:szCs w:val="28"/>
        </w:rPr>
        <w:t xml:space="preserve">Результаты аудита достоверности данных при наличии оснований могут быть обжалованы в ЦАК </w:t>
      </w:r>
      <w:r>
        <w:rPr>
          <w:sz w:val="28"/>
          <w:szCs w:val="28"/>
        </w:rPr>
        <w:t>Госкорпорации</w:t>
      </w:r>
      <w:r>
        <w:rPr>
          <w:sz w:val="28"/>
          <w:szCs w:val="28"/>
        </w:rPr>
        <w:t xml:space="preserve"> «</w:t>
      </w:r>
      <w:r>
        <w:rPr>
          <w:sz w:val="28"/>
          <w:szCs w:val="28"/>
        </w:rPr>
        <w:t>Росатом</w:t>
      </w:r>
      <w:r>
        <w:rPr>
          <w:sz w:val="28"/>
          <w:szCs w:val="28"/>
        </w:rPr>
        <w:t xml:space="preserve">» </w:t>
      </w:r>
      <w:r>
        <w:t>–</w:t>
      </w:r>
      <w:r>
        <w:rPr>
          <w:sz w:val="28"/>
          <w:szCs w:val="28"/>
        </w:rPr>
        <w:t xml:space="preserve"> </w:t>
      </w:r>
      <w:hyperlink r:id="rId18" w:history="1">
        <w:r>
          <w:rPr>
            <w:rStyle w:val="afb"/>
            <w:sz w:val="28"/>
            <w:szCs w:val="28"/>
            <w:lang w:val="en-US"/>
          </w:rPr>
          <w:t>arbitration</w:t>
        </w:r>
        <w:r>
          <w:rPr>
            <w:rStyle w:val="afb"/>
            <w:sz w:val="28"/>
            <w:szCs w:val="28"/>
          </w:rPr>
          <w:t>@</w:t>
        </w:r>
        <w:proofErr w:type="spellStart"/>
        <w:r>
          <w:rPr>
            <w:rStyle w:val="afb"/>
            <w:sz w:val="28"/>
            <w:szCs w:val="28"/>
            <w:lang w:val="en-US"/>
          </w:rPr>
          <w:t>rosatom</w:t>
        </w:r>
        <w:proofErr w:type="spellEnd"/>
        <w:r>
          <w:rPr>
            <w:rStyle w:val="afb"/>
            <w:sz w:val="28"/>
            <w:szCs w:val="28"/>
          </w:rPr>
          <w:t>.</w:t>
        </w:r>
        <w:proofErr w:type="spellStart"/>
        <w:r>
          <w:rPr>
            <w:rStyle w:val="afb"/>
            <w:sz w:val="28"/>
            <w:szCs w:val="28"/>
            <w:lang w:val="en-US"/>
          </w:rPr>
          <w:t>ru</w:t>
        </w:r>
        <w:proofErr w:type="spellEnd"/>
      </w:hyperlink>
      <w:r>
        <w:rPr>
          <w:sz w:val="28"/>
          <w:szCs w:val="28"/>
        </w:rPr>
        <w:t xml:space="preserve"> в порядке, предусмотренном _____ </w:t>
      </w:r>
      <w:r>
        <w:rPr>
          <w:b/>
          <w:i/>
        </w:rPr>
        <w:t>[при проведении аудита на этапе подведения итогов</w:t>
      </w:r>
      <w:r>
        <w:rPr>
          <w:sz w:val="28"/>
          <w:szCs w:val="28"/>
        </w:rPr>
        <w:t xml:space="preserve">: </w:t>
      </w:r>
      <w:r>
        <w:rPr>
          <w:sz w:val="28"/>
        </w:rPr>
        <w:t>частью 4</w:t>
      </w:r>
      <w:r>
        <w:rPr>
          <w:sz w:val="28"/>
          <w:szCs w:val="28"/>
        </w:rPr>
        <w:t xml:space="preserve"> тома 1 документации о закупке; </w:t>
      </w:r>
      <w:r>
        <w:rPr>
          <w:b/>
          <w:i/>
        </w:rPr>
        <w:t xml:space="preserve">при проведении аудита после заключения договора указывается: </w:t>
      </w:r>
      <w:r>
        <w:rPr>
          <w:sz w:val="28"/>
          <w:szCs w:val="28"/>
        </w:rPr>
        <w:t>проектом договора (</w:t>
      </w:r>
      <w:r>
        <w:rPr>
          <w:sz w:val="28"/>
        </w:rPr>
        <w:t>часть 3</w:t>
      </w:r>
      <w:r>
        <w:rPr>
          <w:sz w:val="32"/>
          <w:szCs w:val="28"/>
        </w:rPr>
        <w:t xml:space="preserve"> </w:t>
      </w:r>
      <w:r>
        <w:rPr>
          <w:sz w:val="28"/>
          <w:szCs w:val="28"/>
        </w:rPr>
        <w:t>«проект договора» тома 1 документации о закупке).</w:t>
      </w:r>
    </w:p>
    <w:p w:rsidRDefault="00606D29" w:rsidR="00606D29"/>
    <w:p w:rsidR="00606D29" w:rsidRDefault="00606D29">
      <w:pPr>
        <w:sectPr w:rsidR="00606D29" w:rsidSect="00606D29">
          <w:pgSz w:w="11906" w:h="16838"/>
          <w:pgMar w:top="1134" w:right="850" w:bottom="1134" w:left="1701" w:header="708" w:footer="708" w:gutter="0"/>
          <w:cols w:space="708"/>
          <w:docGrid w:linePitch="360"/>
        </w:sectPr>
      </w:pPr>
    </w:p>
    <w:p w:rsidR="00606D29" w:rsidRDefault="00606D29">
      <w:pPr>
        <w:pStyle w:val="1"/>
        <w:numPr>
          <w:ilvl w:val="0"/>
          <w:numId w:val="0"/>
        </w:numPr>
        <w:jc w:val="center"/>
        <w:rPr>
          <w:b/>
          <w:sz w:val="28"/>
          <w:szCs w:val="28"/>
        </w:rPr>
      </w:pPr>
      <w:r>
        <w:rPr>
          <w:b/>
          <w:sz w:val="28"/>
          <w:szCs w:val="28"/>
        </w:rPr>
        <w:t>ЧАСТЬ 1</w:t>
      </w:r>
    </w:p>
    <w:p w:rsidR="00606D29" w:rsidRDefault="00606D29">
      <w:pPr>
        <w:tabs>
          <w:tab w:val="left" w:pos="1134"/>
        </w:tabs>
        <w:ind w:left="142" w:firstLine="567"/>
        <w:contextualSpacing/>
        <w:jc w:val="both"/>
        <w:rPr>
          <w:sz w:val="28"/>
          <w:szCs w:val="28"/>
        </w:rPr>
      </w:pPr>
    </w:p>
    <w:p w:rsidR="00606D29" w:rsidRDefault="00606D29">
      <w:pPr>
        <w:tabs>
          <w:tab w:val="left" w:pos="1134"/>
        </w:tabs>
        <w:ind w:firstLine="709"/>
        <w:jc w:val="both"/>
        <w:rPr>
          <w:sz w:val="28"/>
          <w:szCs w:val="28"/>
        </w:rPr>
      </w:pPr>
      <w:r>
        <w:rPr>
          <w:sz w:val="28"/>
          <w:szCs w:val="28"/>
        </w:rPr>
        <w:t>Использованные в частях 1, 2 тома 1 настоящей документации о закупке термины, определения и сокращения приводятся в соответствии с ЕОСЗ и Особым порядком подготовки и осуществления неконкурентной закупки «БРИФ».</w:t>
      </w:r>
    </w:p>
    <w:p w:rsidR="00606D29" w:rsidRDefault="00606D29">
      <w:pPr>
        <w:tabs>
          <w:tab w:val="left" w:pos="1134"/>
        </w:tabs>
        <w:ind w:firstLine="709"/>
        <w:jc w:val="both"/>
        <w:rPr>
          <w:sz w:val="28"/>
          <w:szCs w:val="28"/>
        </w:rPr>
      </w:pPr>
    </w:p>
    <w:p w:rsidR="00606D29" w:rsidRDefault="00606D29" w:rsidP="00606D29">
      <w:pPr>
        <w:pStyle w:val="1"/>
        <w:numPr>
          <w:ilvl w:val="0"/>
          <w:numId w:val="18"/>
        </w:numPr>
        <w:tabs>
          <w:tab w:val="left" w:pos="426"/>
        </w:tabs>
        <w:ind w:left="0" w:firstLine="0"/>
        <w:jc w:val="center"/>
        <w:rPr>
          <w:sz w:val="28"/>
          <w:szCs w:val="28"/>
        </w:rPr>
      </w:pPr>
      <w:r>
        <w:rPr>
          <w:sz w:val="28"/>
          <w:szCs w:val="28"/>
        </w:rPr>
        <w:t>ТРЕБОВАНИЯ. ДОКУМЕНТЫ. СОСТАВ ЗАЯВКИ НА УЧАСТИЕ В ЗАКУПКЕ.</w:t>
      </w:r>
    </w:p>
    <w:p w:rsidR="00606D29" w:rsidRDefault="00606D29" w:rsidP="00606D29">
      <w:pPr>
        <w:pStyle w:val="1"/>
        <w:numPr>
          <w:ilvl w:val="1"/>
          <w:numId w:val="18"/>
        </w:numPr>
        <w:ind w:left="0" w:firstLine="709"/>
        <w:jc w:val="both"/>
        <w:rPr>
          <w:sz w:val="28"/>
          <w:szCs w:val="28"/>
        </w:rPr>
      </w:pPr>
      <w:r>
        <w:rPr>
          <w:sz w:val="28"/>
          <w:szCs w:val="28"/>
        </w:rPr>
        <w:t>ТРЕБОВАНИЯ. ДОКУМЕНТЫ, ПОДТВЕРЖДАЮЩИЕ СООТВЕТСТВИЕ УСТАНОВЛЕННЫМ ТРЕБОВАНИЯМ.</w:t>
      </w:r>
    </w:p>
    <w:p w:rsidR="00606D29" w:rsidRDefault="00606D29" w:rsidP="00606D29">
      <w:pPr>
        <w:pStyle w:val="1"/>
        <w:numPr>
          <w:ilvl w:val="2"/>
          <w:numId w:val="18"/>
        </w:numPr>
        <w:tabs>
          <w:tab w:val="left" w:pos="1418"/>
          <w:tab w:val="left" w:pos="1843"/>
        </w:tabs>
        <w:ind w:left="0" w:firstLine="709"/>
        <w:jc w:val="both"/>
        <w:rPr>
          <w:bCs/>
          <w:iCs w:val="0"/>
          <w:sz w:val="28"/>
        </w:rPr>
      </w:pPr>
      <w:r>
        <w:rPr>
          <w:sz w:val="28"/>
          <w:szCs w:val="28"/>
        </w:rPr>
        <w:t>Требования к участникам закупки</w:t>
      </w:r>
      <w:r>
        <w:rPr>
          <w:bCs/>
          <w:iCs w:val="0"/>
          <w:sz w:val="28"/>
        </w:rPr>
        <w:t>, изготовителям.</w:t>
      </w:r>
    </w:p>
    <w:p w:rsidR="00606D29" w:rsidRDefault="00606D29" w:rsidP="00606D29">
      <w:pPr>
        <w:pStyle w:val="1"/>
        <w:numPr>
          <w:ilvl w:val="2"/>
          <w:numId w:val="18"/>
        </w:numPr>
        <w:tabs>
          <w:tab w:val="left" w:pos="1418"/>
          <w:tab w:val="left" w:pos="1843"/>
        </w:tabs>
        <w:ind w:left="0" w:firstLine="709"/>
        <w:jc w:val="both"/>
        <w:rPr>
          <w:sz w:val="28"/>
          <w:szCs w:val="28"/>
        </w:rPr>
      </w:pPr>
      <w:r>
        <w:rPr>
          <w:sz w:val="28"/>
          <w:szCs w:val="28"/>
        </w:rPr>
        <w:t>Требования к продукции.</w:t>
      </w:r>
    </w:p>
    <w:p w:rsidR="00606D29" w:rsidRDefault="00606D29">
      <w:pPr>
        <w:pStyle w:val="afff"/>
        <w:spacing w:after="0" w:line="240" w:lineRule="auto"/>
        <w:ind w:left="0" w:firstLine="709"/>
        <w:contextualSpacing w:val="0"/>
        <w:jc w:val="both"/>
        <w:rPr>
          <w:rFonts w:ascii="Times New Roman" w:hAnsi="Times New Roman"/>
          <w:sz w:val="24"/>
          <w:szCs w:val="24"/>
        </w:rPr>
      </w:pPr>
      <w:r>
        <w:rPr>
          <w:rFonts w:ascii="Times New Roman" w:hAnsi="Times New Roman"/>
          <w:b/>
          <w:i/>
          <w:spacing w:val="-6"/>
          <w:sz w:val="24"/>
          <w:szCs w:val="24"/>
        </w:rPr>
        <w:t>[</w:t>
      </w:r>
      <w:r>
        <w:rPr>
          <w:rFonts w:ascii="Times New Roman" w:hAnsi="Times New Roman"/>
          <w:b/>
          <w:i/>
          <w:sz w:val="24"/>
          <w:szCs w:val="24"/>
        </w:rPr>
        <w:t>Требования устанавливаются (копируется таблица) согласно Разделу 1 приложения № 10 к ЕОСЗ с учетом особенностей согласно приложению № 3 к Особому порядку подготовки и осуществления неконкурентной закупки «БРИФ»]</w:t>
      </w:r>
    </w:p>
    <w:p w:rsidR="00606D29" w:rsidRDefault="00606D29">
      <w:pPr>
        <w:ind w:firstLine="709"/>
        <w:jc w:val="both"/>
        <w:rPr>
          <w:b/>
          <w:bCs/>
          <w:i/>
          <w:sz w:val="28"/>
          <w:szCs w:val="28"/>
        </w:rPr>
      </w:pPr>
    </w:p>
    <w:p w:rsidR="00606D29" w:rsidRDefault="00606D29" w:rsidP="00606D29">
      <w:pPr>
        <w:pStyle w:val="1"/>
        <w:numPr>
          <w:ilvl w:val="1"/>
          <w:numId w:val="18"/>
        </w:numPr>
        <w:ind w:left="0" w:firstLine="709"/>
        <w:jc w:val="both"/>
        <w:rPr>
          <w:sz w:val="28"/>
          <w:szCs w:val="28"/>
        </w:rPr>
      </w:pPr>
      <w:r>
        <w:rPr>
          <w:sz w:val="28"/>
          <w:szCs w:val="28"/>
        </w:rPr>
        <w:t>СОСТАВ ЗАЯВКИ НА УЧАСТИЕ В ЗАКУПКЕ.</w:t>
      </w:r>
    </w:p>
    <w:p w:rsidR="00606D29" w:rsidRDefault="00606D29">
      <w:pPr>
        <w:pStyle w:val="afff"/>
        <w:spacing w:after="0" w:line="240" w:lineRule="auto"/>
        <w:ind w:left="0" w:firstLine="709"/>
        <w:contextualSpacing w:val="0"/>
        <w:jc w:val="both"/>
        <w:rPr>
          <w:rFonts w:ascii="Times New Roman" w:eastAsia="Times New Roman" w:hAnsi="Times New Roman"/>
          <w:b/>
          <w:bCs/>
          <w:snapToGrid w:val="0"/>
          <w:sz w:val="28"/>
          <w:szCs w:val="28"/>
          <w:lang w:eastAsia="ru-RU"/>
        </w:rPr>
      </w:pPr>
      <w:r>
        <w:rPr>
          <w:rFonts w:ascii="Times New Roman" w:eastAsia="Times New Roman" w:hAnsi="Times New Roman"/>
          <w:b/>
          <w:bCs/>
          <w:snapToGrid w:val="0"/>
          <w:sz w:val="28"/>
          <w:szCs w:val="28"/>
          <w:lang w:eastAsia="ru-RU"/>
        </w:rPr>
        <w:t>Заявка на участие в закупке формируется участником закупки с помощью функционала и в соответствии с инструкциями ЦР «БРИФ» на вкладке «Сопоставление» в карточке потребности заказчика (отборе) в ЦР «БРИФ» и включает в себя внесенные сведения и документы в профиле поставщика и изготовителя в ЦР «БРИФ».</w:t>
      </w:r>
    </w:p>
    <w:p w:rsidR="00606D29" w:rsidRDefault="00606D29">
      <w:pPr>
        <w:pStyle w:val="afff"/>
        <w:spacing w:after="0" w:line="240" w:lineRule="auto"/>
        <w:ind w:left="0" w:firstLine="709"/>
        <w:contextualSpacing w:val="0"/>
        <w:jc w:val="both"/>
        <w:rPr>
          <w:rFonts w:ascii="Times New Roman" w:eastAsia="Times New Roman" w:hAnsi="Times New Roman"/>
          <w:b/>
          <w:bCs/>
          <w:snapToGrid w:val="0"/>
          <w:sz w:val="28"/>
          <w:szCs w:val="28"/>
          <w:lang w:eastAsia="ru-RU"/>
        </w:rPr>
      </w:pPr>
      <w:r>
        <w:rPr>
          <w:rFonts w:ascii="Times New Roman" w:eastAsia="Times New Roman" w:hAnsi="Times New Roman"/>
          <w:b/>
          <w:bCs/>
          <w:snapToGrid w:val="0"/>
          <w:sz w:val="28"/>
          <w:szCs w:val="28"/>
          <w:lang w:eastAsia="ru-RU"/>
        </w:rPr>
        <w:t>Ценовое предложение формируется допущенным участником закупки с помощью функционала и в соответствии с инструкциями ЦР «БРИФ» после получения соответствующего уведомления в ЦР «БРИФ».</w:t>
      </w:r>
    </w:p>
    <w:p w:rsidR="00606D29" w:rsidRDefault="00606D29">
      <w:pPr>
        <w:pStyle w:val="afff"/>
        <w:spacing w:after="0" w:line="240" w:lineRule="auto"/>
        <w:ind w:left="0" w:firstLine="709"/>
        <w:contextualSpacing w:val="0"/>
        <w:jc w:val="both"/>
        <w:rPr>
          <w:rFonts w:ascii="Times New Roman" w:eastAsia="Times New Roman" w:hAnsi="Times New Roman"/>
          <w:bCs/>
          <w:snapToGrid w:val="0"/>
          <w:sz w:val="28"/>
          <w:szCs w:val="28"/>
          <w:lang w:eastAsia="ru-RU"/>
        </w:rPr>
      </w:pPr>
    </w:p>
    <w:p w:rsidR="00606D29" w:rsidRDefault="00606D29">
      <w:pPr>
        <w:pStyle w:val="afff"/>
        <w:spacing w:after="0" w:line="240" w:lineRule="auto"/>
        <w:ind w:left="0" w:firstLine="709"/>
        <w:contextualSpacing w:val="0"/>
        <w:jc w:val="both"/>
        <w:rPr>
          <w:rFonts w:ascii="Times New Roman" w:eastAsia="Times New Roman" w:hAnsi="Times New Roman"/>
          <w:bCs/>
          <w:snapToGrid w:val="0"/>
          <w:sz w:val="28"/>
          <w:szCs w:val="28"/>
          <w:lang w:eastAsia="ru-RU"/>
        </w:rPr>
      </w:pPr>
      <w:r>
        <w:rPr>
          <w:rFonts w:ascii="Times New Roman" w:eastAsia="Times New Roman" w:hAnsi="Times New Roman"/>
          <w:bCs/>
          <w:snapToGrid w:val="0"/>
          <w:sz w:val="28"/>
          <w:szCs w:val="28"/>
          <w:lang w:eastAsia="ru-RU"/>
        </w:rPr>
        <w:t>Рассмотрение заявки на участие в закупке заказчиком (Организатором) осуществляется по частям:</w:t>
      </w:r>
    </w:p>
    <w:p w:rsidR="00606D29" w:rsidRDefault="00606D29">
      <w:pPr>
        <w:pStyle w:val="afff"/>
        <w:spacing w:after="0" w:line="240" w:lineRule="auto"/>
        <w:ind w:left="0" w:firstLine="709"/>
        <w:contextualSpacing w:val="0"/>
        <w:jc w:val="both"/>
        <w:rPr>
          <w:rFonts w:ascii="Times New Roman" w:eastAsia="Times New Roman" w:hAnsi="Times New Roman"/>
          <w:bCs/>
          <w:snapToGrid w:val="0"/>
          <w:sz w:val="28"/>
          <w:szCs w:val="28"/>
          <w:lang w:eastAsia="ru-RU"/>
        </w:rPr>
      </w:pPr>
    </w:p>
    <w:p w:rsidR="00606D29" w:rsidRDefault="00606D29" w:rsidP="00606D29">
      <w:pPr>
        <w:pStyle w:val="1"/>
        <w:numPr>
          <w:ilvl w:val="2"/>
          <w:numId w:val="18"/>
        </w:numPr>
        <w:ind w:left="0" w:firstLine="709"/>
        <w:jc w:val="both"/>
        <w:rPr>
          <w:bCs/>
          <w:snapToGrid w:val="0"/>
          <w:sz w:val="28"/>
          <w:szCs w:val="28"/>
        </w:rPr>
      </w:pPr>
      <w:r>
        <w:rPr>
          <w:bCs/>
          <w:snapToGrid w:val="0"/>
          <w:sz w:val="28"/>
          <w:szCs w:val="28"/>
        </w:rPr>
        <w:t>Состав первой части заявки на участие в закупке</w:t>
      </w:r>
      <w:r>
        <w:rPr>
          <w:bCs/>
          <w:snapToGrid w:val="0"/>
          <w:sz w:val="28"/>
          <w:szCs w:val="28"/>
        </w:rPr>
        <w:t xml:space="preserve"> (для этапа сопоставления в ЦР «БРИФ»):</w:t>
      </w:r>
    </w:p>
    <w:p w:rsidR="00606D29" w:rsidRDefault="00606D29" w:rsidP="00606D29">
      <w:pPr>
        <w:pStyle w:val="1"/>
        <w:numPr>
          <w:ilvl w:val="3"/>
          <w:numId w:val="18"/>
        </w:numPr>
        <w:tabs>
          <w:tab w:val="left" w:pos="1418"/>
          <w:tab w:val="left" w:pos="1701"/>
        </w:tabs>
        <w:ind w:left="0" w:firstLine="709"/>
        <w:jc w:val="both"/>
        <w:rPr>
          <w:sz w:val="28"/>
          <w:szCs w:val="28"/>
        </w:rPr>
      </w:pPr>
      <w:r>
        <w:rPr>
          <w:sz w:val="28"/>
          <w:szCs w:val="28"/>
        </w:rPr>
        <w:t>Карточка продукции поставщика в ЦР «БРИФ» (электронная форма);</w:t>
      </w:r>
    </w:p>
    <w:p w:rsidR="00606D29" w:rsidRDefault="00606D29" w:rsidP="00606D29">
      <w:pPr>
        <w:pStyle w:val="1"/>
        <w:numPr>
          <w:ilvl w:val="3"/>
          <w:numId w:val="18"/>
        </w:numPr>
        <w:tabs>
          <w:tab w:val="left" w:pos="1418"/>
          <w:tab w:val="left" w:pos="1701"/>
        </w:tabs>
        <w:ind w:left="0" w:firstLine="709"/>
        <w:jc w:val="both"/>
        <w:rPr>
          <w:sz w:val="28"/>
          <w:szCs w:val="28"/>
        </w:rPr>
      </w:pPr>
      <w:r>
        <w:rPr>
          <w:sz w:val="28"/>
          <w:szCs w:val="28"/>
        </w:rPr>
        <w:t>Документы, указанные в подразделе 2.1.2 настоящей части, требуемые для предоставления в составе карточки продукции поставщика в ЦР «БРИФ».</w:t>
      </w:r>
    </w:p>
    <w:p w:rsidR="00606D29" w:rsidRDefault="00606D29">
      <w:pPr>
        <w:tabs>
          <w:tab w:val="left" w:pos="0"/>
          <w:tab w:val="left" w:pos="1134"/>
        </w:tabs>
        <w:jc w:val="both"/>
        <w:rPr>
          <w:sz w:val="28"/>
          <w:szCs w:val="28"/>
        </w:rPr>
      </w:pPr>
    </w:p>
    <w:p w:rsidR="00606D29" w:rsidRDefault="00606D29" w:rsidP="00606D29">
      <w:pPr>
        <w:pStyle w:val="1"/>
        <w:numPr>
          <w:ilvl w:val="2"/>
          <w:numId w:val="18"/>
        </w:numPr>
        <w:ind w:left="0" w:firstLine="709"/>
        <w:jc w:val="both"/>
        <w:rPr>
          <w:bCs/>
          <w:snapToGrid w:val="0"/>
          <w:sz w:val="28"/>
          <w:szCs w:val="28"/>
        </w:rPr>
      </w:pPr>
      <w:r>
        <w:rPr>
          <w:bCs/>
          <w:snapToGrid w:val="0"/>
          <w:sz w:val="28"/>
          <w:szCs w:val="28"/>
        </w:rPr>
        <w:lastRenderedPageBreak/>
        <w:t>Состав второй части заявки на участие в закупке (для этапа выборки в ЦР «БРИФ»)</w:t>
      </w:r>
      <w:r>
        <w:rPr>
          <w:bCs/>
          <w:snapToGrid w:val="0"/>
          <w:sz w:val="28"/>
          <w:szCs w:val="28"/>
        </w:rPr>
        <w:t>:</w:t>
      </w:r>
    </w:p>
    <w:p w:rsidR="00606D29" w:rsidRDefault="00606D29" w:rsidP="00606D29">
      <w:pPr>
        <w:pStyle w:val="afff"/>
        <w:numPr>
          <w:ilvl w:val="0"/>
          <w:numId w:val="21"/>
        </w:numPr>
        <w:spacing w:after="0" w:line="240" w:lineRule="auto"/>
        <w:ind w:left="0" w:firstLine="709"/>
        <w:jc w:val="both"/>
        <w:rPr>
          <w:rFonts w:ascii="Times New Roman" w:hAnsi="Times New Roman"/>
          <w:sz w:val="28"/>
          <w:szCs w:val="28"/>
        </w:rPr>
      </w:pPr>
      <w:r>
        <w:rPr>
          <w:rFonts w:ascii="Times New Roman" w:hAnsi="Times New Roman"/>
          <w:sz w:val="28"/>
          <w:szCs w:val="28"/>
        </w:rPr>
        <w:t>общие сведения и документы заявки на участие в закупке</w:t>
      </w:r>
      <w:r>
        <w:rPr>
          <w:rFonts w:ascii="Times New Roman" w:hAnsi="Times New Roman"/>
          <w:bCs/>
          <w:sz w:val="28"/>
          <w:szCs w:val="28"/>
        </w:rPr>
        <w:t xml:space="preserve">, требуемые в подразделе 2.1.1 и 2.1.2 настоящей части </w:t>
      </w:r>
      <w:r>
        <w:rPr>
          <w:rFonts w:ascii="Times New Roman" w:hAnsi="Times New Roman"/>
          <w:sz w:val="28"/>
          <w:szCs w:val="28"/>
        </w:rPr>
        <w:t>(</w:t>
      </w:r>
      <w:r>
        <w:rPr>
          <w:rFonts w:ascii="Times New Roman" w:hAnsi="Times New Roman"/>
          <w:bCs/>
          <w:sz w:val="28"/>
          <w:szCs w:val="28"/>
        </w:rPr>
        <w:t>включают в себя внесенные сведения и документы в профиле поставщика и изготовителя в ЦР «БРИФ»)</w:t>
      </w:r>
      <w:r>
        <w:rPr>
          <w:rFonts w:ascii="Times New Roman" w:hAnsi="Times New Roman"/>
          <w:sz w:val="28"/>
          <w:szCs w:val="28"/>
        </w:rPr>
        <w:t>;</w:t>
      </w:r>
    </w:p>
    <w:p w:rsidR="00606D29" w:rsidRDefault="00606D29" w:rsidP="00606D29">
      <w:pPr>
        <w:pStyle w:val="afff"/>
        <w:numPr>
          <w:ilvl w:val="0"/>
          <w:numId w:val="21"/>
        </w:numPr>
        <w:spacing w:after="0" w:line="240" w:lineRule="auto"/>
        <w:ind w:left="0" w:firstLine="709"/>
        <w:jc w:val="both"/>
        <w:rPr>
          <w:rFonts w:ascii="Times New Roman" w:hAnsi="Times New Roman"/>
          <w:sz w:val="28"/>
          <w:szCs w:val="28"/>
        </w:rPr>
      </w:pPr>
      <w:r>
        <w:rPr>
          <w:rFonts w:ascii="Times New Roman" w:hAnsi="Times New Roman"/>
          <w:sz w:val="28"/>
          <w:szCs w:val="28"/>
        </w:rPr>
        <w:t>справки об опыте выполнения договоров (устанавливается при наличии требований по опыту поставки/изготовления).</w:t>
      </w:r>
    </w:p>
    <w:p w:rsidR="00606D29" w:rsidRDefault="00606D29" w:rsidP="00606D29">
      <w:pPr>
        <w:pStyle w:val="afff"/>
        <w:numPr>
          <w:ilvl w:val="0"/>
          <w:numId w:val="21"/>
        </w:numPr>
        <w:spacing w:after="0" w:line="240" w:lineRule="auto"/>
        <w:ind w:left="0" w:firstLine="709"/>
        <w:jc w:val="both"/>
        <w:rPr>
          <w:rFonts w:ascii="Times New Roman" w:hAnsi="Times New Roman"/>
          <w:sz w:val="28"/>
          <w:szCs w:val="28"/>
        </w:rPr>
      </w:pPr>
      <w:r>
        <w:rPr>
          <w:rFonts w:ascii="Times New Roman" w:hAnsi="Times New Roman"/>
          <w:sz w:val="28"/>
          <w:szCs w:val="28"/>
        </w:rPr>
        <w:t>декларативные подтверждения.</w:t>
      </w:r>
    </w:p>
    <w:p w:rsidR="00606D29" w:rsidRDefault="00606D29">
      <w:pPr>
        <w:jc w:val="both"/>
      </w:pPr>
    </w:p>
    <w:p w:rsidR="00606D29" w:rsidRDefault="00606D29" w:rsidP="00606D29">
      <w:pPr>
        <w:pStyle w:val="1"/>
        <w:numPr>
          <w:ilvl w:val="2"/>
          <w:numId w:val="18"/>
        </w:numPr>
        <w:ind w:left="0" w:firstLine="709"/>
        <w:jc w:val="both"/>
        <w:rPr>
          <w:bCs/>
          <w:snapToGrid w:val="0"/>
          <w:sz w:val="28"/>
          <w:szCs w:val="28"/>
        </w:rPr>
      </w:pPr>
      <w:r>
        <w:rPr>
          <w:bCs/>
          <w:snapToGrid w:val="0"/>
          <w:sz w:val="28"/>
          <w:szCs w:val="28"/>
        </w:rPr>
        <w:t>Состав ценового предложение (для этапа запроса и рассмотрения ценовых предложений в ЦР «БРИФ»):</w:t>
      </w:r>
    </w:p>
    <w:p w:rsidR="00606D29" w:rsidRDefault="00606D29" w:rsidP="00606D29">
      <w:pPr>
        <w:pStyle w:val="1"/>
        <w:numPr>
          <w:ilvl w:val="3"/>
          <w:numId w:val="18"/>
        </w:numPr>
        <w:tabs>
          <w:tab w:val="left" w:pos="1701"/>
        </w:tabs>
        <w:ind w:left="0" w:firstLine="709"/>
        <w:jc w:val="both"/>
        <w:rPr>
          <w:bCs/>
          <w:snapToGrid w:val="0"/>
          <w:sz w:val="28"/>
          <w:szCs w:val="28"/>
        </w:rPr>
      </w:pPr>
      <w:r>
        <w:rPr>
          <w:bCs/>
          <w:snapToGrid w:val="0"/>
          <w:sz w:val="28"/>
          <w:szCs w:val="28"/>
        </w:rPr>
        <w:t>Р</w:t>
      </w:r>
      <w:r>
        <w:rPr>
          <w:sz w:val="28"/>
          <w:szCs w:val="28"/>
        </w:rPr>
        <w:t>асчет цены (ценовое предложение) (электронная форма);</w:t>
      </w:r>
    </w:p>
    <w:p w:rsidR="00606D29" w:rsidRDefault="00606D29" w:rsidP="00606D29">
      <w:pPr>
        <w:pStyle w:val="1"/>
        <w:numPr>
          <w:ilvl w:val="3"/>
          <w:numId w:val="18"/>
        </w:numPr>
        <w:tabs>
          <w:tab w:val="left" w:pos="1701"/>
        </w:tabs>
        <w:ind w:left="0" w:firstLine="709"/>
        <w:jc w:val="both"/>
        <w:rPr>
          <w:bCs/>
          <w:snapToGrid w:val="0"/>
          <w:sz w:val="28"/>
          <w:szCs w:val="28"/>
        </w:rPr>
      </w:pPr>
      <w:r>
        <w:rPr>
          <w:sz w:val="28"/>
          <w:szCs w:val="28"/>
        </w:rPr>
        <w:t xml:space="preserve">Документы для проведения аудита достоверности данных, </w:t>
      </w:r>
      <w:r>
        <w:rPr>
          <w:bCs/>
          <w:sz w:val="28"/>
          <w:szCs w:val="28"/>
        </w:rPr>
        <w:t xml:space="preserve">требуемые </w:t>
      </w:r>
      <w:r>
        <w:rPr>
          <w:sz w:val="28"/>
          <w:szCs w:val="28"/>
        </w:rPr>
        <w:t>подразделом 2.1 настоящей части (</w:t>
      </w:r>
      <w:r>
        <w:rPr>
          <w:b/>
          <w:i/>
          <w:szCs w:val="28"/>
        </w:rPr>
        <w:t>устанавливается при наличии требования о прохождении аудита достоверности данных);</w:t>
      </w:r>
    </w:p>
    <w:p w:rsidR="00606D29" w:rsidRDefault="00606D29" w:rsidP="00606D29">
      <w:pPr>
        <w:pStyle w:val="1"/>
        <w:numPr>
          <w:ilvl w:val="3"/>
          <w:numId w:val="18"/>
        </w:numPr>
        <w:tabs>
          <w:tab w:val="left" w:pos="1701"/>
        </w:tabs>
        <w:ind w:left="0" w:firstLine="709"/>
        <w:jc w:val="both"/>
        <w:rPr>
          <w:bCs/>
          <w:snapToGrid w:val="0"/>
          <w:sz w:val="28"/>
          <w:szCs w:val="28"/>
        </w:rPr>
      </w:pPr>
      <w:r>
        <w:rPr>
          <w:sz w:val="28"/>
          <w:szCs w:val="28"/>
        </w:rPr>
        <w:t xml:space="preserve">Документы для проведения ценового аудита, </w:t>
      </w:r>
      <w:r>
        <w:rPr>
          <w:bCs/>
          <w:sz w:val="28"/>
          <w:szCs w:val="28"/>
        </w:rPr>
        <w:t xml:space="preserve">требуемые </w:t>
      </w:r>
      <w:r>
        <w:rPr>
          <w:sz w:val="28"/>
          <w:szCs w:val="28"/>
        </w:rPr>
        <w:t>подразделом 2.1 настоящей части (</w:t>
      </w:r>
      <w:r>
        <w:rPr>
          <w:b/>
          <w:i/>
          <w:szCs w:val="28"/>
        </w:rPr>
        <w:t>устанавливается при наличии требований о проведении ценового аудита)</w:t>
      </w:r>
    </w:p>
    <w:p w:rsidR="00606D29" w:rsidRDefault="00606D29">
      <w:pPr>
        <w:pStyle w:val="afff"/>
        <w:tabs>
          <w:tab w:val="left" w:pos="1062"/>
        </w:tabs>
        <w:spacing w:after="0" w:line="240" w:lineRule="auto"/>
        <w:ind w:left="0" w:firstLine="709"/>
        <w:jc w:val="both"/>
        <w:rPr>
          <w:sz w:val="28"/>
          <w:szCs w:val="28"/>
        </w:rPr>
      </w:pPr>
    </w:p>
    <w:p w:rsidR="00606D29" w:rsidRDefault="00606D29">
      <w:pPr>
        <w:pStyle w:val="afff"/>
        <w:tabs>
          <w:tab w:val="left" w:pos="1062"/>
        </w:tabs>
        <w:spacing w:after="0" w:line="240" w:lineRule="auto"/>
        <w:ind w:left="0" w:firstLine="709"/>
        <w:jc w:val="both"/>
        <w:rPr>
          <w:rFonts w:ascii="Times New Roman" w:hAnsi="Times New Roman"/>
          <w:sz w:val="28"/>
          <w:szCs w:val="28"/>
        </w:rPr>
      </w:pPr>
      <w:r>
        <w:rPr>
          <w:rFonts w:ascii="Times New Roman" w:hAnsi="Times New Roman"/>
          <w:sz w:val="28"/>
          <w:szCs w:val="28"/>
        </w:rPr>
        <w:t xml:space="preserve">Все поля форм в ЦР «БРИФ», доступные участнику для редактирования, должны быть заполнены и содержать соответствующие сведения в полном объеме. </w:t>
      </w:r>
    </w:p>
    <w:p w:rsidR="00606D29" w:rsidRPr="00606D29" w:rsidRDefault="00606D29" w:rsidP="00606D29">
      <w:pPr>
        <w:pStyle w:val="afff"/>
        <w:tabs>
          <w:tab w:val="left" w:pos="1062"/>
        </w:tabs>
        <w:spacing w:after="0" w:line="240" w:lineRule="auto"/>
        <w:ind w:left="0" w:firstLine="709"/>
        <w:jc w:val="both"/>
        <w:rPr>
          <w:rFonts w:ascii="Times New Roman" w:hAnsi="Times New Roman"/>
          <w:sz w:val="28"/>
          <w:szCs w:val="28"/>
        </w:rPr>
      </w:pPr>
      <w:r>
        <w:rPr>
          <w:rFonts w:ascii="Times New Roman" w:hAnsi="Times New Roman"/>
          <w:sz w:val="28"/>
          <w:szCs w:val="28"/>
        </w:rPr>
        <w:t>При этом, если сведения, указанные участниками в электронных формах в ЦР «БРИФ», не подтверждаются электронными документами, загруженными в ЦР «БРИФ», в случае, если такое подтверждение требуется подразделом 2.1 настоящей части, то такие сведения считаются непредставленными и не принимаются к учету.</w:t>
      </w:r>
    </w:p>
    <w:p w:rsidRDefault="00606D29" w:rsidR="00606D29"/>
    <w:p w:rsidR="00606D29" w:rsidRDefault="00606D29">
      <w:pPr>
        <w:sectPr w:rsidR="00606D29" w:rsidSect="00606D29">
          <w:pgSz w:w="16838" w:h="11906" w:orient="landscape"/>
          <w:pgMar w:top="1701" w:right="1134" w:bottom="850" w:left="1134" w:header="708" w:footer="708" w:gutter="0"/>
          <w:cols w:space="708"/>
          <w:docGrid w:linePitch="360"/>
        </w:sectPr>
      </w:pPr>
    </w:p>
    <w:p w:rsidR="00606D29" w:rsidRDefault="00606D29" w:rsidP="00606D29">
      <w:pPr>
        <w:pStyle w:val="1"/>
        <w:numPr>
          <w:ilvl w:val="0"/>
          <w:numId w:val="18"/>
        </w:numPr>
        <w:tabs>
          <w:tab w:val="left" w:pos="426"/>
        </w:tabs>
        <w:ind w:left="0" w:firstLine="709"/>
        <w:jc w:val="both"/>
        <w:rPr>
          <w:sz w:val="28"/>
          <w:szCs w:val="28"/>
        </w:rPr>
      </w:pPr>
      <w:r>
        <w:rPr>
          <w:sz w:val="28"/>
          <w:szCs w:val="28"/>
        </w:rPr>
        <w:t>МЕТОДИКА РАСЧЕТА ОБЕСПЕЧЕННОСТИ ФИНАНСОВЫМИ РЕСУРСАМИ УЧАСТНИКОВ ПРОЦЕДУРЫ ЗАКУПКИ</w:t>
      </w:r>
    </w:p>
    <w:p w:rsidR="00606D29" w:rsidRDefault="00606D29">
      <w:pPr>
        <w:ind w:firstLine="709"/>
        <w:rPr>
          <w:sz w:val="28"/>
        </w:rPr>
      </w:pPr>
    </w:p>
    <w:p w:rsidR="00606D29" w:rsidRDefault="00606D29">
      <w:pPr>
        <w:ind w:firstLine="709"/>
        <w:jc w:val="both"/>
        <w:rPr>
          <w:b/>
          <w:i/>
        </w:rPr>
      </w:pPr>
      <w:r>
        <w:rPr>
          <w:b/>
          <w:i/>
        </w:rPr>
        <w:t>Приводится в соответствии с приложением № 3 к приложению № 10 к ЕОСЗ либо приводится в виде отдельного файла с указанием в данном разделе об этом.</w:t>
      </w:r>
    </w:p>
    <w:p w:rsidR="00606D29" w:rsidRDefault="00606D29">
      <w:pPr>
        <w:ind w:firstLine="709"/>
        <w:jc w:val="both"/>
        <w:rPr>
          <w:b/>
          <w:i/>
        </w:rPr>
      </w:pPr>
    </w:p>
    <w:p w:rsidR="00606D29" w:rsidRDefault="00606D29" w:rsidP="00606D29">
      <w:pPr>
        <w:pStyle w:val="1"/>
        <w:numPr>
          <w:ilvl w:val="0"/>
          <w:numId w:val="18"/>
        </w:numPr>
        <w:tabs>
          <w:tab w:val="left" w:pos="426"/>
        </w:tabs>
        <w:ind w:left="0" w:firstLine="709"/>
        <w:jc w:val="both"/>
        <w:rPr>
          <w:sz w:val="28"/>
          <w:szCs w:val="28"/>
        </w:rPr>
      </w:pPr>
      <w:r>
        <w:rPr>
          <w:sz w:val="28"/>
          <w:szCs w:val="28"/>
        </w:rPr>
        <w:t>КРИТЕРИИ И МЕТОДИКА ОЦЕНКИ ЗАЯВОК НА УЧАСТИЕ В ЗАКУПКЕ</w:t>
      </w:r>
    </w:p>
    <w:p w:rsidR="00606D29" w:rsidRDefault="00606D29">
      <w:pPr>
        <w:pStyle w:val="1"/>
        <w:numPr>
          <w:ilvl w:val="0"/>
          <w:numId w:val="0"/>
        </w:numPr>
        <w:tabs>
          <w:tab w:val="left" w:pos="426"/>
        </w:tabs>
        <w:ind w:firstLine="709"/>
        <w:jc w:val="both"/>
        <w:rPr>
          <w:szCs w:val="28"/>
        </w:rPr>
      </w:pPr>
      <w:r>
        <w:rPr>
          <w:b/>
          <w:bCs/>
          <w:i/>
          <w:szCs w:val="28"/>
        </w:rPr>
        <w:t>Критерии и методика оценки заявок на участие в закупке устанавливаются согласно разделу 2 приложения № 10 к ЕОСЗ</w:t>
      </w:r>
      <w:r>
        <w:rPr>
          <w:b/>
          <w:bCs/>
          <w:i/>
          <w:szCs w:val="28"/>
        </w:rPr>
        <w:t xml:space="preserve"> </w:t>
      </w:r>
      <w:r>
        <w:rPr>
          <w:b/>
          <w:i/>
        </w:rPr>
        <w:t>с учетом особенностей согласно приложению № 3 к Особому порядку подготовки и осуществления неконкурентной закупки «БРИФ».</w:t>
      </w:r>
    </w:p>
    <w:p w:rsidR="00606D29" w:rsidRDefault="00606D29">
      <w:pPr>
        <w:pStyle w:val="Times12"/>
        <w:ind w:firstLine="0"/>
        <w:jc w:val="left"/>
      </w:pPr>
    </w:p>
    <w:p w:rsidR="00606D29" w:rsidRDefault="00606D29">
      <w:pPr>
        <w:pStyle w:val="1"/>
        <w:numPr>
          <w:ilvl w:val="0"/>
          <w:numId w:val="0"/>
        </w:numPr>
        <w:ind w:firstLine="709"/>
        <w:jc w:val="center"/>
        <w:rPr>
          <w:b/>
          <w:sz w:val="28"/>
          <w:szCs w:val="28"/>
        </w:rPr>
      </w:pPr>
      <w:r>
        <w:rPr>
          <w:b/>
          <w:sz w:val="28"/>
          <w:szCs w:val="28"/>
        </w:rPr>
        <w:t>ЧАСТЬ 2</w:t>
      </w:r>
    </w:p>
    <w:p w:rsidR="00606D29" w:rsidRDefault="00606D29">
      <w:pPr>
        <w:pStyle w:val="Times12"/>
        <w:ind w:firstLine="709"/>
        <w:jc w:val="left"/>
      </w:pPr>
    </w:p>
    <w:p w:rsidR="00606D29" w:rsidRDefault="00606D29">
      <w:pPr>
        <w:pStyle w:val="Times12"/>
        <w:ind w:firstLine="709"/>
        <w:rPr>
          <w:sz w:val="28"/>
          <w:szCs w:val="28"/>
        </w:rPr>
      </w:pPr>
      <w:r>
        <w:rPr>
          <w:sz w:val="28"/>
          <w:szCs w:val="28"/>
        </w:rPr>
        <w:t xml:space="preserve">Порядок проведения </w:t>
      </w:r>
      <w:r>
        <w:rPr>
          <w:sz w:val="28"/>
          <w:szCs w:val="28"/>
        </w:rPr>
        <w:t>процедуры закупки приведен в части 2 тома 1 в виде отдельного файла.</w:t>
      </w:r>
    </w:p>
    <w:p w:rsidR="00606D29" w:rsidRDefault="00606D29">
      <w:pPr>
        <w:pStyle w:val="Times12"/>
        <w:ind w:firstLine="709"/>
        <w:rPr>
          <w:sz w:val="28"/>
          <w:szCs w:val="28"/>
        </w:rPr>
      </w:pPr>
      <w:r>
        <w:rPr>
          <w:b/>
          <w:i/>
        </w:rPr>
        <w:t>[</w:t>
      </w:r>
      <w:r>
        <w:rPr>
          <w:b/>
          <w:i/>
          <w:szCs w:val="24"/>
        </w:rPr>
        <w:t xml:space="preserve">Заказчику необходимо самостоятельно сформировать часть 2 документации на основании </w:t>
      </w:r>
      <w:r>
        <w:rPr>
          <w:b/>
          <w:i/>
          <w:szCs w:val="28"/>
        </w:rPr>
        <w:t xml:space="preserve">приложения № 1 к </w:t>
      </w:r>
      <w:r>
        <w:rPr>
          <w:b/>
          <w:i/>
          <w:szCs w:val="24"/>
        </w:rPr>
        <w:t>Особому порядку подготовки и осуществления неконкурентной закупки «БРИФ»</w:t>
      </w:r>
      <w:r>
        <w:rPr>
          <w:b/>
          <w:i/>
          <w:szCs w:val="28"/>
        </w:rPr>
        <w:t xml:space="preserve"> (копируется таблица)</w:t>
      </w:r>
      <w:r>
        <w:rPr>
          <w:b/>
          <w:i/>
        </w:rPr>
        <w:t>]</w:t>
      </w:r>
      <w:r>
        <w:rPr>
          <w:b/>
          <w:i/>
          <w:szCs w:val="24"/>
        </w:rPr>
        <w:t>.</w:t>
      </w:r>
    </w:p>
    <w:p w:rsidR="00606D29" w:rsidRDefault="00606D29">
      <w:pPr>
        <w:pStyle w:val="Times12"/>
        <w:ind w:firstLine="709"/>
        <w:rPr>
          <w:sz w:val="28"/>
          <w:szCs w:val="28"/>
        </w:rPr>
      </w:pPr>
    </w:p>
    <w:p w:rsidR="00606D29" w:rsidRDefault="00606D29">
      <w:pPr>
        <w:pStyle w:val="1"/>
        <w:numPr>
          <w:ilvl w:val="0"/>
          <w:numId w:val="0"/>
        </w:numPr>
        <w:ind w:firstLine="709"/>
        <w:jc w:val="center"/>
        <w:rPr>
          <w:b/>
          <w:sz w:val="28"/>
          <w:szCs w:val="28"/>
        </w:rPr>
      </w:pPr>
      <w:r>
        <w:rPr>
          <w:b/>
          <w:sz w:val="28"/>
          <w:szCs w:val="28"/>
        </w:rPr>
        <w:t>ЧАСТЬ 3</w:t>
      </w:r>
    </w:p>
    <w:p w:rsidR="00606D29" w:rsidRDefault="00606D29">
      <w:pPr>
        <w:pStyle w:val="Times12"/>
        <w:ind w:firstLine="709"/>
        <w:rPr>
          <w:sz w:val="28"/>
          <w:szCs w:val="28"/>
        </w:rPr>
      </w:pPr>
      <w:r>
        <w:rPr>
          <w:sz w:val="28"/>
          <w:szCs w:val="28"/>
        </w:rPr>
        <w:t xml:space="preserve">Проект договора, который будет заключен по результатам закупки, приведен в части 3 тома 1 в виде отдельного файла в формате </w:t>
      </w:r>
      <w:r>
        <w:rPr>
          <w:b/>
          <w:i/>
          <w:sz w:val="28"/>
          <w:szCs w:val="28"/>
        </w:rPr>
        <w:t>Word</w:t>
      </w:r>
      <w:r>
        <w:rPr>
          <w:sz w:val="28"/>
          <w:szCs w:val="28"/>
        </w:rPr>
        <w:t>.</w:t>
      </w:r>
    </w:p>
    <w:p w:rsidR="00606D29" w:rsidRDefault="00606D29">
      <w:pPr>
        <w:tabs>
          <w:tab w:val="left" w:pos="5740"/>
        </w:tabs>
        <w:ind w:firstLine="709"/>
        <w:jc w:val="both"/>
        <w:rPr>
          <w:b/>
          <w:bCs/>
          <w:i/>
        </w:rPr>
      </w:pPr>
    </w:p>
    <w:p w:rsidR="00606D29" w:rsidRDefault="00606D29">
      <w:pPr>
        <w:tabs>
          <w:tab w:val="left" w:pos="5740"/>
        </w:tabs>
        <w:ind w:firstLine="709"/>
        <w:jc w:val="both"/>
        <w:rPr>
          <w:b/>
          <w:bCs/>
          <w:i/>
        </w:rPr>
      </w:pPr>
      <w:r>
        <w:rPr>
          <w:b/>
          <w:bCs/>
          <w:i/>
        </w:rPr>
        <w:t>[Часть 4 применяется, если заказчик на этапе рассмотрения заявок на оценочной стадии проводит аудит достоверности данных. Порядок проведения аудита достоверности данных формируется на основании раздела 8 Приложения 12 ЕОСЗ]</w:t>
      </w:r>
      <w:r>
        <w:rPr>
          <w:rFonts w:eastAsia="Arial Unicode MS"/>
        </w:rPr>
        <w:t xml:space="preserve"> </w:t>
      </w:r>
    </w:p>
    <w:p w:rsidR="00606D29" w:rsidRDefault="00606D29">
      <w:pPr>
        <w:pStyle w:val="1"/>
        <w:numPr>
          <w:ilvl w:val="0"/>
          <w:numId w:val="0"/>
        </w:numPr>
        <w:ind w:firstLine="709"/>
        <w:jc w:val="center"/>
        <w:rPr>
          <w:b/>
          <w:sz w:val="28"/>
          <w:szCs w:val="28"/>
        </w:rPr>
      </w:pPr>
      <w:r>
        <w:rPr>
          <w:b/>
          <w:sz w:val="28"/>
          <w:szCs w:val="28"/>
        </w:rPr>
        <w:t>ЧАСТЬ 4</w:t>
      </w:r>
    </w:p>
    <w:p w:rsidR="00606D29" w:rsidRDefault="00606D29">
      <w:pPr>
        <w:pStyle w:val="Times12"/>
        <w:ind w:firstLine="709"/>
        <w:rPr>
          <w:b/>
          <w:i/>
          <w:sz w:val="28"/>
          <w:szCs w:val="28"/>
        </w:rPr>
      </w:pPr>
    </w:p>
    <w:p w:rsidR="00606D29" w:rsidRDefault="00606D29">
      <w:pPr>
        <w:pStyle w:val="Times12"/>
        <w:ind w:firstLine="709"/>
        <w:rPr>
          <w:sz w:val="28"/>
          <w:szCs w:val="28"/>
        </w:rPr>
      </w:pPr>
      <w:r>
        <w:rPr>
          <w:sz w:val="28"/>
          <w:szCs w:val="28"/>
        </w:rPr>
        <w:t>Порядок проведения аудита достоверности данных приведен в части 4 тома 1 в виде отдельного файла.</w:t>
      </w:r>
    </w:p>
    <w:p w:rsidR="00606D29" w:rsidRDefault="00606D29">
      <w:pPr>
        <w:tabs>
          <w:tab w:val="left" w:pos="5740"/>
        </w:tabs>
        <w:ind w:firstLine="709"/>
        <w:jc w:val="both"/>
        <w:rPr>
          <w:b/>
          <w:bCs/>
          <w:i/>
        </w:rPr>
      </w:pPr>
      <w:r>
        <w:rPr>
          <w:b/>
          <w:bCs/>
          <w:i/>
        </w:rPr>
        <w:t>Часть 4 применяется, если заказчик на этапе рассмотрения заявок на отборочной стадии проводит аудит достоверности данных. Порядок проведения аудита достоверности данных формируется на основании раздела 8 приложения № 12 к ЕОСЗ.</w:t>
      </w:r>
      <w:r>
        <w:rPr>
          <w:rFonts w:eastAsia="Arial Unicode MS"/>
        </w:rPr>
        <w:t>»</w:t>
      </w:r>
    </w:p>
    <w:p w:rsidRDefault="00606D29" w:rsidR="00606D29"/>
    <w:sectPr w:rsidR="00606D29">
      <w:pgSz w:w="11907" w:h="16840"/>
      <w:pgMar w:top="1134" w:right="567"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3279" w:rsidRDefault="00033279">
      <w:r>
        <w:separator/>
      </w:r>
    </w:p>
  </w:endnote>
  <w:endnote w:type="continuationSeparator" w:id="0">
    <w:p w:rsidR="00033279" w:rsidRDefault="00033279">
      <w:r>
        <w:continuationSeparator/>
      </w:r>
    </w:p>
  </w:endnote>
  <w:endnote w:type="continuationNotice" w:id="1">
    <w:p w:rsidR="00033279" w:rsidRDefault="000332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T)">
    <w:panose1 w:val="00000000000000000000"/>
    <w:charset w:val="A2"/>
    <w:family w:val="swiss"/>
    <w:notTrueType/>
    <w:pitch w:val="variable"/>
    <w:sig w:usb0="00000005" w:usb1="00000000" w:usb2="00000000" w:usb3="00000000" w:csb0="0000001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TT">
    <w:charset w:val="02"/>
    <w:family w:val="auto"/>
    <w:pitch w:val="variable"/>
    <w:sig w:usb0="00000000" w:usb1="10000000" w:usb2="00000000" w:usb3="00000000" w:csb0="80000000" w:csb1="00000000"/>
  </w:font>
  <w:font w:name="GaramondNarrowC">
    <w:altName w:val="Gabriola"/>
    <w:panose1 w:val="00000000000000000000"/>
    <w:charset w:val="00"/>
    <w:family w:val="decorative"/>
    <w:notTrueType/>
    <w:pitch w:val="variable"/>
    <w:sig w:usb0="00000203" w:usb1="00000000" w:usb2="00000000" w:usb3="00000000" w:csb0="00000005" w:csb1="00000000"/>
  </w:font>
  <w:font w:name="Calibri">
    <w:panose1 w:val="020F0502020204030204"/>
    <w:charset w:val="CC"/>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3279" w:rsidRDefault="00033279">
      <w:r>
        <w:separator/>
      </w:r>
    </w:p>
  </w:footnote>
  <w:footnote w:type="continuationSeparator" w:id="0">
    <w:p w:rsidR="00033279" w:rsidRDefault="00033279">
      <w:r>
        <w:continuationSeparator/>
      </w:r>
    </w:p>
  </w:footnote>
  <w:footnote w:type="continuationNotice" w:id="1">
    <w:p w:rsidR="00033279" w:rsidRDefault="00033279"/>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135B2"/>
    <w:multiLevelType w:val="hybridMultilevel"/>
    <w:tmpl w:val="54BE6C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8E0BC2"/>
    <w:multiLevelType w:val="multilevel"/>
    <w:tmpl w:val="6CCA12A8"/>
    <w:lvl w:ilvl="0">
      <w:start w:val="1"/>
      <w:numFmt w:val="decimal"/>
      <w:lvlText w:val="%1."/>
      <w:lvlJc w:val="left"/>
      <w:pPr>
        <w:ind w:left="720" w:hanging="360"/>
      </w:pPr>
    </w:lvl>
    <w:lvl w:ilvl="1">
      <w:start w:val="1"/>
      <w:numFmt w:val="decimal"/>
      <w:isLgl/>
      <w:lvlText w:val="%1.%2."/>
      <w:lvlJc w:val="left"/>
      <w:pPr>
        <w:ind w:left="2062" w:hanging="360"/>
      </w:pPr>
      <w:rPr>
        <w:rFonts w:hint="default"/>
      </w:rPr>
    </w:lvl>
    <w:lvl w:ilvl="2">
      <w:start w:val="1"/>
      <w:numFmt w:val="decimal"/>
      <w:isLgl/>
      <w:lvlText w:val="%1.%2.%3."/>
      <w:lvlJc w:val="left"/>
      <w:pPr>
        <w:ind w:left="1490" w:hanging="720"/>
      </w:pPr>
      <w:rPr>
        <w:rFonts w:hint="default"/>
      </w:rPr>
    </w:lvl>
    <w:lvl w:ilvl="3">
      <w:start w:val="1"/>
      <w:numFmt w:val="decimal"/>
      <w:isLgl/>
      <w:lvlText w:val="%1.%2.%3.%4."/>
      <w:lvlJc w:val="left"/>
      <w:pPr>
        <w:ind w:left="1695" w:hanging="720"/>
      </w:pPr>
      <w:rPr>
        <w:rFonts w:hint="default"/>
      </w:rPr>
    </w:lvl>
    <w:lvl w:ilvl="4">
      <w:start w:val="1"/>
      <w:numFmt w:val="decimal"/>
      <w:isLgl/>
      <w:lvlText w:val="%1.%2.%3.%4.%5."/>
      <w:lvlJc w:val="left"/>
      <w:pPr>
        <w:ind w:left="2260" w:hanging="1080"/>
      </w:pPr>
      <w:rPr>
        <w:rFonts w:hint="default"/>
      </w:rPr>
    </w:lvl>
    <w:lvl w:ilvl="5">
      <w:start w:val="1"/>
      <w:numFmt w:val="decimal"/>
      <w:isLgl/>
      <w:lvlText w:val="%1.%2.%3.%4.%5.%6."/>
      <w:lvlJc w:val="left"/>
      <w:pPr>
        <w:ind w:left="2465" w:hanging="1080"/>
      </w:pPr>
      <w:rPr>
        <w:rFonts w:hint="default"/>
      </w:rPr>
    </w:lvl>
    <w:lvl w:ilvl="6">
      <w:start w:val="1"/>
      <w:numFmt w:val="decimal"/>
      <w:isLgl/>
      <w:lvlText w:val="%1.%2.%3.%4.%5.%6.%7."/>
      <w:lvlJc w:val="left"/>
      <w:pPr>
        <w:ind w:left="3030" w:hanging="1440"/>
      </w:pPr>
      <w:rPr>
        <w:rFonts w:hint="default"/>
      </w:rPr>
    </w:lvl>
    <w:lvl w:ilvl="7">
      <w:start w:val="1"/>
      <w:numFmt w:val="decimal"/>
      <w:isLgl/>
      <w:lvlText w:val="%1.%2.%3.%4.%5.%6.%7.%8."/>
      <w:lvlJc w:val="left"/>
      <w:pPr>
        <w:ind w:left="3235" w:hanging="1440"/>
      </w:pPr>
      <w:rPr>
        <w:rFonts w:hint="default"/>
      </w:rPr>
    </w:lvl>
    <w:lvl w:ilvl="8">
      <w:start w:val="1"/>
      <w:numFmt w:val="decimal"/>
      <w:isLgl/>
      <w:lvlText w:val="%1.%2.%3.%4.%5.%6.%7.%8.%9."/>
      <w:lvlJc w:val="left"/>
      <w:pPr>
        <w:ind w:left="3800" w:hanging="1800"/>
      </w:pPr>
      <w:rPr>
        <w:rFonts w:hint="default"/>
      </w:rPr>
    </w:lvl>
  </w:abstractNum>
  <w:abstractNum w:abstractNumId="2" w15:restartNumberingAfterBreak="0">
    <w:nsid w:val="16A4499A"/>
    <w:multiLevelType w:val="hybridMultilevel"/>
    <w:tmpl w:val="DDFEE5C2"/>
    <w:lvl w:ilvl="0" w:tplc="52309212">
      <w:start w:val="1"/>
      <w:numFmt w:val="decimal"/>
      <w:lvlText w:val="%1)"/>
      <w:lvlJc w:val="left"/>
      <w:pPr>
        <w:ind w:left="2913" w:hanging="360"/>
      </w:pPr>
      <w:rPr>
        <w:rFonts w:ascii="Times New Roman" w:hAnsi="Times New Roman" w:cs="Times New Roman" w:hint="default"/>
        <w:b w:val="0"/>
        <w:i w:val="0"/>
        <w:sz w:val="28"/>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F437C28"/>
    <w:multiLevelType w:val="multilevel"/>
    <w:tmpl w:val="39E0C138"/>
    <w:lvl w:ilvl="0">
      <w:start w:val="1"/>
      <w:numFmt w:val="decimal"/>
      <w:pStyle w:val="a"/>
      <w:suff w:val="space"/>
      <w:lvlText w:val="%1."/>
      <w:lvlJc w:val="left"/>
      <w:pPr>
        <w:ind w:left="360" w:hanging="360"/>
      </w:pPr>
      <w:rPr>
        <w:rFonts w:hint="default"/>
        <w:b/>
      </w:rPr>
    </w:lvl>
    <w:lvl w:ilvl="1">
      <w:start w:val="1"/>
      <w:numFmt w:val="decimal"/>
      <w:suff w:val="space"/>
      <w:lvlText w:val="%1.%2."/>
      <w:lvlJc w:val="left"/>
      <w:pPr>
        <w:ind w:left="432" w:hanging="432"/>
      </w:pPr>
      <w:rPr>
        <w:rFonts w:hint="default"/>
        <w:b w:val="0"/>
      </w:rPr>
    </w:lvl>
    <w:lvl w:ilvl="2">
      <w:start w:val="1"/>
      <w:numFmt w:val="decimal"/>
      <w:lvlText w:val="%3."/>
      <w:lvlJc w:val="left"/>
      <w:pPr>
        <w:tabs>
          <w:tab w:val="num" w:pos="1044"/>
        </w:tabs>
        <w:ind w:left="1044" w:hanging="504"/>
      </w:pPr>
      <w:rPr>
        <w:rFonts w:ascii="Times New Roman" w:eastAsia="Times New Roman" w:hAnsi="Times New Roman" w:cs="Times New Roman"/>
        <w:b w:val="0"/>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201F6EB0"/>
    <w:multiLevelType w:val="hybridMultilevel"/>
    <w:tmpl w:val="4DF4F14C"/>
    <w:lvl w:ilvl="0" w:tplc="AE440276">
      <w:start w:val="1"/>
      <w:numFmt w:val="decimal"/>
      <w:lvlText w:val="%1)"/>
      <w:lvlJc w:val="left"/>
      <w:pPr>
        <w:tabs>
          <w:tab w:val="num" w:pos="2134"/>
        </w:tabs>
        <w:ind w:left="2134" w:hanging="360"/>
      </w:pPr>
      <w:rPr>
        <w:rFonts w:hint="default"/>
      </w:rPr>
    </w:lvl>
    <w:lvl w:ilvl="1" w:tplc="E85252DE">
      <w:start w:val="1"/>
      <w:numFmt w:val="bullet"/>
      <w:suff w:val="space"/>
      <w:lvlText w:val="­"/>
      <w:lvlJc w:val="left"/>
      <w:pPr>
        <w:ind w:left="0" w:firstLine="709"/>
      </w:pPr>
      <w:rPr>
        <w:rFonts w:ascii="Courier New" w:hAnsi="Courier New" w:hint="default"/>
      </w:rPr>
    </w:lvl>
    <w:lvl w:ilvl="2" w:tplc="A3FC800E">
      <w:start w:val="1"/>
      <w:numFmt w:val="bullet"/>
      <w:lvlText w:val=""/>
      <w:lvlJc w:val="left"/>
      <w:pPr>
        <w:tabs>
          <w:tab w:val="num" w:pos="2869"/>
        </w:tabs>
        <w:ind w:left="2869" w:hanging="360"/>
      </w:pPr>
      <w:rPr>
        <w:rFonts w:ascii="Symbol" w:hAnsi="Symbol" w:hint="default"/>
      </w:rPr>
    </w:lvl>
    <w:lvl w:ilvl="3" w:tplc="3DEE67F0">
      <w:start w:val="1"/>
      <w:numFmt w:val="bullet"/>
      <w:suff w:val="space"/>
      <w:lvlText w:val=""/>
      <w:lvlJc w:val="left"/>
      <w:pPr>
        <w:ind w:left="3589" w:hanging="360"/>
      </w:pPr>
      <w:rPr>
        <w:rFonts w:ascii="Symbol" w:hAnsi="Symbol" w:hint="default"/>
        <w:sz w:val="20"/>
      </w:rPr>
    </w:lvl>
    <w:lvl w:ilvl="4" w:tplc="D24C3CA8">
      <w:start w:val="1"/>
      <w:numFmt w:val="bullet"/>
      <w:lvlText w:val="o"/>
      <w:lvlJc w:val="left"/>
      <w:pPr>
        <w:tabs>
          <w:tab w:val="num" w:pos="4309"/>
        </w:tabs>
        <w:ind w:left="4309" w:hanging="360"/>
      </w:pPr>
      <w:rPr>
        <w:rFonts w:ascii="Arial (WT)" w:hAnsi="Arial (WT)" w:cs="Arial (WT)" w:hint="default"/>
      </w:rPr>
    </w:lvl>
    <w:lvl w:ilvl="5" w:tplc="834441F8">
      <w:start w:val="1"/>
      <w:numFmt w:val="bullet"/>
      <w:lvlText w:val=""/>
      <w:lvlJc w:val="left"/>
      <w:pPr>
        <w:tabs>
          <w:tab w:val="num" w:pos="5029"/>
        </w:tabs>
        <w:ind w:left="5029" w:hanging="360"/>
      </w:pPr>
      <w:rPr>
        <w:rFonts w:ascii="Symbol" w:hAnsi="Symbol" w:hint="default"/>
      </w:rPr>
    </w:lvl>
    <w:lvl w:ilvl="6" w:tplc="2A241066">
      <w:start w:val="1"/>
      <w:numFmt w:val="bullet"/>
      <w:lvlText w:val=""/>
      <w:lvlJc w:val="left"/>
      <w:pPr>
        <w:tabs>
          <w:tab w:val="num" w:pos="5749"/>
        </w:tabs>
        <w:ind w:left="5749" w:hanging="360"/>
      </w:pPr>
      <w:rPr>
        <w:rFonts w:ascii="Symbol" w:hAnsi="Symbol" w:hint="default"/>
      </w:rPr>
    </w:lvl>
    <w:lvl w:ilvl="7" w:tplc="66E834BE">
      <w:start w:val="1"/>
      <w:numFmt w:val="bullet"/>
      <w:lvlText w:val="o"/>
      <w:lvlJc w:val="left"/>
      <w:pPr>
        <w:tabs>
          <w:tab w:val="num" w:pos="6469"/>
        </w:tabs>
        <w:ind w:left="6469" w:hanging="360"/>
      </w:pPr>
      <w:rPr>
        <w:rFonts w:ascii="Arial (WT)" w:hAnsi="Arial (WT)" w:cs="Arial (WT)" w:hint="default"/>
      </w:rPr>
    </w:lvl>
    <w:lvl w:ilvl="8" w:tplc="D3804BE8">
      <w:start w:val="1"/>
      <w:numFmt w:val="bullet"/>
      <w:lvlText w:val=""/>
      <w:lvlJc w:val="left"/>
      <w:pPr>
        <w:tabs>
          <w:tab w:val="num" w:pos="7189"/>
        </w:tabs>
        <w:ind w:left="7189" w:hanging="360"/>
      </w:pPr>
      <w:rPr>
        <w:rFonts w:ascii="Symbol" w:hAnsi="Symbol" w:hint="default"/>
      </w:rPr>
    </w:lvl>
  </w:abstractNum>
  <w:abstractNum w:abstractNumId="5" w15:restartNumberingAfterBreak="0">
    <w:nsid w:val="24E937E1"/>
    <w:multiLevelType w:val="hybridMultilevel"/>
    <w:tmpl w:val="D0A048AE"/>
    <w:styleLink w:val="21"/>
    <w:lvl w:ilvl="0" w:tplc="AF0625D0">
      <w:start w:val="1"/>
      <w:numFmt w:val="decimal"/>
      <w:lvlText w:val="%1."/>
      <w:lvlJc w:val="left"/>
      <w:pPr>
        <w:tabs>
          <w:tab w:val="num" w:pos="2007"/>
        </w:tabs>
        <w:ind w:left="2007" w:hanging="360"/>
      </w:pPr>
      <w:rPr>
        <w:rFonts w:hint="default"/>
      </w:rPr>
    </w:lvl>
    <w:lvl w:ilvl="1" w:tplc="F7BC8530" w:tentative="1">
      <w:start w:val="1"/>
      <w:numFmt w:val="lowerLetter"/>
      <w:lvlText w:val="%2."/>
      <w:lvlJc w:val="left"/>
      <w:pPr>
        <w:ind w:left="1440" w:hanging="360"/>
      </w:pPr>
    </w:lvl>
    <w:lvl w:ilvl="2" w:tplc="FFE6B342" w:tentative="1">
      <w:start w:val="1"/>
      <w:numFmt w:val="lowerRoman"/>
      <w:lvlText w:val="%3."/>
      <w:lvlJc w:val="right"/>
      <w:pPr>
        <w:ind w:left="2160" w:hanging="180"/>
      </w:pPr>
    </w:lvl>
    <w:lvl w:ilvl="3" w:tplc="79902F7E" w:tentative="1">
      <w:start w:val="1"/>
      <w:numFmt w:val="decimal"/>
      <w:lvlText w:val="%4."/>
      <w:lvlJc w:val="left"/>
      <w:pPr>
        <w:ind w:left="2880" w:hanging="360"/>
      </w:pPr>
    </w:lvl>
    <w:lvl w:ilvl="4" w:tplc="752EE3BA" w:tentative="1">
      <w:start w:val="1"/>
      <w:numFmt w:val="lowerLetter"/>
      <w:lvlText w:val="%5."/>
      <w:lvlJc w:val="left"/>
      <w:pPr>
        <w:ind w:left="3600" w:hanging="360"/>
      </w:pPr>
    </w:lvl>
    <w:lvl w:ilvl="5" w:tplc="F0AC9BEC" w:tentative="1">
      <w:start w:val="1"/>
      <w:numFmt w:val="lowerRoman"/>
      <w:lvlText w:val="%6."/>
      <w:lvlJc w:val="right"/>
      <w:pPr>
        <w:ind w:left="4320" w:hanging="180"/>
      </w:pPr>
    </w:lvl>
    <w:lvl w:ilvl="6" w:tplc="4BD21AD2" w:tentative="1">
      <w:start w:val="1"/>
      <w:numFmt w:val="decimal"/>
      <w:lvlText w:val="%7."/>
      <w:lvlJc w:val="left"/>
      <w:pPr>
        <w:ind w:left="5040" w:hanging="360"/>
      </w:pPr>
    </w:lvl>
    <w:lvl w:ilvl="7" w:tplc="53787960" w:tentative="1">
      <w:start w:val="1"/>
      <w:numFmt w:val="lowerLetter"/>
      <w:lvlText w:val="%8."/>
      <w:lvlJc w:val="left"/>
      <w:pPr>
        <w:ind w:left="5760" w:hanging="360"/>
      </w:pPr>
    </w:lvl>
    <w:lvl w:ilvl="8" w:tplc="E014F948" w:tentative="1">
      <w:start w:val="1"/>
      <w:numFmt w:val="lowerRoman"/>
      <w:lvlText w:val="%9."/>
      <w:lvlJc w:val="right"/>
      <w:pPr>
        <w:ind w:left="6480" w:hanging="180"/>
      </w:pPr>
    </w:lvl>
  </w:abstractNum>
  <w:abstractNum w:abstractNumId="6" w15:restartNumberingAfterBreak="0">
    <w:nsid w:val="2B423CC2"/>
    <w:multiLevelType w:val="hybridMultilevel"/>
    <w:tmpl w:val="4CD4B8BA"/>
    <w:lvl w:ilvl="0" w:tplc="52E6CC54">
      <w:start w:val="1"/>
      <w:numFmt w:val="bullet"/>
      <w:pStyle w:val="3"/>
      <w:lvlText w:val=""/>
      <w:lvlJc w:val="left"/>
      <w:pPr>
        <w:tabs>
          <w:tab w:val="num" w:pos="926"/>
        </w:tabs>
        <w:ind w:left="926" w:hanging="360"/>
      </w:pPr>
      <w:rPr>
        <w:rFonts w:ascii="Symbol" w:hAnsi="Symbol" w:hint="default"/>
      </w:rPr>
    </w:lvl>
    <w:lvl w:ilvl="1" w:tplc="6442CD86">
      <w:numFmt w:val="decimal"/>
      <w:lvlText w:val=""/>
      <w:lvlJc w:val="left"/>
    </w:lvl>
    <w:lvl w:ilvl="2" w:tplc="22D22DFC">
      <w:numFmt w:val="decimal"/>
      <w:lvlText w:val=""/>
      <w:lvlJc w:val="left"/>
    </w:lvl>
    <w:lvl w:ilvl="3" w:tplc="AB9052C2">
      <w:numFmt w:val="decimal"/>
      <w:lvlText w:val=""/>
      <w:lvlJc w:val="left"/>
    </w:lvl>
    <w:lvl w:ilvl="4" w:tplc="3DF40800">
      <w:numFmt w:val="decimal"/>
      <w:lvlText w:val=""/>
      <w:lvlJc w:val="left"/>
    </w:lvl>
    <w:lvl w:ilvl="5" w:tplc="68388746">
      <w:numFmt w:val="decimal"/>
      <w:lvlText w:val=""/>
      <w:lvlJc w:val="left"/>
    </w:lvl>
    <w:lvl w:ilvl="6" w:tplc="EFC29B30">
      <w:numFmt w:val="decimal"/>
      <w:lvlText w:val=""/>
      <w:lvlJc w:val="left"/>
    </w:lvl>
    <w:lvl w:ilvl="7" w:tplc="1FB02CAE">
      <w:numFmt w:val="decimal"/>
      <w:lvlText w:val=""/>
      <w:lvlJc w:val="left"/>
    </w:lvl>
    <w:lvl w:ilvl="8" w:tplc="5D1EC69A">
      <w:numFmt w:val="decimal"/>
      <w:lvlText w:val=""/>
      <w:lvlJc w:val="left"/>
    </w:lvl>
  </w:abstractNum>
  <w:abstractNum w:abstractNumId="7" w15:restartNumberingAfterBreak="0">
    <w:nsid w:val="30765A46"/>
    <w:multiLevelType w:val="hybridMultilevel"/>
    <w:tmpl w:val="D52EC872"/>
    <w:lvl w:ilvl="0" w:tplc="D8920C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2C20800"/>
    <w:multiLevelType w:val="hybridMultilevel"/>
    <w:tmpl w:val="285EEE6A"/>
    <w:lvl w:ilvl="0" w:tplc="F3021FD4">
      <w:start w:val="1"/>
      <w:numFmt w:val="decimal"/>
      <w:pStyle w:val="30"/>
      <w:lvlText w:val="%1."/>
      <w:lvlJc w:val="left"/>
      <w:pPr>
        <w:tabs>
          <w:tab w:val="num" w:pos="926"/>
        </w:tabs>
        <w:ind w:left="926" w:hanging="360"/>
      </w:pPr>
    </w:lvl>
    <w:lvl w:ilvl="1" w:tplc="4A9A450A">
      <w:numFmt w:val="decimal"/>
      <w:lvlText w:val=""/>
      <w:lvlJc w:val="left"/>
    </w:lvl>
    <w:lvl w:ilvl="2" w:tplc="1FBAA772">
      <w:numFmt w:val="decimal"/>
      <w:lvlText w:val=""/>
      <w:lvlJc w:val="left"/>
    </w:lvl>
    <w:lvl w:ilvl="3" w:tplc="456256D0">
      <w:numFmt w:val="decimal"/>
      <w:lvlText w:val=""/>
      <w:lvlJc w:val="left"/>
    </w:lvl>
    <w:lvl w:ilvl="4" w:tplc="01B60650">
      <w:numFmt w:val="decimal"/>
      <w:lvlText w:val=""/>
      <w:lvlJc w:val="left"/>
    </w:lvl>
    <w:lvl w:ilvl="5" w:tplc="A2ECAC40">
      <w:numFmt w:val="decimal"/>
      <w:lvlText w:val=""/>
      <w:lvlJc w:val="left"/>
    </w:lvl>
    <w:lvl w:ilvl="6" w:tplc="86CE2AA0">
      <w:numFmt w:val="decimal"/>
      <w:lvlText w:val=""/>
      <w:lvlJc w:val="left"/>
    </w:lvl>
    <w:lvl w:ilvl="7" w:tplc="96C0E3D0">
      <w:numFmt w:val="decimal"/>
      <w:lvlText w:val=""/>
      <w:lvlJc w:val="left"/>
    </w:lvl>
    <w:lvl w:ilvl="8" w:tplc="64C0790C">
      <w:numFmt w:val="decimal"/>
      <w:lvlText w:val=""/>
      <w:lvlJc w:val="left"/>
    </w:lvl>
  </w:abstractNum>
  <w:abstractNum w:abstractNumId="9" w15:restartNumberingAfterBreak="0">
    <w:nsid w:val="374C2177"/>
    <w:multiLevelType w:val="multilevel"/>
    <w:tmpl w:val="0CF0C54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3D022821"/>
    <w:multiLevelType w:val="hybridMultilevel"/>
    <w:tmpl w:val="5F3E5D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885D81"/>
    <w:multiLevelType w:val="multilevel"/>
    <w:tmpl w:val="4072A940"/>
    <w:styleLink w:val="2"/>
    <w:lvl w:ilvl="0">
      <w:start w:val="4"/>
      <w:numFmt w:val="decimal"/>
      <w:lvlText w:val="%1."/>
      <w:lvlJc w:val="left"/>
      <w:pPr>
        <w:ind w:left="1211" w:hanging="360"/>
      </w:pPr>
      <w:rPr>
        <w:rFonts w:hint="default"/>
      </w:rPr>
    </w:lvl>
    <w:lvl w:ilvl="1">
      <w:start w:val="14"/>
      <w:numFmt w:val="decimal"/>
      <w:lvlText w:val="%1.%2."/>
      <w:lvlJc w:val="left"/>
      <w:pPr>
        <w:ind w:left="2204" w:hanging="360"/>
      </w:pPr>
      <w:rPr>
        <w:rFonts w:hint="default"/>
        <w:i w:val="0"/>
      </w:rPr>
    </w:lvl>
    <w:lvl w:ilvl="2">
      <w:start w:val="1"/>
      <w:numFmt w:val="decimal"/>
      <w:lvlText w:val="%1.%2.%3."/>
      <w:lvlJc w:val="left"/>
      <w:pPr>
        <w:ind w:left="2422" w:hanging="720"/>
      </w:pPr>
      <w:rPr>
        <w:rFonts w:ascii="Times New Roman" w:hAnsi="Times New Roman" w:cs="Times New Roman" w:hint="default"/>
        <w:sz w:val="24"/>
        <w:szCs w:val="24"/>
      </w:rPr>
    </w:lvl>
    <w:lvl w:ilvl="3">
      <w:start w:val="1"/>
      <w:numFmt w:val="decimal"/>
      <w:lvlText w:val="%1.%2.%3.%4."/>
      <w:lvlJc w:val="left"/>
      <w:pPr>
        <w:ind w:left="2564" w:hanging="720"/>
      </w:pPr>
      <w:rPr>
        <w:rFonts w:ascii="Times New Roman" w:hAnsi="Times New Roman" w:cs="Times New Roman" w:hint="default"/>
        <w:sz w:val="24"/>
        <w:szCs w:val="24"/>
      </w:rPr>
    </w:lvl>
    <w:lvl w:ilvl="4">
      <w:start w:val="1"/>
      <w:numFmt w:val="decimal"/>
      <w:lvlText w:val="%1.%2.%3.%4.%5."/>
      <w:lvlJc w:val="left"/>
      <w:pPr>
        <w:ind w:left="3371" w:hanging="1080"/>
      </w:pPr>
      <w:rPr>
        <w:rFonts w:hint="default"/>
      </w:rPr>
    </w:lvl>
    <w:lvl w:ilvl="5">
      <w:start w:val="1"/>
      <w:numFmt w:val="decimal"/>
      <w:lvlText w:val="%1.%2.%3.%4.%5.%6."/>
      <w:lvlJc w:val="left"/>
      <w:pPr>
        <w:ind w:left="3731" w:hanging="1080"/>
      </w:pPr>
      <w:rPr>
        <w:rFonts w:hint="default"/>
      </w:rPr>
    </w:lvl>
    <w:lvl w:ilvl="6">
      <w:start w:val="1"/>
      <w:numFmt w:val="decimal"/>
      <w:lvlText w:val="%1.%2.%3.%4.%5.%6.%7."/>
      <w:lvlJc w:val="left"/>
      <w:pPr>
        <w:ind w:left="4451" w:hanging="1440"/>
      </w:pPr>
      <w:rPr>
        <w:rFonts w:hint="default"/>
      </w:rPr>
    </w:lvl>
    <w:lvl w:ilvl="7">
      <w:start w:val="1"/>
      <w:numFmt w:val="decimal"/>
      <w:lvlText w:val="%1.%2.%3.%4.%5.%6.%7.%8."/>
      <w:lvlJc w:val="left"/>
      <w:pPr>
        <w:ind w:left="4811" w:hanging="1440"/>
      </w:pPr>
      <w:rPr>
        <w:rFonts w:hint="default"/>
      </w:rPr>
    </w:lvl>
    <w:lvl w:ilvl="8">
      <w:start w:val="1"/>
      <w:numFmt w:val="decimal"/>
      <w:lvlText w:val="%1.%2.%3.%4.%5.%6.%7.%8.%9."/>
      <w:lvlJc w:val="left"/>
      <w:pPr>
        <w:ind w:left="5531" w:hanging="1800"/>
      </w:pPr>
      <w:rPr>
        <w:rFonts w:hint="default"/>
      </w:rPr>
    </w:lvl>
  </w:abstractNum>
  <w:abstractNum w:abstractNumId="12" w15:restartNumberingAfterBreak="0">
    <w:nsid w:val="447F7FB8"/>
    <w:multiLevelType w:val="multilevel"/>
    <w:tmpl w:val="672EE9AE"/>
    <w:lvl w:ilvl="0">
      <w:start w:val="1"/>
      <w:numFmt w:val="decimal"/>
      <w:pStyle w:val="a0"/>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3" w15:restartNumberingAfterBreak="0">
    <w:nsid w:val="4DA27573"/>
    <w:multiLevelType w:val="hybridMultilevel"/>
    <w:tmpl w:val="0F848B4E"/>
    <w:lvl w:ilvl="0" w:tplc="E77AE41E">
      <w:start w:val="1"/>
      <w:numFmt w:val="russianLower"/>
      <w:lvlText w:val="%1)"/>
      <w:lvlJc w:val="left"/>
      <w:pPr>
        <w:ind w:left="720" w:hanging="360"/>
      </w:pPr>
      <w:rPr>
        <w:rFonts w:ascii="Times New Roman" w:hAnsi="Times New Roman" w:cs="Times New Roman" w:hint="default"/>
        <w:color w:val="auto"/>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0A57FAE"/>
    <w:multiLevelType w:val="hybridMultilevel"/>
    <w:tmpl w:val="2B048E92"/>
    <w:lvl w:ilvl="0" w:tplc="FC0E37EC">
      <w:start w:val="1"/>
      <w:numFmt w:val="bullet"/>
      <w:pStyle w:val="20"/>
      <w:lvlText w:val=""/>
      <w:lvlJc w:val="left"/>
      <w:pPr>
        <w:tabs>
          <w:tab w:val="num" w:pos="643"/>
        </w:tabs>
        <w:ind w:left="643" w:hanging="360"/>
      </w:pPr>
      <w:rPr>
        <w:rFonts w:ascii="Symbol" w:hAnsi="Symbol" w:hint="default"/>
      </w:rPr>
    </w:lvl>
    <w:lvl w:ilvl="1" w:tplc="AB72E97A">
      <w:numFmt w:val="decimal"/>
      <w:lvlText w:val=""/>
      <w:lvlJc w:val="left"/>
    </w:lvl>
    <w:lvl w:ilvl="2" w:tplc="B6161622">
      <w:numFmt w:val="decimal"/>
      <w:lvlText w:val=""/>
      <w:lvlJc w:val="left"/>
    </w:lvl>
    <w:lvl w:ilvl="3" w:tplc="6720B592">
      <w:numFmt w:val="decimal"/>
      <w:lvlText w:val=""/>
      <w:lvlJc w:val="left"/>
    </w:lvl>
    <w:lvl w:ilvl="4" w:tplc="28C8D304">
      <w:numFmt w:val="decimal"/>
      <w:lvlText w:val=""/>
      <w:lvlJc w:val="left"/>
    </w:lvl>
    <w:lvl w:ilvl="5" w:tplc="F37A2F1A">
      <w:numFmt w:val="decimal"/>
      <w:lvlText w:val=""/>
      <w:lvlJc w:val="left"/>
    </w:lvl>
    <w:lvl w:ilvl="6" w:tplc="63E4AE30">
      <w:numFmt w:val="decimal"/>
      <w:lvlText w:val=""/>
      <w:lvlJc w:val="left"/>
    </w:lvl>
    <w:lvl w:ilvl="7" w:tplc="034AAF84">
      <w:numFmt w:val="decimal"/>
      <w:lvlText w:val=""/>
      <w:lvlJc w:val="left"/>
    </w:lvl>
    <w:lvl w:ilvl="8" w:tplc="E1A86CFE">
      <w:numFmt w:val="decimal"/>
      <w:lvlText w:val=""/>
      <w:lvlJc w:val="left"/>
    </w:lvl>
  </w:abstractNum>
  <w:abstractNum w:abstractNumId="15" w15:restartNumberingAfterBreak="0">
    <w:nsid w:val="6ACD0198"/>
    <w:multiLevelType w:val="hybridMultilevel"/>
    <w:tmpl w:val="BFE42A9E"/>
    <w:lvl w:ilvl="0" w:tplc="4080001C">
      <w:start w:val="1"/>
      <w:numFmt w:val="decimal"/>
      <w:pStyle w:val="a1"/>
      <w:lvlText w:val="%1."/>
      <w:lvlJc w:val="left"/>
      <w:pPr>
        <w:tabs>
          <w:tab w:val="num" w:pos="360"/>
        </w:tabs>
        <w:ind w:left="360" w:hanging="360"/>
      </w:pPr>
    </w:lvl>
    <w:lvl w:ilvl="1" w:tplc="72FA4044">
      <w:numFmt w:val="decimal"/>
      <w:lvlText w:val=""/>
      <w:lvlJc w:val="left"/>
    </w:lvl>
    <w:lvl w:ilvl="2" w:tplc="C8E0DD5C">
      <w:numFmt w:val="decimal"/>
      <w:lvlText w:val=""/>
      <w:lvlJc w:val="left"/>
    </w:lvl>
    <w:lvl w:ilvl="3" w:tplc="B7C81BC0">
      <w:numFmt w:val="decimal"/>
      <w:lvlText w:val=""/>
      <w:lvlJc w:val="left"/>
    </w:lvl>
    <w:lvl w:ilvl="4" w:tplc="DFEE3B18">
      <w:numFmt w:val="decimal"/>
      <w:lvlText w:val=""/>
      <w:lvlJc w:val="left"/>
    </w:lvl>
    <w:lvl w:ilvl="5" w:tplc="66BCDB1E">
      <w:numFmt w:val="decimal"/>
      <w:lvlText w:val=""/>
      <w:lvlJc w:val="left"/>
    </w:lvl>
    <w:lvl w:ilvl="6" w:tplc="B14AE194">
      <w:numFmt w:val="decimal"/>
      <w:lvlText w:val=""/>
      <w:lvlJc w:val="left"/>
    </w:lvl>
    <w:lvl w:ilvl="7" w:tplc="71BA844E">
      <w:numFmt w:val="decimal"/>
      <w:lvlText w:val=""/>
      <w:lvlJc w:val="left"/>
    </w:lvl>
    <w:lvl w:ilvl="8" w:tplc="4CC82CBC">
      <w:numFmt w:val="decimal"/>
      <w:lvlText w:val=""/>
      <w:lvlJc w:val="left"/>
    </w:lvl>
  </w:abstractNum>
  <w:abstractNum w:abstractNumId="16" w15:restartNumberingAfterBreak="0">
    <w:nsid w:val="6BA746B4"/>
    <w:multiLevelType w:val="hybridMultilevel"/>
    <w:tmpl w:val="5D781C50"/>
    <w:lvl w:ilvl="0" w:tplc="D220AE8C">
      <w:start w:val="1"/>
      <w:numFmt w:val="decimal"/>
      <w:lvlText w:val="1.%1"/>
      <w:lvlJc w:val="left"/>
      <w:pPr>
        <w:tabs>
          <w:tab w:val="num" w:pos="927"/>
        </w:tabs>
        <w:ind w:left="0" w:firstLine="567"/>
      </w:pPr>
      <w:rPr>
        <w:rFonts w:hint="default"/>
      </w:rPr>
    </w:lvl>
    <w:lvl w:ilvl="1" w:tplc="D456801E">
      <w:start w:val="3"/>
      <w:numFmt w:val="decimal"/>
      <w:lvlText w:val="%2"/>
      <w:lvlJc w:val="left"/>
      <w:pPr>
        <w:tabs>
          <w:tab w:val="num" w:pos="1440"/>
        </w:tabs>
        <w:ind w:left="1440" w:hanging="360"/>
      </w:pPr>
      <w:rPr>
        <w:rFonts w:hint="default"/>
      </w:rPr>
    </w:lvl>
    <w:lvl w:ilvl="2" w:tplc="9B2214DC">
      <w:start w:val="1"/>
      <w:numFmt w:val="lowerRoman"/>
      <w:lvlText w:val="%3."/>
      <w:lvlJc w:val="right"/>
      <w:pPr>
        <w:tabs>
          <w:tab w:val="num" w:pos="2160"/>
        </w:tabs>
        <w:ind w:left="2160" w:hanging="180"/>
      </w:pPr>
    </w:lvl>
    <w:lvl w:ilvl="3" w:tplc="A1328C7E" w:tentative="1">
      <w:start w:val="1"/>
      <w:numFmt w:val="decimal"/>
      <w:pStyle w:val="40"/>
      <w:lvlText w:val="%4."/>
      <w:lvlJc w:val="left"/>
      <w:pPr>
        <w:tabs>
          <w:tab w:val="num" w:pos="2880"/>
        </w:tabs>
        <w:ind w:left="2880" w:hanging="360"/>
      </w:pPr>
    </w:lvl>
    <w:lvl w:ilvl="4" w:tplc="5D6C9162" w:tentative="1">
      <w:start w:val="1"/>
      <w:numFmt w:val="lowerLetter"/>
      <w:lvlText w:val="%5."/>
      <w:lvlJc w:val="left"/>
      <w:pPr>
        <w:tabs>
          <w:tab w:val="num" w:pos="3600"/>
        </w:tabs>
        <w:ind w:left="3600" w:hanging="360"/>
      </w:pPr>
    </w:lvl>
    <w:lvl w:ilvl="5" w:tplc="F76C8DEA" w:tentative="1">
      <w:start w:val="1"/>
      <w:numFmt w:val="lowerRoman"/>
      <w:lvlText w:val="%6."/>
      <w:lvlJc w:val="right"/>
      <w:pPr>
        <w:tabs>
          <w:tab w:val="num" w:pos="4320"/>
        </w:tabs>
        <w:ind w:left="4320" w:hanging="180"/>
      </w:pPr>
    </w:lvl>
    <w:lvl w:ilvl="6" w:tplc="F280ACEC" w:tentative="1">
      <w:start w:val="1"/>
      <w:numFmt w:val="decimal"/>
      <w:lvlText w:val="%7."/>
      <w:lvlJc w:val="left"/>
      <w:pPr>
        <w:tabs>
          <w:tab w:val="num" w:pos="5040"/>
        </w:tabs>
        <w:ind w:left="5040" w:hanging="360"/>
      </w:pPr>
    </w:lvl>
    <w:lvl w:ilvl="7" w:tplc="5A10A462" w:tentative="1">
      <w:start w:val="1"/>
      <w:numFmt w:val="lowerLetter"/>
      <w:lvlText w:val="%8."/>
      <w:lvlJc w:val="left"/>
      <w:pPr>
        <w:tabs>
          <w:tab w:val="num" w:pos="5760"/>
        </w:tabs>
        <w:ind w:left="5760" w:hanging="360"/>
      </w:pPr>
    </w:lvl>
    <w:lvl w:ilvl="8" w:tplc="C55AA160" w:tentative="1">
      <w:start w:val="1"/>
      <w:numFmt w:val="lowerRoman"/>
      <w:lvlText w:val="%9."/>
      <w:lvlJc w:val="right"/>
      <w:pPr>
        <w:tabs>
          <w:tab w:val="num" w:pos="6480"/>
        </w:tabs>
        <w:ind w:left="6480" w:hanging="180"/>
      </w:pPr>
    </w:lvl>
  </w:abstractNum>
  <w:abstractNum w:abstractNumId="17" w15:restartNumberingAfterBreak="0">
    <w:nsid w:val="70663635"/>
    <w:multiLevelType w:val="hybridMultilevel"/>
    <w:tmpl w:val="BCC46426"/>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2"/>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18" w15:restartNumberingAfterBreak="0">
    <w:nsid w:val="776E1742"/>
    <w:multiLevelType w:val="multilevel"/>
    <w:tmpl w:val="56DA71FC"/>
    <w:lvl w:ilvl="0">
      <w:start w:val="1"/>
      <w:numFmt w:val="decimal"/>
      <w:pStyle w:val="1"/>
      <w:lvlText w:val="%1."/>
      <w:lvlJc w:val="left"/>
      <w:pPr>
        <w:tabs>
          <w:tab w:val="num" w:pos="1134"/>
        </w:tabs>
        <w:ind w:left="1134" w:hanging="1134"/>
      </w:pPr>
      <w:rPr>
        <w:rFonts w:hint="default"/>
      </w:rPr>
    </w:lvl>
    <w:lvl w:ilvl="1">
      <w:start w:val="1"/>
      <w:numFmt w:val="decimal"/>
      <w:pStyle w:val="22"/>
      <w:lvlText w:val="%1.%2"/>
      <w:lvlJc w:val="left"/>
      <w:pPr>
        <w:tabs>
          <w:tab w:val="num" w:pos="1134"/>
        </w:tabs>
        <w:ind w:left="1134" w:hanging="1134"/>
      </w:pPr>
      <w:rPr>
        <w:rFonts w:hint="default"/>
      </w:rPr>
    </w:lvl>
    <w:lvl w:ilvl="2">
      <w:start w:val="1"/>
      <w:numFmt w:val="decimal"/>
      <w:pStyle w:val="a2"/>
      <w:lvlText w:val="%1.%2.%3"/>
      <w:lvlJc w:val="left"/>
      <w:pPr>
        <w:tabs>
          <w:tab w:val="num" w:pos="1134"/>
        </w:tabs>
        <w:ind w:left="1134"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9" w15:restartNumberingAfterBreak="0">
    <w:nsid w:val="7BC457A4"/>
    <w:multiLevelType w:val="hybridMultilevel"/>
    <w:tmpl w:val="F1444E3A"/>
    <w:styleLink w:val="11"/>
    <w:lvl w:ilvl="0" w:tplc="6C929AF2">
      <w:start w:val="1"/>
      <w:numFmt w:val="decimal"/>
      <w:lvlText w:val="%1."/>
      <w:lvlJc w:val="left"/>
      <w:pPr>
        <w:tabs>
          <w:tab w:val="num" w:pos="2007"/>
        </w:tabs>
        <w:ind w:left="2007" w:hanging="360"/>
      </w:pPr>
      <w:rPr>
        <w:rFonts w:hint="default"/>
      </w:rPr>
    </w:lvl>
    <w:lvl w:ilvl="1" w:tplc="CCAECA36">
      <w:start w:val="1"/>
      <w:numFmt w:val="lowerLetter"/>
      <w:lvlText w:val="%2."/>
      <w:lvlJc w:val="left"/>
      <w:pPr>
        <w:ind w:left="1440" w:hanging="360"/>
      </w:pPr>
    </w:lvl>
    <w:lvl w:ilvl="2" w:tplc="34481638" w:tentative="1">
      <w:start w:val="1"/>
      <w:numFmt w:val="lowerRoman"/>
      <w:lvlText w:val="%3."/>
      <w:lvlJc w:val="right"/>
      <w:pPr>
        <w:ind w:left="2160" w:hanging="180"/>
      </w:pPr>
    </w:lvl>
    <w:lvl w:ilvl="3" w:tplc="CC406C54" w:tentative="1">
      <w:start w:val="1"/>
      <w:numFmt w:val="decimal"/>
      <w:lvlText w:val="%4."/>
      <w:lvlJc w:val="left"/>
      <w:pPr>
        <w:ind w:left="2880" w:hanging="360"/>
      </w:pPr>
    </w:lvl>
    <w:lvl w:ilvl="4" w:tplc="65F02754" w:tentative="1">
      <w:start w:val="1"/>
      <w:numFmt w:val="lowerLetter"/>
      <w:lvlText w:val="%5."/>
      <w:lvlJc w:val="left"/>
      <w:pPr>
        <w:ind w:left="3600" w:hanging="360"/>
      </w:pPr>
    </w:lvl>
    <w:lvl w:ilvl="5" w:tplc="10FE26A0" w:tentative="1">
      <w:start w:val="1"/>
      <w:numFmt w:val="lowerRoman"/>
      <w:lvlText w:val="%6."/>
      <w:lvlJc w:val="right"/>
      <w:pPr>
        <w:ind w:left="4320" w:hanging="180"/>
      </w:pPr>
    </w:lvl>
    <w:lvl w:ilvl="6" w:tplc="18467B62" w:tentative="1">
      <w:start w:val="1"/>
      <w:numFmt w:val="decimal"/>
      <w:lvlText w:val="%7."/>
      <w:lvlJc w:val="left"/>
      <w:pPr>
        <w:ind w:left="5040" w:hanging="360"/>
      </w:pPr>
    </w:lvl>
    <w:lvl w:ilvl="7" w:tplc="C78CE93E" w:tentative="1">
      <w:start w:val="1"/>
      <w:numFmt w:val="lowerLetter"/>
      <w:lvlText w:val="%8."/>
      <w:lvlJc w:val="left"/>
      <w:pPr>
        <w:ind w:left="5760" w:hanging="360"/>
      </w:pPr>
    </w:lvl>
    <w:lvl w:ilvl="8" w:tplc="727CA16A" w:tentative="1">
      <w:start w:val="1"/>
      <w:numFmt w:val="lowerRoman"/>
      <w:lvlText w:val="%9."/>
      <w:lvlJc w:val="right"/>
      <w:pPr>
        <w:ind w:left="6480" w:hanging="180"/>
      </w:pPr>
    </w:lvl>
  </w:abstractNum>
  <w:abstractNum w:abstractNumId="20" w15:restartNumberingAfterBreak="0">
    <w:nsid w:val="7CA2223A"/>
    <w:multiLevelType w:val="multilevel"/>
    <w:tmpl w:val="59D6DAC0"/>
    <w:styleLink w:val="1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367"/>
        </w:tabs>
        <w:ind w:left="2367" w:hanging="720"/>
      </w:pPr>
      <w:rPr>
        <w:rFonts w:hint="default"/>
        <w:b/>
        <w:i w:val="0"/>
        <w:sz w:val="24"/>
        <w:szCs w:val="24"/>
      </w:rPr>
    </w:lvl>
    <w:lvl w:ilvl="2">
      <w:start w:val="1"/>
      <w:numFmt w:val="decimal"/>
      <w:lvlText w:val="%1.%2.%3."/>
      <w:lvlJc w:val="left"/>
      <w:pPr>
        <w:tabs>
          <w:tab w:val="num" w:pos="2847"/>
        </w:tabs>
        <w:ind w:left="2847" w:hanging="720"/>
      </w:pPr>
      <w:rPr>
        <w:rFonts w:ascii="Times New Roman" w:hAnsi="Times New Roman" w:cs="Times New Roman" w:hint="default"/>
        <w:i w:val="0"/>
        <w:sz w:val="24"/>
        <w:szCs w:val="24"/>
      </w:rPr>
    </w:lvl>
    <w:lvl w:ilvl="3">
      <w:start w:val="1"/>
      <w:numFmt w:val="decimal"/>
      <w:lvlText w:val="%1.%2.%3.%4."/>
      <w:lvlJc w:val="left"/>
      <w:pPr>
        <w:tabs>
          <w:tab w:val="num" w:pos="6021"/>
        </w:tabs>
        <w:ind w:left="6021" w:hanging="1080"/>
      </w:pPr>
      <w:rPr>
        <w:rFonts w:hint="default"/>
      </w:rPr>
    </w:lvl>
    <w:lvl w:ilvl="4">
      <w:start w:val="1"/>
      <w:numFmt w:val="decimal"/>
      <w:lvlText w:val="%1.%2.%3.%4.%5."/>
      <w:lvlJc w:val="left"/>
      <w:pPr>
        <w:tabs>
          <w:tab w:val="num" w:pos="7668"/>
        </w:tabs>
        <w:ind w:left="7668" w:hanging="1080"/>
      </w:pPr>
      <w:rPr>
        <w:rFonts w:hint="default"/>
      </w:rPr>
    </w:lvl>
    <w:lvl w:ilvl="5">
      <w:start w:val="1"/>
      <w:numFmt w:val="decimal"/>
      <w:lvlText w:val="%1.%2.%3.%4.%5.%6."/>
      <w:lvlJc w:val="left"/>
      <w:pPr>
        <w:tabs>
          <w:tab w:val="num" w:pos="9675"/>
        </w:tabs>
        <w:ind w:left="9675" w:hanging="1440"/>
      </w:pPr>
      <w:rPr>
        <w:rFonts w:hint="default"/>
      </w:rPr>
    </w:lvl>
    <w:lvl w:ilvl="6">
      <w:start w:val="1"/>
      <w:numFmt w:val="decimal"/>
      <w:lvlText w:val="%1.%2.%3.%4.%5.%6.%7."/>
      <w:lvlJc w:val="left"/>
      <w:pPr>
        <w:tabs>
          <w:tab w:val="num" w:pos="11322"/>
        </w:tabs>
        <w:ind w:left="11322" w:hanging="1440"/>
      </w:pPr>
      <w:rPr>
        <w:rFonts w:hint="default"/>
      </w:rPr>
    </w:lvl>
    <w:lvl w:ilvl="7">
      <w:start w:val="1"/>
      <w:numFmt w:val="decimal"/>
      <w:lvlText w:val="%1.%2.%3.%4.%5.%6.%7.%8."/>
      <w:lvlJc w:val="left"/>
      <w:pPr>
        <w:tabs>
          <w:tab w:val="num" w:pos="13329"/>
        </w:tabs>
        <w:ind w:left="13329" w:hanging="1800"/>
      </w:pPr>
      <w:rPr>
        <w:rFonts w:hint="default"/>
      </w:rPr>
    </w:lvl>
    <w:lvl w:ilvl="8">
      <w:start w:val="1"/>
      <w:numFmt w:val="decimal"/>
      <w:lvlText w:val="%1.%2.%3.%4.%5.%6.%7.%8.%9."/>
      <w:lvlJc w:val="left"/>
      <w:pPr>
        <w:tabs>
          <w:tab w:val="num" w:pos="14976"/>
        </w:tabs>
        <w:ind w:left="14976" w:hanging="1800"/>
      </w:pPr>
      <w:rPr>
        <w:rFonts w:hint="default"/>
      </w:rPr>
    </w:lvl>
  </w:abstractNum>
  <w:num w:numId="1">
    <w:abstractNumId w:val="17"/>
  </w:num>
  <w:num w:numId="2">
    <w:abstractNumId w:val="16"/>
  </w:num>
  <w:num w:numId="3">
    <w:abstractNumId w:val="3"/>
  </w:num>
  <w:num w:numId="4">
    <w:abstractNumId w:val="6"/>
  </w:num>
  <w:num w:numId="5">
    <w:abstractNumId w:val="8"/>
  </w:num>
  <w:num w:numId="6">
    <w:abstractNumId w:val="18"/>
  </w:num>
  <w:num w:numId="7">
    <w:abstractNumId w:val="9"/>
  </w:num>
  <w:num w:numId="8">
    <w:abstractNumId w:val="15"/>
  </w:num>
  <w:num w:numId="9">
    <w:abstractNumId w:val="12"/>
  </w:num>
  <w:num w:numId="10">
    <w:abstractNumId w:val="14"/>
  </w:num>
  <w:num w:numId="11">
    <w:abstractNumId w:val="20"/>
  </w:num>
  <w:num w:numId="12">
    <w:abstractNumId w:val="11"/>
  </w:num>
  <w:num w:numId="13">
    <w:abstractNumId w:val="19"/>
  </w:num>
  <w:num w:numId="14">
    <w:abstractNumId w:val="5"/>
  </w:num>
  <w:num w:numId="15">
    <w:abstractNumId w:val="0"/>
  </w:num>
  <w:num w:numId="16">
    <w:abstractNumId w:val="7"/>
  </w:num>
  <w:num w:numId="17">
    <w:abstractNumId w:val="2"/>
  </w:num>
  <w:num w:numId="18">
    <w:abstractNumId w:val="1"/>
  </w:num>
  <w:num w:numId="19">
    <w:abstractNumId w:val="4"/>
  </w:num>
  <w:num w:numId="20">
    <w:abstractNumId w:val="10"/>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DCE"/>
    <w:rsid w:val="00033279"/>
    <w:rsid w:val="001E4CA8"/>
    <w:rsid w:val="00606D29"/>
    <w:rsid w:val="006B65BD"/>
    <w:rsid w:val="006E1664"/>
    <w:rsid w:val="00767C72"/>
    <w:rsid w:val="007B76C4"/>
    <w:rsid w:val="00942D7C"/>
    <w:rsid w:val="00953673"/>
    <w:rsid w:val="009B6007"/>
    <w:rsid w:val="00B32DCE"/>
    <w:rsid w:val="00B967ED"/>
    <w:rsid w:val="00CA7AE5"/>
    <w:rsid w:val="00F958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E3A3"/>
  <w15:docId w15:val="{73F49825-0907-4A11-B1F8-A967FAE0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style>
  <w:style w:type="paragraph" w:styleId="1">
    <w:name w:val="heading 1"/>
    <w:aliases w:val="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Заголовок параграфа (1.),h1,В1"/>
    <w:basedOn w:val="a3"/>
    <w:next w:val="a3"/>
    <w:link w:val="12"/>
    <w:qFormat/>
    <w:pPr>
      <w:keepNext/>
      <w:numPr>
        <w:numId w:val="6"/>
      </w:numPr>
      <w:jc w:val="right"/>
      <w:outlineLvl w:val="0"/>
    </w:pPr>
    <w:rPr>
      <w:iCs/>
    </w:rPr>
  </w:style>
  <w:style w:type="paragraph" w:styleId="22">
    <w:name w:val="heading 2"/>
    <w:aliases w:val="2,22,A,A.B.C.,CHS,Gliederung2,H,H2,H2 Знак,H2-Heading 2,H21,H22,HD2,Header2,Heading 2 Hidden,Heading Indent No L2,Heading2,Level 2 Topic Heading,Major,Numbered text 3,RTC,h2,heading 2,heading2,iz2,l2,list 2,list2,Б2,Заголовок 21,Раздел Знак"/>
    <w:basedOn w:val="a3"/>
    <w:next w:val="a3"/>
    <w:qFormat/>
    <w:pPr>
      <w:keepNext/>
      <w:numPr>
        <w:ilvl w:val="1"/>
        <w:numId w:val="6"/>
      </w:numPr>
      <w:spacing w:before="240" w:after="60"/>
      <w:outlineLvl w:val="1"/>
    </w:pPr>
    <w:rPr>
      <w:rFonts w:ascii="Arial" w:hAnsi="Arial" w:cs="Arial"/>
      <w:b/>
      <w:bCs/>
      <w:i/>
      <w:iCs/>
      <w:sz w:val="28"/>
      <w:szCs w:val="28"/>
    </w:rPr>
  </w:style>
  <w:style w:type="paragraph" w:styleId="31">
    <w:name w:val="heading 3"/>
    <w:aliases w:val="H3"/>
    <w:basedOn w:val="a3"/>
    <w:next w:val="a3"/>
    <w:qFormat/>
    <w:pPr>
      <w:keepNext/>
      <w:numPr>
        <w:ilvl w:val="2"/>
        <w:numId w:val="7"/>
      </w:numPr>
      <w:spacing w:before="240" w:after="60"/>
      <w:outlineLvl w:val="2"/>
    </w:pPr>
    <w:rPr>
      <w:rFonts w:ascii="Cambria" w:hAnsi="Cambria"/>
      <w:b/>
      <w:bCs/>
      <w:sz w:val="26"/>
      <w:szCs w:val="26"/>
    </w:rPr>
  </w:style>
  <w:style w:type="paragraph" w:styleId="4">
    <w:name w:val="heading 4"/>
    <w:basedOn w:val="a3"/>
    <w:next w:val="a3"/>
    <w:qFormat/>
    <w:pPr>
      <w:keepNext/>
      <w:numPr>
        <w:ilvl w:val="3"/>
        <w:numId w:val="7"/>
      </w:numPr>
      <w:spacing w:before="240" w:after="60"/>
      <w:outlineLvl w:val="3"/>
    </w:pPr>
    <w:rPr>
      <w:rFonts w:eastAsia="Arial Unicode MS"/>
      <w:b/>
      <w:bCs/>
      <w:sz w:val="28"/>
      <w:szCs w:val="28"/>
    </w:rPr>
  </w:style>
  <w:style w:type="paragraph" w:styleId="5">
    <w:name w:val="heading 5"/>
    <w:basedOn w:val="a3"/>
    <w:next w:val="a3"/>
    <w:qFormat/>
    <w:pPr>
      <w:tabs>
        <w:tab w:val="num" w:pos="3181"/>
      </w:tabs>
      <w:spacing w:before="240" w:after="60"/>
      <w:ind w:left="3181" w:hanging="1008"/>
      <w:outlineLvl w:val="4"/>
    </w:pPr>
    <w:rPr>
      <w:rFonts w:ascii="Times New Roman CYR" w:eastAsia="Arial Unicode MS" w:hAnsi="Times New Roman CYR"/>
      <w:b/>
      <w:bCs/>
      <w:i/>
      <w:iCs/>
      <w:sz w:val="26"/>
      <w:szCs w:val="26"/>
    </w:rPr>
  </w:style>
  <w:style w:type="paragraph" w:styleId="6">
    <w:name w:val="heading 6"/>
    <w:basedOn w:val="a3"/>
    <w:next w:val="a3"/>
    <w:link w:val="60"/>
    <w:qFormat/>
    <w:pPr>
      <w:spacing w:before="240" w:after="60"/>
      <w:outlineLvl w:val="5"/>
    </w:pPr>
    <w:rPr>
      <w:b/>
      <w:bCs/>
      <w:sz w:val="22"/>
      <w:szCs w:val="22"/>
    </w:rPr>
  </w:style>
  <w:style w:type="paragraph" w:styleId="7">
    <w:name w:val="heading 7"/>
    <w:basedOn w:val="a3"/>
    <w:next w:val="a3"/>
    <w:qFormat/>
    <w:pPr>
      <w:tabs>
        <w:tab w:val="num" w:pos="3469"/>
      </w:tabs>
      <w:spacing w:before="240" w:after="60"/>
      <w:ind w:left="3469" w:hanging="1296"/>
      <w:outlineLvl w:val="6"/>
    </w:pPr>
  </w:style>
  <w:style w:type="paragraph" w:styleId="8">
    <w:name w:val="heading 8"/>
    <w:basedOn w:val="a3"/>
    <w:next w:val="a3"/>
    <w:qFormat/>
    <w:pPr>
      <w:tabs>
        <w:tab w:val="num" w:pos="3613"/>
      </w:tabs>
      <w:spacing w:before="240" w:after="60"/>
      <w:ind w:left="3613" w:hanging="1440"/>
      <w:outlineLvl w:val="7"/>
    </w:pPr>
    <w:rPr>
      <w:i/>
      <w:iCs/>
    </w:rPr>
  </w:style>
  <w:style w:type="paragraph" w:styleId="9">
    <w:name w:val="heading 9"/>
    <w:basedOn w:val="a3"/>
    <w:next w:val="a3"/>
    <w:qFormat/>
    <w:pPr>
      <w:tabs>
        <w:tab w:val="num" w:pos="3757"/>
      </w:tabs>
      <w:spacing w:before="240" w:after="60"/>
      <w:ind w:left="3757" w:hanging="1584"/>
      <w:outlineLvl w:val="8"/>
    </w:pPr>
    <w:rPr>
      <w:rFonts w:ascii="Arial" w:hAnsi="Arial" w:cs="Arial"/>
      <w:sz w:val="22"/>
      <w:szCs w:val="22"/>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aliases w:val="Heder,Titul"/>
    <w:basedOn w:val="a3"/>
    <w:link w:val="a8"/>
    <w:uiPriority w:val="99"/>
    <w:pPr>
      <w:tabs>
        <w:tab w:val="center" w:pos="4153"/>
        <w:tab w:val="right" w:pos="8306"/>
      </w:tabs>
    </w:pPr>
    <w:rPr>
      <w:rFonts w:ascii="Courier New" w:hAnsi="Courier New" w:cs="Courier New"/>
      <w:sz w:val="20"/>
      <w:szCs w:val="20"/>
    </w:rPr>
  </w:style>
  <w:style w:type="paragraph" w:styleId="a9">
    <w:name w:val="footer"/>
    <w:basedOn w:val="a3"/>
    <w:uiPriority w:val="99"/>
    <w:pPr>
      <w:tabs>
        <w:tab w:val="center" w:pos="4153"/>
        <w:tab w:val="right" w:pos="8306"/>
      </w:tabs>
    </w:pPr>
    <w:rPr>
      <w:rFonts w:ascii="Courier New" w:hAnsi="Courier New" w:cs="Courier New"/>
      <w:sz w:val="20"/>
      <w:szCs w:val="20"/>
    </w:rPr>
  </w:style>
  <w:style w:type="paragraph" w:customStyle="1" w:styleId="ConsNormal">
    <w:name w:val="ConsNormal"/>
    <w:pPr>
      <w:ind w:right="19772" w:firstLine="720"/>
    </w:pPr>
    <w:rPr>
      <w:rFonts w:ascii="Arial" w:hAnsi="Arial" w:cs="Arial"/>
    </w:rPr>
  </w:style>
  <w:style w:type="paragraph" w:styleId="aa">
    <w:name w:val="Body Text Indent"/>
    <w:basedOn w:val="a3"/>
    <w:link w:val="ab"/>
    <w:semiHidden/>
    <w:pPr>
      <w:ind w:firstLine="720"/>
      <w:jc w:val="both"/>
    </w:pPr>
    <w:rPr>
      <w:color w:val="000000"/>
    </w:rPr>
  </w:style>
  <w:style w:type="paragraph" w:customStyle="1" w:styleId="ConsTitle">
    <w:name w:val="ConsTitle"/>
    <w:pPr>
      <w:ind w:right="19772"/>
    </w:pPr>
    <w:rPr>
      <w:rFonts w:ascii="Arial" w:hAnsi="Arial" w:cs="Arial"/>
      <w:b/>
      <w:bCs/>
      <w:sz w:val="14"/>
      <w:szCs w:val="14"/>
    </w:rPr>
  </w:style>
  <w:style w:type="paragraph" w:customStyle="1" w:styleId="13">
    <w:name w:val="Обычный1"/>
  </w:style>
  <w:style w:type="character" w:styleId="ac">
    <w:name w:val="page number"/>
    <w:basedOn w:val="a4"/>
    <w:semiHidden/>
  </w:style>
  <w:style w:type="character" w:styleId="ad">
    <w:name w:val="annotation reference"/>
    <w:uiPriority w:val="99"/>
    <w:semiHidden/>
    <w:rPr>
      <w:sz w:val="16"/>
      <w:szCs w:val="16"/>
    </w:rPr>
  </w:style>
  <w:style w:type="paragraph" w:styleId="ae">
    <w:name w:val="annotation text"/>
    <w:basedOn w:val="a3"/>
    <w:uiPriority w:val="99"/>
    <w:semiHidden/>
    <w:rPr>
      <w:sz w:val="20"/>
      <w:szCs w:val="20"/>
    </w:rPr>
  </w:style>
  <w:style w:type="character" w:customStyle="1" w:styleId="af">
    <w:name w:val="Текст примечания Знак"/>
    <w:basedOn w:val="a4"/>
    <w:uiPriority w:val="99"/>
  </w:style>
  <w:style w:type="paragraph" w:styleId="af0">
    <w:name w:val="annotation subject"/>
    <w:basedOn w:val="ae"/>
    <w:next w:val="ae"/>
    <w:rPr>
      <w:b/>
      <w:bCs/>
    </w:rPr>
  </w:style>
  <w:style w:type="character" w:customStyle="1" w:styleId="af1">
    <w:name w:val="Тема примечания Знак"/>
    <w:rPr>
      <w:b/>
      <w:bCs/>
    </w:rPr>
  </w:style>
  <w:style w:type="paragraph" w:styleId="af2">
    <w:name w:val="Balloon Text"/>
    <w:basedOn w:val="a3"/>
    <w:rPr>
      <w:rFonts w:ascii="Tahoma" w:hAnsi="Tahoma" w:cs="Tahoma"/>
      <w:sz w:val="16"/>
      <w:szCs w:val="16"/>
    </w:rPr>
  </w:style>
  <w:style w:type="character" w:customStyle="1" w:styleId="af3">
    <w:name w:val="Текст выноски Знак"/>
    <w:rPr>
      <w:rFonts w:ascii="Tahoma" w:hAnsi="Tahoma" w:cs="Tahoma"/>
      <w:sz w:val="16"/>
      <w:szCs w:val="16"/>
    </w:rPr>
  </w:style>
  <w:style w:type="paragraph" w:styleId="23">
    <w:name w:val="Body Text Indent 2"/>
    <w:basedOn w:val="a3"/>
    <w:pPr>
      <w:ind w:firstLine="720"/>
      <w:jc w:val="both"/>
    </w:pPr>
  </w:style>
  <w:style w:type="paragraph" w:styleId="33">
    <w:name w:val="Body Text Indent 3"/>
    <w:basedOn w:val="a3"/>
    <w:link w:val="34"/>
    <w:semiHidden/>
    <w:pPr>
      <w:ind w:firstLine="720"/>
      <w:jc w:val="both"/>
    </w:pPr>
    <w:rPr>
      <w:color w:val="0000FF"/>
      <w:u w:val="single"/>
    </w:rPr>
  </w:style>
  <w:style w:type="character" w:customStyle="1" w:styleId="labelheaderlevel21">
    <w:name w:val="label_header_level_21"/>
    <w:rPr>
      <w:b/>
      <w:bCs/>
      <w:color w:val="0000FF"/>
      <w:sz w:val="20"/>
      <w:szCs w:val="20"/>
    </w:rPr>
  </w:style>
  <w:style w:type="paragraph" w:styleId="af4">
    <w:name w:val="Normal (Web)"/>
    <w:aliases w:val="Обычный (Web),Обычный (веб) Знак Знак,Обычный (Web) Знак Знак Знак"/>
    <w:basedOn w:val="a3"/>
    <w:link w:val="af5"/>
    <w:uiPriority w:val="99"/>
    <w:pPr>
      <w:spacing w:before="100" w:beforeAutospacing="1" w:after="100" w:afterAutospacing="1"/>
    </w:pPr>
  </w:style>
  <w:style w:type="paragraph" w:styleId="24">
    <w:name w:val="List 2"/>
    <w:basedOn w:val="a3"/>
    <w:semiHidden/>
    <w:pPr>
      <w:ind w:left="566" w:hanging="283"/>
    </w:pPr>
  </w:style>
  <w:style w:type="paragraph" w:customStyle="1" w:styleId="af6">
    <w:name w:val="Знак"/>
    <w:basedOn w:val="a3"/>
    <w:pPr>
      <w:tabs>
        <w:tab w:val="num" w:pos="360"/>
      </w:tabs>
      <w:spacing w:after="160" w:line="240" w:lineRule="exact"/>
    </w:pPr>
    <w:rPr>
      <w:rFonts w:ascii="Verdana" w:hAnsi="Verdana" w:cs="Verdana"/>
      <w:sz w:val="20"/>
      <w:szCs w:val="20"/>
      <w:lang w:val="en-US" w:eastAsia="en-US"/>
    </w:rPr>
  </w:style>
  <w:style w:type="paragraph" w:customStyle="1" w:styleId="af7">
    <w:name w:val="Знак Знак Знак Знак"/>
    <w:basedOn w:val="a3"/>
    <w:pPr>
      <w:spacing w:after="160" w:line="240" w:lineRule="exact"/>
    </w:pPr>
    <w:rPr>
      <w:rFonts w:ascii="Verdana" w:hAnsi="Verdana" w:cs="Verdana"/>
      <w:sz w:val="20"/>
      <w:szCs w:val="20"/>
      <w:lang w:val="en-US" w:eastAsia="en-US"/>
    </w:rPr>
  </w:style>
  <w:style w:type="paragraph" w:customStyle="1" w:styleId="110">
    <w:name w:val="заголовок 11"/>
    <w:basedOn w:val="a3"/>
    <w:next w:val="a3"/>
    <w:pPr>
      <w:keepNext/>
      <w:jc w:val="center"/>
    </w:pPr>
    <w:rPr>
      <w:snapToGrid w:val="0"/>
      <w:szCs w:val="20"/>
    </w:rPr>
  </w:style>
  <w:style w:type="paragraph" w:styleId="25">
    <w:name w:val="Body Text 2"/>
    <w:basedOn w:val="a3"/>
    <w:link w:val="26"/>
    <w:semiHidden/>
    <w:pPr>
      <w:spacing w:after="120" w:line="480" w:lineRule="auto"/>
    </w:pPr>
  </w:style>
  <w:style w:type="paragraph" w:styleId="35">
    <w:name w:val="Body Text 3"/>
    <w:basedOn w:val="a3"/>
    <w:link w:val="36"/>
    <w:semiHidden/>
    <w:pPr>
      <w:spacing w:after="120"/>
    </w:pPr>
    <w:rPr>
      <w:sz w:val="16"/>
      <w:szCs w:val="16"/>
    </w:rPr>
  </w:style>
  <w:style w:type="paragraph" w:customStyle="1" w:styleId="14">
    <w:name w:val="заголовок 1"/>
    <w:basedOn w:val="a3"/>
    <w:next w:val="a3"/>
    <w:pPr>
      <w:keepNext/>
      <w:widowControl w:val="0"/>
      <w:jc w:val="center"/>
    </w:pPr>
    <w:rPr>
      <w:b/>
      <w:snapToGrid w:val="0"/>
      <w:sz w:val="22"/>
      <w:szCs w:val="20"/>
    </w:rPr>
  </w:style>
  <w:style w:type="paragraph" w:customStyle="1" w:styleId="27">
    <w:name w:val="çàãîëîâîê 2"/>
    <w:basedOn w:val="a3"/>
    <w:next w:val="a3"/>
    <w:pPr>
      <w:keepNext/>
      <w:jc w:val="both"/>
    </w:pPr>
    <w:rPr>
      <w:szCs w:val="20"/>
      <w:lang w:val="en-GB"/>
    </w:rPr>
  </w:style>
  <w:style w:type="paragraph" w:customStyle="1" w:styleId="af8">
    <w:name w:val="Таблица шапка"/>
    <w:basedOn w:val="a3"/>
    <w:pPr>
      <w:keepNext/>
      <w:spacing w:before="40" w:after="40"/>
      <w:ind w:left="57" w:right="57"/>
    </w:pPr>
    <w:rPr>
      <w:snapToGrid w:val="0"/>
      <w:sz w:val="22"/>
      <w:szCs w:val="20"/>
    </w:rPr>
  </w:style>
  <w:style w:type="paragraph" w:customStyle="1" w:styleId="af9">
    <w:name w:val="Таблица текст"/>
    <w:basedOn w:val="a3"/>
    <w:pPr>
      <w:spacing w:before="40" w:after="40"/>
      <w:ind w:left="57" w:right="57"/>
    </w:pPr>
    <w:rPr>
      <w:snapToGrid w:val="0"/>
      <w:szCs w:val="20"/>
    </w:rPr>
  </w:style>
  <w:style w:type="paragraph" w:customStyle="1" w:styleId="a2">
    <w:name w:val="Пункт"/>
    <w:basedOn w:val="a3"/>
    <w:pPr>
      <w:numPr>
        <w:ilvl w:val="2"/>
        <w:numId w:val="6"/>
      </w:numPr>
      <w:spacing w:line="360" w:lineRule="auto"/>
      <w:jc w:val="both"/>
    </w:pPr>
    <w:rPr>
      <w:snapToGrid w:val="0"/>
      <w:sz w:val="28"/>
      <w:szCs w:val="28"/>
    </w:rPr>
  </w:style>
  <w:style w:type="paragraph" w:styleId="HTML">
    <w:name w:val="HTML Preformatted"/>
    <w:basedOn w:val="a3"/>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rPr>
      <w:rFonts w:ascii="Courier New" w:hAnsi="Courier New" w:cs="Courier New"/>
    </w:rPr>
  </w:style>
  <w:style w:type="character" w:customStyle="1" w:styleId="afa">
    <w:name w:val="Нижний колонтитул Знак"/>
    <w:uiPriority w:val="99"/>
    <w:rPr>
      <w:rFonts w:ascii="Courier New" w:hAnsi="Courier New" w:cs="Courier New"/>
    </w:rPr>
  </w:style>
  <w:style w:type="character" w:styleId="afb">
    <w:name w:val="Hyperlink"/>
    <w:uiPriority w:val="99"/>
    <w:rPr>
      <w:color w:val="0000FF"/>
      <w:u w:val="single"/>
    </w:rPr>
  </w:style>
  <w:style w:type="paragraph" w:styleId="afc">
    <w:name w:val="Body Text"/>
    <w:basedOn w:val="a3"/>
    <w:semiHidden/>
    <w:pPr>
      <w:spacing w:after="120"/>
    </w:pPr>
  </w:style>
  <w:style w:type="character" w:customStyle="1" w:styleId="afd">
    <w:name w:val="Основной текст Знак"/>
    <w:rPr>
      <w:sz w:val="24"/>
      <w:szCs w:val="24"/>
    </w:rPr>
  </w:style>
  <w:style w:type="paragraph" w:styleId="afe">
    <w:name w:val="footnote text"/>
    <w:basedOn w:val="a3"/>
    <w:semiHidden/>
    <w:pPr>
      <w:spacing w:line="360" w:lineRule="auto"/>
      <w:ind w:firstLine="567"/>
      <w:jc w:val="both"/>
    </w:pPr>
    <w:rPr>
      <w:snapToGrid w:val="0"/>
      <w:szCs w:val="20"/>
    </w:rPr>
  </w:style>
  <w:style w:type="character" w:customStyle="1" w:styleId="aff">
    <w:name w:val="Текст сноски Знак"/>
    <w:rPr>
      <w:snapToGrid w:val="0"/>
      <w:sz w:val="24"/>
    </w:rPr>
  </w:style>
  <w:style w:type="character" w:customStyle="1" w:styleId="28">
    <w:name w:val="Заголовок 2 Знак"/>
    <w:rPr>
      <w:rFonts w:ascii="Arial" w:hAnsi="Arial" w:cs="Arial"/>
      <w:b/>
      <w:bCs/>
      <w:i/>
      <w:iCs/>
      <w:sz w:val="28"/>
      <w:szCs w:val="28"/>
    </w:rPr>
  </w:style>
  <w:style w:type="character" w:customStyle="1" w:styleId="FontStyle15">
    <w:name w:val="Font Style15"/>
    <w:rPr>
      <w:rFonts w:ascii="Times New Roman" w:hAnsi="Times New Roman" w:cs="Times New Roman"/>
      <w:sz w:val="26"/>
      <w:szCs w:val="26"/>
    </w:rPr>
  </w:style>
  <w:style w:type="character" w:customStyle="1" w:styleId="41">
    <w:name w:val="Заголовок 4 Знак"/>
    <w:rPr>
      <w:rFonts w:eastAsia="Arial Unicode MS"/>
      <w:b/>
      <w:bCs/>
      <w:sz w:val="28"/>
      <w:szCs w:val="28"/>
    </w:rPr>
  </w:style>
  <w:style w:type="character" w:customStyle="1" w:styleId="50">
    <w:name w:val="Заголовок 5 Знак"/>
    <w:rPr>
      <w:rFonts w:ascii="Times New Roman CYR" w:eastAsia="Arial Unicode MS" w:hAnsi="Times New Roman CYR"/>
      <w:b/>
      <w:bCs/>
      <w:i/>
      <w:iCs/>
      <w:sz w:val="26"/>
      <w:szCs w:val="26"/>
    </w:rPr>
  </w:style>
  <w:style w:type="character" w:customStyle="1" w:styleId="70">
    <w:name w:val="Заголовок 7 Знак"/>
    <w:rPr>
      <w:sz w:val="24"/>
      <w:szCs w:val="24"/>
    </w:rPr>
  </w:style>
  <w:style w:type="character" w:customStyle="1" w:styleId="80">
    <w:name w:val="Заголовок 8 Знак"/>
    <w:rPr>
      <w:i/>
      <w:iCs/>
      <w:sz w:val="24"/>
      <w:szCs w:val="24"/>
    </w:rPr>
  </w:style>
  <w:style w:type="character" w:customStyle="1" w:styleId="90">
    <w:name w:val="Заголовок 9 Знак"/>
    <w:rPr>
      <w:rFonts w:ascii="Arial" w:hAnsi="Arial" w:cs="Arial"/>
      <w:sz w:val="22"/>
      <w:szCs w:val="22"/>
    </w:rPr>
  </w:style>
  <w:style w:type="paragraph" w:customStyle="1" w:styleId="29">
    <w:name w:val="Уровень2"/>
    <w:basedOn w:val="a3"/>
    <w:pPr>
      <w:tabs>
        <w:tab w:val="num" w:pos="927"/>
        <w:tab w:val="left" w:pos="993"/>
      </w:tabs>
      <w:spacing w:before="120" w:after="120"/>
      <w:ind w:firstLine="567"/>
      <w:jc w:val="both"/>
      <w:outlineLvl w:val="0"/>
    </w:pPr>
    <w:rPr>
      <w:rFonts w:ascii="Arial" w:hAnsi="Arial"/>
      <w:bCs/>
      <w:iCs/>
      <w:color w:val="000000"/>
      <w:szCs w:val="20"/>
    </w:rPr>
  </w:style>
  <w:style w:type="paragraph" w:customStyle="1" w:styleId="37">
    <w:name w:val="Уровень3"/>
    <w:basedOn w:val="29"/>
    <w:pPr>
      <w:tabs>
        <w:tab w:val="clear" w:pos="927"/>
        <w:tab w:val="num" w:pos="360"/>
        <w:tab w:val="num" w:pos="2160"/>
      </w:tabs>
      <w:ind w:left="2160" w:hanging="180"/>
    </w:pPr>
  </w:style>
  <w:style w:type="paragraph" w:customStyle="1" w:styleId="aff0">
    <w:name w:val="Заголовок статьи"/>
    <w:basedOn w:val="a3"/>
    <w:next w:val="a3"/>
    <w:pPr>
      <w:ind w:left="1612" w:hanging="892"/>
      <w:jc w:val="both"/>
    </w:pPr>
    <w:rPr>
      <w:rFonts w:ascii="Arial" w:hAnsi="Arial" w:cs="Arial"/>
      <w:sz w:val="20"/>
      <w:szCs w:val="20"/>
    </w:rPr>
  </w:style>
  <w:style w:type="paragraph" w:customStyle="1" w:styleId="210">
    <w:name w:val="Основной текст с отступом 21"/>
    <w:basedOn w:val="a3"/>
    <w:pPr>
      <w:widowControl w:val="0"/>
      <w:spacing w:after="360" w:line="240" w:lineRule="exact"/>
      <w:ind w:firstLine="851"/>
      <w:jc w:val="both"/>
    </w:pPr>
    <w:rPr>
      <w:szCs w:val="20"/>
    </w:rPr>
  </w:style>
  <w:style w:type="paragraph" w:customStyle="1" w:styleId="a">
    <w:name w:val="А_обычный"/>
    <w:basedOn w:val="a3"/>
    <w:pPr>
      <w:numPr>
        <w:numId w:val="3"/>
      </w:numPr>
      <w:jc w:val="both"/>
    </w:pPr>
  </w:style>
  <w:style w:type="paragraph" w:customStyle="1" w:styleId="38">
    <w:name w:val="Стиль3"/>
    <w:basedOn w:val="23"/>
    <w:pPr>
      <w:widowControl w:val="0"/>
      <w:tabs>
        <w:tab w:val="num" w:pos="1307"/>
      </w:tabs>
      <w:ind w:left="1080" w:firstLine="0"/>
    </w:pPr>
    <w:rPr>
      <w:szCs w:val="20"/>
    </w:rPr>
  </w:style>
  <w:style w:type="paragraph" w:customStyle="1" w:styleId="1-3">
    <w:name w:val="Текст1-3"/>
    <w:basedOn w:val="a3"/>
    <w:pPr>
      <w:spacing w:after="60" w:line="288" w:lineRule="auto"/>
      <w:jc w:val="both"/>
    </w:pPr>
    <w:rPr>
      <w:szCs w:val="20"/>
    </w:rPr>
  </w:style>
  <w:style w:type="paragraph" w:customStyle="1" w:styleId="aHeader">
    <w:name w:val="a_Header"/>
    <w:basedOn w:val="a3"/>
    <w:pPr>
      <w:tabs>
        <w:tab w:val="left" w:pos="1985"/>
      </w:tabs>
      <w:spacing w:after="60"/>
      <w:jc w:val="center"/>
    </w:pPr>
    <w:rPr>
      <w:rFonts w:ascii="Courier New" w:hAnsi="Courier New"/>
    </w:rPr>
  </w:style>
  <w:style w:type="paragraph" w:styleId="aff1">
    <w:name w:val="Plain Text"/>
    <w:basedOn w:val="a3"/>
    <w:semiHidden/>
    <w:rPr>
      <w:rFonts w:ascii="Courier New" w:hAnsi="Courier New"/>
      <w:snapToGrid w:val="0"/>
      <w:sz w:val="20"/>
      <w:szCs w:val="20"/>
    </w:rPr>
  </w:style>
  <w:style w:type="character" w:customStyle="1" w:styleId="aff2">
    <w:name w:val="Текст Знак"/>
    <w:rPr>
      <w:rFonts w:ascii="Courier New" w:hAnsi="Courier New"/>
      <w:snapToGrid w:val="0"/>
    </w:rPr>
  </w:style>
  <w:style w:type="paragraph" w:styleId="aff3">
    <w:name w:val="Block Text"/>
    <w:basedOn w:val="a3"/>
    <w:semiHidden/>
    <w:pPr>
      <w:ind w:left="-5220" w:right="-105"/>
      <w:jc w:val="both"/>
    </w:pPr>
    <w:rPr>
      <w:i/>
      <w:iCs/>
    </w:rPr>
  </w:style>
  <w:style w:type="paragraph" w:styleId="2a">
    <w:name w:val="toc 2"/>
    <w:basedOn w:val="a3"/>
    <w:next w:val="a3"/>
    <w:autoRedefine/>
    <w:uiPriority w:val="39"/>
    <w:pPr>
      <w:tabs>
        <w:tab w:val="left" w:pos="426"/>
        <w:tab w:val="right" w:pos="9923"/>
      </w:tabs>
      <w:ind w:left="1134" w:right="74" w:hanging="708"/>
    </w:pPr>
    <w:rPr>
      <w:rFonts w:ascii="Arial" w:hAnsi="Arial" w:cs="Arial"/>
      <w:b/>
      <w:bCs/>
      <w:sz w:val="18"/>
      <w:szCs w:val="20"/>
    </w:rPr>
  </w:style>
  <w:style w:type="character" w:customStyle="1" w:styleId="2b">
    <w:name w:val="Основной текст с отступом 2 Знак"/>
    <w:rPr>
      <w:sz w:val="24"/>
      <w:szCs w:val="24"/>
    </w:rPr>
  </w:style>
  <w:style w:type="character" w:customStyle="1" w:styleId="39">
    <w:name w:val="Заголовок 3 Знак"/>
    <w:rPr>
      <w:rFonts w:ascii="Cambria" w:eastAsia="Times New Roman" w:hAnsi="Cambria" w:cs="Times New Roman"/>
      <w:b/>
      <w:bCs/>
      <w:sz w:val="26"/>
      <w:szCs w:val="26"/>
    </w:rPr>
  </w:style>
  <w:style w:type="paragraph" w:styleId="aff4">
    <w:name w:val="Document Map"/>
    <w:basedOn w:val="a3"/>
    <w:semiHidden/>
    <w:pPr>
      <w:shd w:val="clear" w:color="auto" w:fill="000080"/>
    </w:pPr>
    <w:rPr>
      <w:rFonts w:ascii="Tahoma" w:hAnsi="Tahoma" w:cs="Tahoma"/>
      <w:szCs w:val="20"/>
    </w:rPr>
  </w:style>
  <w:style w:type="character" w:customStyle="1" w:styleId="aff5">
    <w:name w:val="Схема документа Знак"/>
    <w:rPr>
      <w:rFonts w:ascii="Tahoma" w:hAnsi="Tahoma" w:cs="Tahoma"/>
      <w:sz w:val="24"/>
      <w:shd w:val="clear" w:color="auto" w:fill="000080"/>
    </w:rPr>
  </w:style>
  <w:style w:type="paragraph" w:styleId="15">
    <w:name w:val="toc 1"/>
    <w:basedOn w:val="a3"/>
    <w:next w:val="a3"/>
    <w:autoRedefine/>
    <w:uiPriority w:val="39"/>
    <w:pPr>
      <w:tabs>
        <w:tab w:val="left" w:pos="426"/>
        <w:tab w:val="right" w:leader="dot" w:pos="9923"/>
      </w:tabs>
      <w:ind w:left="426" w:hanging="426"/>
    </w:pPr>
    <w:rPr>
      <w:szCs w:val="20"/>
    </w:rPr>
  </w:style>
  <w:style w:type="paragraph" w:styleId="3a">
    <w:name w:val="toc 3"/>
    <w:basedOn w:val="a3"/>
    <w:next w:val="a3"/>
    <w:autoRedefine/>
    <w:semiHidden/>
    <w:pPr>
      <w:jc w:val="both"/>
    </w:pPr>
    <w:rPr>
      <w:szCs w:val="20"/>
    </w:rPr>
  </w:style>
  <w:style w:type="paragraph" w:styleId="42">
    <w:name w:val="toc 4"/>
    <w:basedOn w:val="a3"/>
    <w:next w:val="a3"/>
    <w:autoRedefine/>
    <w:semiHidden/>
    <w:pPr>
      <w:ind w:left="720"/>
    </w:pPr>
    <w:rPr>
      <w:szCs w:val="20"/>
    </w:rPr>
  </w:style>
  <w:style w:type="paragraph" w:styleId="51">
    <w:name w:val="toc 5"/>
    <w:basedOn w:val="a3"/>
    <w:next w:val="a3"/>
    <w:autoRedefine/>
    <w:semiHidden/>
    <w:pPr>
      <w:ind w:left="960"/>
    </w:pPr>
    <w:rPr>
      <w:szCs w:val="20"/>
    </w:rPr>
  </w:style>
  <w:style w:type="paragraph" w:styleId="61">
    <w:name w:val="toc 6"/>
    <w:basedOn w:val="a3"/>
    <w:next w:val="a3"/>
    <w:autoRedefine/>
    <w:semiHidden/>
    <w:pPr>
      <w:ind w:left="1200"/>
    </w:pPr>
    <w:rPr>
      <w:szCs w:val="20"/>
    </w:rPr>
  </w:style>
  <w:style w:type="paragraph" w:styleId="71">
    <w:name w:val="toc 7"/>
    <w:basedOn w:val="a3"/>
    <w:next w:val="a3"/>
    <w:autoRedefine/>
    <w:semiHidden/>
    <w:pPr>
      <w:ind w:left="1440"/>
    </w:pPr>
    <w:rPr>
      <w:szCs w:val="20"/>
    </w:rPr>
  </w:style>
  <w:style w:type="paragraph" w:styleId="81">
    <w:name w:val="toc 8"/>
    <w:basedOn w:val="a3"/>
    <w:next w:val="a3"/>
    <w:autoRedefine/>
    <w:semiHidden/>
    <w:pPr>
      <w:ind w:left="1680"/>
    </w:pPr>
    <w:rPr>
      <w:szCs w:val="20"/>
    </w:rPr>
  </w:style>
  <w:style w:type="paragraph" w:styleId="91">
    <w:name w:val="toc 9"/>
    <w:basedOn w:val="a3"/>
    <w:next w:val="a3"/>
    <w:autoRedefine/>
    <w:semiHidden/>
    <w:pPr>
      <w:ind w:left="1920"/>
    </w:pPr>
    <w:rPr>
      <w:szCs w:val="20"/>
    </w:rPr>
  </w:style>
  <w:style w:type="paragraph" w:customStyle="1" w:styleId="aff6">
    <w:name w:val="Подраздел"/>
    <w:basedOn w:val="a3"/>
    <w:pPr>
      <w:spacing w:before="240"/>
      <w:ind w:left="1701" w:hanging="283"/>
      <w:jc w:val="both"/>
    </w:pPr>
    <w:rPr>
      <w:rFonts w:ascii="PragmaticaTT" w:hAnsi="PragmaticaTT"/>
      <w:szCs w:val="20"/>
    </w:rPr>
  </w:style>
  <w:style w:type="paragraph" w:customStyle="1" w:styleId="aff7">
    <w:name w:val="регламент список"/>
    <w:basedOn w:val="31"/>
    <w:autoRedefine/>
    <w:pPr>
      <w:keepLines/>
      <w:spacing w:before="120" w:after="120" w:line="180" w:lineRule="atLeast"/>
      <w:outlineLvl w:val="9"/>
    </w:pPr>
    <w:rPr>
      <w:rFonts w:ascii="Times New Roman" w:hAnsi="Times New Roman"/>
      <w:spacing w:val="-5"/>
      <w:sz w:val="24"/>
      <w:szCs w:val="20"/>
      <w:lang w:eastAsia="en-US"/>
    </w:rPr>
  </w:style>
  <w:style w:type="character" w:styleId="aff8">
    <w:name w:val="FollowedHyperlink"/>
    <w:semiHidden/>
    <w:rPr>
      <w:color w:val="800080"/>
      <w:u w:val="single"/>
    </w:rPr>
  </w:style>
  <w:style w:type="paragraph" w:customStyle="1" w:styleId="Times12">
    <w:name w:val="Times 12"/>
    <w:basedOn w:val="a3"/>
    <w:pPr>
      <w:ind w:firstLine="567"/>
      <w:jc w:val="both"/>
    </w:pPr>
    <w:rPr>
      <w:bCs/>
      <w:szCs w:val="22"/>
    </w:rPr>
  </w:style>
  <w:style w:type="paragraph" w:customStyle="1" w:styleId="2c">
    <w:name w:val="Пункт_2"/>
    <w:basedOn w:val="a3"/>
    <w:pPr>
      <w:tabs>
        <w:tab w:val="num" w:pos="643"/>
        <w:tab w:val="num" w:pos="1701"/>
      </w:tabs>
      <w:ind w:left="643" w:hanging="360"/>
      <w:jc w:val="both"/>
    </w:pPr>
    <w:rPr>
      <w:sz w:val="28"/>
      <w:szCs w:val="20"/>
    </w:rPr>
  </w:style>
  <w:style w:type="paragraph" w:customStyle="1" w:styleId="32">
    <w:name w:val="Пункт_3"/>
    <w:basedOn w:val="a3"/>
    <w:pPr>
      <w:numPr>
        <w:ilvl w:val="2"/>
        <w:numId w:val="1"/>
      </w:numPr>
      <w:jc w:val="both"/>
    </w:pPr>
    <w:rPr>
      <w:sz w:val="28"/>
      <w:szCs w:val="28"/>
    </w:rPr>
  </w:style>
  <w:style w:type="paragraph" w:styleId="3">
    <w:name w:val="List Bullet 3"/>
    <w:basedOn w:val="a3"/>
    <w:pPr>
      <w:numPr>
        <w:numId w:val="4"/>
      </w:numPr>
    </w:pPr>
  </w:style>
  <w:style w:type="paragraph" w:styleId="30">
    <w:name w:val="List Number 3"/>
    <w:basedOn w:val="a3"/>
    <w:pPr>
      <w:numPr>
        <w:numId w:val="5"/>
      </w:numPr>
    </w:pPr>
  </w:style>
  <w:style w:type="paragraph" w:styleId="aff9">
    <w:name w:val="List Continue"/>
    <w:basedOn w:val="a3"/>
    <w:pPr>
      <w:spacing w:after="120"/>
      <w:ind w:left="283"/>
    </w:pPr>
  </w:style>
  <w:style w:type="paragraph" w:styleId="a1">
    <w:name w:val="List Number"/>
    <w:basedOn w:val="a3"/>
    <w:pPr>
      <w:numPr>
        <w:numId w:val="8"/>
      </w:numPr>
    </w:pPr>
  </w:style>
  <w:style w:type="paragraph" w:customStyle="1" w:styleId="ConsNonformat">
    <w:name w:val="ConsNonformat"/>
    <w:pPr>
      <w:widowControl w:val="0"/>
    </w:pPr>
    <w:rPr>
      <w:rFonts w:ascii="Courier New" w:hAnsi="Courier New"/>
    </w:rPr>
  </w:style>
  <w:style w:type="paragraph" w:styleId="affa">
    <w:name w:val="caption"/>
    <w:basedOn w:val="a3"/>
    <w:next w:val="a3"/>
    <w:qFormat/>
    <w:pPr>
      <w:pageBreakBefore/>
      <w:spacing w:before="120" w:after="120"/>
      <w:jc w:val="both"/>
    </w:pPr>
    <w:rPr>
      <w:i/>
      <w:snapToGrid w:val="0"/>
      <w:szCs w:val="22"/>
    </w:rPr>
  </w:style>
  <w:style w:type="character" w:customStyle="1" w:styleId="affb">
    <w:name w:val="комментарий"/>
    <w:rPr>
      <w:b/>
      <w:i/>
      <w:shd w:val="clear" w:color="auto" w:fill="FFFF99"/>
    </w:rPr>
  </w:style>
  <w:style w:type="paragraph" w:customStyle="1" w:styleId="02statia2">
    <w:name w:val="02statia2"/>
    <w:basedOn w:val="a3"/>
    <w:pPr>
      <w:spacing w:before="120" w:line="320" w:lineRule="atLeast"/>
      <w:ind w:left="2020" w:hanging="880"/>
      <w:jc w:val="both"/>
    </w:pPr>
    <w:rPr>
      <w:rFonts w:ascii="GaramondNarrowC" w:hAnsi="GaramondNarrowC"/>
      <w:color w:val="000000"/>
      <w:sz w:val="21"/>
      <w:szCs w:val="21"/>
    </w:rPr>
  </w:style>
  <w:style w:type="paragraph" w:customStyle="1" w:styleId="affc">
    <w:name w:val="Подпункт"/>
    <w:basedOn w:val="a2"/>
    <w:pPr>
      <w:numPr>
        <w:ilvl w:val="0"/>
        <w:numId w:val="0"/>
      </w:numPr>
      <w:tabs>
        <w:tab w:val="num" w:pos="1134"/>
      </w:tabs>
      <w:ind w:left="1134" w:hanging="1134"/>
    </w:pPr>
    <w:rPr>
      <w:bCs/>
      <w:sz w:val="22"/>
      <w:szCs w:val="22"/>
    </w:rPr>
  </w:style>
  <w:style w:type="paragraph" w:customStyle="1" w:styleId="a0">
    <w:name w:val="Подподпункт"/>
    <w:basedOn w:val="affc"/>
    <w:pPr>
      <w:numPr>
        <w:numId w:val="9"/>
      </w:numPr>
    </w:pPr>
  </w:style>
  <w:style w:type="paragraph" w:customStyle="1" w:styleId="affd">
    <w:name w:val="маркированный"/>
    <w:basedOn w:val="a3"/>
    <w:semiHidden/>
    <w:pPr>
      <w:tabs>
        <w:tab w:val="num" w:pos="1701"/>
      </w:tabs>
      <w:spacing w:line="360" w:lineRule="auto"/>
      <w:ind w:left="1701" w:hanging="567"/>
      <w:jc w:val="both"/>
    </w:pPr>
    <w:rPr>
      <w:bCs/>
      <w:snapToGrid w:val="0"/>
      <w:sz w:val="22"/>
      <w:szCs w:val="22"/>
    </w:rPr>
  </w:style>
  <w:style w:type="paragraph" w:customStyle="1" w:styleId="affe">
    <w:name w:val="Ариал"/>
    <w:basedOn w:val="a3"/>
    <w:link w:val="16"/>
    <w:pPr>
      <w:spacing w:before="120" w:after="120" w:line="360" w:lineRule="auto"/>
      <w:ind w:firstLine="851"/>
      <w:jc w:val="both"/>
    </w:pPr>
    <w:rPr>
      <w:rFonts w:ascii="Arial" w:hAnsi="Arial" w:cs="Arial"/>
    </w:rPr>
  </w:style>
  <w:style w:type="character" w:customStyle="1" w:styleId="16">
    <w:name w:val="Ариал Знак1"/>
    <w:link w:val="affe"/>
    <w:locked/>
    <w:rPr>
      <w:rFonts w:ascii="Arial" w:hAnsi="Arial" w:cs="Arial"/>
      <w:sz w:val="24"/>
      <w:szCs w:val="24"/>
      <w:lang w:val="ru-RU" w:eastAsia="ru-RU" w:bidi="ar-SA"/>
    </w:rPr>
  </w:style>
  <w:style w:type="paragraph" w:styleId="afff">
    <w:name w:val="List Paragraph"/>
    <w:aliases w:val="Заголовок_3,Подпись рисунка,ПКФ Список,Абзац списка5"/>
    <w:basedOn w:val="a3"/>
    <w:link w:val="afff0"/>
    <w:uiPriority w:val="34"/>
    <w:qFormat/>
    <w:pPr>
      <w:spacing w:after="200" w:line="276" w:lineRule="auto"/>
      <w:ind w:left="720"/>
      <w:contextualSpacing/>
    </w:pPr>
    <w:rPr>
      <w:rFonts w:ascii="Calibri" w:eastAsia="Calibri" w:hAnsi="Calibri"/>
      <w:sz w:val="22"/>
      <w:szCs w:val="22"/>
      <w:lang w:eastAsia="en-US"/>
    </w:rPr>
  </w:style>
  <w:style w:type="paragraph" w:styleId="20">
    <w:name w:val="List Bullet 2"/>
    <w:basedOn w:val="a3"/>
    <w:pPr>
      <w:numPr>
        <w:numId w:val="10"/>
      </w:numPr>
    </w:pPr>
  </w:style>
  <w:style w:type="paragraph" w:customStyle="1" w:styleId="ConsPlusNonformat">
    <w:name w:val="ConsPlusNonformat"/>
    <w:rPr>
      <w:rFonts w:ascii="Courier New" w:hAnsi="Courier New" w:cs="Courier New"/>
    </w:rPr>
  </w:style>
  <w:style w:type="paragraph" w:customStyle="1" w:styleId="afff1">
    <w:name w:val="Пункт б/н"/>
    <w:basedOn w:val="a3"/>
    <w:pPr>
      <w:tabs>
        <w:tab w:val="left" w:pos="1134"/>
      </w:tabs>
      <w:spacing w:line="360" w:lineRule="auto"/>
      <w:ind w:firstLine="567"/>
      <w:jc w:val="both"/>
    </w:pPr>
    <w:rPr>
      <w:bCs/>
      <w:snapToGrid w:val="0"/>
      <w:sz w:val="22"/>
      <w:szCs w:val="22"/>
    </w:rPr>
  </w:style>
  <w:style w:type="paragraph" w:customStyle="1" w:styleId="111">
    <w:name w:val="Обычный11"/>
    <w:link w:val="17"/>
    <w:pPr>
      <w:widowControl w:val="0"/>
      <w:spacing w:before="120" w:after="120"/>
      <w:ind w:firstLine="567"/>
      <w:jc w:val="both"/>
    </w:pPr>
  </w:style>
  <w:style w:type="character" w:customStyle="1" w:styleId="17">
    <w:name w:val="Обычный1 Знак"/>
    <w:link w:val="111"/>
    <w:rPr>
      <w:szCs w:val="24"/>
      <w:lang w:val="ru-RU" w:eastAsia="ru-RU" w:bidi="ar-SA"/>
    </w:rPr>
  </w:style>
  <w:style w:type="paragraph" w:customStyle="1" w:styleId="afff2">
    <w:name w:val="Ариал Таблица"/>
    <w:basedOn w:val="affe"/>
    <w:link w:val="afff3"/>
    <w:pPr>
      <w:widowControl w:val="0"/>
      <w:spacing w:before="0" w:after="0" w:line="240" w:lineRule="auto"/>
      <w:ind w:firstLine="0"/>
    </w:pPr>
    <w:rPr>
      <w:szCs w:val="20"/>
    </w:rPr>
  </w:style>
  <w:style w:type="character" w:customStyle="1" w:styleId="afff3">
    <w:name w:val="Ариал Таблица Знак"/>
    <w:link w:val="afff2"/>
    <w:rPr>
      <w:rFonts w:ascii="Arial" w:hAnsi="Arial" w:cs="Arial"/>
      <w:sz w:val="24"/>
      <w:lang w:val="ru-RU" w:eastAsia="ru-RU" w:bidi="ar-SA"/>
    </w:rPr>
  </w:style>
  <w:style w:type="paragraph" w:customStyle="1" w:styleId="afff4">
    <w:name w:val="АриалТабл"/>
    <w:basedOn w:val="affe"/>
    <w:pPr>
      <w:widowControl w:val="0"/>
      <w:spacing w:before="0" w:after="0" w:line="240" w:lineRule="auto"/>
      <w:ind w:firstLine="0"/>
    </w:pPr>
  </w:style>
  <w:style w:type="character" w:customStyle="1" w:styleId="a8">
    <w:name w:val="Верхний колонтитул Знак"/>
    <w:aliases w:val="Heder Знак,Titul Знак"/>
    <w:link w:val="a7"/>
    <w:uiPriority w:val="99"/>
    <w:locked/>
    <w:rPr>
      <w:rFonts w:ascii="Courier New" w:hAnsi="Courier New" w:cs="Courier New"/>
      <w:lang w:val="ru-RU" w:eastAsia="ru-RU" w:bidi="ar-SA"/>
    </w:rPr>
  </w:style>
  <w:style w:type="paragraph" w:styleId="afff5">
    <w:name w:val="endnote text"/>
    <w:basedOn w:val="a3"/>
    <w:link w:val="afff6"/>
    <w:semiHidden/>
    <w:rPr>
      <w:sz w:val="20"/>
      <w:szCs w:val="20"/>
    </w:rPr>
  </w:style>
  <w:style w:type="table" w:styleId="afff7">
    <w:name w:val="Table Grid"/>
    <w:basedOn w:val="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8">
    <w:name w:val="Основной шрифт1"/>
    <w:semiHidden/>
  </w:style>
  <w:style w:type="character" w:customStyle="1" w:styleId="afff8">
    <w:name w:val="Подпункт Знак"/>
    <w:rPr>
      <w:sz w:val="28"/>
      <w:lang w:val="ru-RU" w:eastAsia="ru-RU" w:bidi="ar-SA"/>
    </w:rPr>
  </w:style>
  <w:style w:type="character" w:customStyle="1" w:styleId="FontStyle11">
    <w:name w:val="Font Style11"/>
    <w:rPr>
      <w:rFonts w:ascii="Times New Roman" w:hAnsi="Times New Roman" w:cs="Times New Roman"/>
      <w:sz w:val="26"/>
      <w:szCs w:val="26"/>
    </w:rPr>
  </w:style>
  <w:style w:type="character" w:customStyle="1" w:styleId="211">
    <w:name w:val="Заголовок 2 Знак1"/>
    <w:rPr>
      <w:b/>
      <w:snapToGrid w:val="0"/>
      <w:sz w:val="28"/>
      <w:lang w:val="ru-RU" w:eastAsia="ru-RU" w:bidi="ar-SA"/>
    </w:rPr>
  </w:style>
  <w:style w:type="character" w:customStyle="1" w:styleId="Sp1">
    <w:name w:val="Sp1 Знак Знак"/>
    <w:rPr>
      <w:b/>
      <w:bCs/>
      <w:sz w:val="24"/>
      <w:szCs w:val="24"/>
      <w:lang w:val="ru-RU" w:eastAsia="ru-RU" w:bidi="ar-SA"/>
    </w:rPr>
  </w:style>
  <w:style w:type="numbering" w:customStyle="1" w:styleId="10">
    <w:name w:val="Стиль1"/>
    <w:uiPriority w:val="99"/>
    <w:pPr>
      <w:numPr>
        <w:numId w:val="11"/>
      </w:numPr>
    </w:pPr>
  </w:style>
  <w:style w:type="numbering" w:customStyle="1" w:styleId="2">
    <w:name w:val="Стиль2"/>
    <w:uiPriority w:val="99"/>
    <w:pPr>
      <w:numPr>
        <w:numId w:val="12"/>
      </w:numPr>
    </w:pPr>
  </w:style>
  <w:style w:type="paragraph" w:customStyle="1" w:styleId="afff9">
    <w:name w:val="Стиль начало"/>
    <w:basedOn w:val="a3"/>
    <w:pPr>
      <w:spacing w:line="264" w:lineRule="auto"/>
    </w:pPr>
    <w:rPr>
      <w:sz w:val="28"/>
      <w:szCs w:val="20"/>
    </w:rPr>
  </w:style>
  <w:style w:type="paragraph" w:customStyle="1" w:styleId="Noeeu14">
    <w:name w:val="Noeeu14"/>
    <w:basedOn w:val="a3"/>
    <w:pPr>
      <w:spacing w:line="264" w:lineRule="auto"/>
      <w:ind w:firstLine="720"/>
      <w:jc w:val="both"/>
    </w:pPr>
    <w:rPr>
      <w:sz w:val="28"/>
      <w:szCs w:val="20"/>
    </w:rPr>
  </w:style>
  <w:style w:type="character" w:customStyle="1" w:styleId="FontStyle33">
    <w:name w:val="Font Style33"/>
    <w:rPr>
      <w:rFonts w:ascii="Times New Roman" w:hAnsi="Times New Roman" w:cs="Times New Roman"/>
      <w:sz w:val="26"/>
      <w:szCs w:val="26"/>
    </w:rPr>
  </w:style>
  <w:style w:type="character" w:customStyle="1" w:styleId="FontStyle57">
    <w:name w:val="Font Style57"/>
    <w:rPr>
      <w:rFonts w:ascii="Times New Roman" w:hAnsi="Times New Roman" w:cs="Times New Roman"/>
      <w:b/>
      <w:bCs/>
      <w:sz w:val="20"/>
      <w:szCs w:val="20"/>
    </w:rPr>
  </w:style>
  <w:style w:type="paragraph" w:customStyle="1" w:styleId="Style20">
    <w:name w:val="Style20"/>
    <w:basedOn w:val="a3"/>
    <w:pPr>
      <w:widowControl w:val="0"/>
    </w:pPr>
    <w:rPr>
      <w:rFonts w:ascii="Arial" w:eastAsia="Calibri" w:hAnsi="Arial"/>
    </w:rPr>
  </w:style>
  <w:style w:type="paragraph" w:styleId="afffa">
    <w:name w:val="Revision"/>
    <w:hidden/>
    <w:uiPriority w:val="99"/>
    <w:semiHidden/>
  </w:style>
  <w:style w:type="paragraph" w:customStyle="1" w:styleId="40">
    <w:name w:val="Пункт_4"/>
    <w:basedOn w:val="a3"/>
    <w:link w:val="43"/>
    <w:uiPriority w:val="99"/>
    <w:pPr>
      <w:numPr>
        <w:ilvl w:val="3"/>
        <w:numId w:val="2"/>
      </w:numPr>
      <w:jc w:val="both"/>
    </w:pPr>
    <w:rPr>
      <w:sz w:val="28"/>
      <w:szCs w:val="28"/>
    </w:rPr>
  </w:style>
  <w:style w:type="character" w:customStyle="1" w:styleId="43">
    <w:name w:val="Пункт_4 Знак"/>
    <w:link w:val="40"/>
    <w:uiPriority w:val="99"/>
    <w:locked/>
    <w:rPr>
      <w:sz w:val="28"/>
      <w:szCs w:val="28"/>
    </w:rPr>
  </w:style>
  <w:style w:type="character" w:customStyle="1" w:styleId="12">
    <w:name w:val="Заголовок 1 Знак"/>
    <w:aliases w:val="Document Header1 Знак,H1 Знак1,H1 Знак Знак,Headi... Знак,Heading 1iz Знак,Б1 Знак,Б11 Знак,Введение... Знак,Заголовок параграфа (1.) Знак,h1 Знак,В1 Знак"/>
    <w:link w:val="1"/>
    <w:locked/>
    <w:rPr>
      <w:iCs/>
    </w:rPr>
  </w:style>
  <w:style w:type="paragraph" w:customStyle="1" w:styleId="afffb">
    <w:name w:val="Примечание"/>
    <w:basedOn w:val="a3"/>
    <w:link w:val="afffc"/>
    <w:pPr>
      <w:spacing w:before="240" w:after="240" w:line="288" w:lineRule="auto"/>
      <w:ind w:left="1134" w:right="1134"/>
      <w:jc w:val="both"/>
    </w:pPr>
    <w:rPr>
      <w:spacing w:val="20"/>
      <w:szCs w:val="28"/>
    </w:rPr>
  </w:style>
  <w:style w:type="character" w:customStyle="1" w:styleId="afffc">
    <w:name w:val="Примечание Знак"/>
    <w:link w:val="afffb"/>
    <w:rPr>
      <w:spacing w:val="20"/>
      <w:sz w:val="24"/>
      <w:szCs w:val="28"/>
    </w:rPr>
  </w:style>
  <w:style w:type="character" w:customStyle="1" w:styleId="af5">
    <w:name w:val="Обычный (веб) Знак"/>
    <w:aliases w:val="Обычный (Web) Знак,Обычный (веб) Знак Знак Знак,Обычный (Web) Знак Знак Знак Знак"/>
    <w:link w:val="af4"/>
    <w:rPr>
      <w:sz w:val="24"/>
      <w:szCs w:val="24"/>
    </w:rPr>
  </w:style>
  <w:style w:type="paragraph" w:customStyle="1" w:styleId="-3">
    <w:name w:val="Пункт-3"/>
    <w:basedOn w:val="a3"/>
    <w:pPr>
      <w:tabs>
        <w:tab w:val="left" w:pos="1701"/>
      </w:tabs>
      <w:spacing w:line="288" w:lineRule="auto"/>
      <w:ind w:firstLine="567"/>
      <w:jc w:val="both"/>
    </w:pPr>
    <w:rPr>
      <w:sz w:val="28"/>
    </w:rPr>
  </w:style>
  <w:style w:type="paragraph" w:customStyle="1" w:styleId="-4">
    <w:name w:val="Пункт-4"/>
    <w:basedOn w:val="a3"/>
    <w:pPr>
      <w:tabs>
        <w:tab w:val="num" w:pos="1701"/>
      </w:tabs>
      <w:spacing w:line="288" w:lineRule="auto"/>
      <w:ind w:firstLine="567"/>
      <w:jc w:val="both"/>
    </w:pPr>
    <w:rPr>
      <w:sz w:val="28"/>
    </w:rPr>
  </w:style>
  <w:style w:type="paragraph" w:customStyle="1" w:styleId="-5">
    <w:name w:val="Пункт-5"/>
    <w:basedOn w:val="a3"/>
    <w:pPr>
      <w:tabs>
        <w:tab w:val="num" w:pos="1701"/>
      </w:tabs>
      <w:spacing w:line="288" w:lineRule="auto"/>
      <w:ind w:firstLine="567"/>
      <w:jc w:val="both"/>
    </w:pPr>
    <w:rPr>
      <w:sz w:val="28"/>
    </w:rPr>
  </w:style>
  <w:style w:type="paragraph" w:customStyle="1" w:styleId="-6">
    <w:name w:val="Пункт-6"/>
    <w:basedOn w:val="a3"/>
    <w:pPr>
      <w:tabs>
        <w:tab w:val="num" w:pos="1701"/>
      </w:tabs>
      <w:spacing w:line="288" w:lineRule="auto"/>
      <w:ind w:firstLine="567"/>
      <w:jc w:val="both"/>
    </w:pPr>
    <w:rPr>
      <w:sz w:val="28"/>
    </w:rPr>
  </w:style>
  <w:style w:type="paragraph" w:customStyle="1" w:styleId="-7">
    <w:name w:val="Пункт-7"/>
    <w:basedOn w:val="a3"/>
    <w:pPr>
      <w:tabs>
        <w:tab w:val="num" w:pos="1701"/>
      </w:tabs>
      <w:spacing w:line="288" w:lineRule="auto"/>
      <w:ind w:firstLine="567"/>
      <w:jc w:val="both"/>
    </w:pPr>
    <w:rPr>
      <w:sz w:val="28"/>
    </w:rPr>
  </w:style>
  <w:style w:type="character" w:customStyle="1" w:styleId="60">
    <w:name w:val="Заголовок 6 Знак"/>
    <w:basedOn w:val="a4"/>
    <w:link w:val="6"/>
    <w:rPr>
      <w:b/>
      <w:bCs/>
      <w:sz w:val="22"/>
      <w:szCs w:val="22"/>
    </w:rPr>
  </w:style>
  <w:style w:type="character" w:customStyle="1" w:styleId="ab">
    <w:name w:val="Основной текст с отступом Знак"/>
    <w:basedOn w:val="a4"/>
    <w:link w:val="aa"/>
    <w:semiHidden/>
    <w:rPr>
      <w:color w:val="000000"/>
      <w:sz w:val="24"/>
      <w:szCs w:val="24"/>
    </w:rPr>
  </w:style>
  <w:style w:type="character" w:customStyle="1" w:styleId="34">
    <w:name w:val="Основной текст с отступом 3 Знак"/>
    <w:basedOn w:val="a4"/>
    <w:link w:val="33"/>
    <w:semiHidden/>
    <w:rPr>
      <w:color w:val="0000FF"/>
      <w:sz w:val="24"/>
      <w:szCs w:val="24"/>
      <w:u w:val="single"/>
    </w:rPr>
  </w:style>
  <w:style w:type="character" w:customStyle="1" w:styleId="26">
    <w:name w:val="Основной текст 2 Знак"/>
    <w:basedOn w:val="a4"/>
    <w:link w:val="25"/>
    <w:semiHidden/>
    <w:rPr>
      <w:sz w:val="24"/>
      <w:szCs w:val="24"/>
    </w:rPr>
  </w:style>
  <w:style w:type="character" w:customStyle="1" w:styleId="36">
    <w:name w:val="Основной текст 3 Знак"/>
    <w:basedOn w:val="a4"/>
    <w:link w:val="35"/>
    <w:semiHidden/>
    <w:rPr>
      <w:sz w:val="16"/>
      <w:szCs w:val="16"/>
    </w:rPr>
  </w:style>
  <w:style w:type="character" w:customStyle="1" w:styleId="afff6">
    <w:name w:val="Текст концевой сноски Знак"/>
    <w:basedOn w:val="a4"/>
    <w:link w:val="afff5"/>
    <w:semiHidden/>
  </w:style>
  <w:style w:type="numbering" w:customStyle="1" w:styleId="11">
    <w:name w:val="Стиль11"/>
    <w:uiPriority w:val="99"/>
    <w:pPr>
      <w:numPr>
        <w:numId w:val="13"/>
      </w:numPr>
    </w:pPr>
  </w:style>
  <w:style w:type="numbering" w:customStyle="1" w:styleId="21">
    <w:name w:val="Стиль21"/>
    <w:uiPriority w:val="99"/>
    <w:pPr>
      <w:numPr>
        <w:numId w:val="14"/>
      </w:numPr>
    </w:pPr>
  </w:style>
  <w:style w:type="character" w:customStyle="1" w:styleId="afff0">
    <w:name w:val="Абзац списка Знак"/>
    <w:aliases w:val="Заголовок_3 Знак,Подпись рисунка Знак,ПКФ Список Знак,Абзац списка5 Знак"/>
    <w:link w:val="afff"/>
    <w:uiPriority w:val="34"/>
    <w:rPr>
      <w:rFonts w:ascii="Calibri" w:eastAsia="Calibri" w:hAnsi="Calibri"/>
      <w:sz w:val="22"/>
      <w:szCs w:val="22"/>
      <w:lang w:eastAsia="en-US"/>
    </w:rPr>
  </w:style>
  <w:style w:type="paragraph" w:customStyle="1" w:styleId="ConsPlusNormal">
    <w:name w:val="ConsPlusNormal"/>
    <w:pPr>
      <w:widowControl w:val="0"/>
    </w:pPr>
    <w:rPr>
      <w:rFonts w:ascii="Arial" w:eastAsiaTheme="minorEastAsia" w:hAnsi="Arial" w:cs="Arial"/>
      <w:sz w:val="20"/>
      <w:szCs w:val="20"/>
    </w:rPr>
  </w:style>
  <w:style w:type="character" w:styleId="afffd">
    <w:name w:val="footnote reference"/>
    <w:basedOn w:val="a4"/>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 standalone="yes"?><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zakupki.rosatom.ru" TargetMode="External"/><Relationship Id="rId18" Type="http://schemas.openxmlformats.org/officeDocument/2006/relationships/hyperlink" Target="mailto:arbitration@rosatom.ru"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zakupki.gov.ru" TargetMode="External"/><Relationship Id="rId17" Type="http://schemas.openxmlformats.org/officeDocument/2006/relationships/hyperlink" Target="mailto:arbitration@rosatom.ru" TargetMode="External"/><Relationship Id="rId2" Type="http://schemas.openxmlformats.org/officeDocument/2006/relationships/customXml" Target="../customXml/item2.xml"/><Relationship Id="rId16" Type="http://schemas.openxmlformats.org/officeDocument/2006/relationships/hyperlink" Target="https://zakupki.rosatom.ru/?link=bri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zakupki.rosatom.ru/?link=brif" TargetMode="External"/><Relationship Id="rId5" Type="http://schemas.openxmlformats.org/officeDocument/2006/relationships/numbering" Target="numbering.xml"/><Relationship Id="rId15" Type="http://schemas.openxmlformats.org/officeDocument/2006/relationships/hyperlink" Target="http://zakupki.rosatom.r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zakupki.rosatom.ru/?link=brif"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DF476-2B83-4769-9FB0-B07F64BBE326}">
  <ds:schemaRefs>
    <ds:schemaRef ds:uri="http://schemas.openxmlformats.org/officeDocument/2006/bibliography"/>
  </ds:schemaRefs>
</ds:datastoreItem>
</file>

<file path=customXml/itemProps2.xml><?xml version="1.0" encoding="utf-8"?>
<ds:datastoreItem xmlns:ds="http://schemas.openxmlformats.org/officeDocument/2006/customXml" ds:itemID="{2897CE5B-3D07-467C-986C-C33ED8C134D0}">
  <ds:schemaRefs>
    <ds:schemaRef ds:uri="http://schemas.openxmlformats.org/officeDocument/2006/bibliography"/>
  </ds:schemaRefs>
</ds:datastoreItem>
</file>

<file path=customXml/itemProps3.xml><?xml version="1.0" encoding="utf-8"?>
<ds:datastoreItem xmlns:ds="http://schemas.openxmlformats.org/officeDocument/2006/customXml" ds:itemID="{8AF66DD6-0EA1-499C-91BB-C7CB5A2769BD}">
  <ds:schemaRefs>
    <ds:schemaRef ds:uri="http://schemas.openxmlformats.org/officeDocument/2006/bibliography"/>
  </ds:schemaRefs>
</ds:datastoreItem>
</file>

<file path=customXml/itemProps4.xml><?xml version="1.0" encoding="utf-8"?>
<ds:datastoreItem xmlns:ds="http://schemas.openxmlformats.org/officeDocument/2006/customXml" ds:itemID="{B1DF951F-7991-41F2-910A-2D0EBD7E8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3746</Words>
  <Characters>21357</Characters>
  <Application>Microsoft Office Word</Application>
  <DocSecurity>0</DocSecurity>
  <Lines>177</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Вершинина Полина Анатольевна</dc:creator>
  <cp:lastModifiedBy>Вершинина Полина Анатольевна</cp:lastModifiedBy>
  <cp:revision>2</cp:revision>
  <dcterms:created xsi:type="dcterms:W3CDTF">2025-11-13T11:45:00Z</dcterms:created>
  <dcterms:modified xsi:type="dcterms:W3CDTF">2025-11-13T11:45:00Z</dcterms:modified>
</cp:coreProperties>
</file>