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752" w:rsidRDefault="00033790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" cy="635"/>
            <wp:effectExtent l="0" t="0" r="0" b="0"/>
            <wp:wrapNone/>
            <wp:docPr id="1" name="fram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720" cy="7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 w:rsidR="005A4752" w:rsidRDefault="00033790">
      <w:pPr>
        <w:jc w:val="center"/>
        <w:rPr>
          <w:rFonts w:ascii="PT Astra Serif" w:eastAsia="PT Astra Serif" w:hAnsi="PT Astra Serif" w:cs="PT Astra Serif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PT Astra Serif" w:eastAsia="PT Astra Serif" w:hAnsi="PT Astra Serif" w:cs="PT Astra Serif"/>
          <w:b/>
          <w:bCs/>
          <w:color w:val="333333"/>
          <w:sz w:val="32"/>
          <w:szCs w:val="32"/>
          <w:shd w:val="clear" w:color="auto" w:fill="FFFFFF"/>
        </w:rPr>
        <w:t>Контактная информация заказчика</w:t>
      </w:r>
    </w:p>
    <w:p w:rsidR="005A4752" w:rsidRDefault="00033790">
      <w:pPr>
        <w:tabs>
          <w:tab w:val="left" w:pos="0"/>
        </w:tabs>
        <w:jc w:val="center"/>
      </w:pPr>
      <w:r>
        <w:rPr>
          <w:rFonts w:ascii="PT Astra Serif" w:eastAsia="PT Astra Serif" w:hAnsi="PT Astra Serif" w:cs="PT Astra Serif"/>
          <w:b/>
          <w:bCs/>
          <w:color w:val="333333"/>
          <w:sz w:val="32"/>
          <w:szCs w:val="32"/>
          <w:shd w:val="clear" w:color="auto" w:fill="FFFFFF"/>
        </w:rPr>
        <w:t xml:space="preserve">для закупки № </w:t>
      </w:r>
      <w:r>
        <w:rPr>
          <w:b/>
          <w:bCs/>
          <w:sz w:val="32"/>
          <w:szCs w:val="32"/>
        </w:rPr>
        <w:t>2026.093097</w:t>
      </w:r>
      <w:bookmarkStart w:id="0" w:name="_GoBack"/>
      <w:bookmarkEnd w:id="0"/>
    </w:p>
    <w:p w:rsidR="005A4752" w:rsidRDefault="005A4752">
      <w:pPr>
        <w:tabs>
          <w:tab w:val="left" w:pos="0"/>
        </w:tabs>
        <w:jc w:val="center"/>
        <w:rPr>
          <w:rFonts w:ascii="PT Astra Serif" w:eastAsia="PT Astra Serif" w:hAnsi="PT Astra Serif" w:cs="PT Astra Serif"/>
          <w:color w:val="333333"/>
          <w:sz w:val="28"/>
          <w:szCs w:val="28"/>
          <w:shd w:val="clear" w:color="auto" w:fill="FFFFFF"/>
        </w:rPr>
      </w:pPr>
    </w:p>
    <w:tbl>
      <w:tblPr>
        <w:tblW w:w="100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6"/>
        <w:gridCol w:w="5017"/>
      </w:tblGrid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  <w:t>Ответственный заказчик (наименование организации)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Pr="00033790" w:rsidRDefault="00033790">
            <w:pPr>
              <w:rPr>
                <w:rFonts w:ascii="PT Astra Serif" w:eastAsia="PT Astra Serif" w:hAnsi="PT Astra Serif" w:cs="PT Astra Serif"/>
                <w:b/>
                <w:sz w:val="28"/>
                <w:szCs w:val="28"/>
              </w:rPr>
            </w:pPr>
            <w:r w:rsidRPr="00033790">
              <w:rPr>
                <w:rFonts w:ascii="PT Astra Serif" w:eastAsia="PT Astra Serif" w:hAnsi="PT Astra Serif" w:cs="PT Astra Serif"/>
                <w:b/>
                <w:sz w:val="28"/>
                <w:szCs w:val="28"/>
              </w:rPr>
              <w:t>МУНИЦИПАЛЬНОЕ УЧРЕЖДЕНИЕ "ЦЕНТР ГРАЖДАНСКОЙ ЗАЩИТЫ И СПАСАТЕЛЬНЫХ РАБОТ ГОРОДА ТУЛЫ"</w:t>
            </w:r>
          </w:p>
        </w:tc>
      </w:tr>
      <w:tr w:rsidR="005A4752">
        <w:tc>
          <w:tcPr>
            <w:tcW w:w="100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jc w:val="center"/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  <w:t>Контактная информация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Cs/>
                <w:color w:val="333333"/>
                <w:sz w:val="28"/>
                <w:szCs w:val="28"/>
                <w:shd w:val="clear" w:color="auto" w:fill="FFFFFF"/>
              </w:rPr>
              <w:t>Место нахождения заказчика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</w:pPr>
            <w:r w:rsidRPr="00033790">
              <w:rPr>
                <w:rFonts w:ascii="PT Astra Serif" w:eastAsia="PT Astra Serif" w:hAnsi="PT Astra Serif" w:cs="PT Astra Serif"/>
                <w:sz w:val="28"/>
                <w:szCs w:val="28"/>
              </w:rPr>
              <w:t xml:space="preserve">300002, </w:t>
            </w:r>
            <w:r w:rsidRPr="00033790">
              <w:rPr>
                <w:rFonts w:ascii="PT Astra Serif" w:eastAsia="PT Astra Serif" w:hAnsi="PT Astra Serif" w:cs="PT Astra Serif"/>
                <w:sz w:val="28"/>
                <w:szCs w:val="28"/>
              </w:rPr>
              <w:t xml:space="preserve">ТУЛЬСКАЯ ОБЛАСТЬ , Г. ТУЛА, УЛ. </w:t>
            </w:r>
            <w: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  <w:t>ДЕМИДОВСКАЯ, Д. 56, К. 1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Cs/>
                <w:color w:val="333333"/>
                <w:sz w:val="28"/>
                <w:szCs w:val="28"/>
                <w:shd w:val="clear" w:color="auto" w:fill="FFFFFF"/>
              </w:rPr>
              <w:t>Почтовый адрес заказчика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</w:pPr>
            <w:r w:rsidRPr="00033790">
              <w:rPr>
                <w:rFonts w:ascii="PT Astra Serif" w:eastAsia="PT Astra Serif" w:hAnsi="PT Astra Serif" w:cs="PT Astra Serif"/>
                <w:sz w:val="28"/>
                <w:szCs w:val="28"/>
              </w:rPr>
              <w:t xml:space="preserve">300002, ТУЛЬСКАЯ ОБЛАСТЬ , Г. ТУЛА, УЛ. </w:t>
            </w:r>
            <w: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  <w:t>ДЕМИДОВСКАЯ, Д. 56, К. 1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  <w:t>Контактное лицо заказчика 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  <w:t>Безруков Николай Владимирович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jc w:val="right"/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номер контактного телефона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8-4872-472053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jc w:val="right"/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 xml:space="preserve">адрес </w:t>
            </w: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электронной почты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bezrukovnv@cityadm.tula.ru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PT Astra Serif" w:eastAsia="PT Astra Serif" w:hAnsi="PT Astra Serif" w:cs="PT Astra Serif"/>
                <w:b/>
                <w:bCs/>
                <w:color w:val="333333"/>
                <w:sz w:val="28"/>
                <w:szCs w:val="28"/>
                <w:shd w:val="clear" w:color="auto" w:fill="FFFFFF"/>
              </w:rPr>
              <w:t>Ответственный за заключение контракта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  <w:lang w:val="en-US"/>
              </w:rPr>
              <w:t>Безруков Николай Владимирович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jc w:val="right"/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номер контактного телефона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8-4872-472053</w:t>
            </w:r>
          </w:p>
        </w:tc>
      </w:tr>
      <w:tr w:rsidR="005A4752"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jc w:val="right"/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адрес электронной почты</w:t>
            </w:r>
          </w:p>
        </w:tc>
        <w:tc>
          <w:tcPr>
            <w:tcW w:w="5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A4752" w:rsidRDefault="00033790">
            <w:pPr>
              <w:rPr>
                <w:rFonts w:ascii="PT Astra Serif" w:eastAsia="PT Astra Serif" w:hAnsi="PT Astra Serif" w:cs="PT Astra Serif"/>
                <w:sz w:val="28"/>
                <w:szCs w:val="28"/>
              </w:rPr>
            </w:pPr>
            <w:r>
              <w:rPr>
                <w:rFonts w:ascii="PT Astra Serif" w:eastAsia="PT Astra Serif" w:hAnsi="PT Astra Serif" w:cs="PT Astra Serif"/>
                <w:sz w:val="28"/>
                <w:szCs w:val="28"/>
              </w:rPr>
              <w:t>bezrukovnv@cityadm.tula.ru</w:t>
            </w:r>
          </w:p>
        </w:tc>
      </w:tr>
    </w:tbl>
    <w:p w:rsidR="005A4752" w:rsidRDefault="005A4752"/>
    <w:p w:rsidR="005A4752" w:rsidRDefault="005A4752">
      <w:pPr>
        <w:rPr>
          <w:sz w:val="28"/>
          <w:szCs w:val="28"/>
        </w:rPr>
      </w:pPr>
    </w:p>
    <w:sectPr w:rsidR="005A4752">
      <w:pgSz w:w="11904" w:h="16836"/>
      <w:pgMar w:top="851" w:right="1134" w:bottom="851" w:left="737" w:header="0" w:footer="0" w:gutter="0"/>
      <w:cols w:space="720"/>
      <w:formProt w:val="0"/>
      <w:titlePg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5A4752"/>
    <w:rsid w:val="00033790"/>
    <w:rsid w:val="005A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8BC89"/>
  <w15:docId w15:val="{94D2D543-67ED-4C15-A625-4549317F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EndnoteCharacters">
    <w:name w:val="Endnote Characters"/>
    <w:qFormat/>
  </w:style>
  <w:style w:type="character" w:styleId="a3">
    <w:name w:val="footnote reference"/>
    <w:rPr>
      <w:vertAlign w:val="superscript"/>
    </w:rPr>
  </w:style>
  <w:style w:type="character" w:customStyle="1" w:styleId="wa1">
    <w:name w:val="wa1"/>
    <w:qFormat/>
  </w:style>
  <w:style w:type="character" w:customStyle="1" w:styleId="w10">
    <w:name w:val="w10"/>
    <w:basedOn w:val="wa1"/>
    <w:qFormat/>
    <w:rPr>
      <w:b/>
      <w:bCs/>
    </w:rPr>
  </w:style>
  <w:style w:type="character" w:customStyle="1" w:styleId="w21">
    <w:name w:val="w21"/>
    <w:basedOn w:val="wa1"/>
    <w:qFormat/>
    <w:rPr>
      <w:b/>
      <w:bCs/>
    </w:rPr>
  </w:style>
  <w:style w:type="character" w:customStyle="1" w:styleId="w31">
    <w:name w:val="w31"/>
    <w:basedOn w:val="wa1"/>
    <w:qFormat/>
    <w:rPr>
      <w:b/>
      <w:bCs/>
    </w:rPr>
  </w:style>
  <w:style w:type="character" w:customStyle="1" w:styleId="w41">
    <w:name w:val="w41"/>
    <w:basedOn w:val="wa1"/>
    <w:qFormat/>
    <w:rPr>
      <w:b/>
      <w:bCs/>
    </w:rPr>
  </w:style>
  <w:style w:type="character" w:customStyle="1" w:styleId="wa5">
    <w:name w:val="wa5"/>
    <w:basedOn w:val="wa1"/>
    <w:qFormat/>
    <w:rPr>
      <w:b w:val="0"/>
      <w:bCs w:val="0"/>
    </w:rPr>
  </w:style>
  <w:style w:type="character" w:customStyle="1" w:styleId="wa6">
    <w:name w:val="wa6"/>
    <w:basedOn w:val="wa1"/>
    <w:qFormat/>
    <w:rPr>
      <w:b w:val="0"/>
      <w:bCs w:val="0"/>
    </w:rPr>
  </w:style>
  <w:style w:type="character" w:customStyle="1" w:styleId="wa7">
    <w:name w:val="wa7"/>
    <w:basedOn w:val="wa1"/>
    <w:qFormat/>
    <w:rPr>
      <w:b/>
      <w:bCs/>
    </w:rPr>
  </w:style>
  <w:style w:type="character" w:customStyle="1" w:styleId="wa8">
    <w:name w:val="wa8"/>
    <w:basedOn w:val="wa1"/>
    <w:qFormat/>
    <w:rPr>
      <w:b w:val="0"/>
      <w:bCs w:val="0"/>
      <w:i/>
      <w:iCs/>
    </w:rPr>
  </w:style>
  <w:style w:type="character" w:customStyle="1" w:styleId="wHTML0">
    <w:name w:val="wHTML0"/>
    <w:basedOn w:val="wa1"/>
    <w:qFormat/>
    <w:rPr>
      <w:b w:val="0"/>
      <w:bCs w:val="0"/>
    </w:rPr>
  </w:style>
  <w:style w:type="character" w:customStyle="1" w:styleId="werror">
    <w:name w:val="werror"/>
    <w:basedOn w:val="wa1"/>
    <w:qFormat/>
  </w:style>
  <w:style w:type="character" w:customStyle="1" w:styleId="waa">
    <w:name w:val="waa"/>
    <w:basedOn w:val="wa1"/>
    <w:qFormat/>
  </w:style>
  <w:style w:type="character" w:customStyle="1" w:styleId="wab">
    <w:name w:val="wab"/>
    <w:basedOn w:val="wa1"/>
    <w:qFormat/>
    <w:rPr>
      <w:b w:val="0"/>
      <w:bCs w:val="0"/>
    </w:rPr>
  </w:style>
  <w:style w:type="character" w:customStyle="1" w:styleId="wad">
    <w:name w:val="wad"/>
    <w:basedOn w:val="wa1"/>
    <w:qFormat/>
    <w:rPr>
      <w:b w:val="0"/>
      <w:bCs w:val="0"/>
    </w:rPr>
  </w:style>
  <w:style w:type="character" w:customStyle="1" w:styleId="waf">
    <w:name w:val="waf"/>
    <w:basedOn w:val="wa1"/>
    <w:qFormat/>
    <w:rPr>
      <w:b w:val="0"/>
      <w:bCs w:val="0"/>
    </w:rPr>
  </w:style>
  <w:style w:type="character" w:customStyle="1" w:styleId="waf1">
    <w:name w:val="waf1"/>
    <w:basedOn w:val="wa1"/>
    <w:qFormat/>
    <w:rPr>
      <w:b w:val="0"/>
      <w:bCs w:val="0"/>
    </w:rPr>
  </w:style>
  <w:style w:type="character" w:styleId="a4">
    <w:name w:val="endnote reference"/>
    <w:rPr>
      <w:vertAlign w:val="superscript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wa0">
    <w:name w:val="wa0"/>
    <w:qFormat/>
    <w:pPr>
      <w:widowControl w:val="0"/>
    </w:pPr>
  </w:style>
  <w:style w:type="paragraph" w:customStyle="1" w:styleId="w1">
    <w:name w:val="w1"/>
    <w:basedOn w:val="wa0"/>
    <w:qFormat/>
    <w:pPr>
      <w:jc w:val="center"/>
    </w:pPr>
    <w:rPr>
      <w:sz w:val="48"/>
      <w:szCs w:val="48"/>
    </w:rPr>
  </w:style>
  <w:style w:type="paragraph" w:customStyle="1" w:styleId="w20">
    <w:name w:val="w20"/>
    <w:basedOn w:val="wa0"/>
    <w:qFormat/>
    <w:rPr>
      <w:sz w:val="36"/>
      <w:szCs w:val="36"/>
    </w:rPr>
  </w:style>
  <w:style w:type="paragraph" w:customStyle="1" w:styleId="w30">
    <w:name w:val="w30"/>
    <w:basedOn w:val="wa0"/>
    <w:qFormat/>
    <w:rPr>
      <w:sz w:val="27"/>
      <w:szCs w:val="27"/>
    </w:rPr>
  </w:style>
  <w:style w:type="paragraph" w:customStyle="1" w:styleId="w40">
    <w:name w:val="w40"/>
    <w:basedOn w:val="wa0"/>
    <w:qFormat/>
  </w:style>
  <w:style w:type="paragraph" w:customStyle="1" w:styleId="wa4">
    <w:name w:val="wa4"/>
    <w:basedOn w:val="wa0"/>
    <w:qFormat/>
    <w:pPr>
      <w:jc w:val="both"/>
    </w:pPr>
  </w:style>
  <w:style w:type="paragraph" w:customStyle="1" w:styleId="wright">
    <w:name w:val="wright"/>
    <w:basedOn w:val="wa0"/>
    <w:qFormat/>
    <w:pPr>
      <w:jc w:val="right"/>
    </w:pPr>
  </w:style>
  <w:style w:type="paragraph" w:customStyle="1" w:styleId="wcenter">
    <w:name w:val="wcenter"/>
    <w:basedOn w:val="wa0"/>
    <w:qFormat/>
    <w:pPr>
      <w:jc w:val="center"/>
    </w:pPr>
  </w:style>
  <w:style w:type="paragraph" w:customStyle="1" w:styleId="winsertion">
    <w:name w:val="winsertion"/>
    <w:basedOn w:val="wa0"/>
    <w:qFormat/>
    <w:pPr>
      <w:jc w:val="both"/>
    </w:pPr>
    <w:rPr>
      <w:color w:val="006600"/>
    </w:rPr>
  </w:style>
  <w:style w:type="paragraph" w:customStyle="1" w:styleId="wdeletion">
    <w:name w:val="wdeletion"/>
    <w:basedOn w:val="wa0"/>
    <w:qFormat/>
    <w:pPr>
      <w:jc w:val="both"/>
    </w:pPr>
    <w:rPr>
      <w:color w:val="FF0000"/>
    </w:rPr>
  </w:style>
  <w:style w:type="paragraph" w:customStyle="1" w:styleId="wa">
    <w:name w:val="wa"/>
    <w:basedOn w:val="wa0"/>
    <w:qFormat/>
  </w:style>
  <w:style w:type="paragraph" w:customStyle="1" w:styleId="w2">
    <w:name w:val="w2"/>
    <w:basedOn w:val="wa0"/>
    <w:qFormat/>
  </w:style>
  <w:style w:type="paragraph" w:customStyle="1" w:styleId="w3">
    <w:name w:val="w3"/>
    <w:basedOn w:val="wa0"/>
    <w:qFormat/>
  </w:style>
  <w:style w:type="paragraph" w:customStyle="1" w:styleId="w4">
    <w:name w:val="w4"/>
    <w:basedOn w:val="wa0"/>
    <w:qFormat/>
  </w:style>
  <w:style w:type="paragraph" w:customStyle="1" w:styleId="w5">
    <w:name w:val="w5"/>
    <w:basedOn w:val="wa0"/>
    <w:qFormat/>
  </w:style>
  <w:style w:type="paragraph" w:customStyle="1" w:styleId="wHTML">
    <w:name w:val="wHTML"/>
    <w:basedOn w:val="wa0"/>
    <w:qFormat/>
    <w:pPr>
      <w:tabs>
        <w:tab w:val="left" w:pos="0"/>
      </w:tabs>
    </w:pPr>
    <w:rPr>
      <w:rFonts w:ascii="Courier New" w:hAnsi="Courier New" w:cs="Courier New"/>
      <w:sz w:val="20"/>
      <w:szCs w:val="20"/>
    </w:rPr>
  </w:style>
  <w:style w:type="paragraph" w:customStyle="1" w:styleId="wa9">
    <w:name w:val="wa9"/>
    <w:basedOn w:val="wa0"/>
    <w:qFormat/>
    <w:rPr>
      <w:sz w:val="20"/>
      <w:szCs w:val="20"/>
    </w:rPr>
  </w:style>
  <w:style w:type="paragraph" w:customStyle="1" w:styleId="wac">
    <w:name w:val="wac"/>
    <w:basedOn w:val="wa0"/>
    <w:qFormat/>
    <w:rPr>
      <w:rFonts w:ascii="Tahoma" w:hAnsi="Tahoma" w:cs="Tahoma"/>
      <w:sz w:val="16"/>
      <w:szCs w:val="16"/>
    </w:rPr>
  </w:style>
  <w:style w:type="paragraph" w:customStyle="1" w:styleId="waf0">
    <w:name w:val="waf0"/>
    <w:basedOn w:val="wa0"/>
    <w:qFormat/>
    <w:rPr>
      <w:rFonts w:ascii="Calibri" w:eastAsia="Calibri" w:hAnsi="Calibri"/>
      <w:sz w:val="20"/>
      <w:szCs w:val="20"/>
    </w:rPr>
  </w:style>
  <w:style w:type="paragraph" w:customStyle="1" w:styleId="wcomputable">
    <w:name w:val="wcomputable"/>
    <w:basedOn w:val="wa0"/>
    <w:qFormat/>
    <w:pPr>
      <w:jc w:val="both"/>
    </w:pPr>
  </w:style>
  <w:style w:type="paragraph" w:customStyle="1" w:styleId="wrequired">
    <w:name w:val="wrequired"/>
    <w:basedOn w:val="wa0"/>
    <w:qFormat/>
    <w:pPr>
      <w:jc w:val="both"/>
    </w:pPr>
  </w:style>
  <w:style w:type="paragraph" w:customStyle="1" w:styleId="wtitle">
    <w:name w:val="wtitle"/>
    <w:basedOn w:val="wa0"/>
    <w:qFormat/>
    <w:pPr>
      <w:jc w:val="both"/>
    </w:pPr>
  </w:style>
  <w:style w:type="paragraph" w:customStyle="1" w:styleId="TableContents">
    <w:name w:val="Table Contents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subject/>
  <dc:creator/>
  <cp:keywords/>
  <dc:description/>
  <cp:lastModifiedBy>Квиленкова Виктория Александровна</cp:lastModifiedBy>
  <cp:revision>3</cp:revision>
  <dcterms:created xsi:type="dcterms:W3CDTF">2022-07-08T06:08:00Z</dcterms:created>
  <dcterms:modified xsi:type="dcterms:W3CDTF">2026-08-31T11:27:00Z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Solution_x0020_ID">
    <vt:lpwstr>None</vt:lpwstr>
  </property>
  <property fmtid="{D5CDD505-2E9C-101B-9397-08002B2CF9AE}" pid="4" name="Version">
    <vt:lpwstr>12</vt:lpwstr>
  </property>
</Properties>
</file>