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4E502B" w14:textId="77777777" w:rsidR="005E3FD7" w:rsidRPr="005E3FD7" w:rsidRDefault="005E3FD7" w:rsidP="005E3FD7">
      <w:pPr>
        <w:spacing w:after="0" w:line="240" w:lineRule="auto"/>
        <w:ind w:left="5245"/>
        <w:rPr>
          <w:rFonts w:ascii="Times New Roman" w:eastAsia="Times New Roman" w:hAnsi="Times New Roman" w:cs="Times New Roman"/>
          <w:color w:val="000000"/>
          <w:sz w:val="24"/>
          <w:szCs w:val="24"/>
          <w:lang w:eastAsia="ru-RU"/>
        </w:rPr>
      </w:pPr>
      <w:r w:rsidRPr="005E3FD7">
        <w:rPr>
          <w:rFonts w:ascii="Times New Roman" w:eastAsia="Times New Roman" w:hAnsi="Times New Roman" w:cs="Times New Roman"/>
          <w:color w:val="000000"/>
          <w:sz w:val="24"/>
          <w:szCs w:val="24"/>
          <w:lang w:eastAsia="ru-RU"/>
        </w:rPr>
        <w:t>Приложение №___</w:t>
      </w:r>
    </w:p>
    <w:p w14:paraId="5866850B" w14:textId="77777777" w:rsidR="005E3FD7" w:rsidRPr="005E3FD7" w:rsidRDefault="005E3FD7" w:rsidP="005E3FD7">
      <w:pPr>
        <w:spacing w:after="0" w:line="240" w:lineRule="auto"/>
        <w:ind w:left="5245"/>
        <w:rPr>
          <w:rFonts w:ascii="Times New Roman" w:eastAsia="Times New Roman" w:hAnsi="Times New Roman" w:cs="Times New Roman"/>
          <w:color w:val="000000"/>
          <w:sz w:val="24"/>
          <w:szCs w:val="24"/>
          <w:lang w:eastAsia="ru-RU"/>
        </w:rPr>
      </w:pPr>
      <w:r w:rsidRPr="005E3FD7">
        <w:rPr>
          <w:rFonts w:ascii="Times New Roman" w:eastAsia="Times New Roman" w:hAnsi="Times New Roman" w:cs="Times New Roman"/>
          <w:color w:val="000000"/>
          <w:sz w:val="24"/>
          <w:szCs w:val="24"/>
          <w:lang w:eastAsia="ru-RU"/>
        </w:rPr>
        <w:t>к Контракту №______ от _______</w:t>
      </w:r>
    </w:p>
    <w:p w14:paraId="700AE7E9" w14:textId="77777777" w:rsidR="005E3FD7" w:rsidRDefault="005E3FD7" w:rsidP="000760F1">
      <w:pPr>
        <w:pStyle w:val="a4"/>
        <w:ind w:left="-142"/>
        <w:jc w:val="center"/>
        <w:rPr>
          <w:rFonts w:ascii="Times New Roman" w:hAnsi="Times New Roman" w:cs="Times New Roman"/>
          <w:b/>
          <w:sz w:val="24"/>
          <w:szCs w:val="24"/>
        </w:rPr>
      </w:pPr>
    </w:p>
    <w:p w14:paraId="6D6FCB94" w14:textId="77777777" w:rsidR="000760F1" w:rsidRPr="00904FD9" w:rsidRDefault="000760F1" w:rsidP="000760F1">
      <w:pPr>
        <w:pStyle w:val="a4"/>
        <w:ind w:left="-142"/>
        <w:jc w:val="center"/>
        <w:rPr>
          <w:rFonts w:ascii="Times New Roman" w:hAnsi="Times New Roman" w:cs="Times New Roman"/>
          <w:b/>
          <w:sz w:val="24"/>
          <w:szCs w:val="24"/>
        </w:rPr>
      </w:pPr>
      <w:r w:rsidRPr="00904FD9">
        <w:rPr>
          <w:rFonts w:ascii="Times New Roman" w:hAnsi="Times New Roman" w:cs="Times New Roman"/>
          <w:b/>
          <w:sz w:val="24"/>
          <w:szCs w:val="24"/>
        </w:rPr>
        <w:t>ТЕХНИЧЕСКОЕ ЗАДАНИЕ</w:t>
      </w:r>
    </w:p>
    <w:p w14:paraId="74E1E95E" w14:textId="4601A3BD" w:rsidR="000760F1" w:rsidRDefault="000760F1" w:rsidP="00C83908">
      <w:pPr>
        <w:pStyle w:val="a4"/>
        <w:rPr>
          <w:rFonts w:ascii="Times New Roman" w:eastAsia="Times New Roman" w:hAnsi="Times New Roman" w:cs="Times New Roman"/>
          <w:b/>
          <w:sz w:val="24"/>
          <w:szCs w:val="24"/>
          <w:lang w:eastAsia="ru-RU"/>
        </w:rPr>
      </w:pPr>
      <w:r w:rsidRPr="00AD690C">
        <w:rPr>
          <w:rFonts w:ascii="Times New Roman" w:hAnsi="Times New Roman" w:cs="Times New Roman"/>
          <w:b/>
          <w:sz w:val="24"/>
          <w:szCs w:val="24"/>
        </w:rPr>
        <w:t xml:space="preserve">на </w:t>
      </w:r>
      <w:r w:rsidRPr="00AD690C">
        <w:rPr>
          <w:rFonts w:ascii="Times New Roman" w:eastAsia="Times New Roman" w:hAnsi="Times New Roman" w:cs="Times New Roman"/>
          <w:b/>
          <w:sz w:val="24"/>
          <w:szCs w:val="24"/>
          <w:lang w:eastAsia="ru-RU"/>
        </w:rPr>
        <w:t>поставку</w:t>
      </w:r>
      <w:r w:rsidR="00C52E34">
        <w:rPr>
          <w:rFonts w:ascii="Times New Roman" w:eastAsia="Times New Roman" w:hAnsi="Times New Roman" w:cs="Times New Roman"/>
          <w:b/>
          <w:sz w:val="24"/>
          <w:szCs w:val="24"/>
          <w:lang w:eastAsia="ru-RU"/>
        </w:rPr>
        <w:t xml:space="preserve">: </w:t>
      </w:r>
      <w:r w:rsidR="00183C89" w:rsidRPr="00183C89">
        <w:rPr>
          <w:rFonts w:ascii="Times New Roman" w:hAnsi="Times New Roman" w:cs="Times New Roman"/>
          <w:sz w:val="24"/>
          <w:szCs w:val="24"/>
        </w:rPr>
        <w:t>(стол операционный универсальный) для нужд ГБУЗ "ГКБ имени С.С. Юдина ДЗМ" (00188)</w:t>
      </w:r>
    </w:p>
    <w:p w14:paraId="19C2BE0D" w14:textId="77777777" w:rsidR="00D93ACC" w:rsidRPr="00013780" w:rsidRDefault="00D93ACC" w:rsidP="000760F1">
      <w:pPr>
        <w:pStyle w:val="a4"/>
        <w:jc w:val="center"/>
        <w:rPr>
          <w:rFonts w:ascii="Times New Roman" w:hAnsi="Times New Roman" w:cs="Times New Roman"/>
          <w:sz w:val="24"/>
          <w:szCs w:val="24"/>
          <w:shd w:val="clear" w:color="auto" w:fill="FFFFFF"/>
        </w:rPr>
      </w:pPr>
    </w:p>
    <w:p w14:paraId="5F01B8C9" w14:textId="77777777" w:rsidR="000760F1" w:rsidRPr="00013780" w:rsidRDefault="000760F1" w:rsidP="000760F1">
      <w:pPr>
        <w:pStyle w:val="a4"/>
        <w:numPr>
          <w:ilvl w:val="0"/>
          <w:numId w:val="1"/>
        </w:numPr>
        <w:ind w:left="426" w:hanging="426"/>
        <w:rPr>
          <w:rFonts w:ascii="Times New Roman" w:eastAsia="Times New Roman" w:hAnsi="Times New Roman" w:cs="Times New Roman"/>
          <w:b/>
          <w:sz w:val="24"/>
          <w:szCs w:val="24"/>
          <w:lang w:eastAsia="ru-RU"/>
        </w:rPr>
      </w:pPr>
      <w:r w:rsidRPr="00013780">
        <w:rPr>
          <w:rFonts w:ascii="Times New Roman" w:eastAsia="Times New Roman" w:hAnsi="Times New Roman" w:cs="Times New Roman"/>
          <w:b/>
          <w:sz w:val="24"/>
          <w:szCs w:val="24"/>
          <w:lang w:eastAsia="ru-RU"/>
        </w:rPr>
        <w:t>Общая информация об объекте закупки.</w:t>
      </w:r>
    </w:p>
    <w:p w14:paraId="601ADC79" w14:textId="77777777" w:rsidR="000760F1" w:rsidRPr="00013780" w:rsidRDefault="000760F1" w:rsidP="000760F1">
      <w:pPr>
        <w:pStyle w:val="a4"/>
        <w:jc w:val="both"/>
        <w:rPr>
          <w:rFonts w:ascii="Times New Roman" w:eastAsia="Times New Roman" w:hAnsi="Times New Roman" w:cs="Times New Roman"/>
          <w:sz w:val="24"/>
          <w:szCs w:val="24"/>
          <w:lang w:eastAsia="ru-RU"/>
        </w:rPr>
      </w:pPr>
    </w:p>
    <w:p w14:paraId="7A6BAA17" w14:textId="077D97F4" w:rsidR="00631657" w:rsidRPr="00FE23AE" w:rsidRDefault="000760F1" w:rsidP="00C83908">
      <w:pPr>
        <w:pStyle w:val="a4"/>
        <w:rPr>
          <w:rFonts w:ascii="Times New Roman" w:hAnsi="Times New Roman" w:cs="Times New Roman"/>
          <w:sz w:val="24"/>
          <w:szCs w:val="24"/>
        </w:rPr>
      </w:pPr>
      <w:r w:rsidRPr="00631657">
        <w:rPr>
          <w:rFonts w:ascii="Times New Roman" w:hAnsi="Times New Roman" w:cs="Times New Roman"/>
          <w:b/>
          <w:sz w:val="24"/>
          <w:szCs w:val="24"/>
        </w:rPr>
        <w:t>Объект закупки:</w:t>
      </w:r>
      <w:r w:rsidR="00607803">
        <w:rPr>
          <w:rFonts w:ascii="Times New Roman" w:hAnsi="Times New Roman" w:cs="Times New Roman"/>
          <w:sz w:val="24"/>
          <w:szCs w:val="24"/>
        </w:rPr>
        <w:t xml:space="preserve"> </w:t>
      </w:r>
      <w:r w:rsidR="00183C89" w:rsidRPr="00183C89">
        <w:rPr>
          <w:rFonts w:ascii="Times New Roman" w:hAnsi="Times New Roman" w:cs="Times New Roman"/>
          <w:sz w:val="24"/>
          <w:szCs w:val="24"/>
        </w:rPr>
        <w:t>Электронный аукцион на поставку (стол операционный универсальный) для нужд ГБУЗ "ГКБ имени С.С. Юдина ДЗМ" (00188)</w:t>
      </w:r>
    </w:p>
    <w:p w14:paraId="7BDB12A8" w14:textId="1DC4D413" w:rsidR="000760F1" w:rsidRPr="00631657" w:rsidRDefault="000760F1" w:rsidP="00631657">
      <w:pPr>
        <w:pStyle w:val="a4"/>
        <w:numPr>
          <w:ilvl w:val="1"/>
          <w:numId w:val="1"/>
        </w:numPr>
        <w:tabs>
          <w:tab w:val="left" w:pos="567"/>
          <w:tab w:val="left" w:pos="3645"/>
        </w:tabs>
        <w:ind w:left="0" w:firstLine="0"/>
        <w:rPr>
          <w:rFonts w:ascii="Times New Roman" w:hAnsi="Times New Roman" w:cs="Times New Roman"/>
          <w:sz w:val="24"/>
          <w:szCs w:val="24"/>
        </w:rPr>
      </w:pPr>
      <w:r w:rsidRPr="00631657">
        <w:rPr>
          <w:rFonts w:ascii="Times New Roman" w:hAnsi="Times New Roman" w:cs="Times New Roman"/>
          <w:b/>
          <w:sz w:val="24"/>
          <w:szCs w:val="24"/>
        </w:rPr>
        <w:t>Код и наименование позиции Классификатора предметов государственного заказа:</w:t>
      </w:r>
      <w:r w:rsidR="002C029B">
        <w:rPr>
          <w:rFonts w:ascii="Times New Roman" w:hAnsi="Times New Roman" w:cs="Times New Roman"/>
          <w:b/>
          <w:sz w:val="24"/>
          <w:szCs w:val="24"/>
        </w:rPr>
        <w:t xml:space="preserve"> </w:t>
      </w:r>
      <w:r w:rsidR="002D7E0A" w:rsidRPr="002D7E0A">
        <w:rPr>
          <w:rFonts w:ascii="Times New Roman" w:hAnsi="Times New Roman" w:cs="Times New Roman"/>
          <w:sz w:val="24"/>
          <w:szCs w:val="24"/>
        </w:rPr>
        <w:t>01.02.11.01.08.07.11 ТОВАРЫ/ТОВАРЫ МЕДИЦИНСКИЕ/МЕДИЦИНСКОЕ ОБОРУДОВАНИЕ, ИНСТРУМЕНТЫ И МЕБЕЛЬ/МЕДИЦИНСКОЕ ОБОРУДОВАНИЕ/ОБОРУДОВАНИЕ ХИРУРГИЧЕСКОЕ/СТОЛЫ ОПЕРАЦИОННЫЕ/СТОЛ ОПЕРАЦИОННЫЙ УНИВЕРСАЛЬНЫЙ</w:t>
      </w:r>
    </w:p>
    <w:p w14:paraId="1E67BF54" w14:textId="072FA81F" w:rsidR="000760F1" w:rsidRPr="00C527BB" w:rsidRDefault="000760F1" w:rsidP="00B4248A">
      <w:pPr>
        <w:spacing w:after="300"/>
        <w:jc w:val="both"/>
        <w:rPr>
          <w:rFonts w:ascii="Times New Roman" w:hAnsi="Times New Roman" w:cs="Times New Roman"/>
          <w:sz w:val="24"/>
          <w:szCs w:val="24"/>
        </w:rPr>
      </w:pPr>
      <w:r w:rsidRPr="00013780">
        <w:rPr>
          <w:rFonts w:ascii="Times New Roman" w:hAnsi="Times New Roman" w:cs="Times New Roman"/>
          <w:b/>
          <w:sz w:val="24"/>
          <w:szCs w:val="24"/>
        </w:rPr>
        <w:t>Наименование позиции Справочника пре</w:t>
      </w:r>
      <w:r w:rsidR="00095050">
        <w:rPr>
          <w:rFonts w:ascii="Times New Roman" w:hAnsi="Times New Roman" w:cs="Times New Roman"/>
          <w:b/>
          <w:sz w:val="24"/>
          <w:szCs w:val="24"/>
        </w:rPr>
        <w:t>дметов государственного заказа:</w:t>
      </w:r>
      <w:r w:rsidR="006624C3">
        <w:rPr>
          <w:rFonts w:ascii="Times New Roman" w:hAnsi="Times New Roman" w:cs="Times New Roman"/>
          <w:b/>
          <w:sz w:val="24"/>
          <w:szCs w:val="24"/>
        </w:rPr>
        <w:t xml:space="preserve"> </w:t>
      </w:r>
      <w:r w:rsidR="004C131E" w:rsidRPr="004C131E">
        <w:rPr>
          <w:rFonts w:ascii="Times New Roman" w:hAnsi="Times New Roman" w:cs="Times New Roman"/>
          <w:sz w:val="24"/>
          <w:szCs w:val="24"/>
        </w:rPr>
        <w:t>Стол операционный универсальный</w:t>
      </w:r>
    </w:p>
    <w:p w14:paraId="401AC246" w14:textId="77777777" w:rsidR="00246475" w:rsidRPr="00246475" w:rsidRDefault="000760F1" w:rsidP="005E4F73">
      <w:pPr>
        <w:pStyle w:val="a4"/>
        <w:numPr>
          <w:ilvl w:val="1"/>
          <w:numId w:val="1"/>
        </w:numPr>
        <w:tabs>
          <w:tab w:val="left" w:pos="567"/>
          <w:tab w:val="left" w:pos="3645"/>
        </w:tabs>
        <w:ind w:left="0" w:firstLine="0"/>
        <w:jc w:val="both"/>
        <w:rPr>
          <w:rFonts w:ascii="Times New Roman" w:hAnsi="Times New Roman" w:cs="Times New Roman"/>
          <w:b/>
          <w:sz w:val="24"/>
          <w:szCs w:val="24"/>
        </w:rPr>
      </w:pPr>
      <w:r w:rsidRPr="00246475">
        <w:rPr>
          <w:rFonts w:ascii="Times New Roman" w:hAnsi="Times New Roman" w:cs="Times New Roman"/>
          <w:b/>
          <w:sz w:val="24"/>
          <w:szCs w:val="24"/>
        </w:rPr>
        <w:t xml:space="preserve">Место поставки товара: </w:t>
      </w:r>
      <w:r w:rsidRPr="00246475">
        <w:rPr>
          <w:rFonts w:ascii="Times New Roman" w:hAnsi="Times New Roman" w:cs="Times New Roman"/>
          <w:sz w:val="24"/>
          <w:szCs w:val="24"/>
        </w:rPr>
        <w:t xml:space="preserve">Поставка в </w:t>
      </w:r>
      <w:r w:rsidR="00D93ACC" w:rsidRPr="00246475">
        <w:rPr>
          <w:rFonts w:ascii="Times New Roman" w:hAnsi="Times New Roman" w:cs="Times New Roman"/>
          <w:sz w:val="24"/>
          <w:szCs w:val="24"/>
        </w:rPr>
        <w:t>Государственное бюджетное учреждение здравоохранения города Москвы «Городская клиническая больница имени С.С. Юдина Департамента здравоохранения города Москвы»</w:t>
      </w:r>
      <w:r w:rsidRPr="00246475">
        <w:rPr>
          <w:rFonts w:ascii="Times New Roman" w:hAnsi="Times New Roman" w:cs="Times New Roman"/>
          <w:sz w:val="24"/>
          <w:szCs w:val="24"/>
        </w:rPr>
        <w:t xml:space="preserve"> по адресу:</w:t>
      </w:r>
      <w:r w:rsidR="00283894" w:rsidRPr="00246475">
        <w:rPr>
          <w:rFonts w:ascii="Times New Roman" w:hAnsi="Times New Roman" w:cs="Times New Roman"/>
          <w:sz w:val="24"/>
          <w:szCs w:val="24"/>
        </w:rPr>
        <w:t xml:space="preserve"> г. </w:t>
      </w:r>
      <w:r w:rsidR="00AE6F09" w:rsidRPr="00246475">
        <w:rPr>
          <w:rFonts w:ascii="Times New Roman" w:hAnsi="Times New Roman" w:cs="Times New Roman"/>
          <w:sz w:val="24"/>
          <w:szCs w:val="24"/>
        </w:rPr>
        <w:t xml:space="preserve"> </w:t>
      </w:r>
      <w:r w:rsidR="00283894" w:rsidRPr="00246475">
        <w:rPr>
          <w:rFonts w:ascii="Times New Roman" w:hAnsi="Times New Roman" w:cs="Times New Roman"/>
          <w:sz w:val="24"/>
          <w:szCs w:val="24"/>
        </w:rPr>
        <w:t xml:space="preserve">Москва, </w:t>
      </w:r>
      <w:r w:rsidR="00246475">
        <w:rPr>
          <w:rFonts w:ascii="Times New Roman" w:hAnsi="Times New Roman" w:cs="Times New Roman"/>
          <w:sz w:val="24"/>
          <w:szCs w:val="24"/>
        </w:rPr>
        <w:t xml:space="preserve">Коломенский проезд дом 4 </w:t>
      </w:r>
    </w:p>
    <w:p w14:paraId="74A2A2B8" w14:textId="5D9BD3BD" w:rsidR="000760F1" w:rsidRPr="00246475" w:rsidRDefault="00246475" w:rsidP="005E4F73">
      <w:pPr>
        <w:pStyle w:val="a4"/>
        <w:numPr>
          <w:ilvl w:val="1"/>
          <w:numId w:val="1"/>
        </w:numPr>
        <w:tabs>
          <w:tab w:val="left" w:pos="567"/>
          <w:tab w:val="left" w:pos="3645"/>
        </w:tabs>
        <w:ind w:left="0" w:firstLine="0"/>
        <w:jc w:val="both"/>
        <w:rPr>
          <w:rFonts w:ascii="Times New Roman" w:hAnsi="Times New Roman" w:cs="Times New Roman"/>
          <w:b/>
          <w:sz w:val="24"/>
          <w:szCs w:val="24"/>
        </w:rPr>
      </w:pPr>
      <w:r>
        <w:rPr>
          <w:rFonts w:ascii="Times New Roman" w:hAnsi="Times New Roman" w:cs="Times New Roman"/>
          <w:b/>
          <w:sz w:val="24"/>
          <w:szCs w:val="24"/>
        </w:rPr>
        <w:t>К</w:t>
      </w:r>
      <w:r w:rsidR="000760F1" w:rsidRPr="00246475">
        <w:rPr>
          <w:rFonts w:ascii="Times New Roman" w:hAnsi="Times New Roman" w:cs="Times New Roman"/>
          <w:b/>
          <w:sz w:val="24"/>
          <w:szCs w:val="24"/>
        </w:rPr>
        <w:t xml:space="preserve">оличество товара: в соответствии с Таблицей №1 Технического </w:t>
      </w:r>
      <w:r w:rsidR="00AD690C" w:rsidRPr="00246475">
        <w:rPr>
          <w:rFonts w:ascii="Times New Roman" w:hAnsi="Times New Roman" w:cs="Times New Roman"/>
          <w:b/>
          <w:sz w:val="24"/>
          <w:szCs w:val="24"/>
        </w:rPr>
        <w:t>задания.</w:t>
      </w:r>
    </w:p>
    <w:p w14:paraId="033F47CC" w14:textId="54917D73" w:rsidR="000760F1" w:rsidRPr="007F76A9" w:rsidRDefault="000760F1" w:rsidP="000760F1">
      <w:pPr>
        <w:pStyle w:val="a4"/>
        <w:numPr>
          <w:ilvl w:val="1"/>
          <w:numId w:val="1"/>
        </w:numPr>
        <w:tabs>
          <w:tab w:val="left" w:pos="567"/>
          <w:tab w:val="left" w:pos="3645"/>
        </w:tabs>
        <w:ind w:left="0" w:firstLine="0"/>
        <w:jc w:val="both"/>
        <w:rPr>
          <w:rFonts w:ascii="Times New Roman" w:hAnsi="Times New Roman" w:cs="Times New Roman"/>
          <w:sz w:val="24"/>
          <w:szCs w:val="24"/>
        </w:rPr>
      </w:pPr>
      <w:r w:rsidRPr="00013780">
        <w:rPr>
          <w:rFonts w:ascii="Times New Roman" w:hAnsi="Times New Roman" w:cs="Times New Roman"/>
          <w:b/>
          <w:sz w:val="24"/>
          <w:szCs w:val="24"/>
        </w:rPr>
        <w:t xml:space="preserve">Срок поставки товара: </w:t>
      </w:r>
      <w:r w:rsidRPr="007F76A9">
        <w:rPr>
          <w:rFonts w:ascii="Times New Roman" w:hAnsi="Times New Roman" w:cs="Times New Roman"/>
          <w:sz w:val="24"/>
          <w:szCs w:val="24"/>
        </w:rPr>
        <w:t>Поставка товара осуществляется</w:t>
      </w:r>
      <w:r w:rsidR="0088660F">
        <w:rPr>
          <w:rFonts w:ascii="Times New Roman" w:hAnsi="Times New Roman" w:cs="Times New Roman"/>
          <w:sz w:val="24"/>
          <w:szCs w:val="24"/>
        </w:rPr>
        <w:t xml:space="preserve"> с момента заключения </w:t>
      </w:r>
      <w:r w:rsidR="00852C99">
        <w:rPr>
          <w:rFonts w:ascii="Times New Roman" w:hAnsi="Times New Roman" w:cs="Times New Roman"/>
          <w:sz w:val="24"/>
          <w:szCs w:val="24"/>
        </w:rPr>
        <w:t>в течении 1</w:t>
      </w:r>
      <w:bookmarkStart w:id="0" w:name="_GoBack"/>
      <w:bookmarkEnd w:id="0"/>
      <w:r w:rsidR="006B5B97">
        <w:rPr>
          <w:rFonts w:ascii="Times New Roman" w:hAnsi="Times New Roman" w:cs="Times New Roman"/>
          <w:sz w:val="24"/>
          <w:szCs w:val="24"/>
        </w:rPr>
        <w:t>-12</w:t>
      </w:r>
      <w:r w:rsidR="005A754F">
        <w:rPr>
          <w:rFonts w:ascii="Times New Roman" w:hAnsi="Times New Roman" w:cs="Times New Roman"/>
          <w:sz w:val="24"/>
          <w:szCs w:val="24"/>
        </w:rPr>
        <w:t>0 календарных дней</w:t>
      </w:r>
      <w:r w:rsidR="007F76A9">
        <w:rPr>
          <w:rFonts w:ascii="Times New Roman" w:hAnsi="Times New Roman" w:cs="Times New Roman"/>
          <w:sz w:val="24"/>
          <w:szCs w:val="24"/>
        </w:rPr>
        <w:t>,</w:t>
      </w:r>
      <w:r w:rsidRPr="007F76A9">
        <w:rPr>
          <w:rFonts w:ascii="Times New Roman" w:hAnsi="Times New Roman" w:cs="Times New Roman"/>
          <w:sz w:val="24"/>
          <w:szCs w:val="24"/>
        </w:rPr>
        <w:t xml:space="preserve"> на основании заявки Заказчика, в течение 3 (трех) рабочих дней. Дата и время поставки предварительно согласовывается с Заказчиком. Поставка осуществляется по адресу Заказчика, силами Поставщика, с соблюдением правил перевозки грузов с температурным режимом</w:t>
      </w:r>
      <w:r w:rsidRPr="007F76A9">
        <w:rPr>
          <w:rFonts w:ascii="Times New Roman" w:hAnsi="Times New Roman" w:cs="Times New Roman"/>
          <w:b/>
          <w:sz w:val="24"/>
          <w:szCs w:val="24"/>
        </w:rPr>
        <w:t>.</w:t>
      </w:r>
    </w:p>
    <w:p w14:paraId="2DB20007" w14:textId="77777777" w:rsidR="000760F1" w:rsidRPr="00904FD9" w:rsidRDefault="000760F1" w:rsidP="000760F1">
      <w:pPr>
        <w:pStyle w:val="a4"/>
        <w:tabs>
          <w:tab w:val="left" w:pos="567"/>
          <w:tab w:val="left" w:pos="3645"/>
        </w:tabs>
        <w:jc w:val="both"/>
        <w:rPr>
          <w:rFonts w:ascii="Times New Roman" w:hAnsi="Times New Roman" w:cs="Times New Roman"/>
          <w:sz w:val="24"/>
          <w:szCs w:val="24"/>
        </w:rPr>
      </w:pPr>
    </w:p>
    <w:p w14:paraId="20B7D8C0" w14:textId="77777777" w:rsidR="000760F1" w:rsidRPr="00904FD9" w:rsidRDefault="000760F1" w:rsidP="000760F1">
      <w:pPr>
        <w:pStyle w:val="a4"/>
        <w:numPr>
          <w:ilvl w:val="0"/>
          <w:numId w:val="1"/>
        </w:numPr>
        <w:ind w:left="426" w:hanging="426"/>
        <w:rPr>
          <w:rFonts w:ascii="Times New Roman" w:eastAsia="Times New Roman" w:hAnsi="Times New Roman" w:cs="Times New Roman"/>
          <w:b/>
          <w:sz w:val="24"/>
          <w:szCs w:val="24"/>
          <w:lang w:eastAsia="ru-RU"/>
        </w:rPr>
      </w:pPr>
      <w:r w:rsidRPr="00904FD9">
        <w:rPr>
          <w:rFonts w:ascii="Times New Roman" w:eastAsia="Times New Roman" w:hAnsi="Times New Roman" w:cs="Times New Roman"/>
          <w:b/>
          <w:sz w:val="24"/>
          <w:szCs w:val="24"/>
          <w:lang w:eastAsia="ru-RU"/>
        </w:rPr>
        <w:t xml:space="preserve">  Стандарт товаров.</w:t>
      </w:r>
    </w:p>
    <w:p w14:paraId="4802FDD0" w14:textId="77777777" w:rsidR="000760F1" w:rsidRPr="00904FD9" w:rsidRDefault="000760F1" w:rsidP="000760F1">
      <w:pPr>
        <w:pStyle w:val="a4"/>
        <w:jc w:val="both"/>
        <w:rPr>
          <w:rFonts w:ascii="Times New Roman" w:hAnsi="Times New Roman" w:cs="Times New Roman"/>
          <w:sz w:val="24"/>
          <w:szCs w:val="24"/>
        </w:rPr>
      </w:pPr>
    </w:p>
    <w:p w14:paraId="35CFFA04" w14:textId="77777777" w:rsidR="000760F1" w:rsidRPr="00904FD9" w:rsidRDefault="000760F1" w:rsidP="000760F1">
      <w:pPr>
        <w:pStyle w:val="a4"/>
        <w:jc w:val="both"/>
        <w:rPr>
          <w:rFonts w:ascii="Times New Roman" w:hAnsi="Times New Roman" w:cs="Times New Roman"/>
          <w:b/>
          <w:sz w:val="24"/>
          <w:szCs w:val="24"/>
        </w:rPr>
      </w:pPr>
      <w:r w:rsidRPr="00904FD9">
        <w:rPr>
          <w:rFonts w:ascii="Times New Roman" w:eastAsia="Times New Roman" w:hAnsi="Times New Roman" w:cs="Times New Roman"/>
          <w:b/>
          <w:sz w:val="24"/>
          <w:szCs w:val="24"/>
          <w:lang w:eastAsia="ru-RU"/>
        </w:rPr>
        <w:t>Сведения о качестве, технических характеристиках товара, его безопасности, функциональных характеристиках (потребительских свойствах) товара, размере, упаковке и иные сведения о товаре, представление которых предусмотрено документацией об аукционе в электронной форме.</w:t>
      </w:r>
    </w:p>
    <w:p w14:paraId="06B7430C" w14:textId="77777777" w:rsidR="000760F1" w:rsidRPr="00904FD9" w:rsidRDefault="000760F1" w:rsidP="000760F1">
      <w:pPr>
        <w:pStyle w:val="a4"/>
        <w:jc w:val="right"/>
        <w:rPr>
          <w:rFonts w:ascii="Times New Roman" w:hAnsi="Times New Roman" w:cs="Times New Roman"/>
          <w:sz w:val="24"/>
          <w:szCs w:val="24"/>
        </w:rPr>
      </w:pPr>
      <w:r w:rsidRPr="007F76A9">
        <w:rPr>
          <w:rFonts w:ascii="Times New Roman" w:hAnsi="Times New Roman" w:cs="Times New Roman"/>
          <w:sz w:val="24"/>
          <w:szCs w:val="24"/>
        </w:rPr>
        <w:t>Таблица № 1</w:t>
      </w:r>
    </w:p>
    <w:tbl>
      <w:tblPr>
        <w:tblStyle w:val="a3"/>
        <w:tblW w:w="9526" w:type="dxa"/>
        <w:tblInd w:w="108" w:type="dxa"/>
        <w:tblLayout w:type="fixed"/>
        <w:tblLook w:val="04A0" w:firstRow="1" w:lastRow="0" w:firstColumn="1" w:lastColumn="0" w:noHBand="0" w:noVBand="1"/>
      </w:tblPr>
      <w:tblGrid>
        <w:gridCol w:w="567"/>
        <w:gridCol w:w="880"/>
        <w:gridCol w:w="2126"/>
        <w:gridCol w:w="4111"/>
        <w:gridCol w:w="992"/>
        <w:gridCol w:w="850"/>
      </w:tblGrid>
      <w:tr w:rsidR="00A94833" w:rsidRPr="00904FD9" w14:paraId="5204BDDD" w14:textId="77777777" w:rsidTr="00A94833">
        <w:trPr>
          <w:trHeight w:val="1136"/>
        </w:trPr>
        <w:tc>
          <w:tcPr>
            <w:tcW w:w="567" w:type="dxa"/>
            <w:vAlign w:val="center"/>
          </w:tcPr>
          <w:p w14:paraId="29337440" w14:textId="77777777" w:rsidR="00A94833" w:rsidRPr="00904FD9" w:rsidRDefault="00A94833" w:rsidP="00A94833">
            <w:pPr>
              <w:pStyle w:val="a4"/>
              <w:rPr>
                <w:rFonts w:ascii="Times New Roman" w:hAnsi="Times New Roman" w:cs="Times New Roman"/>
                <w:b/>
                <w:sz w:val="24"/>
                <w:szCs w:val="24"/>
              </w:rPr>
            </w:pPr>
            <w:r w:rsidRPr="00904FD9">
              <w:rPr>
                <w:rFonts w:ascii="Times New Roman" w:hAnsi="Times New Roman" w:cs="Times New Roman"/>
                <w:b/>
                <w:sz w:val="24"/>
                <w:szCs w:val="24"/>
              </w:rPr>
              <w:t>№</w:t>
            </w:r>
          </w:p>
          <w:p w14:paraId="2F7E56FE" w14:textId="35FF922B" w:rsidR="00A94833" w:rsidRPr="00904FD9" w:rsidRDefault="00A94833" w:rsidP="00A94833">
            <w:pPr>
              <w:pStyle w:val="a4"/>
              <w:rPr>
                <w:rFonts w:ascii="Times New Roman" w:hAnsi="Times New Roman" w:cs="Times New Roman"/>
                <w:b/>
                <w:sz w:val="24"/>
                <w:szCs w:val="24"/>
              </w:rPr>
            </w:pPr>
            <w:r w:rsidRPr="00904FD9">
              <w:rPr>
                <w:rFonts w:ascii="Times New Roman" w:hAnsi="Times New Roman" w:cs="Times New Roman"/>
                <w:b/>
                <w:sz w:val="24"/>
                <w:szCs w:val="24"/>
              </w:rPr>
              <w:t>п/п</w:t>
            </w:r>
          </w:p>
        </w:tc>
        <w:tc>
          <w:tcPr>
            <w:tcW w:w="880" w:type="dxa"/>
          </w:tcPr>
          <w:p w14:paraId="3EAAE7F9" w14:textId="5A7BE285" w:rsidR="00A94833" w:rsidRPr="00904FD9" w:rsidRDefault="00A94833" w:rsidP="00A94833">
            <w:pPr>
              <w:pStyle w:val="a4"/>
              <w:rPr>
                <w:rFonts w:ascii="Times New Roman" w:hAnsi="Times New Roman" w:cs="Times New Roman"/>
                <w:b/>
                <w:sz w:val="24"/>
                <w:szCs w:val="24"/>
              </w:rPr>
            </w:pPr>
            <w:r>
              <w:rPr>
                <w:rFonts w:ascii="Times New Roman" w:hAnsi="Times New Roman" w:cs="Times New Roman"/>
                <w:b/>
                <w:sz w:val="24"/>
                <w:szCs w:val="24"/>
              </w:rPr>
              <w:t>Код КТРУ</w:t>
            </w:r>
          </w:p>
        </w:tc>
        <w:tc>
          <w:tcPr>
            <w:tcW w:w="2126" w:type="dxa"/>
            <w:vAlign w:val="center"/>
          </w:tcPr>
          <w:p w14:paraId="63C3C7FB" w14:textId="77777777" w:rsidR="00A94833" w:rsidRPr="00904FD9" w:rsidRDefault="00A94833" w:rsidP="00A94833">
            <w:pPr>
              <w:pStyle w:val="a4"/>
              <w:jc w:val="center"/>
              <w:rPr>
                <w:rFonts w:ascii="Times New Roman" w:hAnsi="Times New Roman" w:cs="Times New Roman"/>
                <w:b/>
                <w:sz w:val="24"/>
                <w:szCs w:val="24"/>
              </w:rPr>
            </w:pPr>
            <w:r w:rsidRPr="00904FD9">
              <w:rPr>
                <w:rFonts w:ascii="Times New Roman" w:hAnsi="Times New Roman" w:cs="Times New Roman"/>
                <w:b/>
                <w:sz w:val="24"/>
                <w:szCs w:val="24"/>
              </w:rPr>
              <w:t>Наименование</w:t>
            </w:r>
          </w:p>
        </w:tc>
        <w:tc>
          <w:tcPr>
            <w:tcW w:w="4111" w:type="dxa"/>
            <w:vAlign w:val="center"/>
          </w:tcPr>
          <w:p w14:paraId="68DBD0DB" w14:textId="77777777" w:rsidR="00A94833" w:rsidRPr="00904FD9" w:rsidRDefault="00A94833" w:rsidP="00A94833">
            <w:pPr>
              <w:pStyle w:val="a4"/>
              <w:jc w:val="center"/>
              <w:rPr>
                <w:rFonts w:ascii="Times New Roman" w:hAnsi="Times New Roman" w:cs="Times New Roman"/>
                <w:b/>
                <w:sz w:val="24"/>
                <w:szCs w:val="24"/>
              </w:rPr>
            </w:pPr>
            <w:r w:rsidRPr="00904FD9">
              <w:rPr>
                <w:rFonts w:ascii="Times New Roman" w:hAnsi="Times New Roman" w:cs="Times New Roman"/>
                <w:b/>
                <w:sz w:val="24"/>
                <w:szCs w:val="24"/>
              </w:rPr>
              <w:t>Требуемая функция или величина параметра</w:t>
            </w:r>
          </w:p>
        </w:tc>
        <w:tc>
          <w:tcPr>
            <w:tcW w:w="992" w:type="dxa"/>
            <w:vAlign w:val="center"/>
          </w:tcPr>
          <w:p w14:paraId="53E8583E" w14:textId="77777777" w:rsidR="00A94833" w:rsidRPr="00904FD9" w:rsidRDefault="00A94833" w:rsidP="00A94833">
            <w:pPr>
              <w:pStyle w:val="a4"/>
              <w:rPr>
                <w:rFonts w:ascii="Times New Roman" w:hAnsi="Times New Roman" w:cs="Times New Roman"/>
                <w:b/>
                <w:sz w:val="24"/>
                <w:szCs w:val="24"/>
              </w:rPr>
            </w:pPr>
            <w:r w:rsidRPr="00904FD9">
              <w:rPr>
                <w:rFonts w:ascii="Times New Roman" w:hAnsi="Times New Roman" w:cs="Times New Roman"/>
                <w:b/>
                <w:sz w:val="24"/>
                <w:szCs w:val="24"/>
              </w:rPr>
              <w:t>Ед. изм.</w:t>
            </w:r>
          </w:p>
        </w:tc>
        <w:tc>
          <w:tcPr>
            <w:tcW w:w="850" w:type="dxa"/>
            <w:vAlign w:val="center"/>
          </w:tcPr>
          <w:p w14:paraId="138E37F0" w14:textId="77777777" w:rsidR="00A94833" w:rsidRPr="00904FD9" w:rsidRDefault="00A94833" w:rsidP="00A94833">
            <w:pPr>
              <w:pStyle w:val="a4"/>
              <w:rPr>
                <w:rFonts w:ascii="Times New Roman" w:hAnsi="Times New Roman" w:cs="Times New Roman"/>
                <w:b/>
                <w:sz w:val="24"/>
                <w:szCs w:val="24"/>
              </w:rPr>
            </w:pPr>
            <w:r w:rsidRPr="00904FD9">
              <w:rPr>
                <w:rFonts w:ascii="Times New Roman" w:hAnsi="Times New Roman" w:cs="Times New Roman"/>
                <w:b/>
                <w:sz w:val="24"/>
                <w:szCs w:val="24"/>
              </w:rPr>
              <w:t>Кол-во</w:t>
            </w:r>
          </w:p>
        </w:tc>
      </w:tr>
      <w:tr w:rsidR="00A94833" w:rsidRPr="00904FD9" w14:paraId="4961C7BD" w14:textId="77777777" w:rsidTr="00A94833">
        <w:trPr>
          <w:trHeight w:val="1136"/>
        </w:trPr>
        <w:tc>
          <w:tcPr>
            <w:tcW w:w="567" w:type="dxa"/>
            <w:vAlign w:val="center"/>
          </w:tcPr>
          <w:p w14:paraId="43E7BE9F" w14:textId="28974A13" w:rsidR="00A94833" w:rsidRDefault="00A94833" w:rsidP="00A94833">
            <w:pPr>
              <w:pStyle w:val="a4"/>
              <w:jc w:val="center"/>
              <w:rPr>
                <w:rFonts w:ascii="Times New Roman" w:hAnsi="Times New Roman" w:cs="Times New Roman"/>
                <w:sz w:val="24"/>
                <w:szCs w:val="24"/>
              </w:rPr>
            </w:pPr>
            <w:r>
              <w:rPr>
                <w:rFonts w:ascii="Times New Roman" w:hAnsi="Times New Roman" w:cs="Times New Roman"/>
                <w:sz w:val="24"/>
                <w:szCs w:val="24"/>
              </w:rPr>
              <w:t>1</w:t>
            </w:r>
          </w:p>
        </w:tc>
        <w:tc>
          <w:tcPr>
            <w:tcW w:w="880" w:type="dxa"/>
          </w:tcPr>
          <w:p w14:paraId="2681AAB7" w14:textId="6DE37A6B" w:rsidR="00A94833" w:rsidRDefault="000F448F" w:rsidP="008430A1">
            <w:pPr>
              <w:pStyle w:val="a4"/>
              <w:jc w:val="center"/>
              <w:rPr>
                <w:rFonts w:ascii="Times New Roman" w:hAnsi="Times New Roman" w:cs="Times New Roman"/>
                <w:sz w:val="24"/>
                <w:szCs w:val="24"/>
              </w:rPr>
            </w:pPr>
            <w:r w:rsidRPr="000F448F">
              <w:rPr>
                <w:rFonts w:ascii="Times New Roman" w:hAnsi="Times New Roman" w:cs="Times New Roman"/>
                <w:sz w:val="24"/>
                <w:szCs w:val="24"/>
              </w:rPr>
              <w:t>32.50.30.110-00000123</w:t>
            </w:r>
          </w:p>
        </w:tc>
        <w:tc>
          <w:tcPr>
            <w:tcW w:w="2126" w:type="dxa"/>
            <w:vAlign w:val="center"/>
          </w:tcPr>
          <w:p w14:paraId="3876BC09" w14:textId="5F36A798" w:rsidR="00A94833" w:rsidRPr="00904FD9" w:rsidRDefault="00A97F8F" w:rsidP="008430A1">
            <w:pPr>
              <w:pStyle w:val="a4"/>
              <w:jc w:val="center"/>
              <w:rPr>
                <w:rFonts w:ascii="Times New Roman" w:hAnsi="Times New Roman" w:cs="Times New Roman"/>
                <w:sz w:val="24"/>
                <w:szCs w:val="24"/>
              </w:rPr>
            </w:pPr>
            <w:r w:rsidRPr="00A97F8F">
              <w:rPr>
                <w:rFonts w:ascii="Times New Roman" w:hAnsi="Times New Roman" w:cs="Times New Roman"/>
                <w:sz w:val="24"/>
                <w:szCs w:val="24"/>
              </w:rPr>
              <w:t>Стол операционный универсальный</w:t>
            </w:r>
          </w:p>
        </w:tc>
        <w:tc>
          <w:tcPr>
            <w:tcW w:w="4111" w:type="dxa"/>
            <w:vAlign w:val="center"/>
          </w:tcPr>
          <w:p w14:paraId="338A5442"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Грузоподъемность</w:t>
            </w:r>
            <w:proofErr w:type="gramStart"/>
            <w:r w:rsidRPr="00597EA4">
              <w:rPr>
                <w:rFonts w:ascii="Times New Roman" w:hAnsi="Times New Roman" w:cs="Times New Roman"/>
                <w:sz w:val="24"/>
                <w:szCs w:val="24"/>
              </w:rPr>
              <w:t>: &gt;</w:t>
            </w:r>
            <w:proofErr w:type="gramEnd"/>
            <w:r w:rsidRPr="00597EA4">
              <w:rPr>
                <w:rFonts w:ascii="Times New Roman" w:hAnsi="Times New Roman" w:cs="Times New Roman"/>
                <w:sz w:val="24"/>
                <w:szCs w:val="24"/>
              </w:rPr>
              <w:t xml:space="preserve"> 225 (Килограмм) </w:t>
            </w:r>
          </w:p>
          <w:p w14:paraId="5CCF31DB"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Тип: Мобильный</w:t>
            </w:r>
          </w:p>
          <w:p w14:paraId="13B87C26"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Тип ложа: </w:t>
            </w:r>
            <w:proofErr w:type="spellStart"/>
            <w:r w:rsidRPr="00597EA4">
              <w:rPr>
                <w:rFonts w:ascii="Times New Roman" w:hAnsi="Times New Roman" w:cs="Times New Roman"/>
                <w:sz w:val="24"/>
                <w:szCs w:val="24"/>
              </w:rPr>
              <w:t>Четырехсекционная</w:t>
            </w:r>
            <w:proofErr w:type="spellEnd"/>
          </w:p>
          <w:p w14:paraId="277F6C43"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Тип привода: Электромеханический</w:t>
            </w:r>
          </w:p>
          <w:p w14:paraId="5E69117E"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Высота хирургической модульной платформы в верхней точке: Больше или равно 1200 (Миллиметр) </w:t>
            </w:r>
          </w:p>
          <w:p w14:paraId="7FD0EFBA" w14:textId="46706BCF"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Высота хирургической модульной платформы в </w:t>
            </w:r>
            <w:r w:rsidR="006B2559">
              <w:rPr>
                <w:rFonts w:ascii="Times New Roman" w:hAnsi="Times New Roman" w:cs="Times New Roman"/>
                <w:sz w:val="24"/>
                <w:szCs w:val="24"/>
              </w:rPr>
              <w:t>нижней точке: Больше или равно 8</w:t>
            </w:r>
            <w:r w:rsidRPr="00597EA4">
              <w:rPr>
                <w:rFonts w:ascii="Times New Roman" w:hAnsi="Times New Roman" w:cs="Times New Roman"/>
                <w:sz w:val="24"/>
                <w:szCs w:val="24"/>
              </w:rPr>
              <w:t xml:space="preserve">30 (Миллиметр) </w:t>
            </w:r>
          </w:p>
          <w:p w14:paraId="0D89B46D"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lastRenderedPageBreak/>
              <w:t xml:space="preserve">Высота хирургической модульной платформы в нижней точке с модулем: Больше или равно 680 (Миллиметр) </w:t>
            </w:r>
          </w:p>
          <w:p w14:paraId="76DB64D4"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Длина модуля для спинальной хирургии: Больше или равно 2100 (Миллиметр) </w:t>
            </w:r>
          </w:p>
          <w:p w14:paraId="59B811CC"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Длина модуля общехирургического: Больше или равно 2100 (Миллиметр) </w:t>
            </w:r>
          </w:p>
          <w:p w14:paraId="058FB7D3"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Длина хирургической модульной платформы в собранном состоянии: Больше или равно 1600 (Миллиметр) </w:t>
            </w:r>
          </w:p>
          <w:p w14:paraId="758BBEAA"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вставок для системы поддержки лица: Больше или равно 10 (Штука) </w:t>
            </w:r>
          </w:p>
          <w:p w14:paraId="0D1E75A0"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грудных валиков: Больше или равно 2 (Штука) </w:t>
            </w:r>
          </w:p>
          <w:p w14:paraId="649323F6"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колес с блокиратором для перемещения хирургической модульной платформы: Больше или равно 4 (Штука) </w:t>
            </w:r>
          </w:p>
          <w:p w14:paraId="7BD76DFA"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креплений для закрепления любых принадлежностей, имеющих плоскую крепежную стойку, на встроенных боковых рельсах: Больше или равно 2 (Штука) </w:t>
            </w:r>
          </w:p>
          <w:p w14:paraId="12A31951"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креплений на стойке для закрепления любых принадлежностей, имеющих крепежную стойку круглого сечения на конце на боковых рельсах: Больше или равно 2 (Штука) </w:t>
            </w:r>
          </w:p>
          <w:p w14:paraId="160EF7E5"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опор для положения на боку: Больше или равно 3 (Штука) </w:t>
            </w:r>
          </w:p>
          <w:p w14:paraId="5748B9E6"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опор для рук в положении пациента «на животе»: Больше или равно 2 (Штука) </w:t>
            </w:r>
          </w:p>
          <w:p w14:paraId="1C107EC1"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подушек для таза больших: Больше или равно 2 (Штука) </w:t>
            </w:r>
          </w:p>
          <w:p w14:paraId="3FDB6F8E"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подушек для таза маленьких: Больше или равно 2 (Штука) </w:t>
            </w:r>
          </w:p>
          <w:p w14:paraId="60537253"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подушек для таза стандартных: Больше или равно 2 (Штука) </w:t>
            </w:r>
          </w:p>
          <w:p w14:paraId="7C55CEE3"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проводимых операций при полном заряде аккумулятора: Больше или равно 40 (Штука) </w:t>
            </w:r>
          </w:p>
          <w:p w14:paraId="02EEDA85"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фиксаторов-рельсов для закрепления на карбоновой </w:t>
            </w:r>
            <w:r w:rsidRPr="00597EA4">
              <w:rPr>
                <w:rFonts w:ascii="Times New Roman" w:hAnsi="Times New Roman" w:cs="Times New Roman"/>
                <w:sz w:val="24"/>
                <w:szCs w:val="24"/>
              </w:rPr>
              <w:lastRenderedPageBreak/>
              <w:t xml:space="preserve">столешнице рельсов для принадлежностей: Больше или равно 4 (Штука) </w:t>
            </w:r>
          </w:p>
          <w:p w14:paraId="2041E421"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Количество фиксирующих ремней для пациента: Больше или равно 4 (Штука) </w:t>
            </w:r>
          </w:p>
          <w:p w14:paraId="1AD9883B"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Максимально допустимый вес пациента на раме для декомпрессии: Больше или равно 130 (Килограмм) </w:t>
            </w:r>
          </w:p>
          <w:p w14:paraId="264BF96E"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Максимальный угол бокового наклона влево: Больше или равно 25 (Градус (плоского угла)) </w:t>
            </w:r>
          </w:p>
          <w:p w14:paraId="4BACBB11"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Максимальный угол бокового наклона вправо: Больше или равно 25 (Градус (плоского угла)) </w:t>
            </w:r>
          </w:p>
          <w:p w14:paraId="3C91474E"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Максимальный угол переворота пациента во время операции: Больше или равно 180 (Градус (плоского угла)) </w:t>
            </w:r>
          </w:p>
          <w:p w14:paraId="2C6943CB"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Максимальный угол положения </w:t>
            </w:r>
            <w:proofErr w:type="spellStart"/>
            <w:r w:rsidRPr="00597EA4">
              <w:rPr>
                <w:rFonts w:ascii="Times New Roman" w:hAnsi="Times New Roman" w:cs="Times New Roman"/>
                <w:sz w:val="24"/>
                <w:szCs w:val="24"/>
              </w:rPr>
              <w:t>Антитренделенбурга</w:t>
            </w:r>
            <w:proofErr w:type="spellEnd"/>
            <w:r w:rsidRPr="00597EA4">
              <w:rPr>
                <w:rFonts w:ascii="Times New Roman" w:hAnsi="Times New Roman" w:cs="Times New Roman"/>
                <w:sz w:val="24"/>
                <w:szCs w:val="24"/>
              </w:rPr>
              <w:t xml:space="preserve">: Больше или равно 10 (Градус (плоского угла)) </w:t>
            </w:r>
          </w:p>
          <w:p w14:paraId="5D5A8F06"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Максимальный угол положения </w:t>
            </w:r>
            <w:proofErr w:type="spellStart"/>
            <w:r w:rsidRPr="00597EA4">
              <w:rPr>
                <w:rFonts w:ascii="Times New Roman" w:hAnsi="Times New Roman" w:cs="Times New Roman"/>
                <w:sz w:val="24"/>
                <w:szCs w:val="24"/>
              </w:rPr>
              <w:t>Тренделенбурга</w:t>
            </w:r>
            <w:proofErr w:type="spellEnd"/>
            <w:r w:rsidRPr="00597EA4">
              <w:rPr>
                <w:rFonts w:ascii="Times New Roman" w:hAnsi="Times New Roman" w:cs="Times New Roman"/>
                <w:sz w:val="24"/>
                <w:szCs w:val="24"/>
              </w:rPr>
              <w:t xml:space="preserve">: Больше или равно 10 (Градус (плоского угла)) </w:t>
            </w:r>
          </w:p>
          <w:p w14:paraId="762DAF92"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Материал модуля для спинальной хирургии: Углеродный, </w:t>
            </w:r>
            <w:proofErr w:type="spellStart"/>
            <w:r w:rsidRPr="00597EA4">
              <w:rPr>
                <w:rFonts w:ascii="Times New Roman" w:hAnsi="Times New Roman" w:cs="Times New Roman"/>
                <w:sz w:val="24"/>
                <w:szCs w:val="24"/>
              </w:rPr>
              <w:t>рентгенопроницаемый</w:t>
            </w:r>
            <w:proofErr w:type="spellEnd"/>
            <w:r w:rsidRPr="00597EA4">
              <w:rPr>
                <w:rFonts w:ascii="Times New Roman" w:hAnsi="Times New Roman" w:cs="Times New Roman"/>
                <w:sz w:val="24"/>
                <w:szCs w:val="24"/>
              </w:rPr>
              <w:t xml:space="preserve"> материал</w:t>
            </w:r>
          </w:p>
          <w:p w14:paraId="51B55E70"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Материал модуля общехирургического: Углеродный, </w:t>
            </w:r>
            <w:proofErr w:type="spellStart"/>
            <w:r w:rsidRPr="00597EA4">
              <w:rPr>
                <w:rFonts w:ascii="Times New Roman" w:hAnsi="Times New Roman" w:cs="Times New Roman"/>
                <w:sz w:val="24"/>
                <w:szCs w:val="24"/>
              </w:rPr>
              <w:t>рентгенопроницаемый</w:t>
            </w:r>
            <w:proofErr w:type="spellEnd"/>
            <w:r w:rsidRPr="00597EA4">
              <w:rPr>
                <w:rFonts w:ascii="Times New Roman" w:hAnsi="Times New Roman" w:cs="Times New Roman"/>
                <w:sz w:val="24"/>
                <w:szCs w:val="24"/>
              </w:rPr>
              <w:t xml:space="preserve"> материал</w:t>
            </w:r>
          </w:p>
          <w:p w14:paraId="35F4C5D4"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Параметры сети: напряжение: 220 (Ватт) </w:t>
            </w:r>
          </w:p>
          <w:p w14:paraId="0A563960"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Параметры сети: частота: 50 (Герц) </w:t>
            </w:r>
          </w:p>
          <w:p w14:paraId="28E3C5CF"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Полная длина хирургической модульной платформы: Больше или равно 2500 (Миллиметр) </w:t>
            </w:r>
          </w:p>
          <w:p w14:paraId="452856F0"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Положение </w:t>
            </w:r>
            <w:proofErr w:type="spellStart"/>
            <w:r w:rsidRPr="00597EA4">
              <w:rPr>
                <w:rFonts w:ascii="Times New Roman" w:hAnsi="Times New Roman" w:cs="Times New Roman"/>
                <w:sz w:val="24"/>
                <w:szCs w:val="24"/>
              </w:rPr>
              <w:t>Тренделенбурга</w:t>
            </w:r>
            <w:proofErr w:type="spellEnd"/>
            <w:r w:rsidRPr="00597EA4">
              <w:rPr>
                <w:rFonts w:ascii="Times New Roman" w:hAnsi="Times New Roman" w:cs="Times New Roman"/>
                <w:sz w:val="24"/>
                <w:szCs w:val="24"/>
              </w:rPr>
              <w:t>/</w:t>
            </w:r>
            <w:proofErr w:type="spellStart"/>
            <w:r w:rsidRPr="00597EA4">
              <w:rPr>
                <w:rFonts w:ascii="Times New Roman" w:hAnsi="Times New Roman" w:cs="Times New Roman"/>
                <w:sz w:val="24"/>
                <w:szCs w:val="24"/>
              </w:rPr>
              <w:t>антиТренделенбурга</w:t>
            </w:r>
            <w:proofErr w:type="spellEnd"/>
            <w:r w:rsidRPr="00597EA4">
              <w:rPr>
                <w:rFonts w:ascii="Times New Roman" w:hAnsi="Times New Roman" w:cs="Times New Roman"/>
                <w:sz w:val="24"/>
                <w:szCs w:val="24"/>
              </w:rPr>
              <w:t>: Да</w:t>
            </w:r>
          </w:p>
          <w:p w14:paraId="789D555A"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Регулируемая головная секция: Да</w:t>
            </w:r>
          </w:p>
          <w:p w14:paraId="46E047DE" w14:textId="77777777" w:rsidR="00597EA4" w:rsidRPr="00597EA4" w:rsidRDefault="00597EA4" w:rsidP="00597EA4">
            <w:pPr>
              <w:pStyle w:val="a4"/>
              <w:rPr>
                <w:rFonts w:ascii="Times New Roman" w:hAnsi="Times New Roman" w:cs="Times New Roman"/>
                <w:sz w:val="24"/>
                <w:szCs w:val="24"/>
              </w:rPr>
            </w:pPr>
            <w:proofErr w:type="spellStart"/>
            <w:r w:rsidRPr="00597EA4">
              <w:rPr>
                <w:rFonts w:ascii="Times New Roman" w:hAnsi="Times New Roman" w:cs="Times New Roman"/>
                <w:sz w:val="24"/>
                <w:szCs w:val="24"/>
              </w:rPr>
              <w:t>Рентгенопрозрачное</w:t>
            </w:r>
            <w:proofErr w:type="spellEnd"/>
            <w:r w:rsidRPr="00597EA4">
              <w:rPr>
                <w:rFonts w:ascii="Times New Roman" w:hAnsi="Times New Roman" w:cs="Times New Roman"/>
                <w:sz w:val="24"/>
                <w:szCs w:val="24"/>
              </w:rPr>
              <w:t xml:space="preserve"> ложе: Да</w:t>
            </w:r>
          </w:p>
          <w:p w14:paraId="2531F853"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Тип использования вставки для поддержки лица: Одноразовый</w:t>
            </w:r>
          </w:p>
          <w:p w14:paraId="0910587B"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Тип регулировки секций: Механический</w:t>
            </w:r>
          </w:p>
          <w:p w14:paraId="531F0F5E"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Форма подушки для головы: Кольцо</w:t>
            </w:r>
          </w:p>
          <w:p w14:paraId="699D7B30"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Ширина модуля для спинальной хирургии: Больше или равно 430 (Миллиметр) </w:t>
            </w:r>
          </w:p>
          <w:p w14:paraId="598BCBCF"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lastRenderedPageBreak/>
              <w:t xml:space="preserve">Ширина модуля общехирургического: Больше или равно 500 (Миллиметр) </w:t>
            </w:r>
          </w:p>
          <w:p w14:paraId="6316A933"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Ширина хирургической модульной платформы: Больше или равно 800 (Миллиметр) </w:t>
            </w:r>
          </w:p>
          <w:p w14:paraId="77660408"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Комплект подушек для позиционирования пациента: Подушка под колено большая; Клиновидная подушка под спину; Полукруглая подушка; Валик; Подушка под колено маленькая</w:t>
            </w:r>
          </w:p>
          <w:p w14:paraId="1FB5A670"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Комплектация: Подушка для головы </w:t>
            </w:r>
            <w:proofErr w:type="spellStart"/>
            <w:r w:rsidRPr="00597EA4">
              <w:rPr>
                <w:rFonts w:ascii="Times New Roman" w:hAnsi="Times New Roman" w:cs="Times New Roman"/>
                <w:sz w:val="24"/>
                <w:szCs w:val="24"/>
              </w:rPr>
              <w:t>гелевая</w:t>
            </w:r>
            <w:proofErr w:type="spellEnd"/>
            <w:r w:rsidRPr="00597EA4">
              <w:rPr>
                <w:rFonts w:ascii="Times New Roman" w:hAnsi="Times New Roman" w:cs="Times New Roman"/>
                <w:sz w:val="24"/>
                <w:szCs w:val="24"/>
              </w:rPr>
              <w:t xml:space="preserve">; Подушка для </w:t>
            </w:r>
            <w:proofErr w:type="spellStart"/>
            <w:r w:rsidRPr="00597EA4">
              <w:rPr>
                <w:rFonts w:ascii="Times New Roman" w:hAnsi="Times New Roman" w:cs="Times New Roman"/>
                <w:sz w:val="24"/>
                <w:szCs w:val="24"/>
              </w:rPr>
              <w:t>слинга</w:t>
            </w:r>
            <w:proofErr w:type="spellEnd"/>
            <w:r w:rsidRPr="00597EA4">
              <w:rPr>
                <w:rFonts w:ascii="Times New Roman" w:hAnsi="Times New Roman" w:cs="Times New Roman"/>
                <w:sz w:val="24"/>
                <w:szCs w:val="24"/>
              </w:rPr>
              <w:t xml:space="preserve"> большая; Полукруглая подушка; Набор чехлов одноразовых; Тележка для принадлежностей к модулю; Валик; </w:t>
            </w:r>
            <w:proofErr w:type="spellStart"/>
            <w:r w:rsidRPr="00597EA4">
              <w:rPr>
                <w:rFonts w:ascii="Times New Roman" w:hAnsi="Times New Roman" w:cs="Times New Roman"/>
                <w:sz w:val="24"/>
                <w:szCs w:val="24"/>
              </w:rPr>
              <w:t>Слинг</w:t>
            </w:r>
            <w:proofErr w:type="spellEnd"/>
            <w:r w:rsidRPr="00597EA4">
              <w:rPr>
                <w:rFonts w:ascii="Times New Roman" w:hAnsi="Times New Roman" w:cs="Times New Roman"/>
                <w:sz w:val="24"/>
                <w:szCs w:val="24"/>
              </w:rPr>
              <w:t xml:space="preserve"> для ног с ремнями; Рама для декомпрессии </w:t>
            </w:r>
            <w:proofErr w:type="spellStart"/>
            <w:r w:rsidRPr="00597EA4">
              <w:rPr>
                <w:rFonts w:ascii="Times New Roman" w:hAnsi="Times New Roman" w:cs="Times New Roman"/>
                <w:sz w:val="24"/>
                <w:szCs w:val="24"/>
              </w:rPr>
              <w:t>рентгенпрозрачная</w:t>
            </w:r>
            <w:proofErr w:type="spellEnd"/>
            <w:r w:rsidRPr="00597EA4">
              <w:rPr>
                <w:rFonts w:ascii="Times New Roman" w:hAnsi="Times New Roman" w:cs="Times New Roman"/>
                <w:sz w:val="24"/>
                <w:szCs w:val="24"/>
              </w:rPr>
              <w:t xml:space="preserve">; Держатель-крючок для </w:t>
            </w:r>
            <w:proofErr w:type="spellStart"/>
            <w:r w:rsidRPr="00597EA4">
              <w:rPr>
                <w:rFonts w:ascii="Times New Roman" w:hAnsi="Times New Roman" w:cs="Times New Roman"/>
                <w:sz w:val="24"/>
                <w:szCs w:val="24"/>
              </w:rPr>
              <w:t>тракции</w:t>
            </w:r>
            <w:proofErr w:type="spellEnd"/>
            <w:r w:rsidRPr="00597EA4">
              <w:rPr>
                <w:rFonts w:ascii="Times New Roman" w:hAnsi="Times New Roman" w:cs="Times New Roman"/>
                <w:sz w:val="24"/>
                <w:szCs w:val="24"/>
              </w:rPr>
              <w:t xml:space="preserve">; Подушка под колено большая; Опора для ноги; Адаптер </w:t>
            </w:r>
            <w:proofErr w:type="spellStart"/>
            <w:r w:rsidRPr="00597EA4">
              <w:rPr>
                <w:rFonts w:ascii="Times New Roman" w:hAnsi="Times New Roman" w:cs="Times New Roman"/>
                <w:sz w:val="24"/>
                <w:szCs w:val="24"/>
              </w:rPr>
              <w:t>Cervical</w:t>
            </w:r>
            <w:proofErr w:type="spellEnd"/>
            <w:r w:rsidRPr="00597EA4">
              <w:rPr>
                <w:rFonts w:ascii="Times New Roman" w:hAnsi="Times New Roman" w:cs="Times New Roman"/>
                <w:sz w:val="24"/>
                <w:szCs w:val="24"/>
              </w:rPr>
              <w:t xml:space="preserve"> </w:t>
            </w:r>
            <w:proofErr w:type="spellStart"/>
            <w:r w:rsidRPr="00597EA4">
              <w:rPr>
                <w:rFonts w:ascii="Times New Roman" w:hAnsi="Times New Roman" w:cs="Times New Roman"/>
                <w:sz w:val="24"/>
                <w:szCs w:val="24"/>
              </w:rPr>
              <w:t>Management</w:t>
            </w:r>
            <w:proofErr w:type="spellEnd"/>
            <w:r w:rsidRPr="00597EA4">
              <w:rPr>
                <w:rFonts w:ascii="Times New Roman" w:hAnsi="Times New Roman" w:cs="Times New Roman"/>
                <w:sz w:val="24"/>
                <w:szCs w:val="24"/>
              </w:rPr>
              <w:t xml:space="preserve"> для </w:t>
            </w:r>
            <w:proofErr w:type="spellStart"/>
            <w:r w:rsidRPr="00597EA4">
              <w:rPr>
                <w:rFonts w:ascii="Times New Roman" w:hAnsi="Times New Roman" w:cs="Times New Roman"/>
                <w:sz w:val="24"/>
                <w:szCs w:val="24"/>
              </w:rPr>
              <w:t>ренгенпрозрачного</w:t>
            </w:r>
            <w:proofErr w:type="spellEnd"/>
            <w:r w:rsidRPr="00597EA4">
              <w:rPr>
                <w:rFonts w:ascii="Times New Roman" w:hAnsi="Times New Roman" w:cs="Times New Roman"/>
                <w:sz w:val="24"/>
                <w:szCs w:val="24"/>
              </w:rPr>
              <w:t xml:space="preserve"> черепного фиксатора; Устройство для вытяжения шейного отдела; Модуль для спинальной хирургии съемный; Опора для руки в латеральном положении, поворотная; Подушка для </w:t>
            </w:r>
            <w:proofErr w:type="spellStart"/>
            <w:r w:rsidRPr="00597EA4">
              <w:rPr>
                <w:rFonts w:ascii="Times New Roman" w:hAnsi="Times New Roman" w:cs="Times New Roman"/>
                <w:sz w:val="24"/>
                <w:szCs w:val="24"/>
              </w:rPr>
              <w:t>слинга</w:t>
            </w:r>
            <w:proofErr w:type="spellEnd"/>
            <w:r w:rsidRPr="00597EA4">
              <w:rPr>
                <w:rFonts w:ascii="Times New Roman" w:hAnsi="Times New Roman" w:cs="Times New Roman"/>
                <w:sz w:val="24"/>
                <w:szCs w:val="24"/>
              </w:rPr>
              <w:t xml:space="preserve"> обычная; Чехол на модуль для спинальной хирургии из негорючего материала; Клиновидная подушка под спину; Хирургическая модульная платформа мобильная; Мягкое покрытие для модуля общехирургического; Модуль общехирургический съемный; Секция для поддержки лица; Подушка под колено маленькая; Головная секция; Грудная секция; Грудная подушка плоская</w:t>
            </w:r>
          </w:p>
          <w:p w14:paraId="16BED029"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Конструктивные особенности: Колеса для перемещения; Прорези для глаз в секции для поддержки лица; Аккумулятор, встроенный в хирургическую модульную платформу; Мягкое </w:t>
            </w:r>
            <w:proofErr w:type="spellStart"/>
            <w:r w:rsidRPr="00597EA4">
              <w:rPr>
                <w:rFonts w:ascii="Times New Roman" w:hAnsi="Times New Roman" w:cs="Times New Roman"/>
                <w:sz w:val="24"/>
                <w:szCs w:val="24"/>
              </w:rPr>
              <w:t>противопролежневое</w:t>
            </w:r>
            <w:proofErr w:type="spellEnd"/>
            <w:r w:rsidRPr="00597EA4">
              <w:rPr>
                <w:rFonts w:ascii="Times New Roman" w:hAnsi="Times New Roman" w:cs="Times New Roman"/>
                <w:sz w:val="24"/>
                <w:szCs w:val="24"/>
              </w:rPr>
              <w:t xml:space="preserve"> антистатическое покрытие подушки опоры для руки в латеральном положении; Световая индикация состояния батареи аккумулятора; </w:t>
            </w:r>
            <w:r w:rsidRPr="00597EA4">
              <w:rPr>
                <w:rFonts w:ascii="Times New Roman" w:hAnsi="Times New Roman" w:cs="Times New Roman"/>
                <w:sz w:val="24"/>
                <w:szCs w:val="24"/>
              </w:rPr>
              <w:lastRenderedPageBreak/>
              <w:t xml:space="preserve">Пульт дистанционного управления; Световая индикация активации функций (готовности к работе); Регулируемое зеркальное основание секции для поддержки лица, обеспечивающее возможность для анестезиолога наблюдать глаза, нос и рот пациента; Мягкое покрытие с </w:t>
            </w:r>
            <w:proofErr w:type="spellStart"/>
            <w:r w:rsidRPr="00597EA4">
              <w:rPr>
                <w:rFonts w:ascii="Times New Roman" w:hAnsi="Times New Roman" w:cs="Times New Roman"/>
                <w:sz w:val="24"/>
                <w:szCs w:val="24"/>
              </w:rPr>
              <w:t>противопролежневым</w:t>
            </w:r>
            <w:proofErr w:type="spellEnd"/>
            <w:r w:rsidRPr="00597EA4">
              <w:rPr>
                <w:rFonts w:ascii="Times New Roman" w:hAnsi="Times New Roman" w:cs="Times New Roman"/>
                <w:sz w:val="24"/>
                <w:szCs w:val="24"/>
              </w:rPr>
              <w:t xml:space="preserve"> эффектом грудной секции; Мягкое </w:t>
            </w:r>
            <w:proofErr w:type="spellStart"/>
            <w:r w:rsidRPr="00597EA4">
              <w:rPr>
                <w:rFonts w:ascii="Times New Roman" w:hAnsi="Times New Roman" w:cs="Times New Roman"/>
                <w:sz w:val="24"/>
                <w:szCs w:val="24"/>
              </w:rPr>
              <w:t>противопролежневое</w:t>
            </w:r>
            <w:proofErr w:type="spellEnd"/>
            <w:r w:rsidRPr="00597EA4">
              <w:rPr>
                <w:rFonts w:ascii="Times New Roman" w:hAnsi="Times New Roman" w:cs="Times New Roman"/>
                <w:sz w:val="24"/>
                <w:szCs w:val="24"/>
              </w:rPr>
              <w:t xml:space="preserve"> антистатическое покрытие подушки опоры для руки в положении пациента «на спине»; Вспомогательная </w:t>
            </w:r>
            <w:proofErr w:type="spellStart"/>
            <w:r w:rsidRPr="00597EA4">
              <w:rPr>
                <w:rFonts w:ascii="Times New Roman" w:hAnsi="Times New Roman" w:cs="Times New Roman"/>
                <w:sz w:val="24"/>
                <w:szCs w:val="24"/>
              </w:rPr>
              <w:t>рентгенпрозрачная</w:t>
            </w:r>
            <w:proofErr w:type="spellEnd"/>
            <w:r w:rsidRPr="00597EA4">
              <w:rPr>
                <w:rFonts w:ascii="Times New Roman" w:hAnsi="Times New Roman" w:cs="Times New Roman"/>
                <w:sz w:val="24"/>
                <w:szCs w:val="24"/>
              </w:rPr>
              <w:t xml:space="preserve"> секция с мягким покрытием; Модульная система стола операционного; Анатомическая форма вставки для поддержки лица; Сквозное отверстие по центру головной секции для головы пациента; </w:t>
            </w:r>
            <w:proofErr w:type="spellStart"/>
            <w:r w:rsidRPr="00597EA4">
              <w:rPr>
                <w:rFonts w:ascii="Times New Roman" w:hAnsi="Times New Roman" w:cs="Times New Roman"/>
                <w:sz w:val="24"/>
                <w:szCs w:val="24"/>
              </w:rPr>
              <w:t>Интраоперационный</w:t>
            </w:r>
            <w:proofErr w:type="spellEnd"/>
            <w:r w:rsidRPr="00597EA4">
              <w:rPr>
                <w:rFonts w:ascii="Times New Roman" w:hAnsi="Times New Roman" w:cs="Times New Roman"/>
                <w:sz w:val="24"/>
                <w:szCs w:val="24"/>
              </w:rPr>
              <w:t xml:space="preserve"> изгиб подушек рамы для декомпрессии для контроля лордоза</w:t>
            </w:r>
          </w:p>
          <w:p w14:paraId="31447496"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Назначение модулей (составных частей) системы: Модуль общехирургический для операции, требующей позиционирования пациента на спине или на боку; Устройство для вытяжения шейного отдела для позиционирования пациента на спине и на животе; Рама для декомпрессии для позиционирования пациента при ламинэктомии, </w:t>
            </w:r>
            <w:proofErr w:type="spellStart"/>
            <w:r w:rsidRPr="00597EA4">
              <w:rPr>
                <w:rFonts w:ascii="Times New Roman" w:hAnsi="Times New Roman" w:cs="Times New Roman"/>
                <w:sz w:val="24"/>
                <w:szCs w:val="24"/>
              </w:rPr>
              <w:t>дискэктомии</w:t>
            </w:r>
            <w:proofErr w:type="spellEnd"/>
            <w:r w:rsidRPr="00597EA4">
              <w:rPr>
                <w:rFonts w:ascii="Times New Roman" w:hAnsi="Times New Roman" w:cs="Times New Roman"/>
                <w:sz w:val="24"/>
                <w:szCs w:val="24"/>
              </w:rPr>
              <w:t xml:space="preserve">, хирургии диска и </w:t>
            </w:r>
            <w:proofErr w:type="spellStart"/>
            <w:r w:rsidRPr="00597EA4">
              <w:rPr>
                <w:rFonts w:ascii="Times New Roman" w:hAnsi="Times New Roman" w:cs="Times New Roman"/>
                <w:sz w:val="24"/>
                <w:szCs w:val="24"/>
              </w:rPr>
              <w:t>микродиксэктомии</w:t>
            </w:r>
            <w:proofErr w:type="spellEnd"/>
            <w:r w:rsidRPr="00597EA4">
              <w:rPr>
                <w:rFonts w:ascii="Times New Roman" w:hAnsi="Times New Roman" w:cs="Times New Roman"/>
                <w:sz w:val="24"/>
                <w:szCs w:val="24"/>
              </w:rPr>
              <w:t xml:space="preserve">; Подушка для головы для расположения головы пациента при позиционировании на спине; Головная секция для расположения головы пациента при проведении хирургических вмешательств, в положении пациента «на животе»; </w:t>
            </w:r>
            <w:proofErr w:type="spellStart"/>
            <w:r w:rsidRPr="00597EA4">
              <w:rPr>
                <w:rFonts w:ascii="Times New Roman" w:hAnsi="Times New Roman" w:cs="Times New Roman"/>
                <w:sz w:val="24"/>
                <w:szCs w:val="24"/>
              </w:rPr>
              <w:t>Слинг</w:t>
            </w:r>
            <w:proofErr w:type="spellEnd"/>
            <w:r w:rsidRPr="00597EA4">
              <w:rPr>
                <w:rFonts w:ascii="Times New Roman" w:hAnsi="Times New Roman" w:cs="Times New Roman"/>
                <w:sz w:val="24"/>
                <w:szCs w:val="24"/>
              </w:rPr>
              <w:t xml:space="preserve"> для ног для расположения коленей пациента ниже рамы модуля для спинальной хирургии, для возможности увеличения сгиба в тазобедренном суставе; Устройство для вытяжения шейного отдела для операций на шейном отделе позвоночника из переднего доступа; Опора для руки в латеральном </w:t>
            </w:r>
            <w:r w:rsidRPr="00597EA4">
              <w:rPr>
                <w:rFonts w:ascii="Times New Roman" w:hAnsi="Times New Roman" w:cs="Times New Roman"/>
                <w:sz w:val="24"/>
                <w:szCs w:val="24"/>
              </w:rPr>
              <w:lastRenderedPageBreak/>
              <w:t xml:space="preserve">положении для правильного позиционирования руки пациента, в положении пациента «на боку»; Грудная секция для поддержки грудины пациента в положении «на животе»; Модуль для спинальной хирургии для </w:t>
            </w:r>
            <w:proofErr w:type="spellStart"/>
            <w:r w:rsidRPr="00597EA4">
              <w:rPr>
                <w:rFonts w:ascii="Times New Roman" w:hAnsi="Times New Roman" w:cs="Times New Roman"/>
                <w:sz w:val="24"/>
                <w:szCs w:val="24"/>
              </w:rPr>
              <w:t>интраоперационного</w:t>
            </w:r>
            <w:proofErr w:type="spellEnd"/>
            <w:r w:rsidRPr="00597EA4">
              <w:rPr>
                <w:rFonts w:ascii="Times New Roman" w:hAnsi="Times New Roman" w:cs="Times New Roman"/>
                <w:sz w:val="24"/>
                <w:szCs w:val="24"/>
              </w:rPr>
              <w:t xml:space="preserve"> переднего, заднего, латерального и наклонного доступа; Секция для поддержки лица для защиты глаз и тканей лица от повреждений и фиксации шеи пациента в нейтральном положении при проведении хирургических вмешательств в положении пациента «на животе»; Грудные валики для обеспечения поддержки груди тучных пациентов и пациентов с грудными </w:t>
            </w:r>
            <w:proofErr w:type="spellStart"/>
            <w:r w:rsidRPr="00597EA4">
              <w:rPr>
                <w:rFonts w:ascii="Times New Roman" w:hAnsi="Times New Roman" w:cs="Times New Roman"/>
                <w:sz w:val="24"/>
                <w:szCs w:val="24"/>
              </w:rPr>
              <w:t>имплантами</w:t>
            </w:r>
            <w:proofErr w:type="spellEnd"/>
            <w:r w:rsidRPr="00597EA4">
              <w:rPr>
                <w:rFonts w:ascii="Times New Roman" w:hAnsi="Times New Roman" w:cs="Times New Roman"/>
                <w:sz w:val="24"/>
                <w:szCs w:val="24"/>
              </w:rPr>
              <w:t xml:space="preserve"> в положении «на животе»</w:t>
            </w:r>
          </w:p>
          <w:p w14:paraId="2A39611B"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Световая индикация состояния батареи аккумулятора: На платформе; На пульте</w:t>
            </w:r>
          </w:p>
          <w:p w14:paraId="764F0EA4"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Совместимость: Секция для поддержки лица с модулем для спинальной хирургии; Грудные валики с модулем для спинальной хирургии; Рама для декомпрессии с модулем для спинальной хирургии; Грудная секция с модулем для спинальной хирургии; Опора для ноги с модулем для спинальной хирургии; Опоры </w:t>
            </w:r>
            <w:proofErr w:type="spellStart"/>
            <w:r w:rsidRPr="00597EA4">
              <w:rPr>
                <w:rFonts w:ascii="Times New Roman" w:hAnsi="Times New Roman" w:cs="Times New Roman"/>
                <w:sz w:val="24"/>
                <w:szCs w:val="24"/>
              </w:rPr>
              <w:t>противопролежневой</w:t>
            </w:r>
            <w:proofErr w:type="spellEnd"/>
            <w:r w:rsidRPr="00597EA4">
              <w:rPr>
                <w:rFonts w:ascii="Times New Roman" w:hAnsi="Times New Roman" w:cs="Times New Roman"/>
                <w:sz w:val="24"/>
                <w:szCs w:val="24"/>
              </w:rPr>
              <w:t xml:space="preserve"> системы с модулем для спинальной хирургии; Головная секция с модулем для спинальной хирургии; Вставка для поддержки лица с секцией поддержки лица</w:t>
            </w:r>
          </w:p>
          <w:p w14:paraId="51F18E81"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Типы опор для положения на боку с точкой фиксации: Точка фиксации грудь; Точка фиксации крестец; Точка фиксации лобковая зона</w:t>
            </w:r>
          </w:p>
          <w:p w14:paraId="3AF4DE7A" w14:textId="77777777" w:rsidR="00597EA4" w:rsidRPr="00597EA4"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Требования к свойствам: Возможность телескопического сдвигания корпуса хирургической модульная платформы в горизонтальной плоскости; Возможность установки сменных модулей; Возможность доступа аппарата рентгеновского типа С-дуга по всей длине рамы для </w:t>
            </w:r>
            <w:r w:rsidRPr="00597EA4">
              <w:rPr>
                <w:rFonts w:ascii="Times New Roman" w:hAnsi="Times New Roman" w:cs="Times New Roman"/>
                <w:sz w:val="24"/>
                <w:szCs w:val="24"/>
              </w:rPr>
              <w:lastRenderedPageBreak/>
              <w:t>декомпрессии; Возможность переворачивать пациента из положения на спине в положение на животе; Возможность регулировки высоты</w:t>
            </w:r>
          </w:p>
          <w:p w14:paraId="3E18796A" w14:textId="5F07D293" w:rsidR="00A94833" w:rsidRPr="00EC55F1" w:rsidRDefault="00597EA4" w:rsidP="00597EA4">
            <w:pPr>
              <w:pStyle w:val="a4"/>
              <w:rPr>
                <w:rFonts w:ascii="Times New Roman" w:hAnsi="Times New Roman" w:cs="Times New Roman"/>
                <w:sz w:val="24"/>
                <w:szCs w:val="24"/>
              </w:rPr>
            </w:pPr>
            <w:r w:rsidRPr="00597EA4">
              <w:rPr>
                <w:rFonts w:ascii="Times New Roman" w:hAnsi="Times New Roman" w:cs="Times New Roman"/>
                <w:sz w:val="24"/>
                <w:szCs w:val="24"/>
              </w:rPr>
              <w:t xml:space="preserve">Функциональные особенности: Питание от сети; Возможность использования секции для поддержки лица вместо головной секции; Равномерное распределение давление на ткани лица при позиционировании пациента на модуле для спинальной хирургии; Отсутствие артефактов на рентгеновских изображениях во всех проекциях при повороте и вращении при использовании хирургических рентгеновских систем типа С-дуга и O-дуга на модуле для спинальной хирургии; </w:t>
            </w:r>
            <w:proofErr w:type="spellStart"/>
            <w:r w:rsidRPr="00597EA4">
              <w:rPr>
                <w:rFonts w:ascii="Times New Roman" w:hAnsi="Times New Roman" w:cs="Times New Roman"/>
                <w:sz w:val="24"/>
                <w:szCs w:val="24"/>
              </w:rPr>
              <w:t>Рентгенопрозрачная</w:t>
            </w:r>
            <w:proofErr w:type="spellEnd"/>
            <w:r w:rsidRPr="00597EA4">
              <w:rPr>
                <w:rFonts w:ascii="Times New Roman" w:hAnsi="Times New Roman" w:cs="Times New Roman"/>
                <w:sz w:val="24"/>
                <w:szCs w:val="24"/>
              </w:rPr>
              <w:t xml:space="preserve"> головная секция; Возможность использования хирургических рентгеновских систем типа С-дуга во всех проекциях с модулем для спинальной хирургии</w:t>
            </w:r>
          </w:p>
        </w:tc>
        <w:tc>
          <w:tcPr>
            <w:tcW w:w="992" w:type="dxa"/>
            <w:vAlign w:val="center"/>
          </w:tcPr>
          <w:p w14:paraId="4BF6B0AC" w14:textId="773C4CBC" w:rsidR="00A94833" w:rsidRPr="00904FD9" w:rsidRDefault="00A94833" w:rsidP="00A94833">
            <w:pPr>
              <w:pStyle w:val="a4"/>
              <w:jc w:val="center"/>
              <w:rPr>
                <w:rFonts w:ascii="Times New Roman" w:hAnsi="Times New Roman" w:cs="Times New Roman"/>
                <w:sz w:val="24"/>
                <w:szCs w:val="24"/>
              </w:rPr>
            </w:pPr>
            <w:proofErr w:type="spellStart"/>
            <w:r>
              <w:rPr>
                <w:rFonts w:ascii="Times New Roman" w:hAnsi="Times New Roman" w:cs="Times New Roman"/>
                <w:sz w:val="24"/>
                <w:szCs w:val="24"/>
              </w:rPr>
              <w:lastRenderedPageBreak/>
              <w:t>шт</w:t>
            </w:r>
            <w:proofErr w:type="spellEnd"/>
            <w:r>
              <w:rPr>
                <w:rFonts w:ascii="Times New Roman" w:hAnsi="Times New Roman" w:cs="Times New Roman"/>
                <w:sz w:val="24"/>
                <w:szCs w:val="24"/>
              </w:rPr>
              <w:t xml:space="preserve"> </w:t>
            </w:r>
          </w:p>
        </w:tc>
        <w:tc>
          <w:tcPr>
            <w:tcW w:w="850" w:type="dxa"/>
            <w:vAlign w:val="center"/>
          </w:tcPr>
          <w:p w14:paraId="51E4962B" w14:textId="0C10AC73" w:rsidR="00A94833" w:rsidRPr="00904FD9" w:rsidRDefault="00A94833" w:rsidP="00A94833">
            <w:pPr>
              <w:pStyle w:val="a4"/>
              <w:jc w:val="center"/>
              <w:rPr>
                <w:rFonts w:ascii="Times New Roman" w:hAnsi="Times New Roman" w:cs="Times New Roman"/>
                <w:sz w:val="24"/>
                <w:szCs w:val="24"/>
              </w:rPr>
            </w:pPr>
            <w:r>
              <w:rPr>
                <w:rFonts w:ascii="Times New Roman" w:hAnsi="Times New Roman" w:cs="Times New Roman"/>
                <w:sz w:val="24"/>
                <w:szCs w:val="24"/>
              </w:rPr>
              <w:t>1</w:t>
            </w:r>
          </w:p>
        </w:tc>
      </w:tr>
    </w:tbl>
    <w:p w14:paraId="47386883" w14:textId="77777777" w:rsidR="000760F1" w:rsidRPr="00904FD9" w:rsidRDefault="000760F1" w:rsidP="000760F1">
      <w:pPr>
        <w:pStyle w:val="a4"/>
        <w:rPr>
          <w:rFonts w:ascii="Times New Roman" w:hAnsi="Times New Roman" w:cs="Times New Roman"/>
          <w:sz w:val="24"/>
          <w:szCs w:val="24"/>
        </w:rPr>
      </w:pPr>
    </w:p>
    <w:p w14:paraId="5A0E5509"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 xml:space="preserve">Товар должен быть новым, не бывшим в употреблении, не восстановленным и не собранным из восстановленных компонентов. </w:t>
      </w:r>
    </w:p>
    <w:p w14:paraId="72E1263D" w14:textId="77777777" w:rsidR="000760F1" w:rsidRPr="00904FD9" w:rsidRDefault="000760F1" w:rsidP="000760F1">
      <w:pPr>
        <w:pStyle w:val="a4"/>
        <w:rPr>
          <w:rFonts w:ascii="Times New Roman" w:hAnsi="Times New Roman" w:cs="Times New Roman"/>
          <w:sz w:val="24"/>
          <w:szCs w:val="24"/>
        </w:rPr>
      </w:pPr>
    </w:p>
    <w:p w14:paraId="4284E88C" w14:textId="77777777" w:rsidR="000760F1" w:rsidRPr="00904FD9" w:rsidRDefault="000760F1" w:rsidP="000760F1">
      <w:pPr>
        <w:pStyle w:val="a4"/>
        <w:numPr>
          <w:ilvl w:val="0"/>
          <w:numId w:val="1"/>
        </w:numPr>
        <w:ind w:left="426" w:hanging="426"/>
        <w:rPr>
          <w:rFonts w:ascii="Times New Roman" w:eastAsia="Times New Roman" w:hAnsi="Times New Roman" w:cs="Times New Roman"/>
          <w:b/>
          <w:sz w:val="24"/>
          <w:szCs w:val="24"/>
          <w:lang w:eastAsia="ru-RU"/>
        </w:rPr>
      </w:pPr>
      <w:r w:rsidRPr="00904FD9">
        <w:rPr>
          <w:rFonts w:ascii="Times New Roman" w:eastAsia="Times New Roman" w:hAnsi="Times New Roman" w:cs="Times New Roman"/>
          <w:b/>
          <w:sz w:val="24"/>
          <w:szCs w:val="24"/>
          <w:lang w:eastAsia="ru-RU"/>
        </w:rPr>
        <w:t>Объем и сроки гарантий качества товара.</w:t>
      </w:r>
    </w:p>
    <w:p w14:paraId="7FDA1C65" w14:textId="77777777" w:rsidR="000760F1" w:rsidRPr="00904FD9" w:rsidRDefault="000760F1" w:rsidP="000760F1">
      <w:pPr>
        <w:pStyle w:val="a4"/>
        <w:rPr>
          <w:rFonts w:ascii="Times New Roman" w:eastAsia="Times New Roman" w:hAnsi="Times New Roman" w:cs="Times New Roman"/>
          <w:sz w:val="24"/>
          <w:szCs w:val="24"/>
          <w:lang w:eastAsia="ru-RU"/>
        </w:rPr>
      </w:pPr>
    </w:p>
    <w:p w14:paraId="6D805137" w14:textId="77402806" w:rsidR="000760F1" w:rsidRDefault="000760F1" w:rsidP="000760F1">
      <w:pPr>
        <w:pStyle w:val="a4"/>
        <w:jc w:val="both"/>
        <w:rPr>
          <w:rFonts w:ascii="Times New Roman" w:eastAsia="Calibri" w:hAnsi="Times New Roman" w:cs="Times New Roman"/>
          <w:sz w:val="24"/>
          <w:szCs w:val="24"/>
          <w:lang w:eastAsia="ru-RU"/>
        </w:rPr>
      </w:pPr>
      <w:r w:rsidRPr="00904FD9">
        <w:rPr>
          <w:rFonts w:ascii="Times New Roman" w:eastAsia="Calibri" w:hAnsi="Times New Roman" w:cs="Times New Roman"/>
          <w:sz w:val="24"/>
          <w:szCs w:val="24"/>
          <w:lang w:eastAsia="ru-RU"/>
        </w:rPr>
        <w:t xml:space="preserve">Поставщик гарантирует соответствие качества и полную комплектность поставляемого товара Техническому заданию и действующим стандартам, утвержденным на данный вид товара. </w:t>
      </w:r>
    </w:p>
    <w:p w14:paraId="734C6DA1" w14:textId="39400D12" w:rsidR="003C6900" w:rsidRDefault="003C6900" w:rsidP="000760F1">
      <w:pPr>
        <w:pStyle w:val="a4"/>
        <w:jc w:val="both"/>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Остаточный сро</w:t>
      </w:r>
      <w:r w:rsidR="00DD6657">
        <w:rPr>
          <w:rFonts w:ascii="Times New Roman" w:eastAsia="Calibri" w:hAnsi="Times New Roman" w:cs="Times New Roman"/>
          <w:sz w:val="24"/>
          <w:szCs w:val="24"/>
          <w:lang w:eastAsia="ru-RU"/>
        </w:rPr>
        <w:t>к на момент поставки не менее 1</w:t>
      </w:r>
      <w:r w:rsidR="00840C91">
        <w:rPr>
          <w:rFonts w:ascii="Times New Roman" w:eastAsia="Calibri" w:hAnsi="Times New Roman" w:cs="Times New Roman"/>
          <w:sz w:val="24"/>
          <w:szCs w:val="24"/>
          <w:lang w:eastAsia="ru-RU"/>
        </w:rPr>
        <w:t>2</w:t>
      </w:r>
      <w:r>
        <w:rPr>
          <w:rFonts w:ascii="Times New Roman" w:eastAsia="Calibri" w:hAnsi="Times New Roman" w:cs="Times New Roman"/>
          <w:sz w:val="24"/>
          <w:szCs w:val="24"/>
          <w:lang w:eastAsia="ru-RU"/>
        </w:rPr>
        <w:t xml:space="preserve"> месяцев </w:t>
      </w:r>
    </w:p>
    <w:p w14:paraId="3A39221A"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При замене товара гарантийный срок (срок годности, хранения) должен исчисляться заново со дня передачи товара Заказчику.</w:t>
      </w:r>
    </w:p>
    <w:p w14:paraId="3CDE1816" w14:textId="77777777" w:rsidR="000760F1" w:rsidRPr="00904FD9" w:rsidRDefault="000760F1" w:rsidP="000760F1">
      <w:pPr>
        <w:pStyle w:val="a4"/>
        <w:jc w:val="both"/>
        <w:rPr>
          <w:rFonts w:ascii="Times New Roman" w:hAnsi="Times New Roman" w:cs="Times New Roman"/>
          <w:bCs/>
          <w:sz w:val="24"/>
          <w:szCs w:val="24"/>
        </w:rPr>
      </w:pPr>
      <w:r w:rsidRPr="00904FD9">
        <w:rPr>
          <w:rFonts w:ascii="Times New Roman" w:hAnsi="Times New Roman" w:cs="Times New Roman"/>
          <w:sz w:val="24"/>
          <w:szCs w:val="24"/>
        </w:rPr>
        <w:t>Гарантия должна распространяться на весь поставленный товар</w:t>
      </w:r>
      <w:r w:rsidRPr="00904FD9">
        <w:rPr>
          <w:rFonts w:ascii="Times New Roman" w:hAnsi="Times New Roman" w:cs="Times New Roman"/>
          <w:bCs/>
          <w:sz w:val="24"/>
          <w:szCs w:val="24"/>
        </w:rPr>
        <w:t>.</w:t>
      </w:r>
    </w:p>
    <w:p w14:paraId="2F4ED943"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Срок гарантии качества на товар не может быть меньше сроков гарантии качества, установленных производителем и действующим законодательством РФ, для товаров соответствующей группы. Качество товара должно соответствовать требованиям ГОСТов, технических условий и нормативных документов.</w:t>
      </w:r>
    </w:p>
    <w:p w14:paraId="7EF1ADF0"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Поставщик обязан соблюдать требования к условиям хранения и перевозки товара, необходимые для обеспечения его качества, безопасности и эффективности.</w:t>
      </w:r>
    </w:p>
    <w:p w14:paraId="18AABEC9"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 xml:space="preserve">Документация к товару должна содержать информацию о характеристиках товара и его потребительских свойствах, информацию о комплектации, с указанием условий хранения и транспортировки. Информация о товаре должна быть на русском языке или продублирована на русском языке. </w:t>
      </w:r>
    </w:p>
    <w:p w14:paraId="6965DC64"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В случае, если законодательством РФ предусмотрено лицензирование вида деятельности, являющегося предметом настоящей закупки, Поставщик обязан предоставить Заказчику копию действующей лицензии.</w:t>
      </w:r>
    </w:p>
    <w:p w14:paraId="03C4CB16" w14:textId="77777777" w:rsidR="000760F1" w:rsidRPr="00904FD9" w:rsidRDefault="000760F1" w:rsidP="000760F1">
      <w:pPr>
        <w:pStyle w:val="a4"/>
        <w:rPr>
          <w:rFonts w:ascii="Times New Roman" w:hAnsi="Times New Roman" w:cs="Times New Roman"/>
          <w:sz w:val="24"/>
          <w:szCs w:val="24"/>
        </w:rPr>
      </w:pPr>
    </w:p>
    <w:p w14:paraId="2FAFCDE8" w14:textId="77777777" w:rsidR="000760F1" w:rsidRPr="00904FD9" w:rsidRDefault="000760F1" w:rsidP="000760F1">
      <w:pPr>
        <w:pStyle w:val="a4"/>
        <w:numPr>
          <w:ilvl w:val="0"/>
          <w:numId w:val="1"/>
        </w:numPr>
        <w:ind w:left="426" w:hanging="426"/>
        <w:rPr>
          <w:rFonts w:ascii="Times New Roman" w:eastAsia="Times New Roman" w:hAnsi="Times New Roman" w:cs="Times New Roman"/>
          <w:b/>
          <w:sz w:val="24"/>
          <w:szCs w:val="24"/>
          <w:lang w:eastAsia="ru-RU"/>
        </w:rPr>
      </w:pPr>
      <w:r w:rsidRPr="00904FD9">
        <w:rPr>
          <w:rFonts w:ascii="Times New Roman" w:eastAsia="Times New Roman" w:hAnsi="Times New Roman" w:cs="Times New Roman"/>
          <w:b/>
          <w:sz w:val="24"/>
          <w:szCs w:val="24"/>
          <w:lang w:eastAsia="ru-RU"/>
        </w:rPr>
        <w:t>Требования к безопасности товаров.</w:t>
      </w:r>
    </w:p>
    <w:p w14:paraId="067AF8A1" w14:textId="77777777" w:rsidR="000760F1" w:rsidRPr="00904FD9" w:rsidRDefault="000760F1" w:rsidP="000760F1">
      <w:pPr>
        <w:pStyle w:val="a4"/>
        <w:ind w:left="426"/>
        <w:rPr>
          <w:rFonts w:ascii="Times New Roman" w:eastAsia="Times New Roman" w:hAnsi="Times New Roman" w:cs="Times New Roman"/>
          <w:b/>
          <w:sz w:val="24"/>
          <w:szCs w:val="24"/>
          <w:lang w:eastAsia="ru-RU"/>
        </w:rPr>
      </w:pPr>
    </w:p>
    <w:p w14:paraId="36A0E692"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В соответствии с действующим законодательством РФ.</w:t>
      </w:r>
    </w:p>
    <w:p w14:paraId="55BA3DB6"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 каждой партией поставляемого товара Поставщик обязан предоставлять следующие сопроводительные документы: надлежащим образом заверенные сертификаты и/или декларации о соответствии; удостоверения качества, в которых должны быть отражены номера и даты выдачи удостоверений, наименование и адрес изготовителя товара, показатели качества (сорт, категория), дата изготовления (дата фасовки), температурные условия хранения, срок годности товара.</w:t>
      </w:r>
    </w:p>
    <w:p w14:paraId="64DE64AE" w14:textId="77777777" w:rsidR="000760F1" w:rsidRPr="00904FD9" w:rsidRDefault="000760F1" w:rsidP="000760F1">
      <w:pPr>
        <w:pStyle w:val="a4"/>
        <w:rPr>
          <w:rFonts w:ascii="Times New Roman" w:hAnsi="Times New Roman" w:cs="Times New Roman"/>
          <w:sz w:val="24"/>
          <w:szCs w:val="24"/>
        </w:rPr>
      </w:pPr>
    </w:p>
    <w:p w14:paraId="42C940D3" w14:textId="77777777" w:rsidR="000760F1" w:rsidRPr="00904FD9" w:rsidRDefault="000760F1" w:rsidP="000760F1">
      <w:pPr>
        <w:pStyle w:val="a4"/>
        <w:numPr>
          <w:ilvl w:val="0"/>
          <w:numId w:val="1"/>
        </w:numPr>
        <w:ind w:left="426" w:hanging="426"/>
        <w:rPr>
          <w:rFonts w:ascii="Times New Roman" w:eastAsia="Times New Roman" w:hAnsi="Times New Roman" w:cs="Times New Roman"/>
          <w:b/>
          <w:sz w:val="24"/>
          <w:szCs w:val="24"/>
          <w:lang w:eastAsia="ru-RU"/>
        </w:rPr>
      </w:pPr>
      <w:r w:rsidRPr="00904FD9">
        <w:rPr>
          <w:rFonts w:ascii="Times New Roman" w:eastAsia="Times New Roman" w:hAnsi="Times New Roman" w:cs="Times New Roman"/>
          <w:b/>
          <w:sz w:val="24"/>
          <w:szCs w:val="24"/>
          <w:lang w:eastAsia="ru-RU"/>
        </w:rPr>
        <w:t>Требования к используемым материалам и оборудованию.</w:t>
      </w:r>
    </w:p>
    <w:p w14:paraId="3DC8C1C8" w14:textId="77777777" w:rsidR="000760F1" w:rsidRPr="00904FD9" w:rsidRDefault="000760F1" w:rsidP="000760F1">
      <w:pPr>
        <w:pStyle w:val="a4"/>
        <w:ind w:left="426"/>
        <w:rPr>
          <w:rFonts w:ascii="Times New Roman" w:eastAsia="Times New Roman" w:hAnsi="Times New Roman" w:cs="Times New Roman"/>
          <w:b/>
          <w:sz w:val="24"/>
          <w:szCs w:val="24"/>
          <w:lang w:eastAsia="ru-RU"/>
        </w:rPr>
      </w:pPr>
    </w:p>
    <w:p w14:paraId="59BEFB68"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 xml:space="preserve">Упаковка и маркировка товара должны соответствовать требованиям действующего законодательства Российской Федерации, а упаковка и маркировка импортного товара - также и международным стандартам упаковки. Упаковка должна обеспечивать сохранность товара при транспортировке к конечному месту поставки и погрузо-разгрузочных работах. </w:t>
      </w:r>
    </w:p>
    <w:p w14:paraId="0EBFB840"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 xml:space="preserve">Маркировка должна содержать сведения о товаре: его наименование, номер партии, дату </w:t>
      </w:r>
      <w:proofErr w:type="gramStart"/>
      <w:r w:rsidRPr="00904FD9">
        <w:rPr>
          <w:rFonts w:ascii="Times New Roman" w:hAnsi="Times New Roman" w:cs="Times New Roman"/>
          <w:sz w:val="24"/>
          <w:szCs w:val="24"/>
        </w:rPr>
        <w:t>выпуска,  срок</w:t>
      </w:r>
      <w:proofErr w:type="gramEnd"/>
      <w:r w:rsidRPr="00904FD9">
        <w:rPr>
          <w:rFonts w:ascii="Times New Roman" w:hAnsi="Times New Roman" w:cs="Times New Roman"/>
          <w:sz w:val="24"/>
          <w:szCs w:val="24"/>
        </w:rPr>
        <w:t xml:space="preserve"> годности, сведения о производителе товара, а также иные обозначения в соответствии с требованиями национальных стандартов и иной нормативно-технической документации, действующей в Российской Федерации. </w:t>
      </w:r>
    </w:p>
    <w:p w14:paraId="6C0C1F34" w14:textId="77777777" w:rsidR="000760F1" w:rsidRPr="00904FD9" w:rsidRDefault="000760F1" w:rsidP="000760F1">
      <w:pPr>
        <w:pStyle w:val="a4"/>
        <w:rPr>
          <w:rFonts w:ascii="Times New Roman" w:hAnsi="Times New Roman" w:cs="Times New Roman"/>
          <w:sz w:val="24"/>
          <w:szCs w:val="24"/>
        </w:rPr>
      </w:pPr>
    </w:p>
    <w:p w14:paraId="2815F152" w14:textId="77777777" w:rsidR="000760F1" w:rsidRPr="00904FD9" w:rsidRDefault="000760F1" w:rsidP="000760F1">
      <w:pPr>
        <w:pStyle w:val="a4"/>
        <w:numPr>
          <w:ilvl w:val="0"/>
          <w:numId w:val="1"/>
        </w:numPr>
        <w:ind w:left="426" w:hanging="426"/>
        <w:rPr>
          <w:rFonts w:ascii="Times New Roman" w:eastAsia="Times New Roman" w:hAnsi="Times New Roman" w:cs="Times New Roman"/>
          <w:b/>
          <w:sz w:val="24"/>
          <w:szCs w:val="24"/>
          <w:lang w:eastAsia="ru-RU"/>
        </w:rPr>
      </w:pPr>
      <w:r w:rsidRPr="00904FD9">
        <w:rPr>
          <w:rFonts w:ascii="Times New Roman" w:eastAsia="Times New Roman" w:hAnsi="Times New Roman" w:cs="Times New Roman"/>
          <w:b/>
          <w:sz w:val="24"/>
          <w:szCs w:val="24"/>
          <w:lang w:eastAsia="ru-RU"/>
        </w:rPr>
        <w:t>Перечень нормативных правовых и нормативных технических актов.</w:t>
      </w:r>
    </w:p>
    <w:p w14:paraId="6CD7B220" w14:textId="77777777" w:rsidR="000760F1" w:rsidRPr="00904FD9" w:rsidRDefault="000760F1" w:rsidP="000760F1">
      <w:pPr>
        <w:pStyle w:val="a4"/>
        <w:rPr>
          <w:rFonts w:ascii="Times New Roman" w:hAnsi="Times New Roman" w:cs="Times New Roman"/>
          <w:sz w:val="24"/>
          <w:szCs w:val="24"/>
        </w:rPr>
      </w:pPr>
    </w:p>
    <w:p w14:paraId="29D95F93" w14:textId="77777777" w:rsidR="000760F1" w:rsidRPr="00E209B3" w:rsidRDefault="000760F1" w:rsidP="000760F1">
      <w:pPr>
        <w:pStyle w:val="a4"/>
        <w:rPr>
          <w:rFonts w:ascii="Times New Roman" w:hAnsi="Times New Roman" w:cs="Times New Roman"/>
          <w:sz w:val="24"/>
          <w:szCs w:val="24"/>
        </w:rPr>
      </w:pPr>
      <w:r w:rsidRPr="00E209B3">
        <w:rPr>
          <w:rFonts w:ascii="Times New Roman" w:hAnsi="Times New Roman" w:cs="Times New Roman"/>
          <w:sz w:val="24"/>
          <w:szCs w:val="24"/>
        </w:rPr>
        <w:t>Соответствие качества товара должно быть подтверждено</w:t>
      </w:r>
      <w:r w:rsidR="00507F7A" w:rsidRPr="00E209B3">
        <w:rPr>
          <w:rFonts w:ascii="Times New Roman" w:hAnsi="Times New Roman" w:cs="Times New Roman"/>
          <w:sz w:val="24"/>
          <w:szCs w:val="24"/>
        </w:rPr>
        <w:t xml:space="preserve"> (</w:t>
      </w:r>
      <w:proofErr w:type="gramStart"/>
      <w:r w:rsidR="00507F7A" w:rsidRPr="00E209B3">
        <w:rPr>
          <w:rFonts w:ascii="Times New Roman" w:hAnsi="Times New Roman" w:cs="Times New Roman"/>
          <w:sz w:val="24"/>
          <w:szCs w:val="24"/>
        </w:rPr>
        <w:t>В</w:t>
      </w:r>
      <w:proofErr w:type="gramEnd"/>
      <w:r w:rsidR="00507F7A" w:rsidRPr="00E209B3">
        <w:rPr>
          <w:rFonts w:ascii="Times New Roman" w:hAnsi="Times New Roman" w:cs="Times New Roman"/>
          <w:sz w:val="24"/>
          <w:szCs w:val="24"/>
        </w:rPr>
        <w:t xml:space="preserve"> случае если предусмотрено действующем законодательством РФ)</w:t>
      </w:r>
      <w:r w:rsidRPr="00E209B3">
        <w:rPr>
          <w:rFonts w:ascii="Times New Roman" w:hAnsi="Times New Roman" w:cs="Times New Roman"/>
          <w:sz w:val="24"/>
          <w:szCs w:val="24"/>
        </w:rPr>
        <w:t>:</w:t>
      </w:r>
    </w:p>
    <w:p w14:paraId="13345E40" w14:textId="77777777" w:rsidR="000760F1" w:rsidRPr="00E209B3" w:rsidRDefault="000760F1" w:rsidP="000760F1">
      <w:pPr>
        <w:pStyle w:val="a4"/>
        <w:jc w:val="both"/>
        <w:rPr>
          <w:rFonts w:ascii="Times New Roman" w:hAnsi="Times New Roman" w:cs="Times New Roman"/>
          <w:sz w:val="24"/>
          <w:szCs w:val="24"/>
        </w:rPr>
      </w:pPr>
      <w:r w:rsidRPr="00E209B3">
        <w:rPr>
          <w:rFonts w:ascii="Times New Roman" w:hAnsi="Times New Roman" w:cs="Times New Roman"/>
          <w:sz w:val="24"/>
          <w:szCs w:val="24"/>
        </w:rPr>
        <w:t xml:space="preserve">- регистрационное удостоверение на товар, включая перечень принадлежностей к нему (копия); </w:t>
      </w:r>
    </w:p>
    <w:p w14:paraId="5B107A8A" w14:textId="77777777" w:rsidR="000760F1" w:rsidRPr="00E209B3" w:rsidRDefault="000760F1" w:rsidP="000760F1">
      <w:pPr>
        <w:pStyle w:val="a4"/>
        <w:jc w:val="both"/>
        <w:rPr>
          <w:rFonts w:ascii="Times New Roman" w:hAnsi="Times New Roman" w:cs="Times New Roman"/>
          <w:sz w:val="24"/>
          <w:szCs w:val="24"/>
        </w:rPr>
      </w:pPr>
      <w:r w:rsidRPr="00E209B3">
        <w:rPr>
          <w:rFonts w:ascii="Times New Roman" w:hAnsi="Times New Roman" w:cs="Times New Roman"/>
          <w:sz w:val="24"/>
          <w:szCs w:val="24"/>
        </w:rPr>
        <w:t xml:space="preserve">- сертификат соответствия (для продукции, включенной в перечень продукции, подлежащей обязательной сертификации) </w:t>
      </w:r>
    </w:p>
    <w:p w14:paraId="2239F04D" w14:textId="77777777" w:rsidR="000760F1" w:rsidRPr="00904FD9" w:rsidRDefault="000760F1" w:rsidP="000760F1">
      <w:pPr>
        <w:pStyle w:val="a4"/>
        <w:jc w:val="both"/>
        <w:rPr>
          <w:rFonts w:ascii="Times New Roman" w:hAnsi="Times New Roman" w:cs="Times New Roman"/>
          <w:sz w:val="24"/>
          <w:szCs w:val="24"/>
        </w:rPr>
      </w:pPr>
      <w:r w:rsidRPr="00E209B3">
        <w:rPr>
          <w:rFonts w:ascii="Times New Roman" w:hAnsi="Times New Roman" w:cs="Times New Roman"/>
          <w:sz w:val="24"/>
          <w:szCs w:val="24"/>
        </w:rPr>
        <w:t>- декларация о соответствии (для продукции, включенной в перечень продукции, подтверждение соответствия которой осуществляется в форме принятия декларации о соответствии).</w:t>
      </w:r>
    </w:p>
    <w:p w14:paraId="23C49098" w14:textId="77777777" w:rsidR="000760F1" w:rsidRPr="00904FD9" w:rsidRDefault="000760F1" w:rsidP="000760F1">
      <w:pPr>
        <w:pStyle w:val="a4"/>
        <w:rPr>
          <w:rFonts w:ascii="Times New Roman" w:hAnsi="Times New Roman" w:cs="Times New Roman"/>
          <w:sz w:val="24"/>
          <w:szCs w:val="24"/>
        </w:rPr>
      </w:pPr>
    </w:p>
    <w:p w14:paraId="46EBC9CC" w14:textId="77777777" w:rsidR="000760F1" w:rsidRPr="00904FD9" w:rsidRDefault="000760F1" w:rsidP="000760F1">
      <w:pPr>
        <w:pStyle w:val="a4"/>
        <w:numPr>
          <w:ilvl w:val="0"/>
          <w:numId w:val="1"/>
        </w:numPr>
        <w:ind w:left="426" w:hanging="426"/>
        <w:rPr>
          <w:rFonts w:ascii="Times New Roman" w:eastAsia="Times New Roman" w:hAnsi="Times New Roman" w:cs="Times New Roman"/>
          <w:b/>
          <w:sz w:val="24"/>
          <w:szCs w:val="24"/>
          <w:lang w:eastAsia="ru-RU"/>
        </w:rPr>
      </w:pPr>
      <w:r w:rsidRPr="00904FD9">
        <w:rPr>
          <w:rFonts w:ascii="Times New Roman" w:eastAsia="Times New Roman" w:hAnsi="Times New Roman" w:cs="Times New Roman"/>
          <w:b/>
          <w:sz w:val="24"/>
          <w:szCs w:val="24"/>
          <w:lang w:eastAsia="ru-RU"/>
        </w:rPr>
        <w:t>Инструкция по заполнению заявки на участие в аукционе.</w:t>
      </w:r>
    </w:p>
    <w:p w14:paraId="5EA961E3" w14:textId="77777777" w:rsidR="000760F1" w:rsidRPr="00904FD9" w:rsidRDefault="000760F1" w:rsidP="000760F1">
      <w:pPr>
        <w:pStyle w:val="a4"/>
        <w:ind w:left="426"/>
        <w:rPr>
          <w:rFonts w:ascii="Times New Roman" w:eastAsia="Times New Roman" w:hAnsi="Times New Roman" w:cs="Times New Roman"/>
          <w:b/>
          <w:sz w:val="24"/>
          <w:szCs w:val="24"/>
          <w:lang w:eastAsia="ru-RU"/>
        </w:rPr>
      </w:pPr>
    </w:p>
    <w:p w14:paraId="231D25F2"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 xml:space="preserve">Участник в составе заявки должен предоставить конкретные показатели, соответствующие значениям, установленным в таблице №1,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страны происхождения товара. </w:t>
      </w:r>
    </w:p>
    <w:p w14:paraId="30457EA5"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Слова «не менее» - означает, что заказчику требуется конкретный показатель, более указанного значения или равный ему;</w:t>
      </w:r>
    </w:p>
    <w:p w14:paraId="75184F96"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Слова «не более» - означает, что заказчику требуется конкретный показатель, менее указанного значения или равный ему;</w:t>
      </w:r>
    </w:p>
    <w:p w14:paraId="40B230EB"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Союз «и» (символ «,», символ «/») - означает, что заказчику требуются все значения показателя или все диапазоны значений, указанных через данный союз (символ), за исключением случаев, когда союз «и» используется в конструкции совместно с иными символами;</w:t>
      </w:r>
    </w:p>
    <w:p w14:paraId="0F0B71EE"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Союз «или» (символ «;») - означает, что заказчику требуется одно из указанных значений или диапазонов значений, указанных через данный союз (символ);</w:t>
      </w:r>
    </w:p>
    <w:p w14:paraId="451E60AC"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Символ «±» - конкретный показатель, не подлежит изменению, то есть указывается в неизменном виде;</w:t>
      </w:r>
    </w:p>
    <w:p w14:paraId="396F7C94"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lastRenderedPageBreak/>
        <w:t>Символ «≥» - означает, что заказчику требуется конкретный показатель, более указанного значения или равный ему;</w:t>
      </w:r>
    </w:p>
    <w:p w14:paraId="050B084B"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Символ «&gt;» - означает, что заказчику требуется конкретный показатель, более указанного значения;</w:t>
      </w:r>
    </w:p>
    <w:p w14:paraId="1349E683"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Символ «≤» - означает, что заказчику требуется конкретный показатель, менее указанного значения или равный ему;</w:t>
      </w:r>
    </w:p>
    <w:p w14:paraId="151CEB16"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Символ «&lt;» - означает, что заказчику требуется конкретный показатель, менее указанного значения;</w:t>
      </w:r>
    </w:p>
    <w:p w14:paraId="11736703"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Если установлено требование в виде конструкции: «≥х и ≤у» (где х, у – числовые значения) - это означает, что заказчику требуется конкретный (-</w:t>
      </w:r>
      <w:proofErr w:type="spellStart"/>
      <w:r w:rsidRPr="00904FD9">
        <w:rPr>
          <w:rFonts w:ascii="Times New Roman" w:hAnsi="Times New Roman" w:cs="Times New Roman"/>
          <w:sz w:val="24"/>
          <w:szCs w:val="24"/>
        </w:rPr>
        <w:t>ые</w:t>
      </w:r>
      <w:proofErr w:type="spellEnd"/>
      <w:r w:rsidRPr="00904FD9">
        <w:rPr>
          <w:rFonts w:ascii="Times New Roman" w:hAnsi="Times New Roman" w:cs="Times New Roman"/>
          <w:sz w:val="24"/>
          <w:szCs w:val="24"/>
        </w:rPr>
        <w:t>) показатель (-и) из данного диапазона (x- нижняя граница диапазона, y – верхняя граница диапазона), при этом крайние значения удовлетворяют требованиям заказчика;</w:t>
      </w:r>
    </w:p>
    <w:p w14:paraId="1343A487" w14:textId="1720C98A" w:rsidR="000760F1" w:rsidRPr="00AD690C"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При этом, символы «±», «&lt;», «&gt;», «≥», «≤» устанавливаются в требуемом значении слева от числового значения показателя;</w:t>
      </w:r>
    </w:p>
    <w:p w14:paraId="250B78A1"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Если установлено требование, сопровождающееся словами: «от» и «до» - это означает, что заказчику требуется конкретный (-</w:t>
      </w:r>
      <w:proofErr w:type="spellStart"/>
      <w:r w:rsidRPr="00904FD9">
        <w:rPr>
          <w:rFonts w:ascii="Times New Roman" w:hAnsi="Times New Roman" w:cs="Times New Roman"/>
          <w:sz w:val="24"/>
          <w:szCs w:val="24"/>
        </w:rPr>
        <w:t>ые</w:t>
      </w:r>
      <w:proofErr w:type="spellEnd"/>
      <w:r w:rsidRPr="00904FD9">
        <w:rPr>
          <w:rFonts w:ascii="Times New Roman" w:hAnsi="Times New Roman" w:cs="Times New Roman"/>
          <w:sz w:val="24"/>
          <w:szCs w:val="24"/>
        </w:rPr>
        <w:t>) показатель (-и) из данного диапазона, при этом крайние значения удовлетворяют требованиям заказчика;</w:t>
      </w:r>
    </w:p>
    <w:p w14:paraId="441F8B0F"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Если установлено требование с использованием символа «-» между значениями, это следует читать как необходимость указания диапазона значений не шире требуемого, при этом крайние значения удовлетворяют требованиям заказчика;</w:t>
      </w:r>
    </w:p>
    <w:p w14:paraId="09269EBC"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Если установлено требование с использованием символа «…» установленное между значениями, это следует читать как необходимость указания диапазона значений не уже требуемого, при этом крайние значения удовлетворяют требованиям заказчика;</w:t>
      </w:r>
    </w:p>
    <w:p w14:paraId="29A4556F"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Если установлено требование с использованием слова «Наличие», это означает, что заказчику требуется наличие показателя, без изменения характеристики;</w:t>
      </w:r>
    </w:p>
    <w:p w14:paraId="206E5393"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Если установлено конкретное значение, это означает, что заказчику требуется конкретный показатель, равный требуемому значению.</w:t>
      </w:r>
    </w:p>
    <w:p w14:paraId="4388F67C"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Слова «диапазон», «в диапазоне» в столбце «Наименование, функциональные, технические характеристики, описание товара» - означают, что заказчику требуется диапазон значений (с учетом трактовки символов, о включении и не включении крайних значений в соответствие с вышеуказанными положениями) и являются приоритетными по отношению к другим символам и словам, используемым в настоящем Техническом задании, обязывающими предоставить конкретный (-</w:t>
      </w:r>
      <w:proofErr w:type="spellStart"/>
      <w:r w:rsidRPr="00904FD9">
        <w:rPr>
          <w:rFonts w:ascii="Times New Roman" w:hAnsi="Times New Roman" w:cs="Times New Roman"/>
          <w:sz w:val="24"/>
          <w:szCs w:val="24"/>
        </w:rPr>
        <w:t>ые</w:t>
      </w:r>
      <w:proofErr w:type="spellEnd"/>
      <w:r w:rsidRPr="00904FD9">
        <w:rPr>
          <w:rFonts w:ascii="Times New Roman" w:hAnsi="Times New Roman" w:cs="Times New Roman"/>
          <w:sz w:val="24"/>
          <w:szCs w:val="24"/>
        </w:rPr>
        <w:t>) показатель (-и).</w:t>
      </w:r>
    </w:p>
    <w:p w14:paraId="7864C2D8"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Значения, указанные в столбце «Наименование, функциональные, технические характеристики, описание товара» не подлежат изменению, то есть указываются в неизменном виде.</w:t>
      </w:r>
    </w:p>
    <w:p w14:paraId="4C93C377"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 xml:space="preserve">Предложение участника (сведения о предлагаемом товаре (материале) не должно содержать двойных предложений, неоднозначных предложений. </w:t>
      </w:r>
    </w:p>
    <w:p w14:paraId="5BBE94C1"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 xml:space="preserve">В заявке, </w:t>
      </w:r>
      <w:proofErr w:type="gramStart"/>
      <w:r w:rsidRPr="00904FD9">
        <w:rPr>
          <w:rFonts w:ascii="Times New Roman" w:hAnsi="Times New Roman" w:cs="Times New Roman"/>
          <w:sz w:val="24"/>
          <w:szCs w:val="24"/>
        </w:rPr>
        <w:t>подаваемой  участником</w:t>
      </w:r>
      <w:proofErr w:type="gramEnd"/>
      <w:r w:rsidRPr="00904FD9">
        <w:rPr>
          <w:rFonts w:ascii="Times New Roman" w:hAnsi="Times New Roman" w:cs="Times New Roman"/>
          <w:sz w:val="24"/>
          <w:szCs w:val="24"/>
        </w:rPr>
        <w:t xml:space="preserve"> закупки, не допускается использование показателей, значений, характеристик, которые носят предполагаемый характер или относятся к будущему времени. При составлении заявки участникам не допускается употреблять слова (в том числе все формы этих слов): «или эквивалент», «не менее», «не более», «менее», «более», «должен», союзы «или», «либо», «и/или», словосочетания: «и другое», «может быть», «минимальное значение», «максимальное значение», «наибольшее значение», «наименьшее значение», «не должен превышать», «не может превышать», слова (в том числе все формы этих слов): «приблизительно», «возможно», «примерно», «около», «в пределах», «максимум», «минимум», «свыше».</w:t>
      </w:r>
    </w:p>
    <w:p w14:paraId="395D98DD"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t xml:space="preserve">Ответственность за достоверность сведений о конкретных показателях используемого товара, товарном знаке (его словесном обозначении), знаке обслуживания, фирменном наименовании, патентах, полезных моделях, промышленных образцах, наименовании места происхождения </w:t>
      </w:r>
      <w:proofErr w:type="gramStart"/>
      <w:r w:rsidRPr="00904FD9">
        <w:rPr>
          <w:rFonts w:ascii="Times New Roman" w:hAnsi="Times New Roman" w:cs="Times New Roman"/>
          <w:sz w:val="24"/>
          <w:szCs w:val="24"/>
        </w:rPr>
        <w:t>товара,  указанного</w:t>
      </w:r>
      <w:proofErr w:type="gramEnd"/>
      <w:r w:rsidRPr="00904FD9">
        <w:rPr>
          <w:rFonts w:ascii="Times New Roman" w:hAnsi="Times New Roman" w:cs="Times New Roman"/>
          <w:sz w:val="24"/>
          <w:szCs w:val="24"/>
        </w:rPr>
        <w:t xml:space="preserve"> в первой части заявки на участие в аукционе в электронной форме, несет участник закупки.</w:t>
      </w:r>
    </w:p>
    <w:p w14:paraId="56BE2D93" w14:textId="77777777" w:rsidR="000760F1" w:rsidRPr="00904FD9" w:rsidRDefault="000760F1" w:rsidP="000760F1">
      <w:pPr>
        <w:pStyle w:val="a4"/>
        <w:jc w:val="both"/>
        <w:rPr>
          <w:rFonts w:ascii="Times New Roman" w:hAnsi="Times New Roman" w:cs="Times New Roman"/>
          <w:sz w:val="24"/>
          <w:szCs w:val="24"/>
        </w:rPr>
      </w:pPr>
      <w:r w:rsidRPr="00904FD9">
        <w:rPr>
          <w:rFonts w:ascii="Times New Roman" w:hAnsi="Times New Roman" w:cs="Times New Roman"/>
          <w:sz w:val="24"/>
          <w:szCs w:val="24"/>
        </w:rPr>
        <w:lastRenderedPageBreak/>
        <w:t>При указании в документации о закупке товарных знаков товаров считать описание объекта с применением слов «или эквивалент».</w:t>
      </w:r>
    </w:p>
    <w:p w14:paraId="58E751B1" w14:textId="77777777" w:rsidR="000760F1" w:rsidRPr="00904FD9" w:rsidRDefault="000760F1" w:rsidP="000760F1">
      <w:pPr>
        <w:pStyle w:val="a4"/>
        <w:jc w:val="both"/>
        <w:rPr>
          <w:rFonts w:ascii="Times New Roman" w:eastAsia="Calibri" w:hAnsi="Times New Roman" w:cs="Times New Roman"/>
          <w:sz w:val="24"/>
          <w:szCs w:val="24"/>
        </w:rPr>
      </w:pPr>
      <w:r w:rsidRPr="00904FD9">
        <w:rPr>
          <w:rFonts w:ascii="Times New Roman" w:eastAsia="Calibri" w:hAnsi="Times New Roman" w:cs="Times New Roman"/>
          <w:sz w:val="24"/>
          <w:szCs w:val="24"/>
        </w:rPr>
        <w:t>Значения показателей, указываемые участником закупки в первой части заявки, не должны противоречить значениям данных показателей, содержащихся в нормативно-техническом документе, в соответствии с которым производится и идентифицируется предлагаемый к поставке товар.  Так же участник закупки может в заявке представить диапазонные значения показателей товаров по тем параметрам, в отношении которых ГОСТ допускает диапазонные значения со ссылкой на ГОСТ, в соответствии с которым установлены диапазоны значений.</w:t>
      </w:r>
    </w:p>
    <w:p w14:paraId="3D35E5B7" w14:textId="77777777" w:rsidR="000760F1" w:rsidRDefault="000760F1" w:rsidP="000760F1">
      <w:pPr>
        <w:pStyle w:val="a4"/>
        <w:jc w:val="both"/>
        <w:rPr>
          <w:rFonts w:ascii="Times New Roman" w:eastAsia="Calibri" w:hAnsi="Times New Roman" w:cs="Times New Roman"/>
          <w:sz w:val="24"/>
          <w:szCs w:val="24"/>
        </w:rPr>
      </w:pPr>
      <w:r w:rsidRPr="00904FD9">
        <w:rPr>
          <w:rFonts w:ascii="Times New Roman" w:eastAsia="Calibri" w:hAnsi="Times New Roman" w:cs="Times New Roman"/>
          <w:sz w:val="24"/>
          <w:szCs w:val="24"/>
        </w:rPr>
        <w:t>Непредставление сведений, предусмотренных документацией об аукционе, представление недостоверных сведений, а также несоответствие конкретных показателей, представленных в соответствии с требованиями настоящей документации, является основанием для принятия решения об отказе в допуске к участию в аукционе такого участника закупки.</w:t>
      </w:r>
    </w:p>
    <w:p w14:paraId="57BA8554" w14:textId="77777777" w:rsidR="000760F1" w:rsidRDefault="000760F1" w:rsidP="000760F1">
      <w:pPr>
        <w:pStyle w:val="a4"/>
        <w:jc w:val="both"/>
        <w:rPr>
          <w:rFonts w:ascii="Times New Roman" w:eastAsia="Calibri" w:hAnsi="Times New Roman" w:cs="Times New Roman"/>
          <w:sz w:val="24"/>
          <w:szCs w:val="24"/>
        </w:rPr>
      </w:pPr>
    </w:p>
    <w:p w14:paraId="2999DE47" w14:textId="77777777" w:rsidR="00C33A14" w:rsidRPr="00904FD9" w:rsidRDefault="00C33A14"/>
    <w:sectPr w:rsidR="00C33A14" w:rsidRPr="00904FD9" w:rsidSect="0014092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C3ADB"/>
    <w:multiLevelType w:val="multilevel"/>
    <w:tmpl w:val="159EC324"/>
    <w:lvl w:ilvl="0">
      <w:start w:val="1"/>
      <w:numFmt w:val="decimal"/>
      <w:lvlText w:val="%1."/>
      <w:lvlJc w:val="left"/>
      <w:pPr>
        <w:ind w:left="1353" w:hanging="360"/>
      </w:pPr>
      <w:rPr>
        <w:rFonts w:hint="default"/>
      </w:rPr>
    </w:lvl>
    <w:lvl w:ilvl="1">
      <w:start w:val="1"/>
      <w:numFmt w:val="decimal"/>
      <w:isLgl/>
      <w:lvlText w:val="%1.%2"/>
      <w:lvlJc w:val="left"/>
      <w:pPr>
        <w:ind w:left="1353" w:hanging="360"/>
      </w:pPr>
      <w:rPr>
        <w:rFonts w:hint="default"/>
        <w:b/>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0F1"/>
    <w:rsid w:val="00012B9C"/>
    <w:rsid w:val="00013780"/>
    <w:rsid w:val="000760F1"/>
    <w:rsid w:val="00095050"/>
    <w:rsid w:val="000B798D"/>
    <w:rsid w:val="000E7F04"/>
    <w:rsid w:val="000F448F"/>
    <w:rsid w:val="00100A10"/>
    <w:rsid w:val="00112CE8"/>
    <w:rsid w:val="00167426"/>
    <w:rsid w:val="00177D16"/>
    <w:rsid w:val="00183C89"/>
    <w:rsid w:val="0018725B"/>
    <w:rsid w:val="001C51BF"/>
    <w:rsid w:val="001D0058"/>
    <w:rsid w:val="001E58BA"/>
    <w:rsid w:val="00201A98"/>
    <w:rsid w:val="00207769"/>
    <w:rsid w:val="00216D81"/>
    <w:rsid w:val="00236D96"/>
    <w:rsid w:val="00246475"/>
    <w:rsid w:val="00283894"/>
    <w:rsid w:val="0028411F"/>
    <w:rsid w:val="00286E54"/>
    <w:rsid w:val="00292545"/>
    <w:rsid w:val="00293881"/>
    <w:rsid w:val="002C029B"/>
    <w:rsid w:val="002C6FA3"/>
    <w:rsid w:val="002D7E0A"/>
    <w:rsid w:val="0031386B"/>
    <w:rsid w:val="00322D25"/>
    <w:rsid w:val="00322E86"/>
    <w:rsid w:val="00336D19"/>
    <w:rsid w:val="0036533B"/>
    <w:rsid w:val="003B5893"/>
    <w:rsid w:val="003C6900"/>
    <w:rsid w:val="003E148C"/>
    <w:rsid w:val="004014AD"/>
    <w:rsid w:val="00437A44"/>
    <w:rsid w:val="00441C52"/>
    <w:rsid w:val="004432B0"/>
    <w:rsid w:val="0047130A"/>
    <w:rsid w:val="004C131E"/>
    <w:rsid w:val="004D0CC5"/>
    <w:rsid w:val="00501F88"/>
    <w:rsid w:val="0050365F"/>
    <w:rsid w:val="00507F7A"/>
    <w:rsid w:val="00577512"/>
    <w:rsid w:val="0059579F"/>
    <w:rsid w:val="00597EA4"/>
    <w:rsid w:val="005A754F"/>
    <w:rsid w:val="005E3FD7"/>
    <w:rsid w:val="006001DC"/>
    <w:rsid w:val="00601AAC"/>
    <w:rsid w:val="00601B57"/>
    <w:rsid w:val="00607803"/>
    <w:rsid w:val="00631657"/>
    <w:rsid w:val="00633B8C"/>
    <w:rsid w:val="00660EE8"/>
    <w:rsid w:val="006624C3"/>
    <w:rsid w:val="00680024"/>
    <w:rsid w:val="006848A9"/>
    <w:rsid w:val="00690FCB"/>
    <w:rsid w:val="00691B08"/>
    <w:rsid w:val="006926BF"/>
    <w:rsid w:val="006B2559"/>
    <w:rsid w:val="006B5B97"/>
    <w:rsid w:val="007058F3"/>
    <w:rsid w:val="007103F3"/>
    <w:rsid w:val="00712021"/>
    <w:rsid w:val="00751F07"/>
    <w:rsid w:val="0075410C"/>
    <w:rsid w:val="007548EC"/>
    <w:rsid w:val="007745DF"/>
    <w:rsid w:val="007C0311"/>
    <w:rsid w:val="007E358F"/>
    <w:rsid w:val="007F76A9"/>
    <w:rsid w:val="0080082C"/>
    <w:rsid w:val="0083709D"/>
    <w:rsid w:val="00840C91"/>
    <w:rsid w:val="008430A1"/>
    <w:rsid w:val="00852C99"/>
    <w:rsid w:val="00860A95"/>
    <w:rsid w:val="0088660F"/>
    <w:rsid w:val="008B748E"/>
    <w:rsid w:val="009035D1"/>
    <w:rsid w:val="00904FD9"/>
    <w:rsid w:val="009078EA"/>
    <w:rsid w:val="00924108"/>
    <w:rsid w:val="00944EB7"/>
    <w:rsid w:val="009534CF"/>
    <w:rsid w:val="00971FE7"/>
    <w:rsid w:val="009A03F0"/>
    <w:rsid w:val="009A3DF0"/>
    <w:rsid w:val="009D4DED"/>
    <w:rsid w:val="009E55AE"/>
    <w:rsid w:val="009F349F"/>
    <w:rsid w:val="00A2719D"/>
    <w:rsid w:val="00A36F2F"/>
    <w:rsid w:val="00A37287"/>
    <w:rsid w:val="00A47C68"/>
    <w:rsid w:val="00A94833"/>
    <w:rsid w:val="00A97F8F"/>
    <w:rsid w:val="00AA24B3"/>
    <w:rsid w:val="00AD690C"/>
    <w:rsid w:val="00AE6F09"/>
    <w:rsid w:val="00B1278A"/>
    <w:rsid w:val="00B30D6A"/>
    <w:rsid w:val="00B4248A"/>
    <w:rsid w:val="00BB63F5"/>
    <w:rsid w:val="00C139CB"/>
    <w:rsid w:val="00C14C43"/>
    <w:rsid w:val="00C31F73"/>
    <w:rsid w:val="00C33A14"/>
    <w:rsid w:val="00C36B80"/>
    <w:rsid w:val="00C51723"/>
    <w:rsid w:val="00C527BB"/>
    <w:rsid w:val="00C52E34"/>
    <w:rsid w:val="00C83908"/>
    <w:rsid w:val="00C93D6A"/>
    <w:rsid w:val="00C94D4A"/>
    <w:rsid w:val="00CA5660"/>
    <w:rsid w:val="00CD122B"/>
    <w:rsid w:val="00CE0A23"/>
    <w:rsid w:val="00CE0C9F"/>
    <w:rsid w:val="00CE7129"/>
    <w:rsid w:val="00CF3410"/>
    <w:rsid w:val="00D33D59"/>
    <w:rsid w:val="00D413C1"/>
    <w:rsid w:val="00D63CCB"/>
    <w:rsid w:val="00D93ACC"/>
    <w:rsid w:val="00DC2BD0"/>
    <w:rsid w:val="00DD6657"/>
    <w:rsid w:val="00E209B3"/>
    <w:rsid w:val="00E41C05"/>
    <w:rsid w:val="00E85440"/>
    <w:rsid w:val="00EA4657"/>
    <w:rsid w:val="00EB4DCA"/>
    <w:rsid w:val="00EC55F1"/>
    <w:rsid w:val="00ED169B"/>
    <w:rsid w:val="00EF1EBA"/>
    <w:rsid w:val="00F06D23"/>
    <w:rsid w:val="00F3144D"/>
    <w:rsid w:val="00F44BB8"/>
    <w:rsid w:val="00F47FEA"/>
    <w:rsid w:val="00F64B4A"/>
    <w:rsid w:val="00FA173A"/>
    <w:rsid w:val="00FC42CA"/>
    <w:rsid w:val="00FD2767"/>
    <w:rsid w:val="00FD771C"/>
    <w:rsid w:val="00FE23AE"/>
    <w:rsid w:val="00FE37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E361E"/>
  <w15:docId w15:val="{143E6373-E1A3-4C4D-BDF0-2C1441E76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60F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760F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No Spacing"/>
    <w:link w:val="a5"/>
    <w:uiPriority w:val="1"/>
    <w:qFormat/>
    <w:rsid w:val="000760F1"/>
    <w:pPr>
      <w:spacing w:after="0" w:line="240" w:lineRule="auto"/>
    </w:pPr>
  </w:style>
  <w:style w:type="character" w:customStyle="1" w:styleId="a5">
    <w:name w:val="Без интервала Знак"/>
    <w:link w:val="a4"/>
    <w:uiPriority w:val="1"/>
    <w:rsid w:val="000760F1"/>
  </w:style>
  <w:style w:type="character" w:styleId="a6">
    <w:name w:val="Hyperlink"/>
    <w:basedOn w:val="a0"/>
    <w:uiPriority w:val="99"/>
    <w:semiHidden/>
    <w:unhideWhenUsed/>
    <w:rsid w:val="00A36F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824">
      <w:bodyDiv w:val="1"/>
      <w:marLeft w:val="0"/>
      <w:marRight w:val="0"/>
      <w:marTop w:val="0"/>
      <w:marBottom w:val="0"/>
      <w:divBdr>
        <w:top w:val="none" w:sz="0" w:space="0" w:color="auto"/>
        <w:left w:val="none" w:sz="0" w:space="0" w:color="auto"/>
        <w:bottom w:val="none" w:sz="0" w:space="0" w:color="auto"/>
        <w:right w:val="none" w:sz="0" w:space="0" w:color="auto"/>
      </w:divBdr>
    </w:div>
    <w:div w:id="35473194">
      <w:bodyDiv w:val="1"/>
      <w:marLeft w:val="0"/>
      <w:marRight w:val="0"/>
      <w:marTop w:val="0"/>
      <w:marBottom w:val="0"/>
      <w:divBdr>
        <w:top w:val="none" w:sz="0" w:space="0" w:color="auto"/>
        <w:left w:val="none" w:sz="0" w:space="0" w:color="auto"/>
        <w:bottom w:val="none" w:sz="0" w:space="0" w:color="auto"/>
        <w:right w:val="none" w:sz="0" w:space="0" w:color="auto"/>
      </w:divBdr>
    </w:div>
    <w:div w:id="62803843">
      <w:bodyDiv w:val="1"/>
      <w:marLeft w:val="0"/>
      <w:marRight w:val="0"/>
      <w:marTop w:val="0"/>
      <w:marBottom w:val="0"/>
      <w:divBdr>
        <w:top w:val="none" w:sz="0" w:space="0" w:color="auto"/>
        <w:left w:val="none" w:sz="0" w:space="0" w:color="auto"/>
        <w:bottom w:val="none" w:sz="0" w:space="0" w:color="auto"/>
        <w:right w:val="none" w:sz="0" w:space="0" w:color="auto"/>
      </w:divBdr>
    </w:div>
    <w:div w:id="66004058">
      <w:bodyDiv w:val="1"/>
      <w:marLeft w:val="0"/>
      <w:marRight w:val="0"/>
      <w:marTop w:val="0"/>
      <w:marBottom w:val="0"/>
      <w:divBdr>
        <w:top w:val="none" w:sz="0" w:space="0" w:color="auto"/>
        <w:left w:val="none" w:sz="0" w:space="0" w:color="auto"/>
        <w:bottom w:val="none" w:sz="0" w:space="0" w:color="auto"/>
        <w:right w:val="none" w:sz="0" w:space="0" w:color="auto"/>
      </w:divBdr>
    </w:div>
    <w:div w:id="97725398">
      <w:bodyDiv w:val="1"/>
      <w:marLeft w:val="0"/>
      <w:marRight w:val="0"/>
      <w:marTop w:val="0"/>
      <w:marBottom w:val="0"/>
      <w:divBdr>
        <w:top w:val="none" w:sz="0" w:space="0" w:color="auto"/>
        <w:left w:val="none" w:sz="0" w:space="0" w:color="auto"/>
        <w:bottom w:val="none" w:sz="0" w:space="0" w:color="auto"/>
        <w:right w:val="none" w:sz="0" w:space="0" w:color="auto"/>
      </w:divBdr>
    </w:div>
    <w:div w:id="99380473">
      <w:bodyDiv w:val="1"/>
      <w:marLeft w:val="0"/>
      <w:marRight w:val="0"/>
      <w:marTop w:val="0"/>
      <w:marBottom w:val="0"/>
      <w:divBdr>
        <w:top w:val="none" w:sz="0" w:space="0" w:color="auto"/>
        <w:left w:val="none" w:sz="0" w:space="0" w:color="auto"/>
        <w:bottom w:val="none" w:sz="0" w:space="0" w:color="auto"/>
        <w:right w:val="none" w:sz="0" w:space="0" w:color="auto"/>
      </w:divBdr>
    </w:div>
    <w:div w:id="103037715">
      <w:bodyDiv w:val="1"/>
      <w:marLeft w:val="0"/>
      <w:marRight w:val="0"/>
      <w:marTop w:val="0"/>
      <w:marBottom w:val="0"/>
      <w:divBdr>
        <w:top w:val="none" w:sz="0" w:space="0" w:color="auto"/>
        <w:left w:val="none" w:sz="0" w:space="0" w:color="auto"/>
        <w:bottom w:val="none" w:sz="0" w:space="0" w:color="auto"/>
        <w:right w:val="none" w:sz="0" w:space="0" w:color="auto"/>
      </w:divBdr>
    </w:div>
    <w:div w:id="124588984">
      <w:bodyDiv w:val="1"/>
      <w:marLeft w:val="0"/>
      <w:marRight w:val="0"/>
      <w:marTop w:val="0"/>
      <w:marBottom w:val="0"/>
      <w:divBdr>
        <w:top w:val="none" w:sz="0" w:space="0" w:color="auto"/>
        <w:left w:val="none" w:sz="0" w:space="0" w:color="auto"/>
        <w:bottom w:val="none" w:sz="0" w:space="0" w:color="auto"/>
        <w:right w:val="none" w:sz="0" w:space="0" w:color="auto"/>
      </w:divBdr>
    </w:div>
    <w:div w:id="139276861">
      <w:bodyDiv w:val="1"/>
      <w:marLeft w:val="0"/>
      <w:marRight w:val="0"/>
      <w:marTop w:val="0"/>
      <w:marBottom w:val="0"/>
      <w:divBdr>
        <w:top w:val="none" w:sz="0" w:space="0" w:color="auto"/>
        <w:left w:val="none" w:sz="0" w:space="0" w:color="auto"/>
        <w:bottom w:val="none" w:sz="0" w:space="0" w:color="auto"/>
        <w:right w:val="none" w:sz="0" w:space="0" w:color="auto"/>
      </w:divBdr>
    </w:div>
    <w:div w:id="150415427">
      <w:bodyDiv w:val="1"/>
      <w:marLeft w:val="0"/>
      <w:marRight w:val="0"/>
      <w:marTop w:val="0"/>
      <w:marBottom w:val="0"/>
      <w:divBdr>
        <w:top w:val="none" w:sz="0" w:space="0" w:color="auto"/>
        <w:left w:val="none" w:sz="0" w:space="0" w:color="auto"/>
        <w:bottom w:val="none" w:sz="0" w:space="0" w:color="auto"/>
        <w:right w:val="none" w:sz="0" w:space="0" w:color="auto"/>
      </w:divBdr>
    </w:div>
    <w:div w:id="161892825">
      <w:bodyDiv w:val="1"/>
      <w:marLeft w:val="0"/>
      <w:marRight w:val="0"/>
      <w:marTop w:val="0"/>
      <w:marBottom w:val="0"/>
      <w:divBdr>
        <w:top w:val="none" w:sz="0" w:space="0" w:color="auto"/>
        <w:left w:val="none" w:sz="0" w:space="0" w:color="auto"/>
        <w:bottom w:val="none" w:sz="0" w:space="0" w:color="auto"/>
        <w:right w:val="none" w:sz="0" w:space="0" w:color="auto"/>
      </w:divBdr>
    </w:div>
    <w:div w:id="185796313">
      <w:bodyDiv w:val="1"/>
      <w:marLeft w:val="0"/>
      <w:marRight w:val="0"/>
      <w:marTop w:val="0"/>
      <w:marBottom w:val="0"/>
      <w:divBdr>
        <w:top w:val="none" w:sz="0" w:space="0" w:color="auto"/>
        <w:left w:val="none" w:sz="0" w:space="0" w:color="auto"/>
        <w:bottom w:val="none" w:sz="0" w:space="0" w:color="auto"/>
        <w:right w:val="none" w:sz="0" w:space="0" w:color="auto"/>
      </w:divBdr>
    </w:div>
    <w:div w:id="200948080">
      <w:bodyDiv w:val="1"/>
      <w:marLeft w:val="0"/>
      <w:marRight w:val="0"/>
      <w:marTop w:val="0"/>
      <w:marBottom w:val="0"/>
      <w:divBdr>
        <w:top w:val="none" w:sz="0" w:space="0" w:color="auto"/>
        <w:left w:val="none" w:sz="0" w:space="0" w:color="auto"/>
        <w:bottom w:val="none" w:sz="0" w:space="0" w:color="auto"/>
        <w:right w:val="none" w:sz="0" w:space="0" w:color="auto"/>
      </w:divBdr>
    </w:div>
    <w:div w:id="203368838">
      <w:bodyDiv w:val="1"/>
      <w:marLeft w:val="0"/>
      <w:marRight w:val="0"/>
      <w:marTop w:val="0"/>
      <w:marBottom w:val="0"/>
      <w:divBdr>
        <w:top w:val="none" w:sz="0" w:space="0" w:color="auto"/>
        <w:left w:val="none" w:sz="0" w:space="0" w:color="auto"/>
        <w:bottom w:val="none" w:sz="0" w:space="0" w:color="auto"/>
        <w:right w:val="none" w:sz="0" w:space="0" w:color="auto"/>
      </w:divBdr>
    </w:div>
    <w:div w:id="213006092">
      <w:bodyDiv w:val="1"/>
      <w:marLeft w:val="0"/>
      <w:marRight w:val="0"/>
      <w:marTop w:val="0"/>
      <w:marBottom w:val="0"/>
      <w:divBdr>
        <w:top w:val="none" w:sz="0" w:space="0" w:color="auto"/>
        <w:left w:val="none" w:sz="0" w:space="0" w:color="auto"/>
        <w:bottom w:val="none" w:sz="0" w:space="0" w:color="auto"/>
        <w:right w:val="none" w:sz="0" w:space="0" w:color="auto"/>
      </w:divBdr>
    </w:div>
    <w:div w:id="253366740">
      <w:bodyDiv w:val="1"/>
      <w:marLeft w:val="0"/>
      <w:marRight w:val="0"/>
      <w:marTop w:val="0"/>
      <w:marBottom w:val="0"/>
      <w:divBdr>
        <w:top w:val="none" w:sz="0" w:space="0" w:color="auto"/>
        <w:left w:val="none" w:sz="0" w:space="0" w:color="auto"/>
        <w:bottom w:val="none" w:sz="0" w:space="0" w:color="auto"/>
        <w:right w:val="none" w:sz="0" w:space="0" w:color="auto"/>
      </w:divBdr>
    </w:div>
    <w:div w:id="255942058">
      <w:bodyDiv w:val="1"/>
      <w:marLeft w:val="0"/>
      <w:marRight w:val="0"/>
      <w:marTop w:val="0"/>
      <w:marBottom w:val="0"/>
      <w:divBdr>
        <w:top w:val="none" w:sz="0" w:space="0" w:color="auto"/>
        <w:left w:val="none" w:sz="0" w:space="0" w:color="auto"/>
        <w:bottom w:val="none" w:sz="0" w:space="0" w:color="auto"/>
        <w:right w:val="none" w:sz="0" w:space="0" w:color="auto"/>
      </w:divBdr>
    </w:div>
    <w:div w:id="264928746">
      <w:bodyDiv w:val="1"/>
      <w:marLeft w:val="0"/>
      <w:marRight w:val="0"/>
      <w:marTop w:val="0"/>
      <w:marBottom w:val="0"/>
      <w:divBdr>
        <w:top w:val="none" w:sz="0" w:space="0" w:color="auto"/>
        <w:left w:val="none" w:sz="0" w:space="0" w:color="auto"/>
        <w:bottom w:val="none" w:sz="0" w:space="0" w:color="auto"/>
        <w:right w:val="none" w:sz="0" w:space="0" w:color="auto"/>
      </w:divBdr>
    </w:div>
    <w:div w:id="275983623">
      <w:bodyDiv w:val="1"/>
      <w:marLeft w:val="0"/>
      <w:marRight w:val="0"/>
      <w:marTop w:val="0"/>
      <w:marBottom w:val="0"/>
      <w:divBdr>
        <w:top w:val="none" w:sz="0" w:space="0" w:color="auto"/>
        <w:left w:val="none" w:sz="0" w:space="0" w:color="auto"/>
        <w:bottom w:val="none" w:sz="0" w:space="0" w:color="auto"/>
        <w:right w:val="none" w:sz="0" w:space="0" w:color="auto"/>
      </w:divBdr>
    </w:div>
    <w:div w:id="295574665">
      <w:bodyDiv w:val="1"/>
      <w:marLeft w:val="0"/>
      <w:marRight w:val="0"/>
      <w:marTop w:val="0"/>
      <w:marBottom w:val="0"/>
      <w:divBdr>
        <w:top w:val="none" w:sz="0" w:space="0" w:color="auto"/>
        <w:left w:val="none" w:sz="0" w:space="0" w:color="auto"/>
        <w:bottom w:val="none" w:sz="0" w:space="0" w:color="auto"/>
        <w:right w:val="none" w:sz="0" w:space="0" w:color="auto"/>
      </w:divBdr>
    </w:div>
    <w:div w:id="323974015">
      <w:bodyDiv w:val="1"/>
      <w:marLeft w:val="0"/>
      <w:marRight w:val="0"/>
      <w:marTop w:val="0"/>
      <w:marBottom w:val="0"/>
      <w:divBdr>
        <w:top w:val="none" w:sz="0" w:space="0" w:color="auto"/>
        <w:left w:val="none" w:sz="0" w:space="0" w:color="auto"/>
        <w:bottom w:val="none" w:sz="0" w:space="0" w:color="auto"/>
        <w:right w:val="none" w:sz="0" w:space="0" w:color="auto"/>
      </w:divBdr>
    </w:div>
    <w:div w:id="325132849">
      <w:bodyDiv w:val="1"/>
      <w:marLeft w:val="0"/>
      <w:marRight w:val="0"/>
      <w:marTop w:val="0"/>
      <w:marBottom w:val="0"/>
      <w:divBdr>
        <w:top w:val="none" w:sz="0" w:space="0" w:color="auto"/>
        <w:left w:val="none" w:sz="0" w:space="0" w:color="auto"/>
        <w:bottom w:val="none" w:sz="0" w:space="0" w:color="auto"/>
        <w:right w:val="none" w:sz="0" w:space="0" w:color="auto"/>
      </w:divBdr>
    </w:div>
    <w:div w:id="328412377">
      <w:bodyDiv w:val="1"/>
      <w:marLeft w:val="0"/>
      <w:marRight w:val="0"/>
      <w:marTop w:val="0"/>
      <w:marBottom w:val="0"/>
      <w:divBdr>
        <w:top w:val="none" w:sz="0" w:space="0" w:color="auto"/>
        <w:left w:val="none" w:sz="0" w:space="0" w:color="auto"/>
        <w:bottom w:val="none" w:sz="0" w:space="0" w:color="auto"/>
        <w:right w:val="none" w:sz="0" w:space="0" w:color="auto"/>
      </w:divBdr>
    </w:div>
    <w:div w:id="342898666">
      <w:bodyDiv w:val="1"/>
      <w:marLeft w:val="0"/>
      <w:marRight w:val="0"/>
      <w:marTop w:val="0"/>
      <w:marBottom w:val="0"/>
      <w:divBdr>
        <w:top w:val="none" w:sz="0" w:space="0" w:color="auto"/>
        <w:left w:val="none" w:sz="0" w:space="0" w:color="auto"/>
        <w:bottom w:val="none" w:sz="0" w:space="0" w:color="auto"/>
        <w:right w:val="none" w:sz="0" w:space="0" w:color="auto"/>
      </w:divBdr>
    </w:div>
    <w:div w:id="345063873">
      <w:bodyDiv w:val="1"/>
      <w:marLeft w:val="0"/>
      <w:marRight w:val="0"/>
      <w:marTop w:val="0"/>
      <w:marBottom w:val="0"/>
      <w:divBdr>
        <w:top w:val="none" w:sz="0" w:space="0" w:color="auto"/>
        <w:left w:val="none" w:sz="0" w:space="0" w:color="auto"/>
        <w:bottom w:val="none" w:sz="0" w:space="0" w:color="auto"/>
        <w:right w:val="none" w:sz="0" w:space="0" w:color="auto"/>
      </w:divBdr>
    </w:div>
    <w:div w:id="366108907">
      <w:bodyDiv w:val="1"/>
      <w:marLeft w:val="0"/>
      <w:marRight w:val="0"/>
      <w:marTop w:val="0"/>
      <w:marBottom w:val="0"/>
      <w:divBdr>
        <w:top w:val="none" w:sz="0" w:space="0" w:color="auto"/>
        <w:left w:val="none" w:sz="0" w:space="0" w:color="auto"/>
        <w:bottom w:val="none" w:sz="0" w:space="0" w:color="auto"/>
        <w:right w:val="none" w:sz="0" w:space="0" w:color="auto"/>
      </w:divBdr>
    </w:div>
    <w:div w:id="370571840">
      <w:bodyDiv w:val="1"/>
      <w:marLeft w:val="0"/>
      <w:marRight w:val="0"/>
      <w:marTop w:val="0"/>
      <w:marBottom w:val="0"/>
      <w:divBdr>
        <w:top w:val="none" w:sz="0" w:space="0" w:color="auto"/>
        <w:left w:val="none" w:sz="0" w:space="0" w:color="auto"/>
        <w:bottom w:val="none" w:sz="0" w:space="0" w:color="auto"/>
        <w:right w:val="none" w:sz="0" w:space="0" w:color="auto"/>
      </w:divBdr>
    </w:div>
    <w:div w:id="435713287">
      <w:bodyDiv w:val="1"/>
      <w:marLeft w:val="0"/>
      <w:marRight w:val="0"/>
      <w:marTop w:val="0"/>
      <w:marBottom w:val="0"/>
      <w:divBdr>
        <w:top w:val="none" w:sz="0" w:space="0" w:color="auto"/>
        <w:left w:val="none" w:sz="0" w:space="0" w:color="auto"/>
        <w:bottom w:val="none" w:sz="0" w:space="0" w:color="auto"/>
        <w:right w:val="none" w:sz="0" w:space="0" w:color="auto"/>
      </w:divBdr>
    </w:div>
    <w:div w:id="441194690">
      <w:bodyDiv w:val="1"/>
      <w:marLeft w:val="0"/>
      <w:marRight w:val="0"/>
      <w:marTop w:val="0"/>
      <w:marBottom w:val="0"/>
      <w:divBdr>
        <w:top w:val="none" w:sz="0" w:space="0" w:color="auto"/>
        <w:left w:val="none" w:sz="0" w:space="0" w:color="auto"/>
        <w:bottom w:val="none" w:sz="0" w:space="0" w:color="auto"/>
        <w:right w:val="none" w:sz="0" w:space="0" w:color="auto"/>
      </w:divBdr>
    </w:div>
    <w:div w:id="461768759">
      <w:bodyDiv w:val="1"/>
      <w:marLeft w:val="0"/>
      <w:marRight w:val="0"/>
      <w:marTop w:val="0"/>
      <w:marBottom w:val="0"/>
      <w:divBdr>
        <w:top w:val="none" w:sz="0" w:space="0" w:color="auto"/>
        <w:left w:val="none" w:sz="0" w:space="0" w:color="auto"/>
        <w:bottom w:val="none" w:sz="0" w:space="0" w:color="auto"/>
        <w:right w:val="none" w:sz="0" w:space="0" w:color="auto"/>
      </w:divBdr>
    </w:div>
    <w:div w:id="463737330">
      <w:bodyDiv w:val="1"/>
      <w:marLeft w:val="0"/>
      <w:marRight w:val="0"/>
      <w:marTop w:val="0"/>
      <w:marBottom w:val="0"/>
      <w:divBdr>
        <w:top w:val="none" w:sz="0" w:space="0" w:color="auto"/>
        <w:left w:val="none" w:sz="0" w:space="0" w:color="auto"/>
        <w:bottom w:val="none" w:sz="0" w:space="0" w:color="auto"/>
        <w:right w:val="none" w:sz="0" w:space="0" w:color="auto"/>
      </w:divBdr>
    </w:div>
    <w:div w:id="502084830">
      <w:bodyDiv w:val="1"/>
      <w:marLeft w:val="0"/>
      <w:marRight w:val="0"/>
      <w:marTop w:val="0"/>
      <w:marBottom w:val="0"/>
      <w:divBdr>
        <w:top w:val="none" w:sz="0" w:space="0" w:color="auto"/>
        <w:left w:val="none" w:sz="0" w:space="0" w:color="auto"/>
        <w:bottom w:val="none" w:sz="0" w:space="0" w:color="auto"/>
        <w:right w:val="none" w:sz="0" w:space="0" w:color="auto"/>
      </w:divBdr>
    </w:div>
    <w:div w:id="509300824">
      <w:bodyDiv w:val="1"/>
      <w:marLeft w:val="0"/>
      <w:marRight w:val="0"/>
      <w:marTop w:val="0"/>
      <w:marBottom w:val="0"/>
      <w:divBdr>
        <w:top w:val="none" w:sz="0" w:space="0" w:color="auto"/>
        <w:left w:val="none" w:sz="0" w:space="0" w:color="auto"/>
        <w:bottom w:val="none" w:sz="0" w:space="0" w:color="auto"/>
        <w:right w:val="none" w:sz="0" w:space="0" w:color="auto"/>
      </w:divBdr>
    </w:div>
    <w:div w:id="512112277">
      <w:bodyDiv w:val="1"/>
      <w:marLeft w:val="0"/>
      <w:marRight w:val="0"/>
      <w:marTop w:val="0"/>
      <w:marBottom w:val="0"/>
      <w:divBdr>
        <w:top w:val="none" w:sz="0" w:space="0" w:color="auto"/>
        <w:left w:val="none" w:sz="0" w:space="0" w:color="auto"/>
        <w:bottom w:val="none" w:sz="0" w:space="0" w:color="auto"/>
        <w:right w:val="none" w:sz="0" w:space="0" w:color="auto"/>
      </w:divBdr>
    </w:div>
    <w:div w:id="532154115">
      <w:bodyDiv w:val="1"/>
      <w:marLeft w:val="0"/>
      <w:marRight w:val="0"/>
      <w:marTop w:val="0"/>
      <w:marBottom w:val="0"/>
      <w:divBdr>
        <w:top w:val="none" w:sz="0" w:space="0" w:color="auto"/>
        <w:left w:val="none" w:sz="0" w:space="0" w:color="auto"/>
        <w:bottom w:val="none" w:sz="0" w:space="0" w:color="auto"/>
        <w:right w:val="none" w:sz="0" w:space="0" w:color="auto"/>
      </w:divBdr>
    </w:div>
    <w:div w:id="544563084">
      <w:bodyDiv w:val="1"/>
      <w:marLeft w:val="0"/>
      <w:marRight w:val="0"/>
      <w:marTop w:val="0"/>
      <w:marBottom w:val="0"/>
      <w:divBdr>
        <w:top w:val="none" w:sz="0" w:space="0" w:color="auto"/>
        <w:left w:val="none" w:sz="0" w:space="0" w:color="auto"/>
        <w:bottom w:val="none" w:sz="0" w:space="0" w:color="auto"/>
        <w:right w:val="none" w:sz="0" w:space="0" w:color="auto"/>
      </w:divBdr>
    </w:div>
    <w:div w:id="544755895">
      <w:bodyDiv w:val="1"/>
      <w:marLeft w:val="0"/>
      <w:marRight w:val="0"/>
      <w:marTop w:val="0"/>
      <w:marBottom w:val="0"/>
      <w:divBdr>
        <w:top w:val="none" w:sz="0" w:space="0" w:color="auto"/>
        <w:left w:val="none" w:sz="0" w:space="0" w:color="auto"/>
        <w:bottom w:val="none" w:sz="0" w:space="0" w:color="auto"/>
        <w:right w:val="none" w:sz="0" w:space="0" w:color="auto"/>
      </w:divBdr>
    </w:div>
    <w:div w:id="574513251">
      <w:bodyDiv w:val="1"/>
      <w:marLeft w:val="0"/>
      <w:marRight w:val="0"/>
      <w:marTop w:val="0"/>
      <w:marBottom w:val="0"/>
      <w:divBdr>
        <w:top w:val="none" w:sz="0" w:space="0" w:color="auto"/>
        <w:left w:val="none" w:sz="0" w:space="0" w:color="auto"/>
        <w:bottom w:val="none" w:sz="0" w:space="0" w:color="auto"/>
        <w:right w:val="none" w:sz="0" w:space="0" w:color="auto"/>
      </w:divBdr>
    </w:div>
    <w:div w:id="595132704">
      <w:bodyDiv w:val="1"/>
      <w:marLeft w:val="0"/>
      <w:marRight w:val="0"/>
      <w:marTop w:val="0"/>
      <w:marBottom w:val="0"/>
      <w:divBdr>
        <w:top w:val="none" w:sz="0" w:space="0" w:color="auto"/>
        <w:left w:val="none" w:sz="0" w:space="0" w:color="auto"/>
        <w:bottom w:val="none" w:sz="0" w:space="0" w:color="auto"/>
        <w:right w:val="none" w:sz="0" w:space="0" w:color="auto"/>
      </w:divBdr>
    </w:div>
    <w:div w:id="618488279">
      <w:bodyDiv w:val="1"/>
      <w:marLeft w:val="0"/>
      <w:marRight w:val="0"/>
      <w:marTop w:val="0"/>
      <w:marBottom w:val="0"/>
      <w:divBdr>
        <w:top w:val="none" w:sz="0" w:space="0" w:color="auto"/>
        <w:left w:val="none" w:sz="0" w:space="0" w:color="auto"/>
        <w:bottom w:val="none" w:sz="0" w:space="0" w:color="auto"/>
        <w:right w:val="none" w:sz="0" w:space="0" w:color="auto"/>
      </w:divBdr>
    </w:div>
    <w:div w:id="644821323">
      <w:bodyDiv w:val="1"/>
      <w:marLeft w:val="0"/>
      <w:marRight w:val="0"/>
      <w:marTop w:val="0"/>
      <w:marBottom w:val="0"/>
      <w:divBdr>
        <w:top w:val="none" w:sz="0" w:space="0" w:color="auto"/>
        <w:left w:val="none" w:sz="0" w:space="0" w:color="auto"/>
        <w:bottom w:val="none" w:sz="0" w:space="0" w:color="auto"/>
        <w:right w:val="none" w:sz="0" w:space="0" w:color="auto"/>
      </w:divBdr>
    </w:div>
    <w:div w:id="645623717">
      <w:bodyDiv w:val="1"/>
      <w:marLeft w:val="0"/>
      <w:marRight w:val="0"/>
      <w:marTop w:val="0"/>
      <w:marBottom w:val="0"/>
      <w:divBdr>
        <w:top w:val="none" w:sz="0" w:space="0" w:color="auto"/>
        <w:left w:val="none" w:sz="0" w:space="0" w:color="auto"/>
        <w:bottom w:val="none" w:sz="0" w:space="0" w:color="auto"/>
        <w:right w:val="none" w:sz="0" w:space="0" w:color="auto"/>
      </w:divBdr>
    </w:div>
    <w:div w:id="665473761">
      <w:bodyDiv w:val="1"/>
      <w:marLeft w:val="0"/>
      <w:marRight w:val="0"/>
      <w:marTop w:val="0"/>
      <w:marBottom w:val="0"/>
      <w:divBdr>
        <w:top w:val="none" w:sz="0" w:space="0" w:color="auto"/>
        <w:left w:val="none" w:sz="0" w:space="0" w:color="auto"/>
        <w:bottom w:val="none" w:sz="0" w:space="0" w:color="auto"/>
        <w:right w:val="none" w:sz="0" w:space="0" w:color="auto"/>
      </w:divBdr>
    </w:div>
    <w:div w:id="680860256">
      <w:bodyDiv w:val="1"/>
      <w:marLeft w:val="0"/>
      <w:marRight w:val="0"/>
      <w:marTop w:val="0"/>
      <w:marBottom w:val="0"/>
      <w:divBdr>
        <w:top w:val="none" w:sz="0" w:space="0" w:color="auto"/>
        <w:left w:val="none" w:sz="0" w:space="0" w:color="auto"/>
        <w:bottom w:val="none" w:sz="0" w:space="0" w:color="auto"/>
        <w:right w:val="none" w:sz="0" w:space="0" w:color="auto"/>
      </w:divBdr>
    </w:div>
    <w:div w:id="681324662">
      <w:bodyDiv w:val="1"/>
      <w:marLeft w:val="0"/>
      <w:marRight w:val="0"/>
      <w:marTop w:val="0"/>
      <w:marBottom w:val="0"/>
      <w:divBdr>
        <w:top w:val="none" w:sz="0" w:space="0" w:color="auto"/>
        <w:left w:val="none" w:sz="0" w:space="0" w:color="auto"/>
        <w:bottom w:val="none" w:sz="0" w:space="0" w:color="auto"/>
        <w:right w:val="none" w:sz="0" w:space="0" w:color="auto"/>
      </w:divBdr>
    </w:div>
    <w:div w:id="692996206">
      <w:bodyDiv w:val="1"/>
      <w:marLeft w:val="0"/>
      <w:marRight w:val="0"/>
      <w:marTop w:val="0"/>
      <w:marBottom w:val="0"/>
      <w:divBdr>
        <w:top w:val="none" w:sz="0" w:space="0" w:color="auto"/>
        <w:left w:val="none" w:sz="0" w:space="0" w:color="auto"/>
        <w:bottom w:val="none" w:sz="0" w:space="0" w:color="auto"/>
        <w:right w:val="none" w:sz="0" w:space="0" w:color="auto"/>
      </w:divBdr>
    </w:div>
    <w:div w:id="710569280">
      <w:bodyDiv w:val="1"/>
      <w:marLeft w:val="0"/>
      <w:marRight w:val="0"/>
      <w:marTop w:val="0"/>
      <w:marBottom w:val="0"/>
      <w:divBdr>
        <w:top w:val="none" w:sz="0" w:space="0" w:color="auto"/>
        <w:left w:val="none" w:sz="0" w:space="0" w:color="auto"/>
        <w:bottom w:val="none" w:sz="0" w:space="0" w:color="auto"/>
        <w:right w:val="none" w:sz="0" w:space="0" w:color="auto"/>
      </w:divBdr>
    </w:div>
    <w:div w:id="712077378">
      <w:bodyDiv w:val="1"/>
      <w:marLeft w:val="0"/>
      <w:marRight w:val="0"/>
      <w:marTop w:val="0"/>
      <w:marBottom w:val="0"/>
      <w:divBdr>
        <w:top w:val="none" w:sz="0" w:space="0" w:color="auto"/>
        <w:left w:val="none" w:sz="0" w:space="0" w:color="auto"/>
        <w:bottom w:val="none" w:sz="0" w:space="0" w:color="auto"/>
        <w:right w:val="none" w:sz="0" w:space="0" w:color="auto"/>
      </w:divBdr>
    </w:div>
    <w:div w:id="716899092">
      <w:bodyDiv w:val="1"/>
      <w:marLeft w:val="0"/>
      <w:marRight w:val="0"/>
      <w:marTop w:val="0"/>
      <w:marBottom w:val="0"/>
      <w:divBdr>
        <w:top w:val="none" w:sz="0" w:space="0" w:color="auto"/>
        <w:left w:val="none" w:sz="0" w:space="0" w:color="auto"/>
        <w:bottom w:val="none" w:sz="0" w:space="0" w:color="auto"/>
        <w:right w:val="none" w:sz="0" w:space="0" w:color="auto"/>
      </w:divBdr>
    </w:div>
    <w:div w:id="725297274">
      <w:bodyDiv w:val="1"/>
      <w:marLeft w:val="0"/>
      <w:marRight w:val="0"/>
      <w:marTop w:val="0"/>
      <w:marBottom w:val="0"/>
      <w:divBdr>
        <w:top w:val="none" w:sz="0" w:space="0" w:color="auto"/>
        <w:left w:val="none" w:sz="0" w:space="0" w:color="auto"/>
        <w:bottom w:val="none" w:sz="0" w:space="0" w:color="auto"/>
        <w:right w:val="none" w:sz="0" w:space="0" w:color="auto"/>
      </w:divBdr>
    </w:div>
    <w:div w:id="727535494">
      <w:bodyDiv w:val="1"/>
      <w:marLeft w:val="0"/>
      <w:marRight w:val="0"/>
      <w:marTop w:val="0"/>
      <w:marBottom w:val="0"/>
      <w:divBdr>
        <w:top w:val="none" w:sz="0" w:space="0" w:color="auto"/>
        <w:left w:val="none" w:sz="0" w:space="0" w:color="auto"/>
        <w:bottom w:val="none" w:sz="0" w:space="0" w:color="auto"/>
        <w:right w:val="none" w:sz="0" w:space="0" w:color="auto"/>
      </w:divBdr>
    </w:div>
    <w:div w:id="775947378">
      <w:bodyDiv w:val="1"/>
      <w:marLeft w:val="0"/>
      <w:marRight w:val="0"/>
      <w:marTop w:val="0"/>
      <w:marBottom w:val="0"/>
      <w:divBdr>
        <w:top w:val="none" w:sz="0" w:space="0" w:color="auto"/>
        <w:left w:val="none" w:sz="0" w:space="0" w:color="auto"/>
        <w:bottom w:val="none" w:sz="0" w:space="0" w:color="auto"/>
        <w:right w:val="none" w:sz="0" w:space="0" w:color="auto"/>
      </w:divBdr>
    </w:div>
    <w:div w:id="790245917">
      <w:bodyDiv w:val="1"/>
      <w:marLeft w:val="0"/>
      <w:marRight w:val="0"/>
      <w:marTop w:val="0"/>
      <w:marBottom w:val="0"/>
      <w:divBdr>
        <w:top w:val="none" w:sz="0" w:space="0" w:color="auto"/>
        <w:left w:val="none" w:sz="0" w:space="0" w:color="auto"/>
        <w:bottom w:val="none" w:sz="0" w:space="0" w:color="auto"/>
        <w:right w:val="none" w:sz="0" w:space="0" w:color="auto"/>
      </w:divBdr>
    </w:div>
    <w:div w:id="809136201">
      <w:bodyDiv w:val="1"/>
      <w:marLeft w:val="0"/>
      <w:marRight w:val="0"/>
      <w:marTop w:val="0"/>
      <w:marBottom w:val="0"/>
      <w:divBdr>
        <w:top w:val="none" w:sz="0" w:space="0" w:color="auto"/>
        <w:left w:val="none" w:sz="0" w:space="0" w:color="auto"/>
        <w:bottom w:val="none" w:sz="0" w:space="0" w:color="auto"/>
        <w:right w:val="none" w:sz="0" w:space="0" w:color="auto"/>
      </w:divBdr>
    </w:div>
    <w:div w:id="818228976">
      <w:bodyDiv w:val="1"/>
      <w:marLeft w:val="0"/>
      <w:marRight w:val="0"/>
      <w:marTop w:val="0"/>
      <w:marBottom w:val="0"/>
      <w:divBdr>
        <w:top w:val="none" w:sz="0" w:space="0" w:color="auto"/>
        <w:left w:val="none" w:sz="0" w:space="0" w:color="auto"/>
        <w:bottom w:val="none" w:sz="0" w:space="0" w:color="auto"/>
        <w:right w:val="none" w:sz="0" w:space="0" w:color="auto"/>
      </w:divBdr>
    </w:div>
    <w:div w:id="825971048">
      <w:bodyDiv w:val="1"/>
      <w:marLeft w:val="0"/>
      <w:marRight w:val="0"/>
      <w:marTop w:val="0"/>
      <w:marBottom w:val="0"/>
      <w:divBdr>
        <w:top w:val="none" w:sz="0" w:space="0" w:color="auto"/>
        <w:left w:val="none" w:sz="0" w:space="0" w:color="auto"/>
        <w:bottom w:val="none" w:sz="0" w:space="0" w:color="auto"/>
        <w:right w:val="none" w:sz="0" w:space="0" w:color="auto"/>
      </w:divBdr>
    </w:div>
    <w:div w:id="842164066">
      <w:bodyDiv w:val="1"/>
      <w:marLeft w:val="0"/>
      <w:marRight w:val="0"/>
      <w:marTop w:val="0"/>
      <w:marBottom w:val="0"/>
      <w:divBdr>
        <w:top w:val="none" w:sz="0" w:space="0" w:color="auto"/>
        <w:left w:val="none" w:sz="0" w:space="0" w:color="auto"/>
        <w:bottom w:val="none" w:sz="0" w:space="0" w:color="auto"/>
        <w:right w:val="none" w:sz="0" w:space="0" w:color="auto"/>
      </w:divBdr>
    </w:div>
    <w:div w:id="849879421">
      <w:bodyDiv w:val="1"/>
      <w:marLeft w:val="0"/>
      <w:marRight w:val="0"/>
      <w:marTop w:val="0"/>
      <w:marBottom w:val="0"/>
      <w:divBdr>
        <w:top w:val="none" w:sz="0" w:space="0" w:color="auto"/>
        <w:left w:val="none" w:sz="0" w:space="0" w:color="auto"/>
        <w:bottom w:val="none" w:sz="0" w:space="0" w:color="auto"/>
        <w:right w:val="none" w:sz="0" w:space="0" w:color="auto"/>
      </w:divBdr>
    </w:div>
    <w:div w:id="855580300">
      <w:bodyDiv w:val="1"/>
      <w:marLeft w:val="0"/>
      <w:marRight w:val="0"/>
      <w:marTop w:val="0"/>
      <w:marBottom w:val="0"/>
      <w:divBdr>
        <w:top w:val="none" w:sz="0" w:space="0" w:color="auto"/>
        <w:left w:val="none" w:sz="0" w:space="0" w:color="auto"/>
        <w:bottom w:val="none" w:sz="0" w:space="0" w:color="auto"/>
        <w:right w:val="none" w:sz="0" w:space="0" w:color="auto"/>
      </w:divBdr>
    </w:div>
    <w:div w:id="874804669">
      <w:bodyDiv w:val="1"/>
      <w:marLeft w:val="0"/>
      <w:marRight w:val="0"/>
      <w:marTop w:val="0"/>
      <w:marBottom w:val="0"/>
      <w:divBdr>
        <w:top w:val="none" w:sz="0" w:space="0" w:color="auto"/>
        <w:left w:val="none" w:sz="0" w:space="0" w:color="auto"/>
        <w:bottom w:val="none" w:sz="0" w:space="0" w:color="auto"/>
        <w:right w:val="none" w:sz="0" w:space="0" w:color="auto"/>
      </w:divBdr>
    </w:div>
    <w:div w:id="876091600">
      <w:bodyDiv w:val="1"/>
      <w:marLeft w:val="0"/>
      <w:marRight w:val="0"/>
      <w:marTop w:val="0"/>
      <w:marBottom w:val="0"/>
      <w:divBdr>
        <w:top w:val="none" w:sz="0" w:space="0" w:color="auto"/>
        <w:left w:val="none" w:sz="0" w:space="0" w:color="auto"/>
        <w:bottom w:val="none" w:sz="0" w:space="0" w:color="auto"/>
        <w:right w:val="none" w:sz="0" w:space="0" w:color="auto"/>
      </w:divBdr>
    </w:div>
    <w:div w:id="881096588">
      <w:bodyDiv w:val="1"/>
      <w:marLeft w:val="0"/>
      <w:marRight w:val="0"/>
      <w:marTop w:val="0"/>
      <w:marBottom w:val="0"/>
      <w:divBdr>
        <w:top w:val="none" w:sz="0" w:space="0" w:color="auto"/>
        <w:left w:val="none" w:sz="0" w:space="0" w:color="auto"/>
        <w:bottom w:val="none" w:sz="0" w:space="0" w:color="auto"/>
        <w:right w:val="none" w:sz="0" w:space="0" w:color="auto"/>
      </w:divBdr>
    </w:div>
    <w:div w:id="899678230">
      <w:bodyDiv w:val="1"/>
      <w:marLeft w:val="0"/>
      <w:marRight w:val="0"/>
      <w:marTop w:val="0"/>
      <w:marBottom w:val="0"/>
      <w:divBdr>
        <w:top w:val="none" w:sz="0" w:space="0" w:color="auto"/>
        <w:left w:val="none" w:sz="0" w:space="0" w:color="auto"/>
        <w:bottom w:val="none" w:sz="0" w:space="0" w:color="auto"/>
        <w:right w:val="none" w:sz="0" w:space="0" w:color="auto"/>
      </w:divBdr>
    </w:div>
    <w:div w:id="906766168">
      <w:bodyDiv w:val="1"/>
      <w:marLeft w:val="0"/>
      <w:marRight w:val="0"/>
      <w:marTop w:val="0"/>
      <w:marBottom w:val="0"/>
      <w:divBdr>
        <w:top w:val="none" w:sz="0" w:space="0" w:color="auto"/>
        <w:left w:val="none" w:sz="0" w:space="0" w:color="auto"/>
        <w:bottom w:val="none" w:sz="0" w:space="0" w:color="auto"/>
        <w:right w:val="none" w:sz="0" w:space="0" w:color="auto"/>
      </w:divBdr>
    </w:div>
    <w:div w:id="928730862">
      <w:bodyDiv w:val="1"/>
      <w:marLeft w:val="0"/>
      <w:marRight w:val="0"/>
      <w:marTop w:val="0"/>
      <w:marBottom w:val="0"/>
      <w:divBdr>
        <w:top w:val="none" w:sz="0" w:space="0" w:color="auto"/>
        <w:left w:val="none" w:sz="0" w:space="0" w:color="auto"/>
        <w:bottom w:val="none" w:sz="0" w:space="0" w:color="auto"/>
        <w:right w:val="none" w:sz="0" w:space="0" w:color="auto"/>
      </w:divBdr>
    </w:div>
    <w:div w:id="941185503">
      <w:bodyDiv w:val="1"/>
      <w:marLeft w:val="0"/>
      <w:marRight w:val="0"/>
      <w:marTop w:val="0"/>
      <w:marBottom w:val="0"/>
      <w:divBdr>
        <w:top w:val="none" w:sz="0" w:space="0" w:color="auto"/>
        <w:left w:val="none" w:sz="0" w:space="0" w:color="auto"/>
        <w:bottom w:val="none" w:sz="0" w:space="0" w:color="auto"/>
        <w:right w:val="none" w:sz="0" w:space="0" w:color="auto"/>
      </w:divBdr>
    </w:div>
    <w:div w:id="947396990">
      <w:bodyDiv w:val="1"/>
      <w:marLeft w:val="0"/>
      <w:marRight w:val="0"/>
      <w:marTop w:val="0"/>
      <w:marBottom w:val="0"/>
      <w:divBdr>
        <w:top w:val="none" w:sz="0" w:space="0" w:color="auto"/>
        <w:left w:val="none" w:sz="0" w:space="0" w:color="auto"/>
        <w:bottom w:val="none" w:sz="0" w:space="0" w:color="auto"/>
        <w:right w:val="none" w:sz="0" w:space="0" w:color="auto"/>
      </w:divBdr>
    </w:div>
    <w:div w:id="972176052">
      <w:bodyDiv w:val="1"/>
      <w:marLeft w:val="0"/>
      <w:marRight w:val="0"/>
      <w:marTop w:val="0"/>
      <w:marBottom w:val="0"/>
      <w:divBdr>
        <w:top w:val="none" w:sz="0" w:space="0" w:color="auto"/>
        <w:left w:val="none" w:sz="0" w:space="0" w:color="auto"/>
        <w:bottom w:val="none" w:sz="0" w:space="0" w:color="auto"/>
        <w:right w:val="none" w:sz="0" w:space="0" w:color="auto"/>
      </w:divBdr>
    </w:div>
    <w:div w:id="982539766">
      <w:bodyDiv w:val="1"/>
      <w:marLeft w:val="0"/>
      <w:marRight w:val="0"/>
      <w:marTop w:val="0"/>
      <w:marBottom w:val="0"/>
      <w:divBdr>
        <w:top w:val="none" w:sz="0" w:space="0" w:color="auto"/>
        <w:left w:val="none" w:sz="0" w:space="0" w:color="auto"/>
        <w:bottom w:val="none" w:sz="0" w:space="0" w:color="auto"/>
        <w:right w:val="none" w:sz="0" w:space="0" w:color="auto"/>
      </w:divBdr>
    </w:div>
    <w:div w:id="984816539">
      <w:bodyDiv w:val="1"/>
      <w:marLeft w:val="0"/>
      <w:marRight w:val="0"/>
      <w:marTop w:val="0"/>
      <w:marBottom w:val="0"/>
      <w:divBdr>
        <w:top w:val="none" w:sz="0" w:space="0" w:color="auto"/>
        <w:left w:val="none" w:sz="0" w:space="0" w:color="auto"/>
        <w:bottom w:val="none" w:sz="0" w:space="0" w:color="auto"/>
        <w:right w:val="none" w:sz="0" w:space="0" w:color="auto"/>
      </w:divBdr>
    </w:div>
    <w:div w:id="989410615">
      <w:bodyDiv w:val="1"/>
      <w:marLeft w:val="0"/>
      <w:marRight w:val="0"/>
      <w:marTop w:val="0"/>
      <w:marBottom w:val="0"/>
      <w:divBdr>
        <w:top w:val="none" w:sz="0" w:space="0" w:color="auto"/>
        <w:left w:val="none" w:sz="0" w:space="0" w:color="auto"/>
        <w:bottom w:val="none" w:sz="0" w:space="0" w:color="auto"/>
        <w:right w:val="none" w:sz="0" w:space="0" w:color="auto"/>
      </w:divBdr>
    </w:div>
    <w:div w:id="998925764">
      <w:bodyDiv w:val="1"/>
      <w:marLeft w:val="0"/>
      <w:marRight w:val="0"/>
      <w:marTop w:val="0"/>
      <w:marBottom w:val="0"/>
      <w:divBdr>
        <w:top w:val="none" w:sz="0" w:space="0" w:color="auto"/>
        <w:left w:val="none" w:sz="0" w:space="0" w:color="auto"/>
        <w:bottom w:val="none" w:sz="0" w:space="0" w:color="auto"/>
        <w:right w:val="none" w:sz="0" w:space="0" w:color="auto"/>
      </w:divBdr>
    </w:div>
    <w:div w:id="1015691154">
      <w:bodyDiv w:val="1"/>
      <w:marLeft w:val="0"/>
      <w:marRight w:val="0"/>
      <w:marTop w:val="0"/>
      <w:marBottom w:val="0"/>
      <w:divBdr>
        <w:top w:val="none" w:sz="0" w:space="0" w:color="auto"/>
        <w:left w:val="none" w:sz="0" w:space="0" w:color="auto"/>
        <w:bottom w:val="none" w:sz="0" w:space="0" w:color="auto"/>
        <w:right w:val="none" w:sz="0" w:space="0" w:color="auto"/>
      </w:divBdr>
    </w:div>
    <w:div w:id="1018586113">
      <w:bodyDiv w:val="1"/>
      <w:marLeft w:val="0"/>
      <w:marRight w:val="0"/>
      <w:marTop w:val="0"/>
      <w:marBottom w:val="0"/>
      <w:divBdr>
        <w:top w:val="none" w:sz="0" w:space="0" w:color="auto"/>
        <w:left w:val="none" w:sz="0" w:space="0" w:color="auto"/>
        <w:bottom w:val="none" w:sz="0" w:space="0" w:color="auto"/>
        <w:right w:val="none" w:sz="0" w:space="0" w:color="auto"/>
      </w:divBdr>
    </w:div>
    <w:div w:id="1031108063">
      <w:bodyDiv w:val="1"/>
      <w:marLeft w:val="0"/>
      <w:marRight w:val="0"/>
      <w:marTop w:val="0"/>
      <w:marBottom w:val="0"/>
      <w:divBdr>
        <w:top w:val="none" w:sz="0" w:space="0" w:color="auto"/>
        <w:left w:val="none" w:sz="0" w:space="0" w:color="auto"/>
        <w:bottom w:val="none" w:sz="0" w:space="0" w:color="auto"/>
        <w:right w:val="none" w:sz="0" w:space="0" w:color="auto"/>
      </w:divBdr>
    </w:div>
    <w:div w:id="1035694905">
      <w:bodyDiv w:val="1"/>
      <w:marLeft w:val="0"/>
      <w:marRight w:val="0"/>
      <w:marTop w:val="0"/>
      <w:marBottom w:val="0"/>
      <w:divBdr>
        <w:top w:val="none" w:sz="0" w:space="0" w:color="auto"/>
        <w:left w:val="none" w:sz="0" w:space="0" w:color="auto"/>
        <w:bottom w:val="none" w:sz="0" w:space="0" w:color="auto"/>
        <w:right w:val="none" w:sz="0" w:space="0" w:color="auto"/>
      </w:divBdr>
    </w:div>
    <w:div w:id="1042679426">
      <w:bodyDiv w:val="1"/>
      <w:marLeft w:val="0"/>
      <w:marRight w:val="0"/>
      <w:marTop w:val="0"/>
      <w:marBottom w:val="0"/>
      <w:divBdr>
        <w:top w:val="none" w:sz="0" w:space="0" w:color="auto"/>
        <w:left w:val="none" w:sz="0" w:space="0" w:color="auto"/>
        <w:bottom w:val="none" w:sz="0" w:space="0" w:color="auto"/>
        <w:right w:val="none" w:sz="0" w:space="0" w:color="auto"/>
      </w:divBdr>
    </w:div>
    <w:div w:id="1066340137">
      <w:bodyDiv w:val="1"/>
      <w:marLeft w:val="0"/>
      <w:marRight w:val="0"/>
      <w:marTop w:val="0"/>
      <w:marBottom w:val="0"/>
      <w:divBdr>
        <w:top w:val="none" w:sz="0" w:space="0" w:color="auto"/>
        <w:left w:val="none" w:sz="0" w:space="0" w:color="auto"/>
        <w:bottom w:val="none" w:sz="0" w:space="0" w:color="auto"/>
        <w:right w:val="none" w:sz="0" w:space="0" w:color="auto"/>
      </w:divBdr>
    </w:div>
    <w:div w:id="1069156516">
      <w:bodyDiv w:val="1"/>
      <w:marLeft w:val="0"/>
      <w:marRight w:val="0"/>
      <w:marTop w:val="0"/>
      <w:marBottom w:val="0"/>
      <w:divBdr>
        <w:top w:val="none" w:sz="0" w:space="0" w:color="auto"/>
        <w:left w:val="none" w:sz="0" w:space="0" w:color="auto"/>
        <w:bottom w:val="none" w:sz="0" w:space="0" w:color="auto"/>
        <w:right w:val="none" w:sz="0" w:space="0" w:color="auto"/>
      </w:divBdr>
    </w:div>
    <w:div w:id="1071467642">
      <w:bodyDiv w:val="1"/>
      <w:marLeft w:val="0"/>
      <w:marRight w:val="0"/>
      <w:marTop w:val="0"/>
      <w:marBottom w:val="0"/>
      <w:divBdr>
        <w:top w:val="none" w:sz="0" w:space="0" w:color="auto"/>
        <w:left w:val="none" w:sz="0" w:space="0" w:color="auto"/>
        <w:bottom w:val="none" w:sz="0" w:space="0" w:color="auto"/>
        <w:right w:val="none" w:sz="0" w:space="0" w:color="auto"/>
      </w:divBdr>
    </w:div>
    <w:div w:id="1108770077">
      <w:bodyDiv w:val="1"/>
      <w:marLeft w:val="0"/>
      <w:marRight w:val="0"/>
      <w:marTop w:val="0"/>
      <w:marBottom w:val="0"/>
      <w:divBdr>
        <w:top w:val="none" w:sz="0" w:space="0" w:color="auto"/>
        <w:left w:val="none" w:sz="0" w:space="0" w:color="auto"/>
        <w:bottom w:val="none" w:sz="0" w:space="0" w:color="auto"/>
        <w:right w:val="none" w:sz="0" w:space="0" w:color="auto"/>
      </w:divBdr>
    </w:div>
    <w:div w:id="1157721063">
      <w:bodyDiv w:val="1"/>
      <w:marLeft w:val="0"/>
      <w:marRight w:val="0"/>
      <w:marTop w:val="0"/>
      <w:marBottom w:val="0"/>
      <w:divBdr>
        <w:top w:val="none" w:sz="0" w:space="0" w:color="auto"/>
        <w:left w:val="none" w:sz="0" w:space="0" w:color="auto"/>
        <w:bottom w:val="none" w:sz="0" w:space="0" w:color="auto"/>
        <w:right w:val="none" w:sz="0" w:space="0" w:color="auto"/>
      </w:divBdr>
    </w:div>
    <w:div w:id="1171598569">
      <w:bodyDiv w:val="1"/>
      <w:marLeft w:val="0"/>
      <w:marRight w:val="0"/>
      <w:marTop w:val="0"/>
      <w:marBottom w:val="0"/>
      <w:divBdr>
        <w:top w:val="none" w:sz="0" w:space="0" w:color="auto"/>
        <w:left w:val="none" w:sz="0" w:space="0" w:color="auto"/>
        <w:bottom w:val="none" w:sz="0" w:space="0" w:color="auto"/>
        <w:right w:val="none" w:sz="0" w:space="0" w:color="auto"/>
      </w:divBdr>
    </w:div>
    <w:div w:id="1173572188">
      <w:bodyDiv w:val="1"/>
      <w:marLeft w:val="0"/>
      <w:marRight w:val="0"/>
      <w:marTop w:val="0"/>
      <w:marBottom w:val="0"/>
      <w:divBdr>
        <w:top w:val="none" w:sz="0" w:space="0" w:color="auto"/>
        <w:left w:val="none" w:sz="0" w:space="0" w:color="auto"/>
        <w:bottom w:val="none" w:sz="0" w:space="0" w:color="auto"/>
        <w:right w:val="none" w:sz="0" w:space="0" w:color="auto"/>
      </w:divBdr>
    </w:div>
    <w:div w:id="1200045521">
      <w:bodyDiv w:val="1"/>
      <w:marLeft w:val="0"/>
      <w:marRight w:val="0"/>
      <w:marTop w:val="0"/>
      <w:marBottom w:val="0"/>
      <w:divBdr>
        <w:top w:val="none" w:sz="0" w:space="0" w:color="auto"/>
        <w:left w:val="none" w:sz="0" w:space="0" w:color="auto"/>
        <w:bottom w:val="none" w:sz="0" w:space="0" w:color="auto"/>
        <w:right w:val="none" w:sz="0" w:space="0" w:color="auto"/>
      </w:divBdr>
    </w:div>
    <w:div w:id="1209610458">
      <w:bodyDiv w:val="1"/>
      <w:marLeft w:val="0"/>
      <w:marRight w:val="0"/>
      <w:marTop w:val="0"/>
      <w:marBottom w:val="0"/>
      <w:divBdr>
        <w:top w:val="none" w:sz="0" w:space="0" w:color="auto"/>
        <w:left w:val="none" w:sz="0" w:space="0" w:color="auto"/>
        <w:bottom w:val="none" w:sz="0" w:space="0" w:color="auto"/>
        <w:right w:val="none" w:sz="0" w:space="0" w:color="auto"/>
      </w:divBdr>
    </w:div>
    <w:div w:id="1229881247">
      <w:bodyDiv w:val="1"/>
      <w:marLeft w:val="0"/>
      <w:marRight w:val="0"/>
      <w:marTop w:val="0"/>
      <w:marBottom w:val="0"/>
      <w:divBdr>
        <w:top w:val="none" w:sz="0" w:space="0" w:color="auto"/>
        <w:left w:val="none" w:sz="0" w:space="0" w:color="auto"/>
        <w:bottom w:val="none" w:sz="0" w:space="0" w:color="auto"/>
        <w:right w:val="none" w:sz="0" w:space="0" w:color="auto"/>
      </w:divBdr>
    </w:div>
    <w:div w:id="1244535045">
      <w:bodyDiv w:val="1"/>
      <w:marLeft w:val="0"/>
      <w:marRight w:val="0"/>
      <w:marTop w:val="0"/>
      <w:marBottom w:val="0"/>
      <w:divBdr>
        <w:top w:val="none" w:sz="0" w:space="0" w:color="auto"/>
        <w:left w:val="none" w:sz="0" w:space="0" w:color="auto"/>
        <w:bottom w:val="none" w:sz="0" w:space="0" w:color="auto"/>
        <w:right w:val="none" w:sz="0" w:space="0" w:color="auto"/>
      </w:divBdr>
    </w:div>
    <w:div w:id="1246183266">
      <w:bodyDiv w:val="1"/>
      <w:marLeft w:val="0"/>
      <w:marRight w:val="0"/>
      <w:marTop w:val="0"/>
      <w:marBottom w:val="0"/>
      <w:divBdr>
        <w:top w:val="none" w:sz="0" w:space="0" w:color="auto"/>
        <w:left w:val="none" w:sz="0" w:space="0" w:color="auto"/>
        <w:bottom w:val="none" w:sz="0" w:space="0" w:color="auto"/>
        <w:right w:val="none" w:sz="0" w:space="0" w:color="auto"/>
      </w:divBdr>
    </w:div>
    <w:div w:id="1246915598">
      <w:bodyDiv w:val="1"/>
      <w:marLeft w:val="0"/>
      <w:marRight w:val="0"/>
      <w:marTop w:val="0"/>
      <w:marBottom w:val="0"/>
      <w:divBdr>
        <w:top w:val="none" w:sz="0" w:space="0" w:color="auto"/>
        <w:left w:val="none" w:sz="0" w:space="0" w:color="auto"/>
        <w:bottom w:val="none" w:sz="0" w:space="0" w:color="auto"/>
        <w:right w:val="none" w:sz="0" w:space="0" w:color="auto"/>
      </w:divBdr>
    </w:div>
    <w:div w:id="1270627418">
      <w:bodyDiv w:val="1"/>
      <w:marLeft w:val="0"/>
      <w:marRight w:val="0"/>
      <w:marTop w:val="0"/>
      <w:marBottom w:val="0"/>
      <w:divBdr>
        <w:top w:val="none" w:sz="0" w:space="0" w:color="auto"/>
        <w:left w:val="none" w:sz="0" w:space="0" w:color="auto"/>
        <w:bottom w:val="none" w:sz="0" w:space="0" w:color="auto"/>
        <w:right w:val="none" w:sz="0" w:space="0" w:color="auto"/>
      </w:divBdr>
    </w:div>
    <w:div w:id="1271164025">
      <w:bodyDiv w:val="1"/>
      <w:marLeft w:val="0"/>
      <w:marRight w:val="0"/>
      <w:marTop w:val="0"/>
      <w:marBottom w:val="0"/>
      <w:divBdr>
        <w:top w:val="none" w:sz="0" w:space="0" w:color="auto"/>
        <w:left w:val="none" w:sz="0" w:space="0" w:color="auto"/>
        <w:bottom w:val="none" w:sz="0" w:space="0" w:color="auto"/>
        <w:right w:val="none" w:sz="0" w:space="0" w:color="auto"/>
      </w:divBdr>
    </w:div>
    <w:div w:id="1319382615">
      <w:bodyDiv w:val="1"/>
      <w:marLeft w:val="0"/>
      <w:marRight w:val="0"/>
      <w:marTop w:val="0"/>
      <w:marBottom w:val="0"/>
      <w:divBdr>
        <w:top w:val="none" w:sz="0" w:space="0" w:color="auto"/>
        <w:left w:val="none" w:sz="0" w:space="0" w:color="auto"/>
        <w:bottom w:val="none" w:sz="0" w:space="0" w:color="auto"/>
        <w:right w:val="none" w:sz="0" w:space="0" w:color="auto"/>
      </w:divBdr>
    </w:div>
    <w:div w:id="1320305275">
      <w:bodyDiv w:val="1"/>
      <w:marLeft w:val="0"/>
      <w:marRight w:val="0"/>
      <w:marTop w:val="0"/>
      <w:marBottom w:val="0"/>
      <w:divBdr>
        <w:top w:val="none" w:sz="0" w:space="0" w:color="auto"/>
        <w:left w:val="none" w:sz="0" w:space="0" w:color="auto"/>
        <w:bottom w:val="none" w:sz="0" w:space="0" w:color="auto"/>
        <w:right w:val="none" w:sz="0" w:space="0" w:color="auto"/>
      </w:divBdr>
    </w:div>
    <w:div w:id="1347249246">
      <w:bodyDiv w:val="1"/>
      <w:marLeft w:val="0"/>
      <w:marRight w:val="0"/>
      <w:marTop w:val="0"/>
      <w:marBottom w:val="0"/>
      <w:divBdr>
        <w:top w:val="none" w:sz="0" w:space="0" w:color="auto"/>
        <w:left w:val="none" w:sz="0" w:space="0" w:color="auto"/>
        <w:bottom w:val="none" w:sz="0" w:space="0" w:color="auto"/>
        <w:right w:val="none" w:sz="0" w:space="0" w:color="auto"/>
      </w:divBdr>
    </w:div>
    <w:div w:id="1351294022">
      <w:bodyDiv w:val="1"/>
      <w:marLeft w:val="0"/>
      <w:marRight w:val="0"/>
      <w:marTop w:val="0"/>
      <w:marBottom w:val="0"/>
      <w:divBdr>
        <w:top w:val="none" w:sz="0" w:space="0" w:color="auto"/>
        <w:left w:val="none" w:sz="0" w:space="0" w:color="auto"/>
        <w:bottom w:val="none" w:sz="0" w:space="0" w:color="auto"/>
        <w:right w:val="none" w:sz="0" w:space="0" w:color="auto"/>
      </w:divBdr>
    </w:div>
    <w:div w:id="1370259239">
      <w:bodyDiv w:val="1"/>
      <w:marLeft w:val="0"/>
      <w:marRight w:val="0"/>
      <w:marTop w:val="0"/>
      <w:marBottom w:val="0"/>
      <w:divBdr>
        <w:top w:val="none" w:sz="0" w:space="0" w:color="auto"/>
        <w:left w:val="none" w:sz="0" w:space="0" w:color="auto"/>
        <w:bottom w:val="none" w:sz="0" w:space="0" w:color="auto"/>
        <w:right w:val="none" w:sz="0" w:space="0" w:color="auto"/>
      </w:divBdr>
    </w:div>
    <w:div w:id="1380013645">
      <w:bodyDiv w:val="1"/>
      <w:marLeft w:val="0"/>
      <w:marRight w:val="0"/>
      <w:marTop w:val="0"/>
      <w:marBottom w:val="0"/>
      <w:divBdr>
        <w:top w:val="none" w:sz="0" w:space="0" w:color="auto"/>
        <w:left w:val="none" w:sz="0" w:space="0" w:color="auto"/>
        <w:bottom w:val="none" w:sz="0" w:space="0" w:color="auto"/>
        <w:right w:val="none" w:sz="0" w:space="0" w:color="auto"/>
      </w:divBdr>
    </w:div>
    <w:div w:id="1416899873">
      <w:bodyDiv w:val="1"/>
      <w:marLeft w:val="0"/>
      <w:marRight w:val="0"/>
      <w:marTop w:val="0"/>
      <w:marBottom w:val="0"/>
      <w:divBdr>
        <w:top w:val="none" w:sz="0" w:space="0" w:color="auto"/>
        <w:left w:val="none" w:sz="0" w:space="0" w:color="auto"/>
        <w:bottom w:val="none" w:sz="0" w:space="0" w:color="auto"/>
        <w:right w:val="none" w:sz="0" w:space="0" w:color="auto"/>
      </w:divBdr>
    </w:div>
    <w:div w:id="1429084340">
      <w:bodyDiv w:val="1"/>
      <w:marLeft w:val="0"/>
      <w:marRight w:val="0"/>
      <w:marTop w:val="0"/>
      <w:marBottom w:val="0"/>
      <w:divBdr>
        <w:top w:val="none" w:sz="0" w:space="0" w:color="auto"/>
        <w:left w:val="none" w:sz="0" w:space="0" w:color="auto"/>
        <w:bottom w:val="none" w:sz="0" w:space="0" w:color="auto"/>
        <w:right w:val="none" w:sz="0" w:space="0" w:color="auto"/>
      </w:divBdr>
    </w:div>
    <w:div w:id="1430925990">
      <w:bodyDiv w:val="1"/>
      <w:marLeft w:val="0"/>
      <w:marRight w:val="0"/>
      <w:marTop w:val="0"/>
      <w:marBottom w:val="0"/>
      <w:divBdr>
        <w:top w:val="none" w:sz="0" w:space="0" w:color="auto"/>
        <w:left w:val="none" w:sz="0" w:space="0" w:color="auto"/>
        <w:bottom w:val="none" w:sz="0" w:space="0" w:color="auto"/>
        <w:right w:val="none" w:sz="0" w:space="0" w:color="auto"/>
      </w:divBdr>
    </w:div>
    <w:div w:id="1446920946">
      <w:bodyDiv w:val="1"/>
      <w:marLeft w:val="0"/>
      <w:marRight w:val="0"/>
      <w:marTop w:val="0"/>
      <w:marBottom w:val="0"/>
      <w:divBdr>
        <w:top w:val="none" w:sz="0" w:space="0" w:color="auto"/>
        <w:left w:val="none" w:sz="0" w:space="0" w:color="auto"/>
        <w:bottom w:val="none" w:sz="0" w:space="0" w:color="auto"/>
        <w:right w:val="none" w:sz="0" w:space="0" w:color="auto"/>
      </w:divBdr>
    </w:div>
    <w:div w:id="1461266097">
      <w:bodyDiv w:val="1"/>
      <w:marLeft w:val="0"/>
      <w:marRight w:val="0"/>
      <w:marTop w:val="0"/>
      <w:marBottom w:val="0"/>
      <w:divBdr>
        <w:top w:val="none" w:sz="0" w:space="0" w:color="auto"/>
        <w:left w:val="none" w:sz="0" w:space="0" w:color="auto"/>
        <w:bottom w:val="none" w:sz="0" w:space="0" w:color="auto"/>
        <w:right w:val="none" w:sz="0" w:space="0" w:color="auto"/>
      </w:divBdr>
    </w:div>
    <w:div w:id="1461462912">
      <w:bodyDiv w:val="1"/>
      <w:marLeft w:val="0"/>
      <w:marRight w:val="0"/>
      <w:marTop w:val="0"/>
      <w:marBottom w:val="0"/>
      <w:divBdr>
        <w:top w:val="none" w:sz="0" w:space="0" w:color="auto"/>
        <w:left w:val="none" w:sz="0" w:space="0" w:color="auto"/>
        <w:bottom w:val="none" w:sz="0" w:space="0" w:color="auto"/>
        <w:right w:val="none" w:sz="0" w:space="0" w:color="auto"/>
      </w:divBdr>
    </w:div>
    <w:div w:id="1466243295">
      <w:bodyDiv w:val="1"/>
      <w:marLeft w:val="0"/>
      <w:marRight w:val="0"/>
      <w:marTop w:val="0"/>
      <w:marBottom w:val="0"/>
      <w:divBdr>
        <w:top w:val="none" w:sz="0" w:space="0" w:color="auto"/>
        <w:left w:val="none" w:sz="0" w:space="0" w:color="auto"/>
        <w:bottom w:val="none" w:sz="0" w:space="0" w:color="auto"/>
        <w:right w:val="none" w:sz="0" w:space="0" w:color="auto"/>
      </w:divBdr>
    </w:div>
    <w:div w:id="1470706185">
      <w:bodyDiv w:val="1"/>
      <w:marLeft w:val="0"/>
      <w:marRight w:val="0"/>
      <w:marTop w:val="0"/>
      <w:marBottom w:val="0"/>
      <w:divBdr>
        <w:top w:val="none" w:sz="0" w:space="0" w:color="auto"/>
        <w:left w:val="none" w:sz="0" w:space="0" w:color="auto"/>
        <w:bottom w:val="none" w:sz="0" w:space="0" w:color="auto"/>
        <w:right w:val="none" w:sz="0" w:space="0" w:color="auto"/>
      </w:divBdr>
    </w:div>
    <w:div w:id="1472747842">
      <w:bodyDiv w:val="1"/>
      <w:marLeft w:val="0"/>
      <w:marRight w:val="0"/>
      <w:marTop w:val="0"/>
      <w:marBottom w:val="0"/>
      <w:divBdr>
        <w:top w:val="none" w:sz="0" w:space="0" w:color="auto"/>
        <w:left w:val="none" w:sz="0" w:space="0" w:color="auto"/>
        <w:bottom w:val="none" w:sz="0" w:space="0" w:color="auto"/>
        <w:right w:val="none" w:sz="0" w:space="0" w:color="auto"/>
      </w:divBdr>
    </w:div>
    <w:div w:id="1482431285">
      <w:bodyDiv w:val="1"/>
      <w:marLeft w:val="0"/>
      <w:marRight w:val="0"/>
      <w:marTop w:val="0"/>
      <w:marBottom w:val="0"/>
      <w:divBdr>
        <w:top w:val="none" w:sz="0" w:space="0" w:color="auto"/>
        <w:left w:val="none" w:sz="0" w:space="0" w:color="auto"/>
        <w:bottom w:val="none" w:sz="0" w:space="0" w:color="auto"/>
        <w:right w:val="none" w:sz="0" w:space="0" w:color="auto"/>
      </w:divBdr>
    </w:div>
    <w:div w:id="1483232065">
      <w:bodyDiv w:val="1"/>
      <w:marLeft w:val="0"/>
      <w:marRight w:val="0"/>
      <w:marTop w:val="0"/>
      <w:marBottom w:val="0"/>
      <w:divBdr>
        <w:top w:val="none" w:sz="0" w:space="0" w:color="auto"/>
        <w:left w:val="none" w:sz="0" w:space="0" w:color="auto"/>
        <w:bottom w:val="none" w:sz="0" w:space="0" w:color="auto"/>
        <w:right w:val="none" w:sz="0" w:space="0" w:color="auto"/>
      </w:divBdr>
    </w:div>
    <w:div w:id="1488739848">
      <w:bodyDiv w:val="1"/>
      <w:marLeft w:val="0"/>
      <w:marRight w:val="0"/>
      <w:marTop w:val="0"/>
      <w:marBottom w:val="0"/>
      <w:divBdr>
        <w:top w:val="none" w:sz="0" w:space="0" w:color="auto"/>
        <w:left w:val="none" w:sz="0" w:space="0" w:color="auto"/>
        <w:bottom w:val="none" w:sz="0" w:space="0" w:color="auto"/>
        <w:right w:val="none" w:sz="0" w:space="0" w:color="auto"/>
      </w:divBdr>
    </w:div>
    <w:div w:id="1529636018">
      <w:bodyDiv w:val="1"/>
      <w:marLeft w:val="0"/>
      <w:marRight w:val="0"/>
      <w:marTop w:val="0"/>
      <w:marBottom w:val="0"/>
      <w:divBdr>
        <w:top w:val="none" w:sz="0" w:space="0" w:color="auto"/>
        <w:left w:val="none" w:sz="0" w:space="0" w:color="auto"/>
        <w:bottom w:val="none" w:sz="0" w:space="0" w:color="auto"/>
        <w:right w:val="none" w:sz="0" w:space="0" w:color="auto"/>
      </w:divBdr>
    </w:div>
    <w:div w:id="1530148052">
      <w:bodyDiv w:val="1"/>
      <w:marLeft w:val="0"/>
      <w:marRight w:val="0"/>
      <w:marTop w:val="0"/>
      <w:marBottom w:val="0"/>
      <w:divBdr>
        <w:top w:val="none" w:sz="0" w:space="0" w:color="auto"/>
        <w:left w:val="none" w:sz="0" w:space="0" w:color="auto"/>
        <w:bottom w:val="none" w:sz="0" w:space="0" w:color="auto"/>
        <w:right w:val="none" w:sz="0" w:space="0" w:color="auto"/>
      </w:divBdr>
    </w:div>
    <w:div w:id="1551726819">
      <w:bodyDiv w:val="1"/>
      <w:marLeft w:val="0"/>
      <w:marRight w:val="0"/>
      <w:marTop w:val="0"/>
      <w:marBottom w:val="0"/>
      <w:divBdr>
        <w:top w:val="none" w:sz="0" w:space="0" w:color="auto"/>
        <w:left w:val="none" w:sz="0" w:space="0" w:color="auto"/>
        <w:bottom w:val="none" w:sz="0" w:space="0" w:color="auto"/>
        <w:right w:val="none" w:sz="0" w:space="0" w:color="auto"/>
      </w:divBdr>
    </w:div>
    <w:div w:id="1557551287">
      <w:bodyDiv w:val="1"/>
      <w:marLeft w:val="0"/>
      <w:marRight w:val="0"/>
      <w:marTop w:val="0"/>
      <w:marBottom w:val="0"/>
      <w:divBdr>
        <w:top w:val="none" w:sz="0" w:space="0" w:color="auto"/>
        <w:left w:val="none" w:sz="0" w:space="0" w:color="auto"/>
        <w:bottom w:val="none" w:sz="0" w:space="0" w:color="auto"/>
        <w:right w:val="none" w:sz="0" w:space="0" w:color="auto"/>
      </w:divBdr>
    </w:div>
    <w:div w:id="1567762544">
      <w:bodyDiv w:val="1"/>
      <w:marLeft w:val="0"/>
      <w:marRight w:val="0"/>
      <w:marTop w:val="0"/>
      <w:marBottom w:val="0"/>
      <w:divBdr>
        <w:top w:val="none" w:sz="0" w:space="0" w:color="auto"/>
        <w:left w:val="none" w:sz="0" w:space="0" w:color="auto"/>
        <w:bottom w:val="none" w:sz="0" w:space="0" w:color="auto"/>
        <w:right w:val="none" w:sz="0" w:space="0" w:color="auto"/>
      </w:divBdr>
    </w:div>
    <w:div w:id="1616476531">
      <w:bodyDiv w:val="1"/>
      <w:marLeft w:val="0"/>
      <w:marRight w:val="0"/>
      <w:marTop w:val="0"/>
      <w:marBottom w:val="0"/>
      <w:divBdr>
        <w:top w:val="none" w:sz="0" w:space="0" w:color="auto"/>
        <w:left w:val="none" w:sz="0" w:space="0" w:color="auto"/>
        <w:bottom w:val="none" w:sz="0" w:space="0" w:color="auto"/>
        <w:right w:val="none" w:sz="0" w:space="0" w:color="auto"/>
      </w:divBdr>
    </w:div>
    <w:div w:id="1617714232">
      <w:bodyDiv w:val="1"/>
      <w:marLeft w:val="0"/>
      <w:marRight w:val="0"/>
      <w:marTop w:val="0"/>
      <w:marBottom w:val="0"/>
      <w:divBdr>
        <w:top w:val="none" w:sz="0" w:space="0" w:color="auto"/>
        <w:left w:val="none" w:sz="0" w:space="0" w:color="auto"/>
        <w:bottom w:val="none" w:sz="0" w:space="0" w:color="auto"/>
        <w:right w:val="none" w:sz="0" w:space="0" w:color="auto"/>
      </w:divBdr>
    </w:div>
    <w:div w:id="1632901483">
      <w:bodyDiv w:val="1"/>
      <w:marLeft w:val="0"/>
      <w:marRight w:val="0"/>
      <w:marTop w:val="0"/>
      <w:marBottom w:val="0"/>
      <w:divBdr>
        <w:top w:val="none" w:sz="0" w:space="0" w:color="auto"/>
        <w:left w:val="none" w:sz="0" w:space="0" w:color="auto"/>
        <w:bottom w:val="none" w:sz="0" w:space="0" w:color="auto"/>
        <w:right w:val="none" w:sz="0" w:space="0" w:color="auto"/>
      </w:divBdr>
    </w:div>
    <w:div w:id="1686130546">
      <w:bodyDiv w:val="1"/>
      <w:marLeft w:val="0"/>
      <w:marRight w:val="0"/>
      <w:marTop w:val="0"/>
      <w:marBottom w:val="0"/>
      <w:divBdr>
        <w:top w:val="none" w:sz="0" w:space="0" w:color="auto"/>
        <w:left w:val="none" w:sz="0" w:space="0" w:color="auto"/>
        <w:bottom w:val="none" w:sz="0" w:space="0" w:color="auto"/>
        <w:right w:val="none" w:sz="0" w:space="0" w:color="auto"/>
      </w:divBdr>
    </w:div>
    <w:div w:id="1705790632">
      <w:bodyDiv w:val="1"/>
      <w:marLeft w:val="0"/>
      <w:marRight w:val="0"/>
      <w:marTop w:val="0"/>
      <w:marBottom w:val="0"/>
      <w:divBdr>
        <w:top w:val="none" w:sz="0" w:space="0" w:color="auto"/>
        <w:left w:val="none" w:sz="0" w:space="0" w:color="auto"/>
        <w:bottom w:val="none" w:sz="0" w:space="0" w:color="auto"/>
        <w:right w:val="none" w:sz="0" w:space="0" w:color="auto"/>
      </w:divBdr>
    </w:div>
    <w:div w:id="1707754821">
      <w:bodyDiv w:val="1"/>
      <w:marLeft w:val="0"/>
      <w:marRight w:val="0"/>
      <w:marTop w:val="0"/>
      <w:marBottom w:val="0"/>
      <w:divBdr>
        <w:top w:val="none" w:sz="0" w:space="0" w:color="auto"/>
        <w:left w:val="none" w:sz="0" w:space="0" w:color="auto"/>
        <w:bottom w:val="none" w:sz="0" w:space="0" w:color="auto"/>
        <w:right w:val="none" w:sz="0" w:space="0" w:color="auto"/>
      </w:divBdr>
    </w:div>
    <w:div w:id="1724981096">
      <w:bodyDiv w:val="1"/>
      <w:marLeft w:val="0"/>
      <w:marRight w:val="0"/>
      <w:marTop w:val="0"/>
      <w:marBottom w:val="0"/>
      <w:divBdr>
        <w:top w:val="none" w:sz="0" w:space="0" w:color="auto"/>
        <w:left w:val="none" w:sz="0" w:space="0" w:color="auto"/>
        <w:bottom w:val="none" w:sz="0" w:space="0" w:color="auto"/>
        <w:right w:val="none" w:sz="0" w:space="0" w:color="auto"/>
      </w:divBdr>
    </w:div>
    <w:div w:id="1726484898">
      <w:bodyDiv w:val="1"/>
      <w:marLeft w:val="0"/>
      <w:marRight w:val="0"/>
      <w:marTop w:val="0"/>
      <w:marBottom w:val="0"/>
      <w:divBdr>
        <w:top w:val="none" w:sz="0" w:space="0" w:color="auto"/>
        <w:left w:val="none" w:sz="0" w:space="0" w:color="auto"/>
        <w:bottom w:val="none" w:sz="0" w:space="0" w:color="auto"/>
        <w:right w:val="none" w:sz="0" w:space="0" w:color="auto"/>
      </w:divBdr>
    </w:div>
    <w:div w:id="1758624627">
      <w:bodyDiv w:val="1"/>
      <w:marLeft w:val="0"/>
      <w:marRight w:val="0"/>
      <w:marTop w:val="0"/>
      <w:marBottom w:val="0"/>
      <w:divBdr>
        <w:top w:val="none" w:sz="0" w:space="0" w:color="auto"/>
        <w:left w:val="none" w:sz="0" w:space="0" w:color="auto"/>
        <w:bottom w:val="none" w:sz="0" w:space="0" w:color="auto"/>
        <w:right w:val="none" w:sz="0" w:space="0" w:color="auto"/>
      </w:divBdr>
    </w:div>
    <w:div w:id="1772437291">
      <w:bodyDiv w:val="1"/>
      <w:marLeft w:val="0"/>
      <w:marRight w:val="0"/>
      <w:marTop w:val="0"/>
      <w:marBottom w:val="0"/>
      <w:divBdr>
        <w:top w:val="none" w:sz="0" w:space="0" w:color="auto"/>
        <w:left w:val="none" w:sz="0" w:space="0" w:color="auto"/>
        <w:bottom w:val="none" w:sz="0" w:space="0" w:color="auto"/>
        <w:right w:val="none" w:sz="0" w:space="0" w:color="auto"/>
      </w:divBdr>
    </w:div>
    <w:div w:id="1774593089">
      <w:bodyDiv w:val="1"/>
      <w:marLeft w:val="0"/>
      <w:marRight w:val="0"/>
      <w:marTop w:val="0"/>
      <w:marBottom w:val="0"/>
      <w:divBdr>
        <w:top w:val="none" w:sz="0" w:space="0" w:color="auto"/>
        <w:left w:val="none" w:sz="0" w:space="0" w:color="auto"/>
        <w:bottom w:val="none" w:sz="0" w:space="0" w:color="auto"/>
        <w:right w:val="none" w:sz="0" w:space="0" w:color="auto"/>
      </w:divBdr>
    </w:div>
    <w:div w:id="1779519830">
      <w:bodyDiv w:val="1"/>
      <w:marLeft w:val="0"/>
      <w:marRight w:val="0"/>
      <w:marTop w:val="0"/>
      <w:marBottom w:val="0"/>
      <w:divBdr>
        <w:top w:val="none" w:sz="0" w:space="0" w:color="auto"/>
        <w:left w:val="none" w:sz="0" w:space="0" w:color="auto"/>
        <w:bottom w:val="none" w:sz="0" w:space="0" w:color="auto"/>
        <w:right w:val="none" w:sz="0" w:space="0" w:color="auto"/>
      </w:divBdr>
    </w:div>
    <w:div w:id="1783647656">
      <w:bodyDiv w:val="1"/>
      <w:marLeft w:val="0"/>
      <w:marRight w:val="0"/>
      <w:marTop w:val="0"/>
      <w:marBottom w:val="0"/>
      <w:divBdr>
        <w:top w:val="none" w:sz="0" w:space="0" w:color="auto"/>
        <w:left w:val="none" w:sz="0" w:space="0" w:color="auto"/>
        <w:bottom w:val="none" w:sz="0" w:space="0" w:color="auto"/>
        <w:right w:val="none" w:sz="0" w:space="0" w:color="auto"/>
      </w:divBdr>
    </w:div>
    <w:div w:id="1787888871">
      <w:bodyDiv w:val="1"/>
      <w:marLeft w:val="0"/>
      <w:marRight w:val="0"/>
      <w:marTop w:val="0"/>
      <w:marBottom w:val="0"/>
      <w:divBdr>
        <w:top w:val="none" w:sz="0" w:space="0" w:color="auto"/>
        <w:left w:val="none" w:sz="0" w:space="0" w:color="auto"/>
        <w:bottom w:val="none" w:sz="0" w:space="0" w:color="auto"/>
        <w:right w:val="none" w:sz="0" w:space="0" w:color="auto"/>
      </w:divBdr>
    </w:div>
    <w:div w:id="1792935861">
      <w:bodyDiv w:val="1"/>
      <w:marLeft w:val="0"/>
      <w:marRight w:val="0"/>
      <w:marTop w:val="0"/>
      <w:marBottom w:val="0"/>
      <w:divBdr>
        <w:top w:val="none" w:sz="0" w:space="0" w:color="auto"/>
        <w:left w:val="none" w:sz="0" w:space="0" w:color="auto"/>
        <w:bottom w:val="none" w:sz="0" w:space="0" w:color="auto"/>
        <w:right w:val="none" w:sz="0" w:space="0" w:color="auto"/>
      </w:divBdr>
    </w:div>
    <w:div w:id="1800877955">
      <w:bodyDiv w:val="1"/>
      <w:marLeft w:val="0"/>
      <w:marRight w:val="0"/>
      <w:marTop w:val="0"/>
      <w:marBottom w:val="0"/>
      <w:divBdr>
        <w:top w:val="none" w:sz="0" w:space="0" w:color="auto"/>
        <w:left w:val="none" w:sz="0" w:space="0" w:color="auto"/>
        <w:bottom w:val="none" w:sz="0" w:space="0" w:color="auto"/>
        <w:right w:val="none" w:sz="0" w:space="0" w:color="auto"/>
      </w:divBdr>
    </w:div>
    <w:div w:id="1808476168">
      <w:bodyDiv w:val="1"/>
      <w:marLeft w:val="0"/>
      <w:marRight w:val="0"/>
      <w:marTop w:val="0"/>
      <w:marBottom w:val="0"/>
      <w:divBdr>
        <w:top w:val="none" w:sz="0" w:space="0" w:color="auto"/>
        <w:left w:val="none" w:sz="0" w:space="0" w:color="auto"/>
        <w:bottom w:val="none" w:sz="0" w:space="0" w:color="auto"/>
        <w:right w:val="none" w:sz="0" w:space="0" w:color="auto"/>
      </w:divBdr>
    </w:div>
    <w:div w:id="1815949927">
      <w:bodyDiv w:val="1"/>
      <w:marLeft w:val="0"/>
      <w:marRight w:val="0"/>
      <w:marTop w:val="0"/>
      <w:marBottom w:val="0"/>
      <w:divBdr>
        <w:top w:val="none" w:sz="0" w:space="0" w:color="auto"/>
        <w:left w:val="none" w:sz="0" w:space="0" w:color="auto"/>
        <w:bottom w:val="none" w:sz="0" w:space="0" w:color="auto"/>
        <w:right w:val="none" w:sz="0" w:space="0" w:color="auto"/>
      </w:divBdr>
    </w:div>
    <w:div w:id="1827939264">
      <w:bodyDiv w:val="1"/>
      <w:marLeft w:val="0"/>
      <w:marRight w:val="0"/>
      <w:marTop w:val="0"/>
      <w:marBottom w:val="0"/>
      <w:divBdr>
        <w:top w:val="none" w:sz="0" w:space="0" w:color="auto"/>
        <w:left w:val="none" w:sz="0" w:space="0" w:color="auto"/>
        <w:bottom w:val="none" w:sz="0" w:space="0" w:color="auto"/>
        <w:right w:val="none" w:sz="0" w:space="0" w:color="auto"/>
      </w:divBdr>
    </w:div>
    <w:div w:id="1831208811">
      <w:bodyDiv w:val="1"/>
      <w:marLeft w:val="0"/>
      <w:marRight w:val="0"/>
      <w:marTop w:val="0"/>
      <w:marBottom w:val="0"/>
      <w:divBdr>
        <w:top w:val="none" w:sz="0" w:space="0" w:color="auto"/>
        <w:left w:val="none" w:sz="0" w:space="0" w:color="auto"/>
        <w:bottom w:val="none" w:sz="0" w:space="0" w:color="auto"/>
        <w:right w:val="none" w:sz="0" w:space="0" w:color="auto"/>
      </w:divBdr>
    </w:div>
    <w:div w:id="1845049810">
      <w:bodyDiv w:val="1"/>
      <w:marLeft w:val="0"/>
      <w:marRight w:val="0"/>
      <w:marTop w:val="0"/>
      <w:marBottom w:val="0"/>
      <w:divBdr>
        <w:top w:val="none" w:sz="0" w:space="0" w:color="auto"/>
        <w:left w:val="none" w:sz="0" w:space="0" w:color="auto"/>
        <w:bottom w:val="none" w:sz="0" w:space="0" w:color="auto"/>
        <w:right w:val="none" w:sz="0" w:space="0" w:color="auto"/>
      </w:divBdr>
    </w:div>
    <w:div w:id="1873961528">
      <w:bodyDiv w:val="1"/>
      <w:marLeft w:val="0"/>
      <w:marRight w:val="0"/>
      <w:marTop w:val="0"/>
      <w:marBottom w:val="0"/>
      <w:divBdr>
        <w:top w:val="none" w:sz="0" w:space="0" w:color="auto"/>
        <w:left w:val="none" w:sz="0" w:space="0" w:color="auto"/>
        <w:bottom w:val="none" w:sz="0" w:space="0" w:color="auto"/>
        <w:right w:val="none" w:sz="0" w:space="0" w:color="auto"/>
      </w:divBdr>
    </w:div>
    <w:div w:id="1892881261">
      <w:bodyDiv w:val="1"/>
      <w:marLeft w:val="0"/>
      <w:marRight w:val="0"/>
      <w:marTop w:val="0"/>
      <w:marBottom w:val="0"/>
      <w:divBdr>
        <w:top w:val="none" w:sz="0" w:space="0" w:color="auto"/>
        <w:left w:val="none" w:sz="0" w:space="0" w:color="auto"/>
        <w:bottom w:val="none" w:sz="0" w:space="0" w:color="auto"/>
        <w:right w:val="none" w:sz="0" w:space="0" w:color="auto"/>
      </w:divBdr>
    </w:div>
    <w:div w:id="1927886124">
      <w:bodyDiv w:val="1"/>
      <w:marLeft w:val="0"/>
      <w:marRight w:val="0"/>
      <w:marTop w:val="0"/>
      <w:marBottom w:val="0"/>
      <w:divBdr>
        <w:top w:val="none" w:sz="0" w:space="0" w:color="auto"/>
        <w:left w:val="none" w:sz="0" w:space="0" w:color="auto"/>
        <w:bottom w:val="none" w:sz="0" w:space="0" w:color="auto"/>
        <w:right w:val="none" w:sz="0" w:space="0" w:color="auto"/>
      </w:divBdr>
    </w:div>
    <w:div w:id="1934049843">
      <w:bodyDiv w:val="1"/>
      <w:marLeft w:val="0"/>
      <w:marRight w:val="0"/>
      <w:marTop w:val="0"/>
      <w:marBottom w:val="0"/>
      <w:divBdr>
        <w:top w:val="none" w:sz="0" w:space="0" w:color="auto"/>
        <w:left w:val="none" w:sz="0" w:space="0" w:color="auto"/>
        <w:bottom w:val="none" w:sz="0" w:space="0" w:color="auto"/>
        <w:right w:val="none" w:sz="0" w:space="0" w:color="auto"/>
      </w:divBdr>
    </w:div>
    <w:div w:id="1937588332">
      <w:bodyDiv w:val="1"/>
      <w:marLeft w:val="0"/>
      <w:marRight w:val="0"/>
      <w:marTop w:val="0"/>
      <w:marBottom w:val="0"/>
      <w:divBdr>
        <w:top w:val="none" w:sz="0" w:space="0" w:color="auto"/>
        <w:left w:val="none" w:sz="0" w:space="0" w:color="auto"/>
        <w:bottom w:val="none" w:sz="0" w:space="0" w:color="auto"/>
        <w:right w:val="none" w:sz="0" w:space="0" w:color="auto"/>
      </w:divBdr>
    </w:div>
    <w:div w:id="1958095004">
      <w:bodyDiv w:val="1"/>
      <w:marLeft w:val="0"/>
      <w:marRight w:val="0"/>
      <w:marTop w:val="0"/>
      <w:marBottom w:val="0"/>
      <w:divBdr>
        <w:top w:val="none" w:sz="0" w:space="0" w:color="auto"/>
        <w:left w:val="none" w:sz="0" w:space="0" w:color="auto"/>
        <w:bottom w:val="none" w:sz="0" w:space="0" w:color="auto"/>
        <w:right w:val="none" w:sz="0" w:space="0" w:color="auto"/>
      </w:divBdr>
    </w:div>
    <w:div w:id="1980646342">
      <w:bodyDiv w:val="1"/>
      <w:marLeft w:val="0"/>
      <w:marRight w:val="0"/>
      <w:marTop w:val="0"/>
      <w:marBottom w:val="0"/>
      <w:divBdr>
        <w:top w:val="none" w:sz="0" w:space="0" w:color="auto"/>
        <w:left w:val="none" w:sz="0" w:space="0" w:color="auto"/>
        <w:bottom w:val="none" w:sz="0" w:space="0" w:color="auto"/>
        <w:right w:val="none" w:sz="0" w:space="0" w:color="auto"/>
      </w:divBdr>
    </w:div>
    <w:div w:id="1983775644">
      <w:bodyDiv w:val="1"/>
      <w:marLeft w:val="0"/>
      <w:marRight w:val="0"/>
      <w:marTop w:val="0"/>
      <w:marBottom w:val="0"/>
      <w:divBdr>
        <w:top w:val="none" w:sz="0" w:space="0" w:color="auto"/>
        <w:left w:val="none" w:sz="0" w:space="0" w:color="auto"/>
        <w:bottom w:val="none" w:sz="0" w:space="0" w:color="auto"/>
        <w:right w:val="none" w:sz="0" w:space="0" w:color="auto"/>
      </w:divBdr>
    </w:div>
    <w:div w:id="1998142950">
      <w:bodyDiv w:val="1"/>
      <w:marLeft w:val="0"/>
      <w:marRight w:val="0"/>
      <w:marTop w:val="0"/>
      <w:marBottom w:val="0"/>
      <w:divBdr>
        <w:top w:val="none" w:sz="0" w:space="0" w:color="auto"/>
        <w:left w:val="none" w:sz="0" w:space="0" w:color="auto"/>
        <w:bottom w:val="none" w:sz="0" w:space="0" w:color="auto"/>
        <w:right w:val="none" w:sz="0" w:space="0" w:color="auto"/>
      </w:divBdr>
    </w:div>
    <w:div w:id="1999457410">
      <w:bodyDiv w:val="1"/>
      <w:marLeft w:val="0"/>
      <w:marRight w:val="0"/>
      <w:marTop w:val="0"/>
      <w:marBottom w:val="0"/>
      <w:divBdr>
        <w:top w:val="none" w:sz="0" w:space="0" w:color="auto"/>
        <w:left w:val="none" w:sz="0" w:space="0" w:color="auto"/>
        <w:bottom w:val="none" w:sz="0" w:space="0" w:color="auto"/>
        <w:right w:val="none" w:sz="0" w:space="0" w:color="auto"/>
      </w:divBdr>
    </w:div>
    <w:div w:id="2013213364">
      <w:bodyDiv w:val="1"/>
      <w:marLeft w:val="0"/>
      <w:marRight w:val="0"/>
      <w:marTop w:val="0"/>
      <w:marBottom w:val="0"/>
      <w:divBdr>
        <w:top w:val="none" w:sz="0" w:space="0" w:color="auto"/>
        <w:left w:val="none" w:sz="0" w:space="0" w:color="auto"/>
        <w:bottom w:val="none" w:sz="0" w:space="0" w:color="auto"/>
        <w:right w:val="none" w:sz="0" w:space="0" w:color="auto"/>
      </w:divBdr>
    </w:div>
    <w:div w:id="2019575232">
      <w:bodyDiv w:val="1"/>
      <w:marLeft w:val="0"/>
      <w:marRight w:val="0"/>
      <w:marTop w:val="0"/>
      <w:marBottom w:val="0"/>
      <w:divBdr>
        <w:top w:val="none" w:sz="0" w:space="0" w:color="auto"/>
        <w:left w:val="none" w:sz="0" w:space="0" w:color="auto"/>
        <w:bottom w:val="none" w:sz="0" w:space="0" w:color="auto"/>
        <w:right w:val="none" w:sz="0" w:space="0" w:color="auto"/>
      </w:divBdr>
    </w:div>
    <w:div w:id="2028553755">
      <w:bodyDiv w:val="1"/>
      <w:marLeft w:val="0"/>
      <w:marRight w:val="0"/>
      <w:marTop w:val="0"/>
      <w:marBottom w:val="0"/>
      <w:divBdr>
        <w:top w:val="none" w:sz="0" w:space="0" w:color="auto"/>
        <w:left w:val="none" w:sz="0" w:space="0" w:color="auto"/>
        <w:bottom w:val="none" w:sz="0" w:space="0" w:color="auto"/>
        <w:right w:val="none" w:sz="0" w:space="0" w:color="auto"/>
      </w:divBdr>
    </w:div>
    <w:div w:id="2045128860">
      <w:bodyDiv w:val="1"/>
      <w:marLeft w:val="0"/>
      <w:marRight w:val="0"/>
      <w:marTop w:val="0"/>
      <w:marBottom w:val="0"/>
      <w:divBdr>
        <w:top w:val="none" w:sz="0" w:space="0" w:color="auto"/>
        <w:left w:val="none" w:sz="0" w:space="0" w:color="auto"/>
        <w:bottom w:val="none" w:sz="0" w:space="0" w:color="auto"/>
        <w:right w:val="none" w:sz="0" w:space="0" w:color="auto"/>
      </w:divBdr>
    </w:div>
    <w:div w:id="2095927868">
      <w:bodyDiv w:val="1"/>
      <w:marLeft w:val="0"/>
      <w:marRight w:val="0"/>
      <w:marTop w:val="0"/>
      <w:marBottom w:val="0"/>
      <w:divBdr>
        <w:top w:val="none" w:sz="0" w:space="0" w:color="auto"/>
        <w:left w:val="none" w:sz="0" w:space="0" w:color="auto"/>
        <w:bottom w:val="none" w:sz="0" w:space="0" w:color="auto"/>
        <w:right w:val="none" w:sz="0" w:space="0" w:color="auto"/>
      </w:divBdr>
    </w:div>
    <w:div w:id="2104569036">
      <w:bodyDiv w:val="1"/>
      <w:marLeft w:val="0"/>
      <w:marRight w:val="0"/>
      <w:marTop w:val="0"/>
      <w:marBottom w:val="0"/>
      <w:divBdr>
        <w:top w:val="none" w:sz="0" w:space="0" w:color="auto"/>
        <w:left w:val="none" w:sz="0" w:space="0" w:color="auto"/>
        <w:bottom w:val="none" w:sz="0" w:space="0" w:color="auto"/>
        <w:right w:val="none" w:sz="0" w:space="0" w:color="auto"/>
      </w:divBdr>
    </w:div>
    <w:div w:id="211689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10</Pages>
  <Words>2318</Words>
  <Characters>16858</Characters>
  <Application>Microsoft Office Word</Application>
  <DocSecurity>0</DocSecurity>
  <Lines>543</Lines>
  <Paragraphs>368</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273</cp:revision>
  <dcterms:created xsi:type="dcterms:W3CDTF">2025-03-07T18:52:00Z</dcterms:created>
  <dcterms:modified xsi:type="dcterms:W3CDTF">2026-08-28T09:26:00Z</dcterms:modified>
</cp:coreProperties>
</file>