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2.0.0 -->
  <w:body>
    <w:p w:rsidR="00144327" w:rsidRPr="00D07442" w:rsidP="009C5C37">
      <w:pPr>
        <w:tabs>
          <w:tab w:val="left" w:pos="43"/>
          <w:tab w:val="left" w:pos="681"/>
        </w:tabs>
        <w:autoSpaceDE w:val="0"/>
        <w:autoSpaceDN w:val="0"/>
        <w:adjustRightInd w:val="0"/>
        <w:jc w:val="center"/>
        <w:rPr>
          <w:rFonts w:eastAsia="Times New Roman"/>
          <w:b/>
          <w:szCs w:val="24"/>
          <w:lang w:eastAsia="ru-RU"/>
        </w:rPr>
      </w:pPr>
    </w:p>
    <w:p w:rsidR="00FA2603" w:rsidP="00FA2603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Обоснование необходимости указания дополнительного требования</w:t>
      </w:r>
    </w:p>
    <w:p w:rsidR="00B65162" w:rsidRPr="00D07442" w:rsidP="00144327">
      <w:pPr>
        <w:tabs>
          <w:tab w:val="left" w:pos="43"/>
          <w:tab w:val="left" w:pos="681"/>
        </w:tabs>
        <w:autoSpaceDE w:val="0"/>
        <w:autoSpaceDN w:val="0"/>
        <w:adjustRightInd w:val="0"/>
        <w:spacing w:after="0" w:line="240" w:lineRule="auto"/>
        <w:jc w:val="center"/>
        <w:rPr>
          <w:szCs w:val="24"/>
        </w:rPr>
      </w:pPr>
    </w:p>
    <w:tbl>
      <w:tblPr>
        <w:tblStyle w:val="TableGrid"/>
        <w:tblW w:w="9781" w:type="dxa"/>
        <w:tblInd w:w="108" w:type="dxa"/>
        <w:tblLayout w:type="fixed"/>
        <w:tblLook w:val="04A0"/>
      </w:tblPr>
      <w:tblGrid>
        <w:gridCol w:w="1843"/>
        <w:gridCol w:w="7938"/>
      </w:tblGrid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57"/>
        </w:trPr>
        <w:tc>
          <w:tcPr>
            <w:tcW w:w="1843" w:type="dxa"/>
            <w:vAlign w:val="center"/>
          </w:tcPr>
          <w:p w:rsidR="00FA2603" w:rsidRPr="005863F6" w:rsidP="0087101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 п/п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FA2603" w:rsidRPr="005863F6" w:rsidP="00871011">
            <w:pPr>
              <w:jc w:val="center"/>
              <w:rPr>
                <w:szCs w:val="24"/>
              </w:rPr>
            </w:pPr>
            <w:r w:rsidRPr="005863F6">
              <w:rPr>
                <w:szCs w:val="24"/>
              </w:rPr>
              <w:t>Наименование показателей</w:t>
            </w:r>
          </w:p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  <w:r w:rsidRPr="00073E10">
                    <w:rPr>
                      <w:lang w:val="en-US"/>
                    </w:rPr>
                    <w:t>2. Обеспечение</w:t>
                  </w:r>
                  <w:r>
                    <w:rPr>
                      <w:lang w:val="en-US"/>
                    </w:rPr>
                    <w:t xml:space="preserve"> надежности резьбовых соединений, герметичности систем и безопасности эксплуатации</w:t>
                  </w: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  <w:r w:rsidRPr="00073E10">
                    <w:rPr>
                      <w:lang w:val="en-US"/>
                    </w:rPr>
                    <w:t>Для производства</w:t>
                  </w:r>
                  <w:r>
                    <w:rPr>
                      <w:lang w:val="en-US"/>
                    </w:rPr>
                    <w:t xml:space="preserve"> необходимых работ.</w:t>
                  </w: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9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10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11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12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  <w:r w:rsidRPr="00073E10">
                    <w:rPr>
                      <w:lang w:val="en-US"/>
                    </w:rPr>
                    <w:t>2. Обеспечение</w:t>
                  </w:r>
                  <w:r>
                    <w:rPr>
                      <w:lang w:val="en-US"/>
                    </w:rPr>
                    <w:t xml:space="preserve"> надежности резьбовых соединений, герметичности систем и безопасности эксплуатации</w:t>
                  </w: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13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  <w:r w:rsidRPr="00073E10">
                    <w:rPr>
                      <w:lang w:val="en-US"/>
                    </w:rPr>
                    <w:t>2. Обеспечение</w:t>
                  </w:r>
                  <w:r>
                    <w:rPr>
                      <w:lang w:val="en-US"/>
                    </w:rPr>
                    <w:t xml:space="preserve"> надежности резьбовых соединений, герметичности систем и безопасности эксплуатации</w:t>
                  </w: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14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15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  <w:r w:rsidRPr="00073E10">
                    <w:rPr>
                      <w:lang w:val="en-US"/>
                    </w:rPr>
                    <w:t>3. Обеспечение</w:t>
                  </w:r>
                  <w:r>
                    <w:rPr>
                      <w:lang w:val="en-US"/>
                    </w:rPr>
                    <w:t xml:space="preserve"> безопасности, надежности и соответствия продукции обязательным требованиям качества к водогазопроводным трубам.</w:t>
                  </w: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16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  <w:r w:rsidRPr="00073E10">
                    <w:rPr>
                      <w:lang w:val="en-US"/>
                    </w:rPr>
                    <w:t>3. Обеспечение</w:t>
                  </w:r>
                  <w:r>
                    <w:rPr>
                      <w:lang w:val="en-US"/>
                    </w:rPr>
                    <w:t xml:space="preserve"> безопасности, надежности и соответствия продукции обязательным требованиям качества к водогазопроводным трубам.</w:t>
                  </w: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17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  <w:r w:rsidRPr="00073E10">
                    <w:rPr>
                      <w:lang w:val="en-US"/>
                    </w:rPr>
                    <w:t>3. Обеспечение</w:t>
                  </w:r>
                  <w:r>
                    <w:rPr>
                      <w:lang w:val="en-US"/>
                    </w:rPr>
                    <w:t xml:space="preserve"> безопасности, надежности и соответствия продукции обязательным требованиям качества к водогазопроводным трубам.</w:t>
                  </w: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18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  <w:r w:rsidRPr="00073E10">
                    <w:rPr>
                      <w:lang w:val="en-US"/>
                    </w:rPr>
                    <w:t>Обеспечение надежности</w:t>
                  </w:r>
                  <w:r>
                    <w:rPr>
                      <w:lang w:val="en-US"/>
                    </w:rPr>
                    <w:t xml:space="preserve"> резьбовых соединений, герметичности систем и безопасности эксплуатации в соответствии с технологией монтажа</w:t>
                  </w: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19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  <w:r w:rsidRPr="00073E10">
                    <w:rPr>
                      <w:lang w:val="en-US"/>
                    </w:rPr>
                    <w:t>2. Обеспечение</w:t>
                  </w:r>
                  <w:r>
                    <w:rPr>
                      <w:lang w:val="en-US"/>
                    </w:rPr>
                    <w:t xml:space="preserve"> надежности резьбовых соединений, герметичности систем и безопасности эксплуатации в соответствии с технологией монтажа</w:t>
                  </w: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20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  <w:r w:rsidRPr="00073E10">
                    <w:rPr>
                      <w:lang w:val="en-US"/>
                    </w:rPr>
                    <w:t>2. Обеспечение</w:t>
                  </w:r>
                  <w:r>
                    <w:rPr>
                      <w:lang w:val="en-US"/>
                    </w:rPr>
                    <w:t xml:space="preserve"> надежности резьбовых соединений, герметичности систем и безопасности эксплуатации в соответствии с технологией монтажа</w:t>
                  </w: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21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  <w:r w:rsidRPr="00073E10">
                    <w:rPr>
                      <w:lang w:val="en-US"/>
                    </w:rPr>
                    <w:t>2. Обеспечение</w:t>
                  </w:r>
                  <w:r>
                    <w:rPr>
                      <w:lang w:val="en-US"/>
                    </w:rPr>
                    <w:t xml:space="preserve"> надежности резьбовых соединений, герметичности систем и безопасности эксплуатации в соответствии с технологией монтажа</w:t>
                  </w: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22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  <w:r w:rsidRPr="00073E10">
                    <w:rPr>
                      <w:lang w:val="en-US"/>
                    </w:rPr>
                    <w:t>2. Обеспечение</w:t>
                  </w:r>
                  <w:r>
                    <w:rPr>
                      <w:lang w:val="en-US"/>
                    </w:rPr>
                    <w:t xml:space="preserve"> безопасности, надежности и соответствия продукции обязательным требованиям качества к водогазопроводным трубам.</w:t>
                  </w:r>
                </w:p>
              </w:tc>
            </w:tr>
          </w:tbl>
          <w:p/>
        </w:tc>
      </w:tr>
      <w:tr w:rsidTr="00FA2603">
        <w:tblPrEx>
          <w:tblW w:w="9781" w:type="dxa"/>
          <w:tblInd w:w="108" w:type="dxa"/>
          <w:tblLayout w:type="fixed"/>
          <w:tblLook w:val="04A0"/>
        </w:tblPrEx>
        <w:trPr>
          <w:trHeight w:val="106"/>
        </w:trPr>
        <w:tc>
          <w:tcPr>
            <w:tcW w:w="1843" w:type="dxa"/>
          </w:tcPr>
          <w:p w:rsidR="00FA2603" w:rsidRPr="006641BC" w:rsidP="005C03DC">
            <w:pPr>
              <w:rPr>
                <w:noProof/>
                <w:sz w:val="28"/>
                <w:szCs w:val="28"/>
              </w:rPr>
            </w:pPr>
            <w:r w:rsidRPr="004C127A">
              <w:rPr>
                <w:noProof/>
                <w:sz w:val="28"/>
                <w:szCs w:val="28"/>
              </w:rPr>
              <w:t>23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82" w:type="dxa"/>
              <w:tblBorders>
                <w:top w:val="nil"/>
                <w:left w:val="nil"/>
                <w:right w:val="nil"/>
              </w:tblBorders>
              <w:tblLayout w:type="fixed"/>
              <w:tblLook w:val="04A0"/>
            </w:tblPr>
            <w:tblGrid>
              <w:gridCol w:w="7982"/>
            </w:tblGrid>
            <w:tr w:rsidTr="004F094A">
              <w:tblPrEx>
                <w:tblW w:w="7982" w:type="dxa"/>
                <w:tblBorders>
                  <w:top w:val="nil"/>
                  <w:left w:val="nil"/>
                  <w:right w:val="nil"/>
                </w:tblBorders>
                <w:tblLayout w:type="fixed"/>
                <w:tblLook w:val="04A0"/>
              </w:tblPrEx>
              <w:trPr>
                <w:trHeight w:val="1591"/>
              </w:trPr>
              <w:tc>
                <w:tcPr>
                  <w:tcW w:w="7982" w:type="dxa"/>
                </w:tcPr>
                <w:p w:rsidR="00B33836" w:rsidRPr="00073E10" w:rsidP="00C54F4B">
                  <w:pPr>
                    <w:rPr>
                      <w:lang w:val="en-US"/>
                    </w:rPr>
                  </w:pPr>
                  <w:r w:rsidRPr="00073E10">
                    <w:rPr>
                      <w:lang w:val="en-US"/>
                    </w:rPr>
                    <w:t>3. Обеспечение</w:t>
                  </w:r>
                  <w:r>
                    <w:rPr>
                      <w:lang w:val="en-US"/>
                    </w:rPr>
                    <w:t xml:space="preserve"> безопасности, надежности и соответствия продукции обязательным требованиям качества к водогазопроводным трубам.</w:t>
                  </w:r>
                </w:p>
              </w:tc>
            </w:tr>
          </w:tbl>
          <w:p/>
        </w:tc>
      </w:tr>
    </w:tbl>
    <w:p w:rsidR="00144327" w:rsidRPr="00FB7F11" w:rsidP="00FB7F11">
      <w:pPr>
        <w:spacing w:line="360" w:lineRule="auto"/>
        <w:rPr>
          <w:szCs w:val="28"/>
        </w:rPr>
      </w:pPr>
    </w:p>
    <w:sectPr w:rsidSect="00FA2603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="Calibri" w:ascii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4FF8"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1"/>
    <w:uiPriority w:val="9"/>
    <w:qFormat/>
    <w:rsid w:val="007F7E0C"/>
    <w:pPr>
      <w:keepNext/>
      <w:keepLines/>
      <w:spacing w:after="0" w:line="240" w:lineRule="auto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7F7E0C"/>
    <w:pPr>
      <w:keepNext/>
      <w:keepLines/>
      <w:spacing w:before="200" w:after="0" w:line="240" w:lineRule="auto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link w:val="Heading1"/>
    <w:uiPriority w:val="9"/>
    <w:rsid w:val="007F7E0C"/>
    <w:rPr>
      <w:rFonts w:ascii="Times New Roman" w:hAnsi="Times New Roman" w:eastAsiaTheme="majorEastAsia" w:cstheme="majorBidi"/>
      <w:b/>
      <w:bCs/>
      <w:sz w:val="32"/>
      <w:szCs w:val="28"/>
    </w:rPr>
  </w:style>
  <w:style w:type="character" w:customStyle="1" w:styleId="2">
    <w:name w:val="Заголовок 2 Знак"/>
    <w:basedOn w:val="DefaultParagraphFont"/>
    <w:link w:val="Heading2"/>
    <w:uiPriority w:val="9"/>
    <w:semiHidden/>
    <w:rsid w:val="007F7E0C"/>
    <w:rPr>
      <w:rFonts w:ascii="Times New Roman" w:hAnsi="Times New Roman" w:eastAsiaTheme="majorEastAsia" w:cstheme="majorBidi"/>
      <w:b/>
      <w:bCs/>
      <w:sz w:val="24"/>
      <w:szCs w:val="26"/>
    </w:rPr>
  </w:style>
  <w:style w:type="table" w:styleId="TableGrid">
    <w:name w:val="Table Grid"/>
    <w:basedOn w:val="TableNormal"/>
    <w:uiPriority w:val="59"/>
    <w:rsid w:val="00573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a"/>
    <w:uiPriority w:val="99"/>
    <w:semiHidden/>
    <w:unhideWhenUsed/>
    <w:rsid w:val="00A001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semiHidden/>
    <w:rsid w:val="00A00184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a0"/>
    <w:uiPriority w:val="99"/>
    <w:semiHidden/>
    <w:unhideWhenUsed/>
    <w:rsid w:val="00A001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semiHidden/>
    <w:rsid w:val="00A00184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A00184"/>
    <w:pPr>
      <w:spacing w:after="0" w:line="240" w:lineRule="auto"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ObosnovanieDopTrebovaniya.dotx</Template>
  <TotalTime>287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ohtyarov</dc:creator>
  <cp:lastModifiedBy>Евгений</cp:lastModifiedBy>
  <cp:revision>32</cp:revision>
  <dcterms:created xsi:type="dcterms:W3CDTF">2016-06-16T12:07:00Z</dcterms:created>
  <dcterms:modified xsi:type="dcterms:W3CDTF">2024-04-04T07:39:00Z</dcterms:modified>
</cp:coreProperties>
</file>