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A0CC8E" w14:textId="5606037F" w:rsidR="000A5774" w:rsidRDefault="000A5774" w:rsidP="000A5774">
      <w:pPr>
        <w:jc w:val="right"/>
        <w:rPr>
          <w:rFonts w:ascii="Times New Roman" w:hAnsi="Times New Roman" w:cs="Times New Roman"/>
        </w:rPr>
      </w:pPr>
      <w:r w:rsidRPr="0051723E">
        <w:rPr>
          <w:rFonts w:ascii="Times New Roman" w:hAnsi="Times New Roman" w:cs="Times New Roman"/>
        </w:rPr>
        <w:t xml:space="preserve">Приложение </w:t>
      </w:r>
      <w:r w:rsidR="000D4A8F">
        <w:rPr>
          <w:rFonts w:ascii="Times New Roman" w:hAnsi="Times New Roman" w:cs="Times New Roman"/>
        </w:rPr>
        <w:t>1</w:t>
      </w:r>
    </w:p>
    <w:p w14:paraId="5CD42A2B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14:paraId="52629181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  <w:r w:rsidRPr="0051723E">
        <w:rPr>
          <w:rFonts w:ascii="Times New Roman" w:hAnsi="Times New Roman" w:cs="Times New Roman"/>
        </w:rPr>
        <w:t>ТЕХНИЧЕСКОЕ ЗАДАНИЕ</w:t>
      </w:r>
    </w:p>
    <w:p w14:paraId="2A74F28F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</w:p>
    <w:p w14:paraId="638A129E" w14:textId="483FE40C" w:rsidR="000A5774" w:rsidRPr="0051723E" w:rsidRDefault="000A5774" w:rsidP="000A5774">
      <w:pPr>
        <w:jc w:val="center"/>
        <w:rPr>
          <w:rFonts w:ascii="Times New Roman" w:hAnsi="Times New Roman" w:cs="Times New Roman"/>
          <w:b/>
          <w:bCs/>
        </w:rPr>
      </w:pPr>
      <w:r w:rsidRPr="0051723E">
        <w:rPr>
          <w:rFonts w:ascii="Times New Roman" w:hAnsi="Times New Roman" w:cs="Times New Roman"/>
          <w:b/>
          <w:bCs/>
        </w:rPr>
        <w:t xml:space="preserve">Наименование объекта закупки: </w:t>
      </w:r>
      <w:r w:rsidR="00B43AB9">
        <w:rPr>
          <w:rFonts w:ascii="Times New Roman" w:hAnsi="Times New Roman" w:cs="Times New Roman"/>
          <w:bCs/>
          <w:color w:val="000000"/>
          <w:lang w:eastAsia="ar-SA"/>
        </w:rPr>
        <w:t>Трубы электросварные</w:t>
      </w:r>
    </w:p>
    <w:p w14:paraId="42F919DB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  <w:r w:rsidRPr="0051723E">
        <w:rPr>
          <w:rFonts w:ascii="Times New Roman" w:hAnsi="Times New Roman" w:cs="Times New Roman"/>
        </w:rPr>
        <w:t>(далее – Оборудование, Товар).</w:t>
      </w:r>
    </w:p>
    <w:p w14:paraId="02FA85F1" w14:textId="77777777" w:rsidR="0051723E" w:rsidRPr="0051723E" w:rsidRDefault="0051723E" w:rsidP="00B603A6">
      <w:pPr>
        <w:shd w:val="clear" w:color="auto" w:fill="FFFFFF"/>
        <w:suppressAutoHyphens/>
        <w:jc w:val="both"/>
        <w:rPr>
          <w:rFonts w:ascii="Times New Roman" w:hAnsi="Times New Roman" w:cs="Times New Roman"/>
          <w:b/>
          <w:bCs/>
          <w:lang w:eastAsia="ar-SA"/>
        </w:rPr>
      </w:pPr>
    </w:p>
    <w:p w14:paraId="4259C535" w14:textId="77777777" w:rsidR="0051723E" w:rsidRPr="0051723E" w:rsidRDefault="0051723E" w:rsidP="00BE3A16">
      <w:pPr>
        <w:shd w:val="clear" w:color="auto" w:fill="FFFFFF"/>
        <w:suppressAutoHyphens/>
        <w:ind w:left="6"/>
        <w:jc w:val="both"/>
        <w:rPr>
          <w:rFonts w:ascii="Times New Roman" w:hAnsi="Times New Roman" w:cs="Times New Roman"/>
          <w:b/>
          <w:bCs/>
          <w:lang w:eastAsia="ar-SA"/>
        </w:rPr>
      </w:pPr>
    </w:p>
    <w:tbl>
      <w:tblPr>
        <w:tblStyle w:val="a9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1857"/>
        <w:gridCol w:w="8500"/>
      </w:tblGrid>
      <w:tr w:rsidR="00DF338B" w:rsidRPr="0051723E" w14:paraId="58746D70" w14:textId="77777777" w:rsidTr="00CA46BA">
        <w:trPr>
          <w:trHeight w:val="2655"/>
        </w:trPr>
        <w:tc>
          <w:tcPr>
            <w:tcW w:w="416" w:type="dxa"/>
          </w:tcPr>
          <w:p w14:paraId="42D99CF8" w14:textId="293A0C2A" w:rsidR="00DF338B" w:rsidRPr="003D57EC" w:rsidRDefault="00DF338B" w:rsidP="00B603A6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3D57E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1</w:t>
            </w:r>
          </w:p>
        </w:tc>
        <w:tc>
          <w:tcPr>
            <w:tcW w:w="1857" w:type="dxa"/>
          </w:tcPr>
          <w:p w14:paraId="3A1733B7" w14:textId="5E9986EA" w:rsidR="00DF338B" w:rsidRPr="003D57EC" w:rsidRDefault="00DF338B" w:rsidP="0001377A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3D57E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Количественные и качественные</w:t>
            </w:r>
          </w:p>
          <w:p w14:paraId="29602CA5" w14:textId="2727B7F7" w:rsidR="00DF338B" w:rsidRPr="003D57EC" w:rsidRDefault="00DF338B" w:rsidP="0001377A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3D57E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характеристика товара</w:t>
            </w:r>
          </w:p>
        </w:tc>
        <w:tc>
          <w:tcPr>
            <w:tcW w:w="8500" w:type="dxa"/>
          </w:tcPr>
          <w:tbl>
            <w:tblPr>
              <w:tblW w:w="82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82"/>
              <w:gridCol w:w="3119"/>
              <w:gridCol w:w="1984"/>
              <w:gridCol w:w="2357"/>
            </w:tblGrid>
            <w:tr w:rsidR="00CA46BA" w:rsidRPr="000C4329" w14:paraId="4A139A44" w14:textId="77777777" w:rsidTr="00CA46BA">
              <w:trPr>
                <w:trHeight w:val="645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555ED27D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№ п/п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31BDDA3B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Наименование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5B69D496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Размеры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060D5F74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Количество</w:t>
                  </w:r>
                </w:p>
              </w:tc>
            </w:tr>
            <w:tr w:rsidR="00CA46BA" w:rsidRPr="000C4329" w14:paraId="5608711C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6D11F439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64D32085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Труба электросварная (э/с)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12938B3A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Ø630×8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4150DBAE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36 м</w:t>
                  </w:r>
                </w:p>
              </w:tc>
            </w:tr>
            <w:tr w:rsidR="00CA46BA" w:rsidRPr="000C4329" w14:paraId="11D430B4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1CE82347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109E280C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Труба электросварная (э/с)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1E731241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Ø530×8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3F8FFC70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36 м</w:t>
                  </w:r>
                </w:p>
              </w:tc>
            </w:tr>
            <w:tr w:rsidR="00CA46BA" w:rsidRPr="000C4329" w14:paraId="4B4DC046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145D1EF8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5379BEB3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Труба электросварная (э/с)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0095B21F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Ø426×8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09DF019E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36 м</w:t>
                  </w:r>
                </w:p>
              </w:tc>
            </w:tr>
            <w:tr w:rsidR="00CA46BA" w:rsidRPr="000C4329" w14:paraId="6051D192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00D6136A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2FB37A5D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Отвод крутоизогнутый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136A05C0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Ø426×8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656B4C0F" w14:textId="13E71774" w:rsidR="00CA46BA" w:rsidRPr="00CA46BA" w:rsidRDefault="00580763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CA46BA" w:rsidRPr="00CA46BA">
                    <w:rPr>
                      <w:rFonts w:ascii="Times New Roman" w:hAnsi="Times New Roman" w:cs="Times New Roman"/>
                    </w:rPr>
                    <w:t xml:space="preserve"> шт.</w:t>
                  </w:r>
                </w:p>
              </w:tc>
            </w:tr>
            <w:tr w:rsidR="00CA46BA" w:rsidRPr="000C4329" w14:paraId="528B3761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3DE1C8C6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19E01BA4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Отвод крутоизогнутый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45910F89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Ø530×8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690DD402" w14:textId="54DDC991" w:rsidR="00CA46BA" w:rsidRPr="00CA46BA" w:rsidRDefault="00580763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CA46BA" w:rsidRPr="00CA46BA">
                    <w:rPr>
                      <w:rFonts w:ascii="Times New Roman" w:hAnsi="Times New Roman" w:cs="Times New Roman"/>
                    </w:rPr>
                    <w:t xml:space="preserve"> шт.</w:t>
                  </w:r>
                </w:p>
              </w:tc>
            </w:tr>
            <w:tr w:rsidR="00CA46BA" w:rsidRPr="000C4329" w14:paraId="17518A3F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41D8583C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23BDC107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Отвод крутоизогнутый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41A2EB1B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Ø630×8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2222422D" w14:textId="6E3EB97C" w:rsidR="00CA46BA" w:rsidRPr="00CA46BA" w:rsidRDefault="00580763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CA46BA" w:rsidRPr="00CA46BA">
                    <w:rPr>
                      <w:rFonts w:ascii="Times New Roman" w:hAnsi="Times New Roman" w:cs="Times New Roman"/>
                    </w:rPr>
                    <w:t xml:space="preserve"> шт.</w:t>
                  </w:r>
                </w:p>
              </w:tc>
            </w:tr>
          </w:tbl>
          <w:p w14:paraId="699D73E8" w14:textId="588550A4" w:rsidR="00DF338B" w:rsidRPr="0051723E" w:rsidRDefault="00DF338B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</w:p>
        </w:tc>
      </w:tr>
      <w:tr w:rsidR="00CA46BA" w:rsidRPr="0051723E" w14:paraId="346F0B4C" w14:textId="77777777" w:rsidTr="00CA46BA">
        <w:trPr>
          <w:trHeight w:val="4196"/>
        </w:trPr>
        <w:tc>
          <w:tcPr>
            <w:tcW w:w="416" w:type="dxa"/>
          </w:tcPr>
          <w:p w14:paraId="708D843D" w14:textId="32F169F2" w:rsidR="003D57EC" w:rsidRPr="00B603A6" w:rsidRDefault="003D57EC" w:rsidP="003D57EC">
            <w:pPr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1857" w:type="dxa"/>
          </w:tcPr>
          <w:p w14:paraId="2BECB573" w14:textId="3167A764" w:rsidR="003D57EC" w:rsidRPr="00B603A6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603A6">
              <w:rPr>
                <w:rFonts w:ascii="Times New Roman" w:eastAsia="Calibri" w:hAnsi="Times New Roman" w:cs="Times New Roman"/>
                <w:b/>
              </w:rPr>
              <w:t>Требования к техническим и функциональным характеристикам товара</w:t>
            </w:r>
          </w:p>
        </w:tc>
        <w:tc>
          <w:tcPr>
            <w:tcW w:w="8500" w:type="dxa"/>
          </w:tcPr>
          <w:p w14:paraId="0005915A" w14:textId="77777777" w:rsidR="00CA46BA" w:rsidRPr="00CA46BA" w:rsidRDefault="00CA46BA" w:rsidP="00CA46BA">
            <w:pPr>
              <w:widowControl w:val="0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Трубы</w:t>
            </w:r>
          </w:p>
          <w:p w14:paraId="70A5D287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Соответствие ГОСТ 10706–76 (для труб Ø426–1620 мм) </w:t>
            </w:r>
          </w:p>
          <w:p w14:paraId="248A8506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Материал: углеродистая сталь </w:t>
            </w:r>
          </w:p>
          <w:p w14:paraId="711E01E1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Толщина стенки: 8 мм (допустимые отклонения ±10% по ГОСТ).</w:t>
            </w:r>
          </w:p>
          <w:p w14:paraId="273B189D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Длина труб: 12м </w:t>
            </w:r>
          </w:p>
          <w:p w14:paraId="212C0CE3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Концы труб: обрезаны под прямым углом (косина реза в пределах ГОСТ), с фаской 25–30° к торцу, торцовое кольцо шириной 1–3 мм.</w:t>
            </w:r>
          </w:p>
          <w:p w14:paraId="31F72FBD" w14:textId="77777777" w:rsidR="00CA46BA" w:rsidRPr="00CA46BA" w:rsidRDefault="00CA46BA" w:rsidP="00CA46BA">
            <w:pPr>
              <w:widowControl w:val="0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Отводы</w:t>
            </w:r>
          </w:p>
          <w:p w14:paraId="72EF463D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Соответствие ГОСТ 17380–2001 (общие технические условия) и ГОСТ 17375–2001 (отводы типа 3D, R≈1,5DN).</w:t>
            </w:r>
          </w:p>
          <w:p w14:paraId="6066978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Материал: углеродистая или низколегированная сталь </w:t>
            </w:r>
          </w:p>
          <w:p w14:paraId="5AD0228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Угол отвода: 90° (стандартный, если не оговорено иное).</w:t>
            </w:r>
          </w:p>
          <w:p w14:paraId="7DC9AB5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Толщина стенки: соответствует трубам (8 мм).</w:t>
            </w:r>
          </w:p>
          <w:p w14:paraId="3CBF5D6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Радиус гиба: R≈1,5DN (для типа 3D).</w:t>
            </w:r>
          </w:p>
          <w:p w14:paraId="146F442A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Качество поверхности: без трещин, плёнов, закатов. Допускаются незначительные дефекты, не влияющие на толщину стенки.</w:t>
            </w:r>
          </w:p>
          <w:p w14:paraId="0B96A985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Сварка: без подрезов глубиной &gt;0,5 мм, с плавным переходом усиления шва к основному металлу.</w:t>
            </w:r>
          </w:p>
          <w:tbl>
            <w:tblPr>
              <w:tblW w:w="968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3D57EC" w:rsidRPr="003D57EC" w14:paraId="7BDDD344" w14:textId="77777777" w:rsidTr="00CA46BA">
              <w:trPr>
                <w:tblCellSpacing w:w="15" w:type="dxa"/>
              </w:trPr>
              <w:tc>
                <w:tcPr>
                  <w:tcW w:w="9629" w:type="dxa"/>
                  <w:vAlign w:val="center"/>
                </w:tcPr>
                <w:p w14:paraId="6D94ADD6" w14:textId="77777777" w:rsidR="003D57EC" w:rsidRPr="003D57EC" w:rsidRDefault="003D57EC" w:rsidP="00CA46BA">
                  <w:pPr>
                    <w:autoSpaceDE/>
                    <w:autoSpaceDN/>
                    <w:adjustRightInd/>
                    <w:spacing w:after="200" w:line="276" w:lineRule="auto"/>
                    <w:rPr>
                      <w:rFonts w:ascii="Times New Roman" w:hAnsi="Times New Roman" w:cs="Times New Roman"/>
                      <w:bCs/>
                      <w:color w:val="000000"/>
                      <w:lang w:eastAsia="ar-SA"/>
                    </w:rPr>
                  </w:pPr>
                </w:p>
              </w:tc>
            </w:tr>
          </w:tbl>
          <w:p w14:paraId="32F9CE60" w14:textId="5736613B" w:rsidR="003D57EC" w:rsidRPr="003D57EC" w:rsidRDefault="003D57EC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</w:p>
        </w:tc>
      </w:tr>
      <w:tr w:rsidR="00CA46BA" w:rsidRPr="0051723E" w14:paraId="3FA8D78E" w14:textId="77777777" w:rsidTr="00CA46BA">
        <w:tc>
          <w:tcPr>
            <w:tcW w:w="416" w:type="dxa"/>
          </w:tcPr>
          <w:p w14:paraId="0CA7AC3B" w14:textId="727A35B6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1857" w:type="dxa"/>
          </w:tcPr>
          <w:p w14:paraId="5BC7040E" w14:textId="0016FAFF" w:rsidR="003D57EC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Особые условия</w:t>
            </w:r>
          </w:p>
          <w:p w14:paraId="1FF44CF4" w14:textId="77777777" w:rsidR="003D57EC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  <w:p w14:paraId="768707B3" w14:textId="77777777" w:rsidR="003D57EC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  <w:p w14:paraId="5B53CC13" w14:textId="77777777" w:rsidR="003D57EC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  <w:p w14:paraId="098963DE" w14:textId="77777777" w:rsidR="003D57EC" w:rsidRPr="0051723E" w:rsidRDefault="003D57EC" w:rsidP="003D57EC">
            <w:pPr>
              <w:ind w:left="29"/>
              <w:jc w:val="both"/>
              <w:rPr>
                <w:rFonts w:ascii="Times New Roman" w:hAnsi="Times New Roman" w:cs="Times New Roman"/>
                <w:lang w:val="x-none"/>
              </w:rPr>
            </w:pPr>
          </w:p>
        </w:tc>
        <w:tc>
          <w:tcPr>
            <w:tcW w:w="8500" w:type="dxa"/>
          </w:tcPr>
          <w:p w14:paraId="76C8E96D" w14:textId="77777777" w:rsidR="003D57EC" w:rsidRDefault="003D57EC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Указание в документации на проведение конкурентной процедуры или в Техническом задании на товарные знаки, знаки обслуживания, фирменные наименования, патенты, полезные модели, промышленные образцы, наименование страны происхождения товара, не является требованием и следует считать с применением слов "или эквивалент", за исключением несовместимости товаров, на которых размещаются другие товарные знаки, и необходимости обеспечения взаимодействия таких товаров с товарами, используемыми заказчиком, либо при условии закупок запасных частей и расходных материалов к машинам и оборудованию, используемым заказчиком, в соответствии с технической документацией на указанные машины и оборудование.</w:t>
            </w:r>
          </w:p>
          <w:p w14:paraId="54C8343F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>Поставляемый товар должен быть новым, находиться в оригинальной упаковке изготовителя, исключающей возможное повреждение товара при его транспортировке и хранении, не бывшим в эксплуатации, без дефектов изготовления, не поврежденным.</w:t>
            </w:r>
          </w:p>
          <w:p w14:paraId="1F893612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 xml:space="preserve">Товар, поставляемый заказчику, должен быть зарегистрирован в соответствии с действующим законодательством Российской Федерации. </w:t>
            </w:r>
          </w:p>
          <w:p w14:paraId="6DEC1A91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>Товар, имеющий заводской брак или несоответствие требованиям к качеству, подлежит возврату поставщику для безвозмездной замены в течение десяти рабочих дней с момента получения уведомления об обнаружении брака или несоответствии качеству. Все расходы по проведению экспертизы поставленного Товара, а также доставке и замене бракованного и некачественного Товара осуществляются за счет поставщика.</w:t>
            </w:r>
          </w:p>
          <w:p w14:paraId="15C41833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>Подтверждением качества поставляемого товара со стороны поставщика являются документы установленного образца, декларация о соответствии (действующий сертификат соответствия).</w:t>
            </w:r>
          </w:p>
          <w:p w14:paraId="3E1B7D75" w14:textId="77777777" w:rsidR="003D57EC" w:rsidRPr="0051723E" w:rsidRDefault="003D57EC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</w:rPr>
            </w:pPr>
          </w:p>
        </w:tc>
      </w:tr>
      <w:tr w:rsidR="00CA46BA" w:rsidRPr="0051723E" w14:paraId="4675055F" w14:textId="77777777" w:rsidTr="00CA46BA">
        <w:tc>
          <w:tcPr>
            <w:tcW w:w="416" w:type="dxa"/>
          </w:tcPr>
          <w:p w14:paraId="33BC057B" w14:textId="556B8E49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1857" w:type="dxa"/>
          </w:tcPr>
          <w:p w14:paraId="4B624B8F" w14:textId="178711A1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Качество, упаковка и маркировка товара</w:t>
            </w:r>
          </w:p>
        </w:tc>
        <w:tc>
          <w:tcPr>
            <w:tcW w:w="8500" w:type="dxa"/>
          </w:tcPr>
          <w:p w14:paraId="38612FFF" w14:textId="77777777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Требования к безопасности, качеству, техническим, функциональным характеристикам (потребительским свойствам) товара, к размерам, упаковке, отгрузке товара должно соответствовать ГОСТам, указанным в разделе «качественные характеристика товара» данного тех. задания и подтверждаться сертификатом соответствия</w:t>
            </w:r>
            <w:r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  <w:p w14:paraId="2487DBD5" w14:textId="4A7CF389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9C276E">
              <w:rPr>
                <w:rFonts w:ascii="Times New Roman" w:hAnsi="Times New Roman" w:cs="Times New Roman"/>
                <w:bCs/>
                <w:color w:val="000000"/>
              </w:rPr>
              <w:lastRenderedPageBreak/>
              <w:t>Упаковка и маркировка товара должны соответствовать требованиям ГОСТ 17527-2003 «Упаковка. Термины и определения», ГОСТ 14192-96 «Маркировка грузов», импортного товара – международным стандартам упаковки.</w:t>
            </w:r>
          </w:p>
          <w:p w14:paraId="14F99926" w14:textId="0B829BEC" w:rsidR="003D57EC" w:rsidRPr="0051723E" w:rsidRDefault="003D57EC" w:rsidP="003D57EC">
            <w:pPr>
              <w:widowControl w:val="0"/>
              <w:tabs>
                <w:tab w:val="left" w:pos="9781"/>
              </w:tabs>
              <w:ind w:right="-2"/>
              <w:jc w:val="both"/>
              <w:rPr>
                <w:rFonts w:ascii="Times New Roman" w:hAnsi="Times New Roman" w:cs="Times New Roman"/>
                <w:lang w:val="x-none"/>
              </w:rPr>
            </w:pPr>
          </w:p>
        </w:tc>
      </w:tr>
      <w:tr w:rsidR="00CA46BA" w:rsidRPr="0051723E" w14:paraId="4185C5C9" w14:textId="77777777" w:rsidTr="00CA46BA">
        <w:tc>
          <w:tcPr>
            <w:tcW w:w="416" w:type="dxa"/>
          </w:tcPr>
          <w:p w14:paraId="408315B4" w14:textId="1A3E7A70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5</w:t>
            </w:r>
          </w:p>
        </w:tc>
        <w:tc>
          <w:tcPr>
            <w:tcW w:w="1857" w:type="dxa"/>
          </w:tcPr>
          <w:p w14:paraId="125BDAB1" w14:textId="4F2B059C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Место поставки товара</w:t>
            </w:r>
          </w:p>
        </w:tc>
        <w:tc>
          <w:tcPr>
            <w:tcW w:w="8500" w:type="dxa"/>
          </w:tcPr>
          <w:p w14:paraId="68E16F39" w14:textId="1204EA0C" w:rsidR="003D57EC" w:rsidRPr="0051723E" w:rsidRDefault="003D57EC" w:rsidP="003D57EC">
            <w:pPr>
              <w:autoSpaceDE/>
              <w:autoSpaceDN/>
              <w:adjustRightInd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color w:val="000000"/>
                <w:lang w:eastAsia="ar-SA"/>
              </w:rPr>
              <w:t xml:space="preserve">Место поставки: г. Королев МО, 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>ул. Сакко и Ванцетти, 24</w:t>
            </w:r>
          </w:p>
          <w:p w14:paraId="2B74BD04" w14:textId="77777777" w:rsidR="003D57EC" w:rsidRPr="0051723E" w:rsidRDefault="003D57EC" w:rsidP="003D57EC">
            <w:pPr>
              <w:autoSpaceDE/>
              <w:autoSpaceDN/>
              <w:adjustRightInd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742755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Условия поставки: Поставка Товара осуществляется поэтапно (партиями) по заявкам Заказчика. Поставщик обязуется поставить Заказчику в срок, установленный в соответствующей заявке. Доставка Товара осуществляется за счет Поставщика. Срок поставки каждой партии Товара определяется в заявке и не может превышать 5 рабочих дней.</w:t>
            </w:r>
          </w:p>
          <w:p w14:paraId="28011023" w14:textId="77777777" w:rsidR="003D57EC" w:rsidRPr="0051723E" w:rsidRDefault="003D57EC" w:rsidP="003D57EC">
            <w:pPr>
              <w:autoSpaceDE/>
              <w:autoSpaceDN/>
              <w:adjustRightInd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До поставки Заказчику Товар должен находиться в складских помещениях или под навесом.</w:t>
            </w:r>
          </w:p>
          <w:p w14:paraId="0A1A7FA8" w14:textId="77777777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Доставка Товара осуществляется всеми видами транспорта в соответствии с правилами перевозки грузов.</w:t>
            </w:r>
          </w:p>
          <w:p w14:paraId="4BD4E5EE" w14:textId="77777777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</w:tc>
      </w:tr>
      <w:tr w:rsidR="00CA46BA" w:rsidRPr="0051723E" w14:paraId="42018D93" w14:textId="77777777" w:rsidTr="00CA46BA">
        <w:trPr>
          <w:trHeight w:val="2825"/>
        </w:trPr>
        <w:tc>
          <w:tcPr>
            <w:tcW w:w="416" w:type="dxa"/>
          </w:tcPr>
          <w:p w14:paraId="775D8EDB" w14:textId="42262B5C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1857" w:type="dxa"/>
          </w:tcPr>
          <w:p w14:paraId="44018031" w14:textId="7FE460AB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Порядок приемки товара</w:t>
            </w:r>
          </w:p>
        </w:tc>
        <w:tc>
          <w:tcPr>
            <w:tcW w:w="8500" w:type="dxa"/>
          </w:tcPr>
          <w:p w14:paraId="089FBF48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Приемки товара по количеству и качеству осуществляется в присутствии уполномоченного представителя Поставщика при условии предоставления полного пакета документов. </w:t>
            </w:r>
          </w:p>
          <w:p w14:paraId="7379DAB6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Время подачи автотранспорта на разгрузку с 8-15 до 16-15 в рабочие дни </w:t>
            </w:r>
          </w:p>
          <w:p w14:paraId="24C862BE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Все виды разгрузочных работ осуществляются Заказчиком собственными техническими средствами или с привлечением третьих лиц.</w:t>
            </w:r>
          </w:p>
          <w:p w14:paraId="3680D8C8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 В случаях наличия на наружных поверхностях повреждений (царапины, вмятины и т.д.) изделия не подлежат приёмке</w:t>
            </w:r>
          </w:p>
          <w:p w14:paraId="08094E9F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Приемка товара осуществляется после разгрузки товара на склад Заказчика. </w:t>
            </w:r>
          </w:p>
          <w:p w14:paraId="6819D4B2" w14:textId="5DDB99D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 случаях отсутствия уполномоченного представителя Поставщика, отсутствия полного комплекта документов или прибытия автотранспорта в другое время разгрузка товара может не осуществляться</w:t>
            </w:r>
            <w:r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</w:tc>
      </w:tr>
      <w:tr w:rsidR="00CA46BA" w:rsidRPr="0051723E" w14:paraId="2CD10AD6" w14:textId="77777777" w:rsidTr="00CA46BA">
        <w:trPr>
          <w:trHeight w:val="339"/>
        </w:trPr>
        <w:tc>
          <w:tcPr>
            <w:tcW w:w="416" w:type="dxa"/>
          </w:tcPr>
          <w:p w14:paraId="0447B3C8" w14:textId="4D5A46C2" w:rsidR="003D57EC" w:rsidRPr="00AE7F05" w:rsidRDefault="003D57EC" w:rsidP="003D57EC">
            <w:pPr>
              <w:ind w:hanging="108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1857" w:type="dxa"/>
          </w:tcPr>
          <w:p w14:paraId="50A1233B" w14:textId="5B3E68CF" w:rsidR="003D57EC" w:rsidRPr="0051723E" w:rsidRDefault="003D57EC" w:rsidP="003D57EC">
            <w:pPr>
              <w:ind w:hanging="108"/>
              <w:rPr>
                <w:rFonts w:ascii="Times New Roman" w:hAnsi="Times New Roman" w:cs="Times New Roman"/>
                <w:b/>
                <w:color w:val="000000"/>
              </w:rPr>
            </w:pPr>
            <w:r w:rsidRPr="00AE7F05">
              <w:rPr>
                <w:rFonts w:ascii="Times New Roman" w:hAnsi="Times New Roman" w:cs="Times New Roman"/>
                <w:b/>
                <w:color w:val="000000"/>
              </w:rPr>
              <w:t>Требования по передаче заказчику технических и иных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документов при поставке товара</w:t>
            </w:r>
          </w:p>
        </w:tc>
        <w:tc>
          <w:tcPr>
            <w:tcW w:w="8500" w:type="dxa"/>
          </w:tcPr>
          <w:p w14:paraId="221F2F69" w14:textId="106C450E" w:rsidR="003D57EC" w:rsidRPr="00AE7F05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Товар сопровождается</w:t>
            </w:r>
            <w: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</w:rPr>
              <w:t>в</w:t>
            </w:r>
            <w:r w:rsidRPr="00AE7F05">
              <w:rPr>
                <w:rFonts w:ascii="Times New Roman" w:hAnsi="Times New Roman" w:cs="Times New Roman"/>
                <w:bCs/>
                <w:color w:val="000000"/>
              </w:rPr>
              <w:t xml:space="preserve"> соответствии с главой 4 Федерального закона от 27.12.2002 № 184-ФЗ "О техническом регулировании" и Постановлением Правительства РФ от 01.12.2009 №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AE7F05">
              <w:rPr>
                <w:rFonts w:ascii="Times New Roman" w:hAnsi="Times New Roman" w:cs="Times New Roman"/>
                <w:bCs/>
                <w:color w:val="000000"/>
              </w:rPr>
              <w:t>982 «Об утверждении единого перечня продукции, подлежащей обязательной сертификации и единого перечня продукции, подтверждение соответствия которой осуществляется в форме принятия декларации о соответствии»</w:t>
            </w:r>
            <w:r>
              <w:t xml:space="preserve"> </w:t>
            </w:r>
            <w:r w:rsidRPr="00AE7F05">
              <w:rPr>
                <w:rFonts w:ascii="Times New Roman" w:hAnsi="Times New Roman" w:cs="Times New Roman"/>
                <w:bCs/>
                <w:color w:val="000000"/>
              </w:rPr>
              <w:t>поставляемый товар должен иметь обязательное подтверждение соответствия в форме принятия декларации о соответствии или сертификата соответствия.</w:t>
            </w:r>
          </w:p>
          <w:p w14:paraId="178EA199" w14:textId="3B9A1E35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AE7F05">
              <w:rPr>
                <w:rFonts w:ascii="Times New Roman" w:hAnsi="Times New Roman" w:cs="Times New Roman"/>
                <w:bCs/>
                <w:color w:val="000000"/>
              </w:rPr>
              <w:t>Поставщик обязан передать Заказчику заверенные копии документов, подтверждающих качество и безопасность товара (регистрационное удостоверение или сертификат соответствия, или декларацию о соответствии), гарантийный талон, технический паспорт, инструкция по эксплуатации на русском язы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ке и иные документы при наличии, а также </w:t>
            </w:r>
            <w:r w:rsidRPr="0051723E">
              <w:rPr>
                <w:rFonts w:ascii="Times New Roman" w:hAnsi="Times New Roman" w:cs="Times New Roman"/>
                <w:bCs/>
                <w:color w:val="000000"/>
              </w:rPr>
              <w:t>универсальный-передаточный акт (УПД),</w:t>
            </w:r>
          </w:p>
          <w:p w14:paraId="55DA252D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CA46BA" w:rsidRPr="0051723E" w14:paraId="7D6C7154" w14:textId="77777777" w:rsidTr="00CA46BA">
        <w:trPr>
          <w:trHeight w:val="367"/>
        </w:trPr>
        <w:tc>
          <w:tcPr>
            <w:tcW w:w="416" w:type="dxa"/>
          </w:tcPr>
          <w:p w14:paraId="25A16724" w14:textId="1B594E41" w:rsidR="003D57EC" w:rsidRPr="009C276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1857" w:type="dxa"/>
          </w:tcPr>
          <w:p w14:paraId="6A998543" w14:textId="4DC8A652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C276E">
              <w:rPr>
                <w:rFonts w:ascii="Times New Roman" w:hAnsi="Times New Roman" w:cs="Times New Roman"/>
                <w:b/>
                <w:color w:val="000000"/>
              </w:rPr>
              <w:t>Требования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и условия</w:t>
            </w:r>
            <w:r w:rsidRPr="0051723E">
              <w:rPr>
                <w:rFonts w:ascii="Times New Roman" w:hAnsi="Times New Roman" w:cs="Times New Roman"/>
                <w:b/>
                <w:color w:val="000000"/>
              </w:rPr>
              <w:t xml:space="preserve"> замены товара ненадлежащего качества</w:t>
            </w:r>
          </w:p>
        </w:tc>
        <w:tc>
          <w:tcPr>
            <w:tcW w:w="8500" w:type="dxa"/>
          </w:tcPr>
          <w:p w14:paraId="1E9A4D29" w14:textId="77777777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В случае поставки товара ненадлежащего качества, поставки некомплектного товара и выявления скрытых дефектов, замена поставленного товара товаром надлежащего качества, доукомплектование, производится Поставщиком в срок не более 10 рабочих дней со дня направления Заказчиком претензии о характеристиках товара, не соответствующих условиям договора, в том числе спецификации. </w:t>
            </w:r>
          </w:p>
          <w:p w14:paraId="63E8C3BF" w14:textId="41544A3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9C276E">
              <w:rPr>
                <w:rFonts w:ascii="Times New Roman" w:hAnsi="Times New Roman" w:cs="Times New Roman"/>
                <w:bCs/>
                <w:color w:val="000000"/>
              </w:rPr>
              <w:t xml:space="preserve">При обнаружении недостатков (повреждений, дефектов) Сторонами составляется </w:t>
            </w:r>
            <w:r>
              <w:rPr>
                <w:rFonts w:ascii="Times New Roman" w:hAnsi="Times New Roman" w:cs="Times New Roman"/>
                <w:bCs/>
                <w:color w:val="000000"/>
              </w:rPr>
              <w:t>Акт</w:t>
            </w:r>
            <w:r w:rsidRPr="009C276E">
              <w:rPr>
                <w:rFonts w:ascii="Times New Roman" w:hAnsi="Times New Roman" w:cs="Times New Roman"/>
                <w:bCs/>
                <w:color w:val="000000"/>
              </w:rPr>
              <w:t>, в котором фиксируется перечень недостатков (повреждений, дефектов), сроки их устранения Поставщиком. Протокол о выявленных недостатках (повреждениях, дефектах) направляется Заказчиком Поставщику в течение 5 (пяти) рабочих дней со дня их обнаружения.</w:t>
            </w:r>
          </w:p>
          <w:p w14:paraId="208ECE00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 случае непредоставления или предоставления не полного комплекта первичной документации приемка продукции может не осуществляться. В случае предоставления неправильно оформленного пакета первичной документации представление надлежащим образом оформленного пакета первичной документации производится Поставщиком в срок не более 3 (трех) дней со дня направления соответствующего уведомления Заказчиком Поставщику.</w:t>
            </w:r>
          </w:p>
          <w:p w14:paraId="00BC0C57" w14:textId="2EB4A14B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Все транспортные и другие расходы, связанные с заменой поставленного товара надлежащего качества, допоставкой и/или доукомплектованием поставленного товара, а также представлением надлежащим образом оформленного пакета первичной документации осуществляются за счет Поставщика и его силами.</w:t>
            </w:r>
          </w:p>
          <w:p w14:paraId="050A7663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CA46BA" w:rsidRPr="0051723E" w14:paraId="2620AA50" w14:textId="77777777" w:rsidTr="00CA46BA">
        <w:trPr>
          <w:trHeight w:val="367"/>
        </w:trPr>
        <w:tc>
          <w:tcPr>
            <w:tcW w:w="416" w:type="dxa"/>
          </w:tcPr>
          <w:p w14:paraId="3017B898" w14:textId="4C1BDBEB" w:rsidR="003D57EC" w:rsidRPr="00BC3612" w:rsidRDefault="003D57EC" w:rsidP="003D57E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1857" w:type="dxa"/>
          </w:tcPr>
          <w:p w14:paraId="4D87588D" w14:textId="3BFE9144" w:rsidR="003D57EC" w:rsidRPr="00BC3612" w:rsidRDefault="003D57EC" w:rsidP="003D57E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3612">
              <w:rPr>
                <w:rFonts w:ascii="Times New Roman" w:hAnsi="Times New Roman" w:cs="Times New Roman"/>
                <w:b/>
                <w:bCs/>
                <w:color w:val="000000"/>
              </w:rPr>
              <w:t>Требования к гарантийному сроку товара.</w:t>
            </w:r>
          </w:p>
          <w:p w14:paraId="61D31142" w14:textId="2DB7B3F2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500" w:type="dxa"/>
          </w:tcPr>
          <w:p w14:paraId="3AB40B62" w14:textId="6CA424D5" w:rsidR="003D57EC" w:rsidRDefault="00CA46BA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Г</w:t>
            </w:r>
            <w:r w:rsidRPr="00CA46BA">
              <w:rPr>
                <w:rFonts w:ascii="Times New Roman" w:hAnsi="Times New Roman" w:cs="Times New Roman"/>
                <w:bCs/>
                <w:color w:val="000000"/>
              </w:rPr>
              <w:t>арантийный срок 24 месяца, исчисляемый с момента подписания Сторонами документа о приёмке. Гарантийный срок не может быть меньше срока, указанного производителем для данной марки труб.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="003D57EC" w:rsidRPr="00BC3612">
              <w:rPr>
                <w:rFonts w:ascii="Times New Roman" w:hAnsi="Times New Roman" w:cs="Times New Roman"/>
                <w:bCs/>
                <w:color w:val="000000"/>
              </w:rPr>
              <w:t>Поставщик гарантирует качество и надежность поставляемого товара в течение всего срока годности, установленного на товар, при условии соблюдения Заказчиком правил эксплуатации, хранения и использования поставляемого товара.</w:t>
            </w:r>
          </w:p>
          <w:p w14:paraId="76061A57" w14:textId="77777777" w:rsidR="003D57EC" w:rsidRPr="00BC3612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C3612">
              <w:rPr>
                <w:rFonts w:ascii="Times New Roman" w:hAnsi="Times New Roman" w:cs="Times New Roman"/>
                <w:bCs/>
                <w:color w:val="000000"/>
              </w:rPr>
              <w:t>Если в течение гарантийного срока поставленный Товар окажется непригодным для использования и/или не соответствующим условиям Договора, требованиям государственных стандартов, Поставщик обязуется своими силами и за свой счет устранить обнаруженные недостатки и/или заменить поставленный Товар товаром надлежащего качества.</w:t>
            </w:r>
          </w:p>
          <w:p w14:paraId="7949FA9F" w14:textId="0613A52B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CA46BA" w:rsidRPr="0051723E" w14:paraId="3B9DA350" w14:textId="77777777" w:rsidTr="00CA46BA">
        <w:trPr>
          <w:trHeight w:val="448"/>
        </w:trPr>
        <w:tc>
          <w:tcPr>
            <w:tcW w:w="416" w:type="dxa"/>
          </w:tcPr>
          <w:p w14:paraId="4A84127B" w14:textId="573FD689" w:rsidR="003D57EC" w:rsidRPr="0051723E" w:rsidRDefault="003D57EC" w:rsidP="003D57E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857" w:type="dxa"/>
          </w:tcPr>
          <w:p w14:paraId="44449AA7" w14:textId="19115F5C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51723E">
              <w:rPr>
                <w:rFonts w:ascii="Times New Roman" w:hAnsi="Times New Roman" w:cs="Times New Roman"/>
                <w:b/>
                <w:bCs/>
                <w:color w:val="000000"/>
              </w:rPr>
              <w:t>Срок действия договора</w:t>
            </w:r>
          </w:p>
        </w:tc>
        <w:tc>
          <w:tcPr>
            <w:tcW w:w="8500" w:type="dxa"/>
          </w:tcPr>
          <w:p w14:paraId="16EDCB51" w14:textId="77BAC3D3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Срок действия договора до 31 декабря 2026 г.</w:t>
            </w:r>
          </w:p>
        </w:tc>
      </w:tr>
    </w:tbl>
    <w:p w14:paraId="0A05548D" w14:textId="77777777" w:rsidR="000A5774" w:rsidRPr="0051723E" w:rsidRDefault="000A5774" w:rsidP="005B7B4C">
      <w:pPr>
        <w:widowControl w:val="0"/>
        <w:tabs>
          <w:tab w:val="left" w:pos="654"/>
        </w:tabs>
        <w:adjustRightInd/>
        <w:jc w:val="both"/>
        <w:outlineLvl w:val="0"/>
        <w:rPr>
          <w:rFonts w:ascii="Times New Roman" w:eastAsia="Calibri" w:hAnsi="Times New Roman" w:cs="Times New Roman"/>
          <w:bCs/>
        </w:rPr>
      </w:pPr>
    </w:p>
    <w:sectPr w:rsidR="000A5774" w:rsidRPr="0051723E" w:rsidSect="001714F8">
      <w:pgSz w:w="11907" w:h="16840" w:code="9"/>
      <w:pgMar w:top="426" w:right="1134" w:bottom="284" w:left="567" w:header="227" w:footer="284" w:gutter="0"/>
      <w:cols w:space="709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6C4E43" w14:textId="77777777" w:rsidR="00752EC8" w:rsidRDefault="00752EC8" w:rsidP="00FD55EB">
      <w:r>
        <w:separator/>
      </w:r>
    </w:p>
  </w:endnote>
  <w:endnote w:type="continuationSeparator" w:id="0">
    <w:p w14:paraId="7FCF9AEE" w14:textId="77777777" w:rsidR="00752EC8" w:rsidRDefault="00752EC8" w:rsidP="00FD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B47537" w14:textId="77777777" w:rsidR="00752EC8" w:rsidRDefault="00752EC8" w:rsidP="00FD55EB">
      <w:r>
        <w:separator/>
      </w:r>
    </w:p>
  </w:footnote>
  <w:footnote w:type="continuationSeparator" w:id="0">
    <w:p w14:paraId="6538D4F4" w14:textId="77777777" w:rsidR="00752EC8" w:rsidRDefault="00752EC8" w:rsidP="00FD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43E32"/>
    <w:multiLevelType w:val="hybridMultilevel"/>
    <w:tmpl w:val="CFE88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F1D41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C0568"/>
    <w:multiLevelType w:val="multilevel"/>
    <w:tmpl w:val="517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444B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90D23"/>
    <w:multiLevelType w:val="multilevel"/>
    <w:tmpl w:val="707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91022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F08CA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548CD"/>
    <w:multiLevelType w:val="hybridMultilevel"/>
    <w:tmpl w:val="2E9EB7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2E6B45"/>
    <w:multiLevelType w:val="hybridMultilevel"/>
    <w:tmpl w:val="5A9A2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E0A1E"/>
    <w:multiLevelType w:val="multilevel"/>
    <w:tmpl w:val="998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B1981"/>
    <w:multiLevelType w:val="multilevel"/>
    <w:tmpl w:val="426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67701"/>
    <w:multiLevelType w:val="multilevel"/>
    <w:tmpl w:val="871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86B68"/>
    <w:multiLevelType w:val="hybridMultilevel"/>
    <w:tmpl w:val="5D641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D4D93"/>
    <w:multiLevelType w:val="hybridMultilevel"/>
    <w:tmpl w:val="9DF08B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206DA"/>
    <w:multiLevelType w:val="multilevel"/>
    <w:tmpl w:val="F61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1A4886"/>
    <w:multiLevelType w:val="multilevel"/>
    <w:tmpl w:val="23A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C2D7F"/>
    <w:multiLevelType w:val="hybridMultilevel"/>
    <w:tmpl w:val="67FCB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1D4297"/>
    <w:multiLevelType w:val="hybridMultilevel"/>
    <w:tmpl w:val="8A4C01DA"/>
    <w:lvl w:ilvl="0" w:tplc="B8D095A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b/>
        <w:color w:val="auto"/>
      </w:rPr>
    </w:lvl>
    <w:lvl w:ilvl="1" w:tplc="04190019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6F74573"/>
    <w:multiLevelType w:val="multilevel"/>
    <w:tmpl w:val="839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22D0A"/>
    <w:multiLevelType w:val="hybridMultilevel"/>
    <w:tmpl w:val="9628F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F6659"/>
    <w:multiLevelType w:val="hybridMultilevel"/>
    <w:tmpl w:val="9FCE5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52E76"/>
    <w:multiLevelType w:val="multilevel"/>
    <w:tmpl w:val="65D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32CD4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6341B"/>
    <w:multiLevelType w:val="multilevel"/>
    <w:tmpl w:val="4CD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1"/>
  </w:num>
  <w:num w:numId="4">
    <w:abstractNumId w:val="23"/>
  </w:num>
  <w:num w:numId="5">
    <w:abstractNumId w:val="14"/>
  </w:num>
  <w:num w:numId="6">
    <w:abstractNumId w:val="21"/>
  </w:num>
  <w:num w:numId="7">
    <w:abstractNumId w:val="9"/>
  </w:num>
  <w:num w:numId="8">
    <w:abstractNumId w:val="0"/>
  </w:num>
  <w:num w:numId="9">
    <w:abstractNumId w:val="18"/>
  </w:num>
  <w:num w:numId="10">
    <w:abstractNumId w:val="4"/>
  </w:num>
  <w:num w:numId="11">
    <w:abstractNumId w:val="13"/>
  </w:num>
  <w:num w:numId="12">
    <w:abstractNumId w:val="12"/>
  </w:num>
  <w:num w:numId="13">
    <w:abstractNumId w:val="22"/>
  </w:num>
  <w:num w:numId="14">
    <w:abstractNumId w:val="8"/>
  </w:num>
  <w:num w:numId="15">
    <w:abstractNumId w:val="20"/>
  </w:num>
  <w:num w:numId="16">
    <w:abstractNumId w:val="16"/>
  </w:num>
  <w:num w:numId="17">
    <w:abstractNumId w:val="5"/>
  </w:num>
  <w:num w:numId="18">
    <w:abstractNumId w:val="6"/>
  </w:num>
  <w:num w:numId="19">
    <w:abstractNumId w:val="1"/>
  </w:num>
  <w:num w:numId="20">
    <w:abstractNumId w:val="19"/>
  </w:num>
  <w:num w:numId="21">
    <w:abstractNumId w:val="3"/>
  </w:num>
  <w:num w:numId="22">
    <w:abstractNumId w:val="2"/>
  </w:num>
  <w:num w:numId="23">
    <w:abstractNumId w:val="1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6B"/>
    <w:rsid w:val="00000296"/>
    <w:rsid w:val="000114DD"/>
    <w:rsid w:val="000136BF"/>
    <w:rsid w:val="0001377A"/>
    <w:rsid w:val="00013D38"/>
    <w:rsid w:val="00015B03"/>
    <w:rsid w:val="00017B6F"/>
    <w:rsid w:val="00020F7F"/>
    <w:rsid w:val="00035D98"/>
    <w:rsid w:val="000411E8"/>
    <w:rsid w:val="000530B4"/>
    <w:rsid w:val="0005550E"/>
    <w:rsid w:val="00055633"/>
    <w:rsid w:val="00056F0E"/>
    <w:rsid w:val="00063477"/>
    <w:rsid w:val="00063979"/>
    <w:rsid w:val="0007333A"/>
    <w:rsid w:val="0008222B"/>
    <w:rsid w:val="000832B6"/>
    <w:rsid w:val="000840C0"/>
    <w:rsid w:val="00085C9B"/>
    <w:rsid w:val="00087B2F"/>
    <w:rsid w:val="00087B47"/>
    <w:rsid w:val="00091224"/>
    <w:rsid w:val="00092771"/>
    <w:rsid w:val="00095EDE"/>
    <w:rsid w:val="000A0500"/>
    <w:rsid w:val="000A0849"/>
    <w:rsid w:val="000A1CDC"/>
    <w:rsid w:val="000A2261"/>
    <w:rsid w:val="000A2A04"/>
    <w:rsid w:val="000A390D"/>
    <w:rsid w:val="000A5774"/>
    <w:rsid w:val="000B6F0F"/>
    <w:rsid w:val="000B7E50"/>
    <w:rsid w:val="000C1CE8"/>
    <w:rsid w:val="000D10EA"/>
    <w:rsid w:val="000D4A8F"/>
    <w:rsid w:val="000D674D"/>
    <w:rsid w:val="000E5780"/>
    <w:rsid w:val="000F189F"/>
    <w:rsid w:val="00102BDC"/>
    <w:rsid w:val="00105391"/>
    <w:rsid w:val="00105465"/>
    <w:rsid w:val="00113911"/>
    <w:rsid w:val="00121197"/>
    <w:rsid w:val="00121AA7"/>
    <w:rsid w:val="00123A8B"/>
    <w:rsid w:val="001310E0"/>
    <w:rsid w:val="00134EF1"/>
    <w:rsid w:val="00137968"/>
    <w:rsid w:val="00141EF4"/>
    <w:rsid w:val="00142D23"/>
    <w:rsid w:val="001449DE"/>
    <w:rsid w:val="00151219"/>
    <w:rsid w:val="00154313"/>
    <w:rsid w:val="00161E54"/>
    <w:rsid w:val="00164C47"/>
    <w:rsid w:val="00167291"/>
    <w:rsid w:val="00170333"/>
    <w:rsid w:val="001714F8"/>
    <w:rsid w:val="00173477"/>
    <w:rsid w:val="0017431C"/>
    <w:rsid w:val="001758DC"/>
    <w:rsid w:val="001765EC"/>
    <w:rsid w:val="001941A2"/>
    <w:rsid w:val="00195DB4"/>
    <w:rsid w:val="001A4FD1"/>
    <w:rsid w:val="001B0517"/>
    <w:rsid w:val="001B5180"/>
    <w:rsid w:val="001B664E"/>
    <w:rsid w:val="001B6946"/>
    <w:rsid w:val="001C676B"/>
    <w:rsid w:val="001C6F6F"/>
    <w:rsid w:val="001D0653"/>
    <w:rsid w:val="001D2F94"/>
    <w:rsid w:val="001D748C"/>
    <w:rsid w:val="001D766F"/>
    <w:rsid w:val="001E05EA"/>
    <w:rsid w:val="001E10AB"/>
    <w:rsid w:val="001F061B"/>
    <w:rsid w:val="00210962"/>
    <w:rsid w:val="00212868"/>
    <w:rsid w:val="002167D2"/>
    <w:rsid w:val="002174D4"/>
    <w:rsid w:val="00226F1D"/>
    <w:rsid w:val="00226FD8"/>
    <w:rsid w:val="00233A7E"/>
    <w:rsid w:val="002363E8"/>
    <w:rsid w:val="002448E5"/>
    <w:rsid w:val="00244B50"/>
    <w:rsid w:val="00247DF8"/>
    <w:rsid w:val="00250BF0"/>
    <w:rsid w:val="00253028"/>
    <w:rsid w:val="002550DE"/>
    <w:rsid w:val="00255C3E"/>
    <w:rsid w:val="00257C7F"/>
    <w:rsid w:val="00262954"/>
    <w:rsid w:val="00262B67"/>
    <w:rsid w:val="00267B43"/>
    <w:rsid w:val="00272413"/>
    <w:rsid w:val="002747D1"/>
    <w:rsid w:val="00275700"/>
    <w:rsid w:val="002764D0"/>
    <w:rsid w:val="0027753D"/>
    <w:rsid w:val="002777C9"/>
    <w:rsid w:val="002800B5"/>
    <w:rsid w:val="002804FF"/>
    <w:rsid w:val="0028374D"/>
    <w:rsid w:val="002933AA"/>
    <w:rsid w:val="0029645F"/>
    <w:rsid w:val="002A118A"/>
    <w:rsid w:val="002A5D2C"/>
    <w:rsid w:val="002A751E"/>
    <w:rsid w:val="002B188B"/>
    <w:rsid w:val="002B628B"/>
    <w:rsid w:val="002B62A0"/>
    <w:rsid w:val="002C121C"/>
    <w:rsid w:val="002C3E48"/>
    <w:rsid w:val="002D3946"/>
    <w:rsid w:val="002D3B6C"/>
    <w:rsid w:val="002D5426"/>
    <w:rsid w:val="002D6F8E"/>
    <w:rsid w:val="002D7118"/>
    <w:rsid w:val="002E2001"/>
    <w:rsid w:val="002E4278"/>
    <w:rsid w:val="002E57C4"/>
    <w:rsid w:val="002F5064"/>
    <w:rsid w:val="00304708"/>
    <w:rsid w:val="00304A01"/>
    <w:rsid w:val="003056A4"/>
    <w:rsid w:val="003071B2"/>
    <w:rsid w:val="00310B4A"/>
    <w:rsid w:val="00316CBE"/>
    <w:rsid w:val="00321F16"/>
    <w:rsid w:val="0033170E"/>
    <w:rsid w:val="003425A4"/>
    <w:rsid w:val="003441CB"/>
    <w:rsid w:val="0034596B"/>
    <w:rsid w:val="00351BB0"/>
    <w:rsid w:val="00352199"/>
    <w:rsid w:val="00353BE1"/>
    <w:rsid w:val="00356175"/>
    <w:rsid w:val="00356873"/>
    <w:rsid w:val="00362F25"/>
    <w:rsid w:val="00370153"/>
    <w:rsid w:val="0037669E"/>
    <w:rsid w:val="00377003"/>
    <w:rsid w:val="00380266"/>
    <w:rsid w:val="00383F2B"/>
    <w:rsid w:val="00386873"/>
    <w:rsid w:val="003954AD"/>
    <w:rsid w:val="003A1BF5"/>
    <w:rsid w:val="003A3BF0"/>
    <w:rsid w:val="003A7805"/>
    <w:rsid w:val="003B4517"/>
    <w:rsid w:val="003C18D5"/>
    <w:rsid w:val="003C4020"/>
    <w:rsid w:val="003C4F52"/>
    <w:rsid w:val="003D0894"/>
    <w:rsid w:val="003D3C83"/>
    <w:rsid w:val="003D57EC"/>
    <w:rsid w:val="003E0ECE"/>
    <w:rsid w:val="003E2399"/>
    <w:rsid w:val="003E2F9A"/>
    <w:rsid w:val="003F41E8"/>
    <w:rsid w:val="003F494C"/>
    <w:rsid w:val="003F70CD"/>
    <w:rsid w:val="004027EE"/>
    <w:rsid w:val="00402961"/>
    <w:rsid w:val="00405149"/>
    <w:rsid w:val="004059A9"/>
    <w:rsid w:val="00410B01"/>
    <w:rsid w:val="00410BF8"/>
    <w:rsid w:val="004239DB"/>
    <w:rsid w:val="00426D54"/>
    <w:rsid w:val="0043133B"/>
    <w:rsid w:val="004435B5"/>
    <w:rsid w:val="0044445F"/>
    <w:rsid w:val="004509C3"/>
    <w:rsid w:val="0045348E"/>
    <w:rsid w:val="00455D6F"/>
    <w:rsid w:val="00456102"/>
    <w:rsid w:val="00456B69"/>
    <w:rsid w:val="004570CC"/>
    <w:rsid w:val="0046085E"/>
    <w:rsid w:val="0046564B"/>
    <w:rsid w:val="0046625F"/>
    <w:rsid w:val="00466940"/>
    <w:rsid w:val="00470006"/>
    <w:rsid w:val="00470C39"/>
    <w:rsid w:val="00471A67"/>
    <w:rsid w:val="004743FB"/>
    <w:rsid w:val="0047725B"/>
    <w:rsid w:val="0048190B"/>
    <w:rsid w:val="00481E58"/>
    <w:rsid w:val="00490222"/>
    <w:rsid w:val="00497A97"/>
    <w:rsid w:val="004A1268"/>
    <w:rsid w:val="004A1572"/>
    <w:rsid w:val="004A7DF4"/>
    <w:rsid w:val="004B11D0"/>
    <w:rsid w:val="004B3283"/>
    <w:rsid w:val="004C1C1D"/>
    <w:rsid w:val="004C7453"/>
    <w:rsid w:val="004E1764"/>
    <w:rsid w:val="004E4181"/>
    <w:rsid w:val="004E56A5"/>
    <w:rsid w:val="004E7BC6"/>
    <w:rsid w:val="004F0A5E"/>
    <w:rsid w:val="004F39F8"/>
    <w:rsid w:val="0050068C"/>
    <w:rsid w:val="00514041"/>
    <w:rsid w:val="00514936"/>
    <w:rsid w:val="0051723E"/>
    <w:rsid w:val="005236ED"/>
    <w:rsid w:val="005243DE"/>
    <w:rsid w:val="00530D35"/>
    <w:rsid w:val="005351E0"/>
    <w:rsid w:val="0056102A"/>
    <w:rsid w:val="00574720"/>
    <w:rsid w:val="00577145"/>
    <w:rsid w:val="00580126"/>
    <w:rsid w:val="00580763"/>
    <w:rsid w:val="00583FFB"/>
    <w:rsid w:val="0058687C"/>
    <w:rsid w:val="00587D28"/>
    <w:rsid w:val="00594637"/>
    <w:rsid w:val="00596B5C"/>
    <w:rsid w:val="005A16AD"/>
    <w:rsid w:val="005A5657"/>
    <w:rsid w:val="005B1BC9"/>
    <w:rsid w:val="005B7B4C"/>
    <w:rsid w:val="005C1F1E"/>
    <w:rsid w:val="005C4983"/>
    <w:rsid w:val="005C5D0C"/>
    <w:rsid w:val="005D395D"/>
    <w:rsid w:val="005E0FA8"/>
    <w:rsid w:val="005E7220"/>
    <w:rsid w:val="005F1608"/>
    <w:rsid w:val="005F745D"/>
    <w:rsid w:val="006028AB"/>
    <w:rsid w:val="00605D16"/>
    <w:rsid w:val="006068D1"/>
    <w:rsid w:val="00607BFD"/>
    <w:rsid w:val="00613187"/>
    <w:rsid w:val="0061328A"/>
    <w:rsid w:val="00621238"/>
    <w:rsid w:val="00622F42"/>
    <w:rsid w:val="00632A4E"/>
    <w:rsid w:val="0063498C"/>
    <w:rsid w:val="00637190"/>
    <w:rsid w:val="00642576"/>
    <w:rsid w:val="006426C8"/>
    <w:rsid w:val="00642748"/>
    <w:rsid w:val="00650199"/>
    <w:rsid w:val="0066017C"/>
    <w:rsid w:val="00664290"/>
    <w:rsid w:val="006673C9"/>
    <w:rsid w:val="00674195"/>
    <w:rsid w:val="00684D7E"/>
    <w:rsid w:val="00686A40"/>
    <w:rsid w:val="00691FA3"/>
    <w:rsid w:val="00692442"/>
    <w:rsid w:val="006927E1"/>
    <w:rsid w:val="006946E2"/>
    <w:rsid w:val="0069581D"/>
    <w:rsid w:val="00695D48"/>
    <w:rsid w:val="006A3834"/>
    <w:rsid w:val="006A50BE"/>
    <w:rsid w:val="006A5C62"/>
    <w:rsid w:val="006A62B6"/>
    <w:rsid w:val="006B08A1"/>
    <w:rsid w:val="006B32AF"/>
    <w:rsid w:val="006B755F"/>
    <w:rsid w:val="006C52D7"/>
    <w:rsid w:val="006C62FC"/>
    <w:rsid w:val="006C77FD"/>
    <w:rsid w:val="006D4F3B"/>
    <w:rsid w:val="006D52A7"/>
    <w:rsid w:val="006D5F9E"/>
    <w:rsid w:val="006F0569"/>
    <w:rsid w:val="006F25AB"/>
    <w:rsid w:val="0070257E"/>
    <w:rsid w:val="007032F8"/>
    <w:rsid w:val="007036AD"/>
    <w:rsid w:val="007044F2"/>
    <w:rsid w:val="007068A0"/>
    <w:rsid w:val="00707455"/>
    <w:rsid w:val="007106E3"/>
    <w:rsid w:val="007142AB"/>
    <w:rsid w:val="00721E2E"/>
    <w:rsid w:val="007273AB"/>
    <w:rsid w:val="00727E0A"/>
    <w:rsid w:val="007409F7"/>
    <w:rsid w:val="00740FA8"/>
    <w:rsid w:val="00742755"/>
    <w:rsid w:val="007455BD"/>
    <w:rsid w:val="00752EC8"/>
    <w:rsid w:val="007534E4"/>
    <w:rsid w:val="007538B9"/>
    <w:rsid w:val="00760404"/>
    <w:rsid w:val="00761457"/>
    <w:rsid w:val="00762536"/>
    <w:rsid w:val="007724B4"/>
    <w:rsid w:val="00781661"/>
    <w:rsid w:val="007816A1"/>
    <w:rsid w:val="00782293"/>
    <w:rsid w:val="00786BDD"/>
    <w:rsid w:val="007878AE"/>
    <w:rsid w:val="00792CB8"/>
    <w:rsid w:val="0079458B"/>
    <w:rsid w:val="00796A5B"/>
    <w:rsid w:val="007D39F7"/>
    <w:rsid w:val="007E0F03"/>
    <w:rsid w:val="007F1263"/>
    <w:rsid w:val="007F3BD7"/>
    <w:rsid w:val="008002FB"/>
    <w:rsid w:val="00800320"/>
    <w:rsid w:val="00800E56"/>
    <w:rsid w:val="00802389"/>
    <w:rsid w:val="00804C8C"/>
    <w:rsid w:val="00810468"/>
    <w:rsid w:val="008172C3"/>
    <w:rsid w:val="00821AB3"/>
    <w:rsid w:val="00822DAB"/>
    <w:rsid w:val="0082444C"/>
    <w:rsid w:val="008319B7"/>
    <w:rsid w:val="00832B56"/>
    <w:rsid w:val="0084486F"/>
    <w:rsid w:val="00850D90"/>
    <w:rsid w:val="0085101B"/>
    <w:rsid w:val="008530EF"/>
    <w:rsid w:val="00874BF7"/>
    <w:rsid w:val="008903E1"/>
    <w:rsid w:val="008941BC"/>
    <w:rsid w:val="008A142D"/>
    <w:rsid w:val="008A3378"/>
    <w:rsid w:val="008A46D8"/>
    <w:rsid w:val="008A55F9"/>
    <w:rsid w:val="008A64E6"/>
    <w:rsid w:val="008B095F"/>
    <w:rsid w:val="008B42C2"/>
    <w:rsid w:val="008C3512"/>
    <w:rsid w:val="008C4277"/>
    <w:rsid w:val="008D63EE"/>
    <w:rsid w:val="008E159C"/>
    <w:rsid w:val="008F5543"/>
    <w:rsid w:val="009001B1"/>
    <w:rsid w:val="0090176D"/>
    <w:rsid w:val="00901F2E"/>
    <w:rsid w:val="009079A2"/>
    <w:rsid w:val="009079F4"/>
    <w:rsid w:val="00912F4F"/>
    <w:rsid w:val="00913D29"/>
    <w:rsid w:val="009323A3"/>
    <w:rsid w:val="00933E98"/>
    <w:rsid w:val="009350E7"/>
    <w:rsid w:val="00936446"/>
    <w:rsid w:val="009454E0"/>
    <w:rsid w:val="00946E56"/>
    <w:rsid w:val="0095154F"/>
    <w:rsid w:val="00953B1D"/>
    <w:rsid w:val="00957A6B"/>
    <w:rsid w:val="00962BDD"/>
    <w:rsid w:val="00963D3C"/>
    <w:rsid w:val="009664B7"/>
    <w:rsid w:val="00970082"/>
    <w:rsid w:val="009730C0"/>
    <w:rsid w:val="00976DF3"/>
    <w:rsid w:val="00977E58"/>
    <w:rsid w:val="00980E60"/>
    <w:rsid w:val="009810A6"/>
    <w:rsid w:val="009821B9"/>
    <w:rsid w:val="00983CD4"/>
    <w:rsid w:val="0098741F"/>
    <w:rsid w:val="009916FC"/>
    <w:rsid w:val="00992690"/>
    <w:rsid w:val="009929D2"/>
    <w:rsid w:val="00992D13"/>
    <w:rsid w:val="009944DB"/>
    <w:rsid w:val="00994AFB"/>
    <w:rsid w:val="009A08D3"/>
    <w:rsid w:val="009A33C4"/>
    <w:rsid w:val="009A3D2E"/>
    <w:rsid w:val="009A401E"/>
    <w:rsid w:val="009A6EF1"/>
    <w:rsid w:val="009B0A8B"/>
    <w:rsid w:val="009B4F16"/>
    <w:rsid w:val="009B63A3"/>
    <w:rsid w:val="009B68CF"/>
    <w:rsid w:val="009C1DD2"/>
    <w:rsid w:val="009C276E"/>
    <w:rsid w:val="009C4B87"/>
    <w:rsid w:val="009D2566"/>
    <w:rsid w:val="009E08E6"/>
    <w:rsid w:val="009E5874"/>
    <w:rsid w:val="009E5D2F"/>
    <w:rsid w:val="009F0344"/>
    <w:rsid w:val="009F08D7"/>
    <w:rsid w:val="009F09BF"/>
    <w:rsid w:val="00A0554F"/>
    <w:rsid w:val="00A055D1"/>
    <w:rsid w:val="00A05AFC"/>
    <w:rsid w:val="00A06D58"/>
    <w:rsid w:val="00A229D4"/>
    <w:rsid w:val="00A31187"/>
    <w:rsid w:val="00A37033"/>
    <w:rsid w:val="00A43CE5"/>
    <w:rsid w:val="00A44CB1"/>
    <w:rsid w:val="00A469F2"/>
    <w:rsid w:val="00A56A8B"/>
    <w:rsid w:val="00A60C06"/>
    <w:rsid w:val="00A6449F"/>
    <w:rsid w:val="00A65804"/>
    <w:rsid w:val="00A74811"/>
    <w:rsid w:val="00A771AD"/>
    <w:rsid w:val="00A802BF"/>
    <w:rsid w:val="00A85B7E"/>
    <w:rsid w:val="00A86169"/>
    <w:rsid w:val="00A96833"/>
    <w:rsid w:val="00A97EE5"/>
    <w:rsid w:val="00AA07BE"/>
    <w:rsid w:val="00AA3946"/>
    <w:rsid w:val="00AB0B27"/>
    <w:rsid w:val="00AB1410"/>
    <w:rsid w:val="00AB29D7"/>
    <w:rsid w:val="00AB4A01"/>
    <w:rsid w:val="00AB56B8"/>
    <w:rsid w:val="00AC1141"/>
    <w:rsid w:val="00AC31F2"/>
    <w:rsid w:val="00AC411C"/>
    <w:rsid w:val="00AD203E"/>
    <w:rsid w:val="00AD2B06"/>
    <w:rsid w:val="00AD364F"/>
    <w:rsid w:val="00AD5902"/>
    <w:rsid w:val="00AE04B2"/>
    <w:rsid w:val="00AE2C29"/>
    <w:rsid w:val="00AE6777"/>
    <w:rsid w:val="00AE6937"/>
    <w:rsid w:val="00AE7E38"/>
    <w:rsid w:val="00AE7F05"/>
    <w:rsid w:val="00AE7F43"/>
    <w:rsid w:val="00AF19B7"/>
    <w:rsid w:val="00AF3517"/>
    <w:rsid w:val="00B028CA"/>
    <w:rsid w:val="00B03ABF"/>
    <w:rsid w:val="00B04862"/>
    <w:rsid w:val="00B21FDA"/>
    <w:rsid w:val="00B27957"/>
    <w:rsid w:val="00B3563C"/>
    <w:rsid w:val="00B37FAB"/>
    <w:rsid w:val="00B43268"/>
    <w:rsid w:val="00B43AB9"/>
    <w:rsid w:val="00B53997"/>
    <w:rsid w:val="00B555E0"/>
    <w:rsid w:val="00B573CA"/>
    <w:rsid w:val="00B57B0E"/>
    <w:rsid w:val="00B603A6"/>
    <w:rsid w:val="00B6368A"/>
    <w:rsid w:val="00B76B33"/>
    <w:rsid w:val="00B805F4"/>
    <w:rsid w:val="00B814AE"/>
    <w:rsid w:val="00B84C41"/>
    <w:rsid w:val="00B858C3"/>
    <w:rsid w:val="00B91E60"/>
    <w:rsid w:val="00B953C2"/>
    <w:rsid w:val="00B95D7F"/>
    <w:rsid w:val="00BA2FF4"/>
    <w:rsid w:val="00BA6D91"/>
    <w:rsid w:val="00BA7AAA"/>
    <w:rsid w:val="00BB139A"/>
    <w:rsid w:val="00BB7B66"/>
    <w:rsid w:val="00BC30FE"/>
    <w:rsid w:val="00BC3612"/>
    <w:rsid w:val="00BC79BA"/>
    <w:rsid w:val="00BD1E3E"/>
    <w:rsid w:val="00BD4268"/>
    <w:rsid w:val="00BD5BE6"/>
    <w:rsid w:val="00BE1C27"/>
    <w:rsid w:val="00BE3855"/>
    <w:rsid w:val="00BE3A16"/>
    <w:rsid w:val="00BE50D7"/>
    <w:rsid w:val="00BE5A28"/>
    <w:rsid w:val="00BF1A9A"/>
    <w:rsid w:val="00BF3BFD"/>
    <w:rsid w:val="00BF718B"/>
    <w:rsid w:val="00C01E82"/>
    <w:rsid w:val="00C0479C"/>
    <w:rsid w:val="00C04A23"/>
    <w:rsid w:val="00C05790"/>
    <w:rsid w:val="00C1051E"/>
    <w:rsid w:val="00C13645"/>
    <w:rsid w:val="00C20BF3"/>
    <w:rsid w:val="00C22543"/>
    <w:rsid w:val="00C27CA3"/>
    <w:rsid w:val="00C36002"/>
    <w:rsid w:val="00C402C9"/>
    <w:rsid w:val="00C41ED2"/>
    <w:rsid w:val="00C42991"/>
    <w:rsid w:val="00C42B4A"/>
    <w:rsid w:val="00C43151"/>
    <w:rsid w:val="00C44087"/>
    <w:rsid w:val="00C50900"/>
    <w:rsid w:val="00C5172F"/>
    <w:rsid w:val="00C52F91"/>
    <w:rsid w:val="00C61800"/>
    <w:rsid w:val="00C62435"/>
    <w:rsid w:val="00C67FB2"/>
    <w:rsid w:val="00C70A8F"/>
    <w:rsid w:val="00C73291"/>
    <w:rsid w:val="00C75E6B"/>
    <w:rsid w:val="00C7692F"/>
    <w:rsid w:val="00C95EF0"/>
    <w:rsid w:val="00CA46BA"/>
    <w:rsid w:val="00CA4C5F"/>
    <w:rsid w:val="00CB2B2D"/>
    <w:rsid w:val="00CC019B"/>
    <w:rsid w:val="00CC3545"/>
    <w:rsid w:val="00CD28C4"/>
    <w:rsid w:val="00CD2CD1"/>
    <w:rsid w:val="00CE1665"/>
    <w:rsid w:val="00CE1DC0"/>
    <w:rsid w:val="00CE4AC3"/>
    <w:rsid w:val="00D10662"/>
    <w:rsid w:val="00D10A56"/>
    <w:rsid w:val="00D15F43"/>
    <w:rsid w:val="00D17165"/>
    <w:rsid w:val="00D17E68"/>
    <w:rsid w:val="00D3000D"/>
    <w:rsid w:val="00D31AB7"/>
    <w:rsid w:val="00D42EAC"/>
    <w:rsid w:val="00D4621C"/>
    <w:rsid w:val="00D4766B"/>
    <w:rsid w:val="00D5015E"/>
    <w:rsid w:val="00D534A3"/>
    <w:rsid w:val="00D7252A"/>
    <w:rsid w:val="00D7365B"/>
    <w:rsid w:val="00D77122"/>
    <w:rsid w:val="00D86E4C"/>
    <w:rsid w:val="00D87603"/>
    <w:rsid w:val="00D92C31"/>
    <w:rsid w:val="00D96BB7"/>
    <w:rsid w:val="00D96CE1"/>
    <w:rsid w:val="00DA59B6"/>
    <w:rsid w:val="00DB1679"/>
    <w:rsid w:val="00DB6656"/>
    <w:rsid w:val="00DD2238"/>
    <w:rsid w:val="00DD7548"/>
    <w:rsid w:val="00DD7F02"/>
    <w:rsid w:val="00DE62FD"/>
    <w:rsid w:val="00DE6B90"/>
    <w:rsid w:val="00DF0D35"/>
    <w:rsid w:val="00DF151C"/>
    <w:rsid w:val="00DF2411"/>
    <w:rsid w:val="00DF338B"/>
    <w:rsid w:val="00DF3BC7"/>
    <w:rsid w:val="00DF4559"/>
    <w:rsid w:val="00E0110E"/>
    <w:rsid w:val="00E068F2"/>
    <w:rsid w:val="00E1204B"/>
    <w:rsid w:val="00E22B75"/>
    <w:rsid w:val="00E243ED"/>
    <w:rsid w:val="00E32856"/>
    <w:rsid w:val="00E407AA"/>
    <w:rsid w:val="00E40B4E"/>
    <w:rsid w:val="00E4121F"/>
    <w:rsid w:val="00E41B6F"/>
    <w:rsid w:val="00E4395C"/>
    <w:rsid w:val="00E44985"/>
    <w:rsid w:val="00E539AF"/>
    <w:rsid w:val="00E60FF2"/>
    <w:rsid w:val="00E63A52"/>
    <w:rsid w:val="00E653AF"/>
    <w:rsid w:val="00E66F6D"/>
    <w:rsid w:val="00E72A44"/>
    <w:rsid w:val="00E75819"/>
    <w:rsid w:val="00E77DA9"/>
    <w:rsid w:val="00E8107F"/>
    <w:rsid w:val="00E91407"/>
    <w:rsid w:val="00E94CDA"/>
    <w:rsid w:val="00E94CE0"/>
    <w:rsid w:val="00E95BAF"/>
    <w:rsid w:val="00EA088C"/>
    <w:rsid w:val="00EC34AF"/>
    <w:rsid w:val="00EC6AD4"/>
    <w:rsid w:val="00ED0934"/>
    <w:rsid w:val="00ED484E"/>
    <w:rsid w:val="00EE3675"/>
    <w:rsid w:val="00EE6433"/>
    <w:rsid w:val="00EE69E9"/>
    <w:rsid w:val="00EF20D3"/>
    <w:rsid w:val="00EF215A"/>
    <w:rsid w:val="00EF279E"/>
    <w:rsid w:val="00EF38A5"/>
    <w:rsid w:val="00EF7BF2"/>
    <w:rsid w:val="00F000ED"/>
    <w:rsid w:val="00F00A6C"/>
    <w:rsid w:val="00F05DF0"/>
    <w:rsid w:val="00F0638B"/>
    <w:rsid w:val="00F11CCC"/>
    <w:rsid w:val="00F14D0D"/>
    <w:rsid w:val="00F15F22"/>
    <w:rsid w:val="00F17675"/>
    <w:rsid w:val="00F20638"/>
    <w:rsid w:val="00F22FDA"/>
    <w:rsid w:val="00F2479F"/>
    <w:rsid w:val="00F24F22"/>
    <w:rsid w:val="00F332D3"/>
    <w:rsid w:val="00F353F5"/>
    <w:rsid w:val="00F43599"/>
    <w:rsid w:val="00F43840"/>
    <w:rsid w:val="00F46508"/>
    <w:rsid w:val="00F47784"/>
    <w:rsid w:val="00F47E8B"/>
    <w:rsid w:val="00F540DB"/>
    <w:rsid w:val="00F54646"/>
    <w:rsid w:val="00F6168E"/>
    <w:rsid w:val="00F65D2F"/>
    <w:rsid w:val="00F74598"/>
    <w:rsid w:val="00F74887"/>
    <w:rsid w:val="00F8061D"/>
    <w:rsid w:val="00F85654"/>
    <w:rsid w:val="00F8714A"/>
    <w:rsid w:val="00F87319"/>
    <w:rsid w:val="00F87998"/>
    <w:rsid w:val="00F920B3"/>
    <w:rsid w:val="00F927B4"/>
    <w:rsid w:val="00FA6F5F"/>
    <w:rsid w:val="00FC0B8D"/>
    <w:rsid w:val="00FD55EB"/>
    <w:rsid w:val="00FE02B3"/>
    <w:rsid w:val="00FE11A8"/>
    <w:rsid w:val="00FE667C"/>
    <w:rsid w:val="00F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3B9C8F"/>
  <w15:docId w15:val="{5A5D951E-688D-4689-935F-D5503893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333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170333"/>
    <w:pPr>
      <w:keepNext/>
      <w:widowControl w:val="0"/>
      <w:tabs>
        <w:tab w:val="left" w:pos="1440"/>
        <w:tab w:val="left" w:pos="3600"/>
        <w:tab w:val="left" w:pos="4608"/>
        <w:tab w:val="left" w:pos="6048"/>
      </w:tabs>
      <w:outlineLvl w:val="0"/>
    </w:pPr>
    <w:rPr>
      <w:i/>
      <w:iCs/>
      <w:lang w:val="en-US"/>
    </w:rPr>
  </w:style>
  <w:style w:type="paragraph" w:styleId="2">
    <w:name w:val="heading 2"/>
    <w:basedOn w:val="a"/>
    <w:next w:val="a"/>
    <w:link w:val="20"/>
    <w:qFormat/>
    <w:rsid w:val="003A1BF5"/>
    <w:pPr>
      <w:autoSpaceDE/>
      <w:autoSpaceDN/>
      <w:adjustRightInd/>
      <w:spacing w:before="240" w:after="60"/>
      <w:outlineLvl w:val="1"/>
    </w:pPr>
    <w:rPr>
      <w:b/>
      <w:bCs/>
      <w:i/>
      <w:i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55EB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locked/>
    <w:rsid w:val="00170333"/>
    <w:rPr>
      <w:rFonts w:asciiTheme="majorHAnsi" w:eastAsiaTheme="majorEastAsia" w:hAnsiTheme="majorHAnsi" w:cs="Times New Roman"/>
      <w:b/>
      <w:bCs/>
      <w:kern w:val="32"/>
      <w:sz w:val="32"/>
      <w:szCs w:val="32"/>
      <w:lang w:eastAsia="en-US"/>
    </w:rPr>
  </w:style>
  <w:style w:type="paragraph" w:styleId="a5">
    <w:name w:val="footer"/>
    <w:basedOn w:val="a"/>
    <w:link w:val="a6"/>
    <w:uiPriority w:val="99"/>
    <w:unhideWhenUsed/>
    <w:rsid w:val="00FD55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FD55EB"/>
    <w:rPr>
      <w:rFonts w:ascii="Arial" w:hAnsi="Arial" w:cs="Arial"/>
      <w:sz w:val="20"/>
      <w:szCs w:val="20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FD55EB"/>
    <w:rPr>
      <w:rFonts w:ascii="Tahoma" w:hAnsi="Tahoma" w:cs="Tahoma"/>
      <w:sz w:val="16"/>
      <w:szCs w:val="16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FD55EB"/>
    <w:rPr>
      <w:rFonts w:ascii="Arial" w:hAnsi="Arial" w:cs="Arial"/>
      <w:sz w:val="20"/>
      <w:szCs w:val="20"/>
      <w:lang w:eastAsia="en-US"/>
    </w:rPr>
  </w:style>
  <w:style w:type="table" w:styleId="a9">
    <w:name w:val="Table Grid"/>
    <w:basedOn w:val="a1"/>
    <w:uiPriority w:val="39"/>
    <w:rsid w:val="000A2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Текст выноски Знак"/>
    <w:basedOn w:val="a0"/>
    <w:link w:val="a7"/>
    <w:uiPriority w:val="99"/>
    <w:semiHidden/>
    <w:locked/>
    <w:rsid w:val="00FD55EB"/>
    <w:rPr>
      <w:rFonts w:ascii="Tahoma" w:hAnsi="Tahoma" w:cs="Tahoma"/>
      <w:sz w:val="16"/>
      <w:szCs w:val="16"/>
      <w:lang w:eastAsia="en-US"/>
    </w:rPr>
  </w:style>
  <w:style w:type="character" w:styleId="aa">
    <w:name w:val="Hyperlink"/>
    <w:basedOn w:val="a0"/>
    <w:unhideWhenUsed/>
    <w:rsid w:val="00E068F2"/>
    <w:rPr>
      <w:rFonts w:cs="Times New Roman"/>
      <w:color w:val="0000FF" w:themeColor="hyperlink"/>
      <w:u w:val="single"/>
    </w:rPr>
  </w:style>
  <w:style w:type="paragraph" w:styleId="21">
    <w:name w:val="Quote"/>
    <w:basedOn w:val="a"/>
    <w:next w:val="a"/>
    <w:link w:val="22"/>
    <w:uiPriority w:val="29"/>
    <w:qFormat/>
    <w:rsid w:val="00E068F2"/>
    <w:rPr>
      <w:i/>
      <w:iCs/>
      <w:color w:val="000000" w:themeColor="text1"/>
    </w:rPr>
  </w:style>
  <w:style w:type="paragraph" w:customStyle="1" w:styleId="210">
    <w:name w:val="Основной текст 21"/>
    <w:basedOn w:val="a"/>
    <w:rsid w:val="00353BE1"/>
    <w:pPr>
      <w:suppressAutoHyphens/>
      <w:autoSpaceDE/>
      <w:autoSpaceDN/>
      <w:adjustRightInd/>
      <w:jc w:val="both"/>
    </w:pPr>
    <w:rPr>
      <w:rFonts w:ascii="Times New Roman" w:hAnsi="Times New Roman" w:cs="Courier New"/>
      <w:sz w:val="28"/>
      <w:lang w:eastAsia="ar-SA"/>
    </w:rPr>
  </w:style>
  <w:style w:type="character" w:customStyle="1" w:styleId="22">
    <w:name w:val="Цитата 2 Знак"/>
    <w:basedOn w:val="a0"/>
    <w:link w:val="21"/>
    <w:uiPriority w:val="29"/>
    <w:locked/>
    <w:rsid w:val="00E068F2"/>
    <w:rPr>
      <w:rFonts w:ascii="Arial" w:hAnsi="Arial" w:cs="Arial"/>
      <w:i/>
      <w:iCs/>
      <w:color w:val="000000" w:themeColor="text1"/>
      <w:sz w:val="20"/>
      <w:szCs w:val="20"/>
      <w:lang w:eastAsia="en-US"/>
    </w:rPr>
  </w:style>
  <w:style w:type="paragraph" w:customStyle="1" w:styleId="11">
    <w:name w:val="Абзац списка1"/>
    <w:basedOn w:val="a"/>
    <w:rsid w:val="00AC1141"/>
    <w:pPr>
      <w:suppressAutoHyphens/>
      <w:autoSpaceDE/>
      <w:autoSpaceDN/>
      <w:adjustRightInd/>
      <w:ind w:left="720"/>
    </w:pPr>
    <w:rPr>
      <w:rFonts w:ascii="Times New Roman" w:hAnsi="Times New Roman" w:cs="Times New Roman"/>
      <w:sz w:val="24"/>
      <w:szCs w:val="24"/>
      <w:lang w:eastAsia="ar-SA"/>
    </w:rPr>
  </w:style>
  <w:style w:type="table" w:customStyle="1" w:styleId="12">
    <w:name w:val="Сетка таблицы1"/>
    <w:basedOn w:val="a1"/>
    <w:next w:val="a9"/>
    <w:uiPriority w:val="39"/>
    <w:rsid w:val="00DA59B6"/>
    <w:pPr>
      <w:widowControl w:val="0"/>
      <w:autoSpaceDE w:val="0"/>
      <w:autoSpaceDN w:val="0"/>
      <w:spacing w:after="0" w:line="240" w:lineRule="auto"/>
    </w:pPr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Intense Emphasis"/>
    <w:basedOn w:val="a0"/>
    <w:uiPriority w:val="21"/>
    <w:qFormat/>
    <w:rsid w:val="00992D13"/>
    <w:rPr>
      <w:i/>
      <w:iCs/>
      <w:color w:val="4F81BD" w:themeColor="accent1"/>
    </w:rPr>
  </w:style>
  <w:style w:type="character" w:styleId="ac">
    <w:name w:val="Emphasis"/>
    <w:qFormat/>
    <w:rsid w:val="00383F2B"/>
    <w:rPr>
      <w:i/>
      <w:iCs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8903E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rsid w:val="003A1BF5"/>
    <w:rPr>
      <w:rFonts w:ascii="Arial" w:hAnsi="Arial" w:cs="Arial"/>
      <w:b/>
      <w:bCs/>
      <w:i/>
      <w:iCs/>
      <w:color w:val="000000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51723E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1723E"/>
    <w:pPr>
      <w:widowControl w:val="0"/>
      <w:adjustRightInd/>
    </w:pPr>
    <w:rPr>
      <w:rFonts w:ascii="Verdana" w:eastAsia="Verdana" w:hAnsi="Verdana" w:cs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1011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ÎÀÎ Àëüôà Ëàâàëü Ïîòîê</vt:lpstr>
    </vt:vector>
  </TitlesOfParts>
  <Company>Alfa Laval Potok</Company>
  <LinksUpToDate>false</LinksUpToDate>
  <CharactersWithSpaces>8175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ÎÀÎ Àëüôà Ëàâàëü Ïîòîê</dc:title>
  <dc:creator>AK</dc:creator>
  <cp:lastModifiedBy>Шевелёва Елена Вячеславовна</cp:lastModifiedBy>
  <cp:revision>3</cp:revision>
  <cp:lastPrinted>2026-07-06T14:11:00Z</cp:lastPrinted>
  <dcterms:created xsi:type="dcterms:W3CDTF">2026-09-07T06:54:00Z</dcterms:created>
  <dcterms:modified xsi:type="dcterms:W3CDTF">2026-09-07T08:19:00Z</dcterms:modified>
</cp:coreProperties>
</file>