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23FB" w:rsidRPr="003106EF" w:rsidRDefault="001423FB" w:rsidP="001423FB">
      <w:pPr>
        <w:spacing w:after="0" w:line="240" w:lineRule="auto"/>
        <w:jc w:val="center"/>
        <w:rPr>
          <w:szCs w:val="24"/>
        </w:rPr>
      </w:pPr>
    </w:p>
    <w:p w:rsidR="001423FB" w:rsidRPr="002C7E39" w:rsidRDefault="001423FB" w:rsidP="001423FB">
      <w:pPr>
        <w:spacing w:after="0" w:line="240" w:lineRule="auto"/>
        <w:jc w:val="both"/>
        <w:rPr>
          <w:szCs w:val="24"/>
        </w:rPr>
      </w:pPr>
    </w:p>
    <w:p w:rsidR="001423FB" w:rsidRPr="00502539" w:rsidRDefault="001423FB" w:rsidP="00AC77FA">
      <w:pPr>
        <w:spacing w:after="0"/>
        <w:jc w:val="center"/>
        <w:rPr>
          <w:b/>
          <w:szCs w:val="24"/>
        </w:rPr>
      </w:pPr>
      <w:r w:rsidRPr="00502539">
        <w:rPr>
          <w:b/>
          <w:szCs w:val="24"/>
        </w:rPr>
        <w:t>Требования к содержанию, составу заявки на участие в</w:t>
      </w:r>
      <w:r w:rsidR="00AC77FA">
        <w:rPr>
          <w:b/>
          <w:szCs w:val="24"/>
        </w:rPr>
        <w:t xml:space="preserve"> </w:t>
      </w:r>
      <w:r w:rsidR="00D00041">
        <w:rPr>
          <w:b/>
          <w:szCs w:val="24"/>
        </w:rPr>
        <w:t>закупке</w:t>
      </w:r>
      <w:r w:rsidRPr="00502539">
        <w:rPr>
          <w:b/>
          <w:szCs w:val="24"/>
        </w:rPr>
        <w:t xml:space="preserve">  и инструкция по ее заполнению</w:t>
      </w:r>
      <w:r w:rsidR="003B4349">
        <w:rPr>
          <w:b/>
          <w:szCs w:val="24"/>
        </w:rPr>
        <w:t xml:space="preserve"> </w:t>
      </w:r>
      <w:r w:rsidR="003B4349" w:rsidRPr="003B4349">
        <w:rPr>
          <w:b/>
          <w:szCs w:val="24"/>
        </w:rPr>
        <w:t>(далее – инструкция, требования)</w:t>
      </w:r>
    </w:p>
    <w:p w:rsidR="001423FB" w:rsidRPr="00502539" w:rsidRDefault="001423FB" w:rsidP="00A941A9">
      <w:pPr>
        <w:ind w:firstLine="709"/>
        <w:jc w:val="both"/>
        <w:rPr>
          <w:rFonts w:eastAsia="Times New Roman"/>
          <w:szCs w:val="24"/>
        </w:rPr>
      </w:pPr>
      <w:proofErr w:type="gramStart"/>
      <w:r w:rsidRPr="00502539">
        <w:rPr>
          <w:rFonts w:eastAsia="Times New Roman"/>
          <w:szCs w:val="24"/>
        </w:rPr>
        <w:t xml:space="preserve">Подать заявку на участие в закупке вправе только зарегистрированный в единой информационной системе и аккредитованный на электронной площадке, специализированной электронной площадке участник закупки путем направления такой заявки в соответствии с </w:t>
      </w:r>
      <w:r w:rsidR="00A941A9" w:rsidRPr="00A941A9">
        <w:rPr>
          <w:rFonts w:eastAsia="Times New Roman"/>
          <w:szCs w:val="24"/>
        </w:rPr>
        <w:t>Федеральны</w:t>
      </w:r>
      <w:r w:rsidR="00A941A9">
        <w:rPr>
          <w:rFonts w:eastAsia="Times New Roman"/>
          <w:szCs w:val="24"/>
        </w:rPr>
        <w:t>м</w:t>
      </w:r>
      <w:r w:rsidR="00A941A9" w:rsidRPr="00A941A9">
        <w:rPr>
          <w:rFonts w:eastAsia="Times New Roman"/>
          <w:szCs w:val="24"/>
        </w:rPr>
        <w:t xml:space="preserve"> закон</w:t>
      </w:r>
      <w:r w:rsidR="00A941A9">
        <w:rPr>
          <w:rFonts w:eastAsia="Times New Roman"/>
          <w:szCs w:val="24"/>
        </w:rPr>
        <w:t>ом</w:t>
      </w:r>
      <w:r w:rsidR="00A941A9" w:rsidRPr="00A941A9">
        <w:rPr>
          <w:rFonts w:eastAsia="Times New Roman"/>
          <w:szCs w:val="24"/>
        </w:rPr>
        <w:t xml:space="preserve"> от 05.04.2013 </w:t>
      </w:r>
      <w:r w:rsidR="00A941A9">
        <w:rPr>
          <w:rFonts w:eastAsia="Times New Roman"/>
          <w:szCs w:val="24"/>
        </w:rPr>
        <w:t>№ 44-ФЗ «</w:t>
      </w:r>
      <w:r w:rsidR="00A941A9" w:rsidRPr="00A941A9">
        <w:rPr>
          <w:rFonts w:eastAsia="Times New Roman"/>
          <w:szCs w:val="24"/>
        </w:rPr>
        <w:t>О контрактной системе в сфере закупок товаров, работ, услуг для обеспечения госуд</w:t>
      </w:r>
      <w:r w:rsidR="00A941A9">
        <w:rPr>
          <w:rFonts w:eastAsia="Times New Roman"/>
          <w:szCs w:val="24"/>
        </w:rPr>
        <w:t>арственных и муниципальных нужд» (далее – Федеральный закон</w:t>
      </w:r>
      <w:r w:rsidR="00FC3D8E">
        <w:rPr>
          <w:rFonts w:eastAsia="Times New Roman"/>
          <w:szCs w:val="24"/>
        </w:rPr>
        <w:t xml:space="preserve"> № 44-ФЗ</w:t>
      </w:r>
      <w:r w:rsidR="00A941A9">
        <w:rPr>
          <w:rFonts w:eastAsia="Times New Roman"/>
          <w:szCs w:val="24"/>
        </w:rPr>
        <w:t>)</w:t>
      </w:r>
      <w:r w:rsidRPr="00502539">
        <w:rPr>
          <w:rFonts w:eastAsia="Times New Roman"/>
          <w:szCs w:val="24"/>
        </w:rPr>
        <w:t xml:space="preserve"> оператору электронной площадки, оператору специализированной электронной</w:t>
      </w:r>
      <w:proofErr w:type="gramEnd"/>
      <w:r w:rsidRPr="00502539">
        <w:rPr>
          <w:rFonts w:eastAsia="Times New Roman"/>
          <w:szCs w:val="24"/>
        </w:rPr>
        <w:t xml:space="preserve"> площадки.</w:t>
      </w:r>
    </w:p>
    <w:p w:rsidR="001423FB" w:rsidRPr="00502539" w:rsidRDefault="001423FB" w:rsidP="001423FB">
      <w:pPr>
        <w:ind w:firstLine="709"/>
        <w:jc w:val="both"/>
        <w:rPr>
          <w:szCs w:val="24"/>
        </w:rPr>
      </w:pPr>
      <w:r w:rsidRPr="00502539">
        <w:rPr>
          <w:szCs w:val="24"/>
        </w:rPr>
        <w:t xml:space="preserve">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w:t>
      </w:r>
      <w:proofErr w:type="gramStart"/>
      <w:r w:rsidRPr="00502539">
        <w:rPr>
          <w:szCs w:val="24"/>
        </w:rPr>
        <w:t>окончания</w:t>
      </w:r>
      <w:proofErr w:type="gramEnd"/>
      <w:r w:rsidRPr="00502539">
        <w:rPr>
          <w:szCs w:val="24"/>
        </w:rPr>
        <w:t xml:space="preserve"> установленного в соответствии с Федеральным законом </w:t>
      </w:r>
      <w:r w:rsidR="00FC3D8E" w:rsidRPr="00FC3D8E">
        <w:rPr>
          <w:szCs w:val="24"/>
        </w:rPr>
        <w:t>№ 44-ФЗ</w:t>
      </w:r>
      <w:r w:rsidR="00FC3D8E">
        <w:rPr>
          <w:szCs w:val="24"/>
        </w:rPr>
        <w:t xml:space="preserve"> </w:t>
      </w:r>
      <w:r w:rsidRPr="00502539">
        <w:rPr>
          <w:szCs w:val="24"/>
        </w:rPr>
        <w:t>срока подачи заявок на участие в закупке.</w:t>
      </w:r>
    </w:p>
    <w:p w:rsidR="001423FB" w:rsidRPr="00541536" w:rsidRDefault="001423FB" w:rsidP="001423FB">
      <w:pPr>
        <w:ind w:firstLine="709"/>
        <w:jc w:val="both"/>
        <w:rPr>
          <w:rFonts w:eastAsia="Times New Roman"/>
          <w:szCs w:val="24"/>
        </w:rPr>
      </w:pPr>
      <w:r w:rsidRPr="00502539">
        <w:rPr>
          <w:szCs w:val="24"/>
        </w:rP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r w:rsidR="00541536" w:rsidRPr="00541536">
        <w:rPr>
          <w:szCs w:val="24"/>
        </w:rPr>
        <w:t xml:space="preserve"> </w:t>
      </w:r>
    </w:p>
    <w:p w:rsidR="001423FB" w:rsidRDefault="001423FB" w:rsidP="001423FB">
      <w:pPr>
        <w:ind w:firstLine="709"/>
        <w:jc w:val="both"/>
        <w:rPr>
          <w:szCs w:val="24"/>
        </w:rPr>
      </w:pPr>
    </w:p>
    <w:p w:rsidR="001423FB" w:rsidRPr="0029565B" w:rsidRDefault="001423FB" w:rsidP="001423FB">
      <w:pPr>
        <w:ind w:firstLine="709"/>
        <w:jc w:val="both"/>
        <w:rPr>
          <w:b/>
          <w:szCs w:val="24"/>
          <w:u w:val="single"/>
        </w:rPr>
      </w:pPr>
      <w:r w:rsidRPr="0029565B">
        <w:rPr>
          <w:b/>
          <w:szCs w:val="24"/>
          <w:u w:val="single"/>
        </w:rPr>
        <w:t>Заявка на участие в закупке должна содержать:</w:t>
      </w:r>
    </w:p>
    <w:p w:rsidR="001423FB" w:rsidRPr="00114F1E" w:rsidRDefault="001423FB" w:rsidP="001423FB">
      <w:pPr>
        <w:ind w:left="709"/>
        <w:jc w:val="both"/>
        <w:rPr>
          <w:b/>
          <w:szCs w:val="24"/>
        </w:rPr>
      </w:pPr>
      <w:r>
        <w:rPr>
          <w:b/>
          <w:szCs w:val="24"/>
        </w:rPr>
        <w:t>1. </w:t>
      </w:r>
      <w:r w:rsidRPr="00114F1E">
        <w:rPr>
          <w:b/>
          <w:szCs w:val="24"/>
        </w:rPr>
        <w:t>Информацию и документы об участнике закупки:</w:t>
      </w:r>
    </w:p>
    <w:p w:rsidR="001423FB" w:rsidRPr="009A2D37" w:rsidRDefault="001423FB" w:rsidP="001423FB">
      <w:pPr>
        <w:ind w:firstLine="709"/>
        <w:jc w:val="both"/>
        <w:rPr>
          <w:szCs w:val="24"/>
        </w:rPr>
      </w:pPr>
      <w:r w:rsidRPr="009A2D37">
        <w:rPr>
          <w:szCs w:val="24"/>
        </w:rPr>
        <w:t>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rsidR="001423FB" w:rsidRPr="009A2D37" w:rsidRDefault="001423FB" w:rsidP="001423FB">
      <w:pPr>
        <w:ind w:firstLine="709"/>
        <w:jc w:val="both"/>
        <w:rPr>
          <w:szCs w:val="24"/>
        </w:rPr>
      </w:pPr>
      <w:r w:rsidRPr="009A2D37">
        <w:rPr>
          <w:szCs w:val="24"/>
        </w:rPr>
        <w:t>б)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rsidR="001423FB" w:rsidRPr="009A2D37" w:rsidRDefault="001423FB" w:rsidP="001423FB">
      <w:pPr>
        <w:ind w:firstLine="709"/>
        <w:jc w:val="both"/>
        <w:rPr>
          <w:szCs w:val="24"/>
        </w:rPr>
      </w:pPr>
      <w:r w:rsidRPr="009A2D37">
        <w:rPr>
          <w:szCs w:val="24"/>
        </w:rPr>
        <w:t>в) </w:t>
      </w:r>
      <w:r w:rsidR="00452D63" w:rsidRPr="00452D63">
        <w:rPr>
          <w:szCs w:val="24"/>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w:t>
      </w:r>
      <w:r w:rsidR="00452D63">
        <w:rPr>
          <w:szCs w:val="24"/>
        </w:rPr>
        <w:t>ера налогоплательщика таких лиц</w:t>
      </w:r>
      <w:r w:rsidRPr="009A2D37">
        <w:rPr>
          <w:szCs w:val="24"/>
        </w:rPr>
        <w:t>;</w:t>
      </w:r>
    </w:p>
    <w:p w:rsidR="001423FB" w:rsidRPr="009A2D37" w:rsidRDefault="001423FB" w:rsidP="001423FB">
      <w:pPr>
        <w:ind w:firstLine="709"/>
        <w:jc w:val="both"/>
        <w:rPr>
          <w:szCs w:val="24"/>
        </w:rPr>
      </w:pPr>
      <w:r w:rsidRPr="009A2D37">
        <w:rPr>
          <w:szCs w:val="24"/>
        </w:rPr>
        <w:t xml:space="preserve">г)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w:t>
      </w:r>
      <w:r w:rsidRPr="009A2D37">
        <w:rPr>
          <w:szCs w:val="24"/>
        </w:rPr>
        <w:lastRenderedPageBreak/>
        <w:t>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rsidR="001423FB" w:rsidRPr="009A2D37" w:rsidRDefault="001423FB" w:rsidP="001423FB">
      <w:pPr>
        <w:ind w:firstLine="709"/>
        <w:jc w:val="both"/>
        <w:rPr>
          <w:szCs w:val="24"/>
        </w:rPr>
      </w:pPr>
      <w:r w:rsidRPr="009A2D37">
        <w:rPr>
          <w:szCs w:val="24"/>
        </w:rPr>
        <w:t>д)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rsidR="001423FB" w:rsidRPr="009A2D37" w:rsidRDefault="001423FB" w:rsidP="001423FB">
      <w:pPr>
        <w:ind w:firstLine="709"/>
        <w:jc w:val="both"/>
        <w:rPr>
          <w:szCs w:val="24"/>
        </w:rPr>
      </w:pPr>
      <w:r w:rsidRPr="009A2D37">
        <w:rPr>
          <w:szCs w:val="24"/>
        </w:rPr>
        <w:t>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rsidR="001423FB" w:rsidRPr="009A2D37" w:rsidRDefault="001423FB" w:rsidP="001423FB">
      <w:pPr>
        <w:ind w:firstLine="709"/>
        <w:jc w:val="both"/>
        <w:rPr>
          <w:szCs w:val="24"/>
        </w:rPr>
      </w:pPr>
      <w:r w:rsidRPr="009A2D37">
        <w:rPr>
          <w:szCs w:val="24"/>
        </w:rPr>
        <w:t>ж)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rsidR="001423FB" w:rsidRPr="009A2D37" w:rsidRDefault="001423FB" w:rsidP="001423FB">
      <w:pPr>
        <w:ind w:firstLine="709"/>
        <w:jc w:val="both"/>
        <w:rPr>
          <w:szCs w:val="24"/>
        </w:rPr>
      </w:pPr>
      <w:r w:rsidRPr="009A2D37">
        <w:rPr>
          <w:szCs w:val="24"/>
        </w:rPr>
        <w:t>з)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rsidR="00A941A9" w:rsidRPr="00A941A9" w:rsidRDefault="00A941A9" w:rsidP="008D183A">
      <w:pPr>
        <w:ind w:firstLine="709"/>
        <w:jc w:val="both"/>
        <w:rPr>
          <w:rFonts w:eastAsia="Times New Roman"/>
          <w:i/>
          <w:szCs w:val="24"/>
        </w:rPr>
      </w:pPr>
      <w:r w:rsidRPr="00A941A9">
        <w:rPr>
          <w:rFonts w:eastAsia="Times New Roman"/>
          <w:szCs w:val="24"/>
        </w:rPr>
        <w:t>и) 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w:t>
      </w:r>
      <w:r>
        <w:rPr>
          <w:rFonts w:eastAsia="Times New Roman"/>
          <w:szCs w:val="24"/>
        </w:rPr>
        <w:t>головно-исполнительной системы)</w:t>
      </w:r>
      <w:r w:rsidR="008D183A">
        <w:rPr>
          <w:rFonts w:eastAsia="Times New Roman"/>
          <w:szCs w:val="24"/>
        </w:rPr>
        <w:t>;</w:t>
      </w:r>
    </w:p>
    <w:p w:rsidR="00A941A9" w:rsidRPr="00A941A9" w:rsidRDefault="00A941A9" w:rsidP="008D183A">
      <w:pPr>
        <w:ind w:firstLine="709"/>
        <w:jc w:val="both"/>
        <w:rPr>
          <w:rFonts w:eastAsia="Times New Roman"/>
          <w:i/>
          <w:szCs w:val="24"/>
        </w:rPr>
      </w:pPr>
      <w:r w:rsidRPr="00A941A9">
        <w:rPr>
          <w:rFonts w:eastAsia="Times New Roman"/>
          <w:szCs w:val="24"/>
        </w:rPr>
        <w:t>к) декларация о принадлежности участника закупки к организации инвалидов, предусмотренной частью 2 статьи 29 настоящего Федерального закона</w:t>
      </w:r>
      <w:r w:rsidR="0027793C">
        <w:rPr>
          <w:rFonts w:eastAsia="Times New Roman"/>
          <w:szCs w:val="24"/>
        </w:rPr>
        <w:t xml:space="preserve"> </w:t>
      </w:r>
      <w:r w:rsidR="0027793C" w:rsidRPr="0027793C">
        <w:rPr>
          <w:rFonts w:eastAsia="Times New Roman"/>
          <w:szCs w:val="24"/>
        </w:rPr>
        <w:t>№ 44-ФЗ</w:t>
      </w:r>
      <w:r w:rsidRPr="00A941A9">
        <w:rPr>
          <w:rFonts w:eastAsia="Times New Roman"/>
          <w:szCs w:val="24"/>
        </w:rPr>
        <w:t xml:space="preserve"> (если участник закуп</w:t>
      </w:r>
      <w:r>
        <w:rPr>
          <w:rFonts w:eastAsia="Times New Roman"/>
          <w:szCs w:val="24"/>
        </w:rPr>
        <w:t>ки является такой организацией</w:t>
      </w:r>
      <w:r w:rsidR="008D183A">
        <w:rPr>
          <w:rFonts w:eastAsia="Times New Roman"/>
          <w:szCs w:val="24"/>
        </w:rPr>
        <w:t>);</w:t>
      </w:r>
    </w:p>
    <w:p w:rsidR="00A941A9" w:rsidRPr="00A941A9" w:rsidRDefault="00A941A9" w:rsidP="003640B1">
      <w:pPr>
        <w:ind w:firstLine="709"/>
        <w:jc w:val="both"/>
        <w:rPr>
          <w:rFonts w:eastAsia="Times New Roman"/>
          <w:i/>
          <w:szCs w:val="24"/>
        </w:rPr>
      </w:pPr>
      <w:r w:rsidRPr="00A941A9">
        <w:rPr>
          <w:rFonts w:eastAsia="Times New Roman"/>
          <w:szCs w:val="24"/>
        </w:rPr>
        <w:t xml:space="preserve">л) </w:t>
      </w:r>
      <w:r w:rsidR="003640B1" w:rsidRPr="003640B1">
        <w:rPr>
          <w:rFonts w:eastAsia="Times New Roman"/>
          <w:szCs w:val="24"/>
        </w:rPr>
        <w:t>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частью 3 статьи 30 Федерального закона № 44-ФЗ;</w:t>
      </w:r>
    </w:p>
    <w:p w:rsidR="001423FB" w:rsidRDefault="001423FB" w:rsidP="001423FB">
      <w:pPr>
        <w:spacing w:after="0" w:line="240" w:lineRule="auto"/>
        <w:ind w:firstLine="708"/>
        <w:jc w:val="both"/>
        <w:rPr>
          <w:szCs w:val="24"/>
        </w:rPr>
      </w:pPr>
      <w:r w:rsidRPr="00344649">
        <w:rPr>
          <w:color w:val="FF0000"/>
          <w:szCs w:val="24"/>
        </w:rPr>
        <w:t>м)</w:t>
      </w:r>
      <w:r w:rsidRPr="009A2D37">
        <w:rPr>
          <w:szCs w:val="24"/>
        </w:rPr>
        <w:t>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r w:rsidR="00932A42">
        <w:rPr>
          <w:szCs w:val="24"/>
        </w:rPr>
        <w:t>;</w:t>
      </w:r>
    </w:p>
    <w:p w:rsidR="00932A42" w:rsidRPr="009A2D37" w:rsidRDefault="00932A42" w:rsidP="00932A42">
      <w:pPr>
        <w:spacing w:after="0" w:line="240" w:lineRule="auto"/>
        <w:jc w:val="both"/>
        <w:rPr>
          <w:szCs w:val="24"/>
        </w:rPr>
      </w:pPr>
    </w:p>
    <w:p w:rsidR="00C42E4F" w:rsidRDefault="00C42E4F" w:rsidP="00177815">
      <w:pPr>
        <w:ind w:firstLine="709"/>
        <w:jc w:val="both"/>
        <w:rPr>
          <w:szCs w:val="24"/>
        </w:rPr>
      </w:pPr>
    </w:p>
    <w:p w:rsidR="001D77E1" w:rsidRPr="00177815" w:rsidRDefault="001423FB" w:rsidP="00177815">
      <w:pPr>
        <w:ind w:firstLine="709"/>
        <w:jc w:val="both"/>
        <w:rPr>
          <w:szCs w:val="24"/>
        </w:rPr>
      </w:pPr>
      <w:r w:rsidRPr="006E3751">
        <w:rPr>
          <w:szCs w:val="24"/>
        </w:rPr>
        <w:lastRenderedPageBreak/>
        <w:t>н)</w:t>
      </w:r>
      <w:r>
        <w:rPr>
          <w:i/>
          <w:szCs w:val="24"/>
        </w:rPr>
        <w:t> </w:t>
      </w:r>
      <w:r w:rsidR="00C42E4F" w:rsidRPr="00C42E4F">
        <w:rPr>
          <w:szCs w:val="24"/>
        </w:rPr>
        <w:t>информацию и документы, которые подтверждают соответствие участника закупки требованиям, установленным пунктом 1 части 1 статьи 31</w:t>
      </w:r>
      <w:r w:rsidR="00632D3F" w:rsidRPr="00632D3F">
        <w:rPr>
          <w:szCs w:val="24"/>
        </w:rPr>
        <w:t xml:space="preserve"> Федерального закона</w:t>
      </w:r>
      <w:r w:rsidR="001A0C09">
        <w:rPr>
          <w:szCs w:val="24"/>
        </w:rPr>
        <w:t xml:space="preserve"> № 44-ФЗ</w:t>
      </w:r>
      <w:r w:rsidR="00C42E4F">
        <w:rPr>
          <w:szCs w:val="24"/>
        </w:rPr>
        <w:t xml:space="preserve"> (</w:t>
      </w:r>
      <w:r w:rsidR="00C42E4F" w:rsidRPr="00C42E4F">
        <w:rPr>
          <w:szCs w:val="24"/>
        </w:rPr>
        <w:t>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подпунктом "о" настоящ</w:t>
      </w:r>
      <w:r w:rsidR="00C42E4F">
        <w:rPr>
          <w:szCs w:val="24"/>
        </w:rPr>
        <w:t>их</w:t>
      </w:r>
      <w:r w:rsidR="00C42E4F" w:rsidRPr="00C42E4F">
        <w:rPr>
          <w:szCs w:val="24"/>
        </w:rPr>
        <w:t xml:space="preserve"> </w:t>
      </w:r>
      <w:r w:rsidR="00C42E4F">
        <w:rPr>
          <w:szCs w:val="24"/>
        </w:rPr>
        <w:t>требований</w:t>
      </w:r>
      <w:r w:rsidR="00C42E4F" w:rsidRPr="00C42E4F">
        <w:rPr>
          <w:szCs w:val="24"/>
        </w:rPr>
        <w:t xml:space="preserve"> декларация о соответствии участника закупки требованиям, установленным пунктом 1 части 1 статьи 31 Федерального закона № 44-ФЗ</w:t>
      </w:r>
      <w:r w:rsidR="00C42E4F">
        <w:rPr>
          <w:szCs w:val="24"/>
        </w:rPr>
        <w:t>)</w:t>
      </w:r>
      <w:r w:rsidR="00632D3F" w:rsidRPr="00632D3F">
        <w:rPr>
          <w:szCs w:val="24"/>
        </w:rPr>
        <w:t xml:space="preserve">, </w:t>
      </w:r>
      <w:r w:rsidR="00C42E4F" w:rsidRPr="00C42E4F">
        <w:rPr>
          <w:szCs w:val="24"/>
        </w:rPr>
        <w:t>информацию и документы, которые подтверждают соответствие участника закупки дополнительным требованиям</w:t>
      </w:r>
      <w:r w:rsidR="00632D3F" w:rsidRPr="00632D3F">
        <w:rPr>
          <w:szCs w:val="24"/>
        </w:rPr>
        <w:t xml:space="preserve">, установленным в соответствии с частями 2 и 2.1 (при наличии таких требований) статьи 31 </w:t>
      </w:r>
      <w:r w:rsidR="001A0C09" w:rsidRPr="001A0C09">
        <w:rPr>
          <w:szCs w:val="24"/>
        </w:rPr>
        <w:t>Федерального закона № 44-ФЗ</w:t>
      </w:r>
      <w:r w:rsidR="00632D3F" w:rsidRPr="00632D3F">
        <w:rPr>
          <w:szCs w:val="24"/>
        </w:rPr>
        <w:t>, если иное не предусмотрен</w:t>
      </w:r>
      <w:r w:rsidR="000E72F5">
        <w:rPr>
          <w:szCs w:val="24"/>
        </w:rPr>
        <w:t xml:space="preserve">о </w:t>
      </w:r>
      <w:r w:rsidR="001A0C09" w:rsidRPr="001A0C09">
        <w:rPr>
          <w:szCs w:val="24"/>
        </w:rPr>
        <w:t>Федеральн</w:t>
      </w:r>
      <w:r w:rsidR="001A0C09">
        <w:rPr>
          <w:szCs w:val="24"/>
        </w:rPr>
        <w:t>ым</w:t>
      </w:r>
      <w:r w:rsidR="001A0C09" w:rsidRPr="001A0C09">
        <w:rPr>
          <w:szCs w:val="24"/>
        </w:rPr>
        <w:t xml:space="preserve"> закон</w:t>
      </w:r>
      <w:r w:rsidR="001A0C09">
        <w:rPr>
          <w:szCs w:val="24"/>
        </w:rPr>
        <w:t>ом</w:t>
      </w:r>
      <w:r w:rsidR="001A0C09" w:rsidRPr="001A0C09">
        <w:rPr>
          <w:szCs w:val="24"/>
        </w:rPr>
        <w:t xml:space="preserve"> № 44-ФЗ</w:t>
      </w:r>
      <w:r w:rsidR="00177815">
        <w:rPr>
          <w:szCs w:val="24"/>
        </w:rPr>
        <w:t>;</w:t>
      </w:r>
    </w:p>
    <w:p w:rsidR="001423FB" w:rsidRPr="00502539" w:rsidRDefault="00872BC3" w:rsidP="001423FB">
      <w:pPr>
        <w:ind w:firstLine="709"/>
        <w:jc w:val="both"/>
        <w:rPr>
          <w:szCs w:val="24"/>
        </w:rPr>
      </w:pPr>
      <w:bookmarkStart w:id="0" w:name="p0"/>
      <w:bookmarkEnd w:id="0"/>
      <w:r>
        <w:rPr>
          <w:szCs w:val="24"/>
        </w:rPr>
        <w:t>о</w:t>
      </w:r>
      <w:r w:rsidR="001423FB" w:rsidRPr="00DA36F8">
        <w:rPr>
          <w:szCs w:val="24"/>
        </w:rPr>
        <w:t>)</w:t>
      </w:r>
      <w:r w:rsidR="001423FB" w:rsidRPr="00502539">
        <w:rPr>
          <w:szCs w:val="24"/>
        </w:rPr>
        <w:t xml:space="preserve"> декларация о соответствии участника закупки требованиям, установленным пунктами 3 - 5, 7 - 11 части 1 статьи 31 Федерального закона </w:t>
      </w:r>
      <w:r w:rsidR="00E8117E">
        <w:rPr>
          <w:szCs w:val="24"/>
        </w:rPr>
        <w:t xml:space="preserve">№ </w:t>
      </w:r>
      <w:r w:rsidR="00932A42">
        <w:rPr>
          <w:szCs w:val="24"/>
        </w:rPr>
        <w:t>44-ФЗ</w:t>
      </w:r>
      <w:r w:rsidR="00C42E4F">
        <w:rPr>
          <w:szCs w:val="24"/>
        </w:rPr>
        <w:t xml:space="preserve"> </w:t>
      </w:r>
      <w:r w:rsidR="00C42E4F" w:rsidRPr="00C42E4F">
        <w:rPr>
          <w:szCs w:val="24"/>
        </w:rPr>
        <w:t>(если информация и документы, которые подтверждают соответствие участника закупки требованиям, установленным пунктом 1 части 1 статьи 31 Федерального закона № 44-ФЗ,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пунктом 1 части 1 статьи 31 Федерального закона № 44-ФЗ, с указанием адреса сайта или страницы сайта в информационно-телекоммуникационной сети "Интернет", на которых размещены такие информация и документы)</w:t>
      </w:r>
      <w:r w:rsidR="00932A42">
        <w:rPr>
          <w:szCs w:val="24"/>
        </w:rPr>
        <w:t>;</w:t>
      </w:r>
    </w:p>
    <w:p w:rsidR="000E72F5" w:rsidRDefault="00872BC3" w:rsidP="001423FB">
      <w:pPr>
        <w:ind w:firstLine="709"/>
        <w:jc w:val="both"/>
        <w:rPr>
          <w:szCs w:val="24"/>
        </w:rPr>
      </w:pPr>
      <w:r>
        <w:rPr>
          <w:szCs w:val="24"/>
        </w:rPr>
        <w:t>п</w:t>
      </w:r>
      <w:r w:rsidR="001423FB" w:rsidRPr="009A2D37">
        <w:rPr>
          <w:szCs w:val="24"/>
        </w:rPr>
        <w:t>)</w:t>
      </w:r>
      <w:r w:rsidR="001423FB" w:rsidRPr="00502539">
        <w:rPr>
          <w:szCs w:val="24"/>
        </w:rPr>
        <w:t xml:space="preserve">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r w:rsidR="00F73627">
        <w:rPr>
          <w:szCs w:val="24"/>
        </w:rPr>
        <w:t>;</w:t>
      </w:r>
    </w:p>
    <w:p w:rsidR="00F73627" w:rsidRDefault="00F73627" w:rsidP="00F73627">
      <w:pPr>
        <w:ind w:firstLine="709"/>
        <w:jc w:val="both"/>
        <w:rPr>
          <w:szCs w:val="24"/>
        </w:rPr>
      </w:pPr>
      <w:r>
        <w:rPr>
          <w:szCs w:val="24"/>
        </w:rPr>
        <w:t>р) т</w:t>
      </w:r>
      <w:r w:rsidRPr="00FB013F">
        <w:rPr>
          <w:szCs w:val="24"/>
        </w:rPr>
        <w:t>ребования для участников закупки, являющихся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(далее - участники закупки), в соответствии с Постановлением Правительства РФ от 10.04.2023 года №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w:t>
      </w:r>
      <w:r>
        <w:rPr>
          <w:szCs w:val="24"/>
        </w:rPr>
        <w:t>:</w:t>
      </w:r>
    </w:p>
    <w:p w:rsidR="00F73627" w:rsidRDefault="00F73627" w:rsidP="00F73627">
      <w:pPr>
        <w:ind w:firstLine="709"/>
        <w:jc w:val="both"/>
        <w:rPr>
          <w:szCs w:val="24"/>
        </w:rPr>
      </w:pPr>
      <w:r>
        <w:rPr>
          <w:rFonts w:eastAsia="Times New Roman"/>
          <w:szCs w:val="24"/>
        </w:rPr>
        <w:t>Е</w:t>
      </w:r>
      <w:r w:rsidRPr="00C73FCE">
        <w:rPr>
          <w:rFonts w:eastAsia="Times New Roman"/>
          <w:szCs w:val="24"/>
        </w:rPr>
        <w:t xml:space="preserve">сли </w:t>
      </w:r>
      <w:r>
        <w:rPr>
          <w:rFonts w:eastAsia="Times New Roman"/>
          <w:szCs w:val="24"/>
        </w:rPr>
        <w:t xml:space="preserve">в извещении о проведении закупки </w:t>
      </w:r>
      <w:r w:rsidRPr="00C73FCE">
        <w:rPr>
          <w:rFonts w:eastAsia="Times New Roman"/>
          <w:szCs w:val="24"/>
        </w:rPr>
        <w:t xml:space="preserve">предусмотрено предоставление обеспечения заявки на участие в закупке </w:t>
      </w:r>
      <w:r>
        <w:rPr>
          <w:rFonts w:eastAsia="Times New Roman"/>
          <w:szCs w:val="24"/>
        </w:rPr>
        <w:t>и</w:t>
      </w:r>
      <w:r w:rsidRPr="00C73FCE">
        <w:rPr>
          <w:rFonts w:eastAsia="Times New Roman"/>
          <w:szCs w:val="24"/>
        </w:rPr>
        <w:t xml:space="preserve"> денежные средства вносятся на счет, указанный заказчиком</w:t>
      </w:r>
      <w:r>
        <w:rPr>
          <w:rFonts w:eastAsia="Times New Roman"/>
          <w:szCs w:val="24"/>
        </w:rPr>
        <w:t xml:space="preserve">,  </w:t>
      </w:r>
      <w:r w:rsidRPr="00C73FCE">
        <w:rPr>
          <w:rFonts w:eastAsia="Times New Roman"/>
          <w:szCs w:val="24"/>
        </w:rPr>
        <w:t xml:space="preserve"> заявка должна содержать </w:t>
      </w:r>
      <w:r w:rsidRPr="00FB013F">
        <w:rPr>
          <w:rFonts w:eastAsia="Times New Roman"/>
          <w:b/>
          <w:i/>
          <w:szCs w:val="24"/>
        </w:rPr>
        <w:t>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p w:rsidR="001423FB" w:rsidRPr="00114F1E" w:rsidRDefault="001423FB" w:rsidP="001423FB">
      <w:pPr>
        <w:ind w:left="709"/>
        <w:jc w:val="both"/>
        <w:rPr>
          <w:b/>
          <w:szCs w:val="24"/>
        </w:rPr>
      </w:pPr>
      <w:r>
        <w:rPr>
          <w:b/>
          <w:szCs w:val="24"/>
        </w:rPr>
        <w:t>2. </w:t>
      </w:r>
      <w:r w:rsidRPr="00114F1E">
        <w:rPr>
          <w:b/>
          <w:szCs w:val="24"/>
        </w:rPr>
        <w:t>Предложение участника закупки в отношении объекта закупки:</w:t>
      </w:r>
    </w:p>
    <w:p w:rsidR="001423FB" w:rsidRDefault="001423FB" w:rsidP="001423FB">
      <w:pPr>
        <w:ind w:firstLine="709"/>
        <w:jc w:val="both"/>
        <w:rPr>
          <w:szCs w:val="24"/>
        </w:rPr>
      </w:pPr>
      <w:r w:rsidRPr="00502539">
        <w:rPr>
          <w:szCs w:val="24"/>
        </w:rPr>
        <w:t xml:space="preserve">а) с учетом положений части 2 статьи 43 Федерального закона </w:t>
      </w:r>
      <w:r w:rsidR="00E8117E">
        <w:rPr>
          <w:szCs w:val="24"/>
        </w:rPr>
        <w:t xml:space="preserve">№ </w:t>
      </w:r>
      <w:r w:rsidRPr="00502539">
        <w:rPr>
          <w:szCs w:val="24"/>
        </w:rPr>
        <w:t xml:space="preserve">44-ФЗ </w:t>
      </w:r>
      <w:r w:rsidRPr="00502539">
        <w:rPr>
          <w:b/>
          <w:szCs w:val="24"/>
        </w:rPr>
        <w:t>характеристики предлагаемого участником закупки товара, соответствующие показателям, установленным в описании объекта закупки</w:t>
      </w:r>
      <w:r w:rsidRPr="00502539">
        <w:rPr>
          <w:szCs w:val="24"/>
        </w:rPr>
        <w:t xml:space="preserve"> в соответствии с частью 2 статьи 33 Федерального закона </w:t>
      </w:r>
      <w:r w:rsidR="00E8117E">
        <w:rPr>
          <w:szCs w:val="24"/>
        </w:rPr>
        <w:t xml:space="preserve">№ </w:t>
      </w:r>
      <w:r w:rsidRPr="00502539">
        <w:rPr>
          <w:szCs w:val="24"/>
        </w:rPr>
        <w:t>44-ФЗ, товарный знак (при наличии у товара товарного знака);</w:t>
      </w:r>
    </w:p>
    <w:p w:rsidR="00CF70D2" w:rsidRPr="00502539" w:rsidRDefault="00CF70D2" w:rsidP="001423FB">
      <w:pPr>
        <w:ind w:firstLine="709"/>
        <w:jc w:val="both"/>
        <w:rPr>
          <w:szCs w:val="24"/>
        </w:rPr>
      </w:pPr>
      <w:r w:rsidRPr="00CF70D2">
        <w:rPr>
          <w:szCs w:val="24"/>
        </w:rPr>
        <w:t>Информация, предусмотренная подпунктом "а" пункта 2 требований,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
    <w:p w:rsidR="00872BC3" w:rsidRDefault="001423FB" w:rsidP="0027793C">
      <w:pPr>
        <w:ind w:firstLine="709"/>
        <w:jc w:val="both"/>
        <w:rPr>
          <w:szCs w:val="24"/>
        </w:rPr>
      </w:pPr>
      <w:r w:rsidRPr="00502539">
        <w:rPr>
          <w:szCs w:val="24"/>
        </w:rPr>
        <w:t xml:space="preserve">б) </w:t>
      </w:r>
      <w:r w:rsidRPr="00502539">
        <w:rPr>
          <w:b/>
          <w:szCs w:val="24"/>
        </w:rPr>
        <w:t>наименование страны происхождения товара в соответствии с общероссийским классификатором, используемым для идентификации стран мира</w:t>
      </w:r>
      <w:r w:rsidRPr="00502539">
        <w:rPr>
          <w:szCs w:val="24"/>
        </w:rPr>
        <w:t xml:space="preserve">, с учетом положений части 2 статьи 43 Федерального закона </w:t>
      </w:r>
      <w:r w:rsidR="00E8117E">
        <w:rPr>
          <w:szCs w:val="24"/>
        </w:rPr>
        <w:t xml:space="preserve">№ </w:t>
      </w:r>
      <w:r w:rsidRPr="00502539">
        <w:rPr>
          <w:szCs w:val="24"/>
        </w:rPr>
        <w:t>44-ФЗ;</w:t>
      </w:r>
      <w:r w:rsidR="0027793C">
        <w:rPr>
          <w:szCs w:val="24"/>
        </w:rPr>
        <w:t xml:space="preserve"> </w:t>
      </w:r>
    </w:p>
    <w:p w:rsidR="0027793C" w:rsidRPr="0027793C" w:rsidRDefault="0027793C" w:rsidP="0027793C">
      <w:pPr>
        <w:ind w:firstLine="709"/>
        <w:jc w:val="both"/>
        <w:rPr>
          <w:szCs w:val="24"/>
        </w:rPr>
      </w:pPr>
    </w:p>
    <w:p w:rsidR="00872BC3" w:rsidRDefault="00872BC3" w:rsidP="00872BC3">
      <w:pPr>
        <w:ind w:firstLine="709"/>
        <w:jc w:val="both"/>
        <w:rPr>
          <w:szCs w:val="24"/>
        </w:rPr>
      </w:pPr>
      <w:r w:rsidRPr="00872BC3">
        <w:rPr>
          <w:szCs w:val="24"/>
        </w:rPr>
        <w:t>в) документы, подтверждающие соответствие товара, работы или услуги требованиям, установленным в соответствии с законод</w:t>
      </w:r>
      <w:r>
        <w:rPr>
          <w:szCs w:val="24"/>
        </w:rPr>
        <w:t>ательством Российской Федерации:</w:t>
      </w:r>
    </w:p>
    <w:p w:rsidR="00872BC3" w:rsidRDefault="00E76611" w:rsidP="00872BC3">
      <w:pPr>
        <w:ind w:firstLine="709"/>
        <w:jc w:val="both"/>
        <w:rPr>
          <w:i/>
          <w:szCs w:val="24"/>
        </w:rPr>
      </w:pPr>
      <w:r w:rsidRPr="00E76611">
        <w:rPr>
          <w:i/>
          <w:szCs w:val="24"/>
        </w:rPr>
        <w:t>сведения и (или) документ, подтверждающие факт государственной регистрации медицинского изделия</w:t>
      </w:r>
      <w:r w:rsidR="001D21D9" w:rsidRPr="001D21D9">
        <w:rPr>
          <w:i/>
          <w:szCs w:val="24"/>
        </w:rPr>
        <w:t>;</w:t>
      </w:r>
    </w:p>
    <w:p w:rsidR="001423FB" w:rsidRDefault="00872BC3" w:rsidP="001423FB">
      <w:pPr>
        <w:ind w:firstLine="709"/>
        <w:jc w:val="both"/>
        <w:rPr>
          <w:szCs w:val="24"/>
        </w:rPr>
      </w:pPr>
      <w:r>
        <w:rPr>
          <w:color w:val="FF0000"/>
          <w:szCs w:val="24"/>
        </w:rPr>
        <w:t>г</w:t>
      </w:r>
      <w:r w:rsidR="001423FB" w:rsidRPr="00344649">
        <w:rPr>
          <w:color w:val="FF0000"/>
          <w:szCs w:val="24"/>
        </w:rPr>
        <w:t>)</w:t>
      </w:r>
      <w:r w:rsidR="001423FB" w:rsidRPr="00502539">
        <w:rPr>
          <w:szCs w:val="24"/>
        </w:rPr>
        <w:t xml:space="preserve"> 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w:t>
      </w:r>
    </w:p>
    <w:p w:rsidR="00872BC3" w:rsidRDefault="003E231F" w:rsidP="001423FB">
      <w:pPr>
        <w:ind w:firstLine="709"/>
        <w:jc w:val="both"/>
        <w:rPr>
          <w:b/>
          <w:szCs w:val="24"/>
        </w:rPr>
      </w:pPr>
      <w:r>
        <w:rPr>
          <w:b/>
          <w:szCs w:val="24"/>
        </w:rPr>
        <w:t>3</w:t>
      </w:r>
      <w:r w:rsidR="00872BC3" w:rsidRPr="00872BC3">
        <w:rPr>
          <w:b/>
          <w:szCs w:val="24"/>
        </w:rPr>
        <w:t xml:space="preserve">. </w:t>
      </w:r>
      <w:r w:rsidR="00700CD1" w:rsidRPr="00700CD1">
        <w:rPr>
          <w:b/>
          <w:szCs w:val="24"/>
        </w:rPr>
        <w:t>Информация и документы, определенные в соответствии с пунктом 2 части 2 статьи 14 Федерального закона № 44-ФЗ (в случае, если в извещении об осуществлении закупки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tbl>
      <w:tblPr>
        <w:tblStyle w:val="2"/>
        <w:tblW w:w="0" w:type="auto"/>
        <w:jc w:val="right"/>
        <w:tblLook w:val="04A0" w:firstRow="1" w:lastRow="0" w:firstColumn="1" w:lastColumn="0" w:noHBand="0" w:noVBand="1"/>
      </w:tblPr>
      <w:tblGrid>
        <w:gridCol w:w="2660"/>
        <w:gridCol w:w="6911"/>
      </w:tblGrid>
      <w:tr w:rsidR="006C311E" w:rsidRPr="006C311E" w:rsidTr="009A24E1">
        <w:trPr>
          <w:jc w:val="right"/>
        </w:trPr>
        <w:tc>
          <w:tcPr>
            <w:tcW w:w="2660" w:type="dxa"/>
          </w:tcPr>
          <w:p w:rsidR="006C311E" w:rsidRPr="006C311E" w:rsidRDefault="006C311E" w:rsidP="006C311E">
            <w:pPr>
              <w:spacing w:after="0" w:line="240" w:lineRule="auto"/>
              <w:jc w:val="both"/>
              <w:rPr>
                <w:b/>
                <w:szCs w:val="24"/>
              </w:rPr>
            </w:pPr>
            <w:r w:rsidRPr="006C311E">
              <w:rPr>
                <w:b/>
                <w:szCs w:val="24"/>
              </w:rPr>
              <w:t xml:space="preserve">В случае, если в отношении закупаемых товаров установлены:  </w:t>
            </w:r>
          </w:p>
        </w:tc>
        <w:tc>
          <w:tcPr>
            <w:tcW w:w="6911" w:type="dxa"/>
          </w:tcPr>
          <w:p w:rsidR="006C311E" w:rsidRPr="006C311E" w:rsidRDefault="006C311E" w:rsidP="006C311E">
            <w:pPr>
              <w:spacing w:after="0" w:line="240" w:lineRule="auto"/>
              <w:jc w:val="both"/>
              <w:rPr>
                <w:b/>
                <w:szCs w:val="24"/>
              </w:rPr>
            </w:pPr>
            <w:r w:rsidRPr="006C311E">
              <w:rPr>
                <w:b/>
                <w:szCs w:val="24"/>
              </w:rPr>
              <w:t>Информацией и документами, подтверждающими страну происхождения товара, являются:</w:t>
            </w:r>
          </w:p>
        </w:tc>
      </w:tr>
      <w:tr w:rsidR="006C311E" w:rsidRPr="006C311E" w:rsidTr="009A24E1">
        <w:trPr>
          <w:jc w:val="right"/>
        </w:trPr>
        <w:tc>
          <w:tcPr>
            <w:tcW w:w="2660" w:type="dxa"/>
          </w:tcPr>
          <w:p w:rsidR="006C311E" w:rsidRPr="006C311E" w:rsidRDefault="006C311E" w:rsidP="006C311E">
            <w:pPr>
              <w:spacing w:after="0" w:line="240" w:lineRule="auto"/>
              <w:jc w:val="both"/>
              <w:rPr>
                <w:szCs w:val="24"/>
              </w:rPr>
            </w:pPr>
            <w:bookmarkStart w:id="1" w:name="_GoBack"/>
            <w:bookmarkEnd w:id="1"/>
            <w:r w:rsidRPr="006C311E">
              <w:rPr>
                <w:b/>
                <w:szCs w:val="24"/>
              </w:rPr>
              <w:t>Преимущество</w:t>
            </w:r>
            <w:r w:rsidRPr="006C311E">
              <w:rPr>
                <w:szCs w:val="24"/>
              </w:rPr>
              <w:t xml:space="preserve"> в отношении товаров российского происхождения (в том числе поставляемых при выполнении закупаемых работ, оказании закупаемых услуг).</w:t>
            </w:r>
          </w:p>
        </w:tc>
        <w:tc>
          <w:tcPr>
            <w:tcW w:w="6911" w:type="dxa"/>
          </w:tcPr>
          <w:p w:rsidR="006C311E" w:rsidRPr="006C311E" w:rsidRDefault="006C311E" w:rsidP="006C311E">
            <w:pPr>
              <w:spacing w:after="0" w:line="240" w:lineRule="auto"/>
              <w:jc w:val="both"/>
              <w:rPr>
                <w:szCs w:val="24"/>
              </w:rPr>
            </w:pPr>
            <w:proofErr w:type="gramStart"/>
            <w:r w:rsidRPr="006C311E">
              <w:rPr>
                <w:b/>
                <w:szCs w:val="24"/>
              </w:rPr>
              <w:t>Для подтверждения страны происхождения товаров</w:t>
            </w:r>
            <w:r w:rsidRPr="006C311E">
              <w:rPr>
                <w:szCs w:val="24"/>
              </w:rPr>
              <w:t xml:space="preserve"> указание в заявке на участие в закупке наименования страны происхождения товара в соответствии</w:t>
            </w:r>
            <w:proofErr w:type="gramEnd"/>
            <w:r w:rsidRPr="006C311E">
              <w:rPr>
                <w:szCs w:val="24"/>
              </w:rPr>
              <w:t xml:space="preserve"> с подпунктом "б" пункта 2 части 1 статьи 43 Федерального закона № 44-ФЗ.</w:t>
            </w:r>
          </w:p>
        </w:tc>
      </w:tr>
    </w:tbl>
    <w:p w:rsidR="00E526FC" w:rsidRDefault="00E526FC" w:rsidP="00872BC3">
      <w:pPr>
        <w:ind w:firstLine="709"/>
        <w:jc w:val="both"/>
        <w:rPr>
          <w:szCs w:val="24"/>
        </w:rPr>
      </w:pPr>
    </w:p>
    <w:p w:rsidR="00872BC3" w:rsidRPr="00872BC3" w:rsidRDefault="00872BC3" w:rsidP="00872BC3">
      <w:pPr>
        <w:ind w:firstLine="709"/>
        <w:jc w:val="both"/>
        <w:rPr>
          <w:szCs w:val="24"/>
        </w:rPr>
      </w:pPr>
    </w:p>
    <w:p w:rsidR="00872BC3" w:rsidRPr="00872BC3" w:rsidRDefault="00872BC3" w:rsidP="00872BC3">
      <w:pPr>
        <w:ind w:firstLine="709"/>
        <w:jc w:val="both"/>
        <w:rPr>
          <w:szCs w:val="24"/>
        </w:rPr>
      </w:pPr>
    </w:p>
    <w:p w:rsidR="00845466" w:rsidRPr="00845466" w:rsidRDefault="00845466" w:rsidP="00845466">
      <w:pPr>
        <w:ind w:firstLine="709"/>
        <w:jc w:val="center"/>
        <w:rPr>
          <w:b/>
          <w:szCs w:val="24"/>
        </w:rPr>
      </w:pPr>
      <w:r w:rsidRPr="00845466">
        <w:rPr>
          <w:b/>
          <w:szCs w:val="24"/>
        </w:rPr>
        <w:t>Инструкция по заполнению заявки на участие</w:t>
      </w:r>
      <w:r>
        <w:rPr>
          <w:b/>
          <w:szCs w:val="24"/>
        </w:rPr>
        <w:t xml:space="preserve"> в закупке</w:t>
      </w:r>
    </w:p>
    <w:p w:rsidR="001423FB" w:rsidRDefault="001423FB" w:rsidP="001423FB">
      <w:pPr>
        <w:ind w:firstLine="709"/>
        <w:jc w:val="both"/>
        <w:rPr>
          <w:szCs w:val="24"/>
        </w:rPr>
      </w:pPr>
    </w:p>
    <w:p w:rsidR="005C65E4" w:rsidRPr="005C65E4" w:rsidRDefault="005C65E4" w:rsidP="005C65E4">
      <w:pPr>
        <w:numPr>
          <w:ilvl w:val="0"/>
          <w:numId w:val="4"/>
        </w:numPr>
        <w:tabs>
          <w:tab w:val="left" w:pos="993"/>
        </w:tabs>
        <w:spacing w:after="0" w:line="240" w:lineRule="auto"/>
        <w:ind w:left="0" w:firstLine="709"/>
        <w:contextualSpacing/>
        <w:jc w:val="both"/>
        <w:rPr>
          <w:b/>
          <w:szCs w:val="24"/>
        </w:rPr>
      </w:pPr>
      <w:r w:rsidRPr="005C65E4">
        <w:rPr>
          <w:b/>
          <w:szCs w:val="24"/>
        </w:rPr>
        <w:t>Информация и документы, предусмотренные подпунктами «а» - «л» пункта 1 настоящих требований, не включаются участником закупки в заявку на участие в закупке. Такие информация и документы в случаях, предусмотренных Федеральным законом № 44-ФЗ,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p w:rsidR="005C65E4" w:rsidRDefault="00F166C4" w:rsidP="00E76611">
      <w:pPr>
        <w:spacing w:after="0" w:line="240" w:lineRule="auto"/>
        <w:ind w:firstLine="709"/>
        <w:jc w:val="both"/>
        <w:rPr>
          <w:b/>
          <w:szCs w:val="24"/>
        </w:rPr>
      </w:pPr>
      <w:r>
        <w:rPr>
          <w:b/>
          <w:szCs w:val="24"/>
        </w:rPr>
        <w:t>И</w:t>
      </w:r>
      <w:r w:rsidRPr="00F166C4">
        <w:rPr>
          <w:b/>
          <w:szCs w:val="24"/>
        </w:rPr>
        <w:t>нформация и документы, которые подтверждают соответствие участника закупки</w:t>
      </w:r>
      <w:r w:rsidR="005C65E4" w:rsidRPr="005C65E4">
        <w:rPr>
          <w:b/>
          <w:szCs w:val="24"/>
        </w:rPr>
        <w:t xml:space="preserve"> дополнительным требованиям, установленным в соответствии с частью 2 или 2.1 (при наличии таких требований) статьи 31 Федерального закона № 44-ФЗ, и предусмотренные требованиями, не включаются участником закупки в заявку на участие в закупке. Такие </w:t>
      </w:r>
      <w:r w:rsidR="00B51F1F">
        <w:rPr>
          <w:b/>
          <w:szCs w:val="24"/>
        </w:rPr>
        <w:t xml:space="preserve">информация и </w:t>
      </w:r>
      <w:r w:rsidR="005C65E4" w:rsidRPr="005C65E4">
        <w:rPr>
          <w:b/>
          <w:szCs w:val="24"/>
        </w:rPr>
        <w:t>документы в случаях, предусмотренных Федеральным законом № 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p w:rsidR="00BF1B61" w:rsidRDefault="00BF1B61" w:rsidP="00E76611">
      <w:pPr>
        <w:spacing w:after="0" w:line="240" w:lineRule="auto"/>
        <w:ind w:firstLine="709"/>
        <w:jc w:val="both"/>
        <w:rPr>
          <w:b/>
          <w:szCs w:val="24"/>
        </w:rPr>
      </w:pPr>
      <w:proofErr w:type="gramStart"/>
      <w:r>
        <w:rPr>
          <w:b/>
          <w:szCs w:val="24"/>
        </w:rPr>
        <w:t>И</w:t>
      </w:r>
      <w:r w:rsidRPr="00BF1B61">
        <w:rPr>
          <w:b/>
          <w:szCs w:val="24"/>
        </w:rPr>
        <w:t>нформацию и документы, которые подтверждают соответствие участника закупки требованиям, установленным пунктом 1 части 1 статьи 31 Федерального закона № 44-ФЗ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подпунктом "о" настоящих требований декларация о соответствии</w:t>
      </w:r>
      <w:proofErr w:type="gramEnd"/>
      <w:r w:rsidRPr="00BF1B61">
        <w:rPr>
          <w:b/>
          <w:szCs w:val="24"/>
        </w:rPr>
        <w:t xml:space="preserve"> участника закупки требованиям, установленным пунктом 1 части 1 статьи </w:t>
      </w:r>
      <w:r>
        <w:rPr>
          <w:b/>
          <w:szCs w:val="24"/>
        </w:rPr>
        <w:t>31 Федерального закона № 44-ФЗ</w:t>
      </w:r>
      <w:r w:rsidRPr="00BF1B61">
        <w:rPr>
          <w:b/>
          <w:szCs w:val="24"/>
        </w:rPr>
        <w:t>;</w:t>
      </w:r>
    </w:p>
    <w:p w:rsidR="0064546E" w:rsidRPr="005C65E4" w:rsidRDefault="0064546E" w:rsidP="00046A71">
      <w:pPr>
        <w:spacing w:after="0" w:line="240" w:lineRule="auto"/>
        <w:ind w:firstLine="709"/>
        <w:jc w:val="both"/>
        <w:rPr>
          <w:b/>
          <w:szCs w:val="24"/>
        </w:rPr>
      </w:pPr>
      <w:r w:rsidRPr="0064546E">
        <w:rPr>
          <w:b/>
          <w:szCs w:val="24"/>
        </w:rPr>
        <w:t xml:space="preserve">В случае если законодательством Российской Федерации установлены требования к форме и/или реквизитам (составу) документа, в том числе электронного, то участник закупки должен </w:t>
      </w:r>
      <w:proofErr w:type="gramStart"/>
      <w:r w:rsidRPr="0064546E">
        <w:rPr>
          <w:b/>
          <w:szCs w:val="24"/>
        </w:rPr>
        <w:t>предоставить данные документы</w:t>
      </w:r>
      <w:proofErr w:type="gramEnd"/>
      <w:r w:rsidRPr="0064546E">
        <w:rPr>
          <w:b/>
          <w:szCs w:val="24"/>
        </w:rPr>
        <w:t xml:space="preserve"> в соответствии с требованиями законодательства.</w:t>
      </w:r>
    </w:p>
    <w:p w:rsidR="005C65E4" w:rsidRPr="005C65E4" w:rsidRDefault="005C65E4" w:rsidP="00046A71">
      <w:pPr>
        <w:numPr>
          <w:ilvl w:val="0"/>
          <w:numId w:val="4"/>
        </w:numPr>
        <w:tabs>
          <w:tab w:val="left" w:pos="993"/>
        </w:tabs>
        <w:spacing w:after="0" w:line="240" w:lineRule="auto"/>
        <w:ind w:left="0" w:firstLine="709"/>
        <w:contextualSpacing/>
        <w:jc w:val="both"/>
        <w:rPr>
          <w:b/>
          <w:szCs w:val="24"/>
        </w:rPr>
      </w:pPr>
      <w:proofErr w:type="gramStart"/>
      <w:r w:rsidRPr="005C65E4">
        <w:rPr>
          <w:b/>
          <w:szCs w:val="24"/>
        </w:rPr>
        <w:t>Поскольку в соответствии с частью 3 статьи 455 Гражданского кодекса Российской Федерации условие о товаре считается согласованным, если договор позволяет определить наименование и количество товара, в случае, если предметом закупки являются медицинские изделия (изделия медицинского назначения), то наименование предлагаемого участником закупки товара должно быть указано</w:t>
      </w:r>
      <w:r w:rsidR="002C3E6D">
        <w:rPr>
          <w:b/>
          <w:szCs w:val="24"/>
        </w:rPr>
        <w:t xml:space="preserve"> с использованием аппаратно-технических средств</w:t>
      </w:r>
      <w:r w:rsidR="002C3E6D" w:rsidRPr="005C65E4">
        <w:rPr>
          <w:b/>
          <w:szCs w:val="24"/>
        </w:rPr>
        <w:t xml:space="preserve"> электронной площадк</w:t>
      </w:r>
      <w:r w:rsidR="006F7953">
        <w:rPr>
          <w:b/>
          <w:szCs w:val="24"/>
        </w:rPr>
        <w:t>и</w:t>
      </w:r>
      <w:r w:rsidRPr="005C65E4">
        <w:rPr>
          <w:b/>
          <w:szCs w:val="24"/>
        </w:rPr>
        <w:t xml:space="preserve"> в полном (строгом) соответствии с </w:t>
      </w:r>
      <w:r w:rsidR="00E76611">
        <w:rPr>
          <w:b/>
          <w:szCs w:val="24"/>
        </w:rPr>
        <w:t>государственным реестром медицинских изделий</w:t>
      </w:r>
      <w:proofErr w:type="gramEnd"/>
      <w:r w:rsidR="00E76611">
        <w:rPr>
          <w:b/>
          <w:szCs w:val="24"/>
        </w:rPr>
        <w:t xml:space="preserve"> </w:t>
      </w:r>
      <w:r w:rsidR="00E76611" w:rsidRPr="00E76611">
        <w:rPr>
          <w:b/>
          <w:szCs w:val="24"/>
        </w:rPr>
        <w:t>и организаций (индивидуальных предпринимателей), осуществляющих производство и изготовление медицинских изделий</w:t>
      </w:r>
      <w:r w:rsidR="00CD48CB">
        <w:rPr>
          <w:b/>
          <w:szCs w:val="24"/>
        </w:rPr>
        <w:t>,</w:t>
      </w:r>
      <w:r w:rsidR="00046A71">
        <w:rPr>
          <w:b/>
          <w:szCs w:val="24"/>
        </w:rPr>
        <w:t xml:space="preserve"> </w:t>
      </w:r>
      <w:r w:rsidR="00046A71" w:rsidRPr="00046A71">
        <w:rPr>
          <w:b/>
          <w:szCs w:val="24"/>
        </w:rPr>
        <w:t xml:space="preserve"> с указанием конкретно</w:t>
      </w:r>
      <w:r w:rsidR="00046A71">
        <w:rPr>
          <w:b/>
          <w:szCs w:val="24"/>
        </w:rPr>
        <w:t>й</w:t>
      </w:r>
      <w:r w:rsidR="00046A71" w:rsidRPr="00046A71">
        <w:rPr>
          <w:b/>
          <w:szCs w:val="24"/>
        </w:rPr>
        <w:t xml:space="preserve"> </w:t>
      </w:r>
      <w:r w:rsidR="00046A71">
        <w:rPr>
          <w:b/>
          <w:szCs w:val="24"/>
        </w:rPr>
        <w:t>модели медицинского изделия (варианта исполнения)</w:t>
      </w:r>
      <w:r w:rsidR="00046A71" w:rsidRPr="00046A71">
        <w:rPr>
          <w:b/>
          <w:szCs w:val="24"/>
        </w:rPr>
        <w:t>, предлаг</w:t>
      </w:r>
      <w:r w:rsidR="00046A71">
        <w:rPr>
          <w:b/>
          <w:szCs w:val="24"/>
        </w:rPr>
        <w:t>аемого к поставке (при наличии)</w:t>
      </w:r>
      <w:r w:rsidRPr="005C65E4">
        <w:rPr>
          <w:b/>
          <w:szCs w:val="24"/>
        </w:rPr>
        <w:t>.</w:t>
      </w:r>
    </w:p>
    <w:p w:rsidR="005C65E4" w:rsidRPr="005C65E4" w:rsidRDefault="005C65E4" w:rsidP="00046A71">
      <w:pPr>
        <w:numPr>
          <w:ilvl w:val="0"/>
          <w:numId w:val="4"/>
        </w:numPr>
        <w:tabs>
          <w:tab w:val="left" w:pos="993"/>
        </w:tabs>
        <w:spacing w:after="0" w:line="240" w:lineRule="auto"/>
        <w:ind w:left="0" w:firstLine="709"/>
        <w:contextualSpacing/>
        <w:jc w:val="both"/>
        <w:rPr>
          <w:szCs w:val="24"/>
        </w:rPr>
      </w:pPr>
      <w:r w:rsidRPr="005C65E4">
        <w:rPr>
          <w:szCs w:val="24"/>
        </w:rPr>
        <w:t>Недопустимо представление в заявке участника информации, допускающей двусмысленное толкование. Заявка участника закупки должна однозначно позволять соотнести предложенный к поставке товар и документы, представленные в заявке участника, требуемые в соответствии с Законодательством.</w:t>
      </w:r>
    </w:p>
    <w:p w:rsidR="005C65E4" w:rsidRPr="005C65E4" w:rsidRDefault="005C65E4" w:rsidP="005C65E4">
      <w:pPr>
        <w:numPr>
          <w:ilvl w:val="0"/>
          <w:numId w:val="4"/>
        </w:numPr>
        <w:tabs>
          <w:tab w:val="left" w:pos="993"/>
        </w:tabs>
        <w:spacing w:after="0" w:line="240" w:lineRule="auto"/>
        <w:ind w:left="0" w:firstLine="709"/>
        <w:contextualSpacing/>
        <w:jc w:val="both"/>
        <w:rPr>
          <w:szCs w:val="24"/>
        </w:rPr>
      </w:pPr>
      <w:r w:rsidRPr="005C65E4">
        <w:rPr>
          <w:szCs w:val="24"/>
        </w:rPr>
        <w:t>Описание товара, предлагаемого к поставке, должно быть выполнено как описание индивидуально определенной вещи, в строгом соответствии с реальными функциональными характеристиками товара, регистрационным удостоверением (при наличии).</w:t>
      </w:r>
    </w:p>
    <w:p w:rsidR="007A1C1E" w:rsidRPr="00E44D1D" w:rsidRDefault="007A1C1E" w:rsidP="007A1C1E">
      <w:pPr>
        <w:numPr>
          <w:ilvl w:val="0"/>
          <w:numId w:val="4"/>
        </w:numPr>
        <w:tabs>
          <w:tab w:val="left" w:pos="993"/>
        </w:tabs>
        <w:spacing w:after="0" w:line="240" w:lineRule="auto"/>
        <w:ind w:left="0" w:firstLine="709"/>
        <w:contextualSpacing/>
        <w:jc w:val="both"/>
        <w:rPr>
          <w:szCs w:val="24"/>
        </w:rPr>
      </w:pPr>
      <w:r w:rsidRPr="005C65E4">
        <w:rPr>
          <w:color w:val="000000"/>
        </w:rPr>
        <w:t xml:space="preserve">Предложение участника в отношении объекта закупки должно содержать конкретные значения показателей. Не допускается наличие неопределенности в значениях или множественность значений, свойственных модельному ряду закупаемых (поставляемых) товаров. В случае, если участник закупки предлагает к поставке несколько товаров, соответствующих значениям показателей (характеристикам), установленным в описании объекта закупки по одной позиции, то </w:t>
      </w:r>
      <w:r w:rsidRPr="009D2C26">
        <w:rPr>
          <w:b/>
          <w:bCs/>
          <w:color w:val="000000"/>
        </w:rPr>
        <w:t>участник закупки должен описать каждый предлагаемый товар отдельно с указанием количества по каждому предлагаемому това</w:t>
      </w:r>
      <w:r w:rsidRPr="007D60AD">
        <w:rPr>
          <w:bCs/>
          <w:color w:val="000000"/>
        </w:rPr>
        <w:t>ру</w:t>
      </w:r>
      <w:r w:rsidR="007D60AD" w:rsidRPr="007D60AD">
        <w:rPr>
          <w:color w:val="000000"/>
        </w:rPr>
        <w:t xml:space="preserve"> (за исключением случаев </w:t>
      </w:r>
      <w:r w:rsidR="007D60AD">
        <w:rPr>
          <w:color w:val="000000"/>
        </w:rPr>
        <w:t xml:space="preserve">проведения закупки в соответствии </w:t>
      </w:r>
      <w:r w:rsidR="007D60AD">
        <w:rPr>
          <w:szCs w:val="24"/>
        </w:rPr>
        <w:t>с</w:t>
      </w:r>
      <w:r w:rsidR="007D60AD" w:rsidRPr="007D60AD">
        <w:rPr>
          <w:szCs w:val="24"/>
        </w:rPr>
        <w:t xml:space="preserve"> частью 24 статьи 22 Федерального закона № </w:t>
      </w:r>
      <w:proofErr w:type="gramStart"/>
      <w:r w:rsidR="007D60AD" w:rsidRPr="007D60AD">
        <w:rPr>
          <w:szCs w:val="24"/>
        </w:rPr>
        <w:t>44-ФЗ</w:t>
      </w:r>
      <w:proofErr w:type="gramEnd"/>
      <w:r w:rsidR="007D60AD" w:rsidRPr="007D60AD">
        <w:rPr>
          <w:szCs w:val="24"/>
        </w:rPr>
        <w:t xml:space="preserve"> </w:t>
      </w:r>
      <w:r w:rsidR="007D60AD">
        <w:rPr>
          <w:szCs w:val="24"/>
        </w:rPr>
        <w:t>т.е.</w:t>
      </w:r>
      <w:r w:rsidR="007D60AD" w:rsidRPr="007D60AD">
        <w:rPr>
          <w:szCs w:val="24"/>
        </w:rPr>
        <w:t>, если количество поставляемых товаров невозможно определить)</w:t>
      </w:r>
      <w:r w:rsidR="00A65EF2">
        <w:rPr>
          <w:szCs w:val="24"/>
        </w:rPr>
        <w:t>.</w:t>
      </w:r>
    </w:p>
    <w:p w:rsidR="007A1C1E" w:rsidRPr="009D2C26" w:rsidRDefault="007A1C1E" w:rsidP="007A1C1E">
      <w:pPr>
        <w:tabs>
          <w:tab w:val="left" w:pos="993"/>
        </w:tabs>
        <w:spacing w:after="0" w:line="240" w:lineRule="auto"/>
        <w:ind w:firstLine="709"/>
        <w:contextualSpacing/>
        <w:jc w:val="both"/>
        <w:rPr>
          <w:bCs/>
          <w:color w:val="000000"/>
        </w:rPr>
      </w:pPr>
      <w:r w:rsidRPr="009D2C26">
        <w:rPr>
          <w:bCs/>
          <w:color w:val="000000"/>
        </w:rPr>
        <w:t xml:space="preserve">В соответствии с решением Омского УФАС России от 26 июня 2025 года                   </w:t>
      </w:r>
      <w:r>
        <w:rPr>
          <w:bCs/>
          <w:color w:val="000000"/>
        </w:rPr>
        <w:t xml:space="preserve">       </w:t>
      </w:r>
      <w:r w:rsidRPr="009D2C26">
        <w:rPr>
          <w:bCs/>
          <w:color w:val="000000"/>
        </w:rPr>
        <w:t xml:space="preserve">  № 055/06/106-723/2025 «разрешение вопроса о согласовании наименования поставляемого товара на этапе исполнения контракта недопустимо и противоречит основополагающим принципам контрактной системы.</w:t>
      </w:r>
    </w:p>
    <w:p w:rsidR="007A1C1E" w:rsidRPr="009D2C26" w:rsidRDefault="007A1C1E" w:rsidP="007A1C1E">
      <w:pPr>
        <w:tabs>
          <w:tab w:val="left" w:pos="993"/>
        </w:tabs>
        <w:spacing w:after="0" w:line="240" w:lineRule="auto"/>
        <w:ind w:firstLine="709"/>
        <w:contextualSpacing/>
        <w:jc w:val="both"/>
        <w:rPr>
          <w:bCs/>
          <w:color w:val="000000"/>
        </w:rPr>
      </w:pPr>
      <w:r w:rsidRPr="009D2C26">
        <w:rPr>
          <w:bCs/>
          <w:color w:val="000000"/>
        </w:rPr>
        <w:t xml:space="preserve">Неопределенность </w:t>
      </w:r>
      <w:proofErr w:type="gramStart"/>
      <w:r w:rsidRPr="009D2C26">
        <w:rPr>
          <w:bCs/>
          <w:color w:val="000000"/>
        </w:rPr>
        <w:t>по вопросу о стране происхождения закупаемого товара на момент заключения контракта ввиду указания в заявке</w:t>
      </w:r>
      <w:proofErr w:type="gramEnd"/>
      <w:r w:rsidRPr="009D2C26">
        <w:rPr>
          <w:bCs/>
          <w:color w:val="000000"/>
        </w:rPr>
        <w:t xml:space="preserve"> на участие в закупке нескольких стран происхождения товара, из которых может происходить поставляемый товар, будет означать отсутствие достижения соглашения по указанному существенному условию.»</w:t>
      </w:r>
    </w:p>
    <w:p w:rsidR="00F9559A" w:rsidRPr="00F9559A" w:rsidRDefault="007A1C1E" w:rsidP="00F9559A">
      <w:pPr>
        <w:numPr>
          <w:ilvl w:val="0"/>
          <w:numId w:val="4"/>
        </w:numPr>
        <w:tabs>
          <w:tab w:val="left" w:pos="993"/>
        </w:tabs>
        <w:spacing w:after="0" w:line="240" w:lineRule="auto"/>
        <w:ind w:left="0" w:firstLine="709"/>
        <w:contextualSpacing/>
        <w:jc w:val="both"/>
        <w:rPr>
          <w:szCs w:val="24"/>
        </w:rPr>
      </w:pPr>
      <w:proofErr w:type="gramStart"/>
      <w:r>
        <w:rPr>
          <w:szCs w:val="24"/>
        </w:rPr>
        <w:t xml:space="preserve">В соответствии с </w:t>
      </w:r>
      <w:r w:rsidRPr="00766F6B">
        <w:rPr>
          <w:szCs w:val="24"/>
        </w:rPr>
        <w:t>позици</w:t>
      </w:r>
      <w:r>
        <w:rPr>
          <w:szCs w:val="24"/>
        </w:rPr>
        <w:t>ей</w:t>
      </w:r>
      <w:r w:rsidRPr="00766F6B">
        <w:rPr>
          <w:szCs w:val="24"/>
        </w:rPr>
        <w:t xml:space="preserve"> </w:t>
      </w:r>
      <w:r w:rsidRPr="009D2C26">
        <w:rPr>
          <w:szCs w:val="24"/>
        </w:rPr>
        <w:t>Министерства финансов Российской Федерации</w:t>
      </w:r>
      <w:r w:rsidRPr="00766F6B">
        <w:rPr>
          <w:szCs w:val="24"/>
        </w:rPr>
        <w:t xml:space="preserve">, отраженной в </w:t>
      </w:r>
      <w:r>
        <w:rPr>
          <w:szCs w:val="24"/>
        </w:rPr>
        <w:t xml:space="preserve">Информационном </w:t>
      </w:r>
      <w:r w:rsidRPr="00766F6B">
        <w:rPr>
          <w:szCs w:val="24"/>
        </w:rPr>
        <w:t>письме от 13</w:t>
      </w:r>
      <w:r>
        <w:rPr>
          <w:szCs w:val="24"/>
        </w:rPr>
        <w:t xml:space="preserve"> марта 2025 года</w:t>
      </w:r>
      <w:r w:rsidRPr="00766F6B">
        <w:rPr>
          <w:szCs w:val="24"/>
        </w:rPr>
        <w:t xml:space="preserve"> № 24-03-09/24756</w:t>
      </w:r>
      <w:r>
        <w:rPr>
          <w:szCs w:val="24"/>
        </w:rPr>
        <w:t xml:space="preserve"> «</w:t>
      </w:r>
      <w:r w:rsidRPr="00766F6B">
        <w:rPr>
          <w:szCs w:val="24"/>
        </w:rPr>
        <w:t xml:space="preserve">Учитывая необходимость достижения соглашения по всем существенным условиям контракта его сторонами на момент заключения контракта, Законом </w:t>
      </w:r>
      <w:r>
        <w:rPr>
          <w:szCs w:val="24"/>
        </w:rPr>
        <w:t>№</w:t>
      </w:r>
      <w:r w:rsidRPr="00766F6B">
        <w:rPr>
          <w:szCs w:val="24"/>
        </w:rPr>
        <w:t xml:space="preserve"> 44-ФЗ по общему правилу установлена необходимость представления участником закупки в заявке на участие в закупке предложения о поставке конкретного товара, обладающего определенными товарным знаком (при</w:t>
      </w:r>
      <w:proofErr w:type="gramEnd"/>
      <w:r w:rsidRPr="00766F6B">
        <w:rPr>
          <w:szCs w:val="24"/>
        </w:rPr>
        <w:t xml:space="preserve"> наличии), характеристиками и потребительскими свойствами, а не возможные варианты </w:t>
      </w:r>
      <w:proofErr w:type="gramStart"/>
      <w:r w:rsidRPr="00766F6B">
        <w:rPr>
          <w:szCs w:val="24"/>
        </w:rPr>
        <w:t>таких</w:t>
      </w:r>
      <w:proofErr w:type="gramEnd"/>
      <w:r w:rsidRPr="00766F6B">
        <w:rPr>
          <w:szCs w:val="24"/>
        </w:rPr>
        <w:t xml:space="preserve"> товарного знака, характеристик и свойств, которые будут определяться на этапе исполнения контракта при приемке товара</w:t>
      </w:r>
      <w:r>
        <w:rPr>
          <w:szCs w:val="24"/>
        </w:rPr>
        <w:t xml:space="preserve">. </w:t>
      </w:r>
      <w:r w:rsidRPr="000245DE">
        <w:rPr>
          <w:szCs w:val="24"/>
        </w:rPr>
        <w:t xml:space="preserve">Указанный подход реализован в Законе </w:t>
      </w:r>
      <w:r>
        <w:rPr>
          <w:szCs w:val="24"/>
        </w:rPr>
        <w:t>№</w:t>
      </w:r>
      <w:r w:rsidRPr="000245DE">
        <w:rPr>
          <w:szCs w:val="24"/>
        </w:rPr>
        <w:t xml:space="preserve"> 44-ФЗ также в отношении наименования страны происхождения товара</w:t>
      </w:r>
      <w:proofErr w:type="gramStart"/>
      <w:r w:rsidRPr="000245DE">
        <w:rPr>
          <w:szCs w:val="24"/>
        </w:rPr>
        <w:t>.</w:t>
      </w:r>
      <w:r>
        <w:rPr>
          <w:szCs w:val="24"/>
        </w:rPr>
        <w:t>».</w:t>
      </w:r>
      <w:proofErr w:type="gramEnd"/>
    </w:p>
    <w:p w:rsidR="005C65E4" w:rsidRPr="005C65E4" w:rsidRDefault="007A1C1E" w:rsidP="007A1C1E">
      <w:pPr>
        <w:tabs>
          <w:tab w:val="left" w:pos="993"/>
        </w:tabs>
        <w:spacing w:after="0" w:line="240" w:lineRule="auto"/>
        <w:ind w:firstLine="709"/>
        <w:contextualSpacing/>
        <w:jc w:val="both"/>
        <w:rPr>
          <w:szCs w:val="24"/>
        </w:rPr>
      </w:pPr>
      <w:r w:rsidRPr="009D2C26">
        <w:rPr>
          <w:b/>
          <w:bCs/>
          <w:szCs w:val="24"/>
        </w:rPr>
        <w:t>Указание в заявке участника нескольких товарных знаков</w:t>
      </w:r>
      <w:r>
        <w:rPr>
          <w:b/>
          <w:bCs/>
          <w:szCs w:val="24"/>
        </w:rPr>
        <w:t>, нескольких стран происхождения товара</w:t>
      </w:r>
      <w:r w:rsidRPr="009D2C26">
        <w:rPr>
          <w:b/>
          <w:bCs/>
          <w:szCs w:val="24"/>
        </w:rPr>
        <w:t xml:space="preserve"> в рамках одной позиции недопустимо</w:t>
      </w:r>
      <w:r>
        <w:rPr>
          <w:szCs w:val="24"/>
        </w:rPr>
        <w:t>.</w:t>
      </w:r>
    </w:p>
    <w:p w:rsidR="005C65E4" w:rsidRPr="005C65E4" w:rsidRDefault="005C65E4" w:rsidP="007A1C1E">
      <w:pPr>
        <w:numPr>
          <w:ilvl w:val="0"/>
          <w:numId w:val="4"/>
        </w:numPr>
        <w:tabs>
          <w:tab w:val="left" w:pos="993"/>
        </w:tabs>
        <w:spacing w:after="0" w:line="240" w:lineRule="auto"/>
        <w:ind w:left="0" w:firstLine="709"/>
        <w:contextualSpacing/>
        <w:jc w:val="both"/>
        <w:rPr>
          <w:szCs w:val="24"/>
        </w:rPr>
      </w:pPr>
      <w:r w:rsidRPr="005C65E4">
        <w:rPr>
          <w:szCs w:val="24"/>
        </w:rPr>
        <w:t>В случае</w:t>
      </w:r>
      <w:proofErr w:type="gramStart"/>
      <w:r w:rsidRPr="005C65E4">
        <w:rPr>
          <w:szCs w:val="24"/>
        </w:rPr>
        <w:t>,</w:t>
      </w:r>
      <w:proofErr w:type="gramEnd"/>
      <w:r w:rsidRPr="005C65E4">
        <w:rPr>
          <w:szCs w:val="24"/>
        </w:rPr>
        <w:t xml:space="preserve"> если к поставке предлагаются медицинские изделия, представляющие собой укладки, наборы, комплекты и аптечки, состоящие из зарегистрированных медицинских изделий, участник закупки должен указать их количество в каждом наборе, комплекте и т.д.</w:t>
      </w:r>
    </w:p>
    <w:p w:rsidR="005C65E4" w:rsidRPr="005C65E4" w:rsidRDefault="005C65E4" w:rsidP="005C65E4">
      <w:pPr>
        <w:numPr>
          <w:ilvl w:val="0"/>
          <w:numId w:val="4"/>
        </w:numPr>
        <w:tabs>
          <w:tab w:val="left" w:pos="993"/>
        </w:tabs>
        <w:spacing w:after="0" w:line="240" w:lineRule="auto"/>
        <w:ind w:left="0" w:firstLine="709"/>
        <w:contextualSpacing/>
        <w:jc w:val="both"/>
        <w:rPr>
          <w:szCs w:val="24"/>
        </w:rPr>
      </w:pPr>
      <w:proofErr w:type="gramStart"/>
      <w:r w:rsidRPr="005C65E4">
        <w:rPr>
          <w:color w:val="000000"/>
          <w:szCs w:val="24"/>
          <w:lang w:eastAsia="en-US"/>
        </w:rPr>
        <w:t>В случае если в качестве объекта закупки  предусмотрена поставка товара, являющегося в соответствии со статьей 134 ГК РФ сложной вещью, включающей в себя различные вещи, соединенные таким образом, который предполагает их использование по общему назначению (в соответствии с формой описания объекта закупки - товар, включающий товары, входящие в его комплект), и такие вещи (товары) имеют разные товарные знаки, участнику закупки необходимо</w:t>
      </w:r>
      <w:proofErr w:type="gramEnd"/>
      <w:r w:rsidRPr="005C65E4">
        <w:rPr>
          <w:color w:val="000000"/>
          <w:szCs w:val="24"/>
          <w:lang w:eastAsia="en-US"/>
        </w:rPr>
        <w:t xml:space="preserve"> в подаваемой заявке предоставить информацию о товарных знаках (при наличии) и о стране происхождения товара в отношении каждой вещи,  входящей в состав сложной вещи (т.е. в отношении каждого товара, входящего в комплект товара, являющегося объектом закупки).</w:t>
      </w:r>
    </w:p>
    <w:p w:rsidR="005C65E4" w:rsidRPr="005C65E4" w:rsidRDefault="00D00041" w:rsidP="005C65E4">
      <w:pPr>
        <w:numPr>
          <w:ilvl w:val="0"/>
          <w:numId w:val="4"/>
        </w:numPr>
        <w:tabs>
          <w:tab w:val="left" w:pos="993"/>
        </w:tabs>
        <w:spacing w:after="0" w:line="240" w:lineRule="auto"/>
        <w:ind w:left="0" w:firstLine="709"/>
        <w:contextualSpacing/>
        <w:jc w:val="both"/>
        <w:rPr>
          <w:szCs w:val="24"/>
        </w:rPr>
      </w:pPr>
      <w:r w:rsidRPr="006F7045">
        <w:rPr>
          <w:szCs w:val="24"/>
        </w:rPr>
        <w:t xml:space="preserve">Заявка на участие в </w:t>
      </w:r>
      <w:r>
        <w:rPr>
          <w:szCs w:val="24"/>
        </w:rPr>
        <w:t>закупк</w:t>
      </w:r>
      <w:r w:rsidRPr="006F7045">
        <w:rPr>
          <w:szCs w:val="24"/>
        </w:rPr>
        <w:t xml:space="preserve">е, подготовленная участником </w:t>
      </w:r>
      <w:r w:rsidRPr="00196E97">
        <w:rPr>
          <w:szCs w:val="24"/>
        </w:rPr>
        <w:t>закупк</w:t>
      </w:r>
      <w:r>
        <w:rPr>
          <w:szCs w:val="24"/>
        </w:rPr>
        <w:t>и</w:t>
      </w:r>
      <w:r w:rsidRPr="006F7045">
        <w:rPr>
          <w:szCs w:val="24"/>
        </w:rPr>
        <w:t xml:space="preserve">, должна быть составлена на русском языке. Входящие в заявку на участие в </w:t>
      </w:r>
      <w:r w:rsidRPr="00196E97">
        <w:rPr>
          <w:szCs w:val="24"/>
        </w:rPr>
        <w:t>закупк</w:t>
      </w:r>
      <w:r w:rsidRPr="006F7045">
        <w:rPr>
          <w:szCs w:val="24"/>
        </w:rPr>
        <w:t xml:space="preserve">е документы, оригиналы которых выданы участнику </w:t>
      </w:r>
      <w:r w:rsidRPr="00196E97">
        <w:rPr>
          <w:szCs w:val="24"/>
        </w:rPr>
        <w:t>закупк</w:t>
      </w:r>
      <w:r>
        <w:rPr>
          <w:szCs w:val="24"/>
        </w:rPr>
        <w:t>и</w:t>
      </w:r>
      <w:r w:rsidRPr="006F7045">
        <w:rPr>
          <w:szCs w:val="24"/>
        </w:rPr>
        <w:t xml:space="preserve"> третьими лицами на ином языке, могут быть представлены на этом языке при условии, что к ним будет прилагаться перевод на русский язык. В случае противоречия оригинала и перевода преимущество будет иметь перевод. Все документы, входящие в состав заявки на участие в </w:t>
      </w:r>
      <w:r w:rsidRPr="00196E97">
        <w:rPr>
          <w:szCs w:val="24"/>
        </w:rPr>
        <w:t>закупк</w:t>
      </w:r>
      <w:r w:rsidRPr="006F7045">
        <w:rPr>
          <w:szCs w:val="24"/>
        </w:rPr>
        <w:t xml:space="preserve">е, должны иметь четко читаемый текст. Сведения, содержащиеся в заявке на участие в </w:t>
      </w:r>
      <w:r w:rsidRPr="00196E97">
        <w:rPr>
          <w:szCs w:val="24"/>
        </w:rPr>
        <w:t>закупк</w:t>
      </w:r>
      <w:r w:rsidRPr="006F7045">
        <w:rPr>
          <w:szCs w:val="24"/>
        </w:rPr>
        <w:t>е, не должны допускать двусмысленных толкований.</w:t>
      </w:r>
    </w:p>
    <w:p w:rsidR="005C65E4" w:rsidRPr="005C65E4" w:rsidRDefault="005C65E4" w:rsidP="005C65E4">
      <w:pPr>
        <w:numPr>
          <w:ilvl w:val="0"/>
          <w:numId w:val="4"/>
        </w:numPr>
        <w:tabs>
          <w:tab w:val="left" w:pos="993"/>
        </w:tabs>
        <w:spacing w:after="0" w:line="240" w:lineRule="auto"/>
        <w:ind w:left="0" w:firstLine="709"/>
        <w:contextualSpacing/>
        <w:jc w:val="both"/>
        <w:rPr>
          <w:szCs w:val="24"/>
        </w:rPr>
      </w:pPr>
      <w:proofErr w:type="gramStart"/>
      <w:r w:rsidRPr="005C65E4">
        <w:t>При формировании предложения участника закупки в отношении объекта закупки, предусмотренного пунктом 2 части 1 статьи 43 Закона № 44-ФЗ, с использованием электронной площадки (путем заполнения экранных форм веб-интерфейса электронной площадки - в «структурированном виде») формируются наименование страны происхождения товара, товарный знак (при наличии у товара товарного знака), а также характеристики предлагаемого участником закупки товара в части характеристик, содержащихся в извещении об осуществлении</w:t>
      </w:r>
      <w:proofErr w:type="gramEnd"/>
      <w:r w:rsidRPr="005C65E4">
        <w:t xml:space="preserve"> закупки.</w:t>
      </w:r>
    </w:p>
    <w:p w:rsidR="005C65E4" w:rsidRPr="005C65E4" w:rsidRDefault="005C65E4" w:rsidP="005C65E4">
      <w:pPr>
        <w:tabs>
          <w:tab w:val="left" w:pos="709"/>
          <w:tab w:val="left" w:pos="851"/>
        </w:tabs>
        <w:spacing w:after="0" w:line="240" w:lineRule="auto"/>
        <w:ind w:firstLine="709"/>
        <w:jc w:val="both"/>
        <w:rPr>
          <w:rFonts w:eastAsia="Times New Roman"/>
          <w:b/>
          <w:szCs w:val="24"/>
          <w:u w:val="single"/>
        </w:rPr>
      </w:pPr>
      <w:proofErr w:type="gramStart"/>
      <w:r w:rsidRPr="005C65E4">
        <w:rPr>
          <w:rFonts w:eastAsia="Times New Roman"/>
          <w:b/>
          <w:szCs w:val="24"/>
          <w:u w:val="single"/>
        </w:rPr>
        <w:t>Согласно информационному письму Министерства финансов Российской Федерации от 18 декабря 2023 года № 24-01-10/122331 «О формировании с использованием единой информационной системы в сфере закупок извещения об осуществлении закупки и о подаче с использованием электронной площадки заявки на участие в закупке» указание участником закупки вышеуказанных наименования страны происхождения товара, товарного знака (при наличии у товара товарного знака), характеристик предлагаемого участником закупки</w:t>
      </w:r>
      <w:proofErr w:type="gramEnd"/>
      <w:r w:rsidRPr="005C65E4">
        <w:rPr>
          <w:rFonts w:eastAsia="Times New Roman"/>
          <w:b/>
          <w:szCs w:val="24"/>
          <w:u w:val="single"/>
        </w:rPr>
        <w:t xml:space="preserve"> товара в иных информации и документах, включаемых в заявку на участие в закупке в качестве приложений (подпункт «д» пункта 2 части 1 статьи 43 Федерального закона № 44-ФЗ), не предусмотрено и не требуется. </w:t>
      </w:r>
    </w:p>
    <w:p w:rsidR="005C65E4" w:rsidRPr="005C65E4" w:rsidRDefault="005C65E4" w:rsidP="005C65E4">
      <w:pPr>
        <w:numPr>
          <w:ilvl w:val="0"/>
          <w:numId w:val="4"/>
        </w:numPr>
        <w:tabs>
          <w:tab w:val="left" w:pos="1134"/>
        </w:tabs>
        <w:spacing w:after="0" w:line="240" w:lineRule="auto"/>
        <w:ind w:left="0" w:firstLine="709"/>
        <w:contextualSpacing/>
        <w:jc w:val="both"/>
        <w:rPr>
          <w:szCs w:val="24"/>
        </w:rPr>
      </w:pPr>
      <w:r w:rsidRPr="005C65E4">
        <w:t>В случае наличия  в составе заявки информации и документов, включаемых в предложение участника закупки в отношении объекта закупки в качестве приложений,  такая информация не должна содержать разночтений и противоречий с предложением участника закупки в отношении объекта закупки, сформированном в структурированном виде.</w:t>
      </w:r>
    </w:p>
    <w:p w:rsidR="005C65E4" w:rsidRPr="005C65E4" w:rsidRDefault="005C65E4" w:rsidP="005C65E4">
      <w:pPr>
        <w:numPr>
          <w:ilvl w:val="0"/>
          <w:numId w:val="4"/>
        </w:numPr>
        <w:tabs>
          <w:tab w:val="left" w:pos="1134"/>
        </w:tabs>
        <w:spacing w:after="0" w:line="240" w:lineRule="auto"/>
        <w:ind w:left="0" w:firstLine="709"/>
        <w:jc w:val="both"/>
        <w:rPr>
          <w:szCs w:val="24"/>
        </w:rPr>
      </w:pPr>
      <w:r w:rsidRPr="005C65E4">
        <w:rPr>
          <w:szCs w:val="24"/>
        </w:rPr>
        <w:t>Инструкции по заполнению характеристик в заявке указаны в информации об объекте закупки, формируемой с использованием единой информационной системе (без указания в электронном документе «Описание объекта закупки»).</w:t>
      </w:r>
    </w:p>
    <w:p w:rsidR="005C65E4" w:rsidRPr="005C65E4" w:rsidRDefault="005C65E4" w:rsidP="005C65E4">
      <w:pPr>
        <w:numPr>
          <w:ilvl w:val="0"/>
          <w:numId w:val="4"/>
        </w:numPr>
        <w:tabs>
          <w:tab w:val="left" w:pos="709"/>
          <w:tab w:val="left" w:pos="993"/>
          <w:tab w:val="left" w:pos="1134"/>
        </w:tabs>
        <w:spacing w:after="0" w:line="240" w:lineRule="auto"/>
        <w:ind w:left="0" w:firstLine="709"/>
        <w:contextualSpacing/>
        <w:jc w:val="both"/>
        <w:rPr>
          <w:szCs w:val="24"/>
        </w:rPr>
      </w:pPr>
      <w:r w:rsidRPr="005C65E4">
        <w:rPr>
          <w:szCs w:val="24"/>
        </w:rPr>
        <w:t>В случае наличия противоречий между информацией, формируемой с использованием единой информационной системе, и данными, содержащимися в электронном документе «Описание объекта закупки», приоритет имеет информация, формируемая с использованием единой информационной системе.</w:t>
      </w:r>
    </w:p>
    <w:p w:rsidR="005C65E4" w:rsidRPr="005C65E4" w:rsidRDefault="005C65E4" w:rsidP="005C65E4">
      <w:pPr>
        <w:numPr>
          <w:ilvl w:val="0"/>
          <w:numId w:val="4"/>
        </w:numPr>
        <w:tabs>
          <w:tab w:val="left" w:pos="1134"/>
        </w:tabs>
        <w:spacing w:after="0" w:line="240" w:lineRule="auto"/>
        <w:ind w:left="0" w:firstLine="709"/>
        <w:contextualSpacing/>
        <w:jc w:val="both"/>
        <w:rPr>
          <w:szCs w:val="24"/>
        </w:rPr>
      </w:pPr>
      <w:r w:rsidRPr="005C65E4">
        <w:rPr>
          <w:szCs w:val="24"/>
        </w:rPr>
        <w:t xml:space="preserve">На ряд использованных при составлении описания объекта закупки показателей, требований, условных обозначений и терминологии, касающихся технических характеристик, функциональных характеристик (потребительских свойств) товара, работы, услуги и качественных характеристик объекта закупки отсутствуют технические регламенты и документы, разработанные и применяемые в национальной системе стандартизации. </w:t>
      </w:r>
    </w:p>
    <w:p w:rsidR="005C65E4" w:rsidRPr="005C65E4" w:rsidRDefault="005C65E4" w:rsidP="005C65E4">
      <w:pPr>
        <w:spacing w:after="0" w:line="240" w:lineRule="auto"/>
        <w:ind w:firstLine="709"/>
        <w:jc w:val="both"/>
        <w:rPr>
          <w:szCs w:val="24"/>
        </w:rPr>
      </w:pPr>
      <w:proofErr w:type="gramStart"/>
      <w:r w:rsidRPr="005C65E4">
        <w:rPr>
          <w:szCs w:val="24"/>
        </w:rPr>
        <w:t>Не использование при составлении описания объекта закупки  отдельных показателей, требований, условных обозначений и терминологии, касающихся технических характеристик, функциональных характеристик (потребительских свойств) товара, работы, услуги и качественных характеристик объекта закупки, включенных в технические регламенты и документы, разработанные и применяемые в национальной системе стандартизации обусловлено потребностями Заказчика (</w:t>
      </w:r>
      <w:proofErr w:type="spellStart"/>
      <w:r w:rsidRPr="005C65E4">
        <w:rPr>
          <w:szCs w:val="24"/>
        </w:rPr>
        <w:t>ов</w:t>
      </w:r>
      <w:proofErr w:type="spellEnd"/>
      <w:r w:rsidRPr="005C65E4">
        <w:rPr>
          <w:szCs w:val="24"/>
        </w:rPr>
        <w:t>), основанными на специфике организации лечебного процесса, необходимостью недопущения ограничения конкуренции, расширения круга потенциальных участников</w:t>
      </w:r>
      <w:proofErr w:type="gramEnd"/>
      <w:r w:rsidRPr="005C65E4">
        <w:rPr>
          <w:szCs w:val="24"/>
        </w:rPr>
        <w:t xml:space="preserve"> закупки, соблюдения принципа целевого расходования бюджетных средств.</w:t>
      </w:r>
    </w:p>
    <w:p w:rsidR="005C65E4" w:rsidRPr="005C65E4" w:rsidRDefault="005C65E4" w:rsidP="005C65E4">
      <w:pPr>
        <w:spacing w:after="0" w:line="240" w:lineRule="auto"/>
        <w:ind w:firstLine="709"/>
        <w:jc w:val="both"/>
        <w:rPr>
          <w:szCs w:val="24"/>
        </w:rPr>
      </w:pPr>
      <w:r w:rsidRPr="005C65E4">
        <w:rPr>
          <w:szCs w:val="24"/>
        </w:rPr>
        <w:t>Технические требования составлены таким образом, чтобы обеспечить максимально широкую конкуренцию и в то же время дать четкое представление о необходимых стандартах безопасности и качества исполнения, материалах и эксплуатационных характеристиках закупаемого оборудования.</w:t>
      </w:r>
    </w:p>
    <w:p w:rsidR="005C65E4" w:rsidRPr="005C65E4" w:rsidRDefault="005C65E4" w:rsidP="005C65E4">
      <w:pPr>
        <w:spacing w:after="0" w:line="240" w:lineRule="auto"/>
        <w:ind w:firstLine="709"/>
        <w:jc w:val="both"/>
        <w:rPr>
          <w:szCs w:val="24"/>
        </w:rPr>
      </w:pPr>
      <w:r w:rsidRPr="005C65E4">
        <w:rPr>
          <w:szCs w:val="24"/>
        </w:rPr>
        <w:t>При составлении технических требований были учтены требования законодательства, что технические характеристики не должны иметь ограничительный характер. Стандарты и технические спецификации, указываемые в настоящем извещении, обеспечивают соблюдение основных технических требований и прочих требований к закупаемому оборудованию.</w:t>
      </w:r>
    </w:p>
    <w:p w:rsidR="005C65E4" w:rsidRPr="005C65E4" w:rsidRDefault="005C65E4" w:rsidP="005C65E4">
      <w:pPr>
        <w:spacing w:after="0" w:line="240" w:lineRule="auto"/>
        <w:ind w:firstLine="709"/>
        <w:jc w:val="both"/>
        <w:rPr>
          <w:szCs w:val="24"/>
        </w:rPr>
      </w:pPr>
      <w:r w:rsidRPr="005C65E4">
        <w:rPr>
          <w:szCs w:val="24"/>
        </w:rPr>
        <w:t xml:space="preserve">Случаи использования при описании объекта закупки не установленных в соответствии с законодательством Российской Федерации о техническом регулировании, законодательством Российской Федерации о стандартизации показателей, требований, условных обозначений и терминологии обусловлены невозможностью в полной мере </w:t>
      </w:r>
      <w:proofErr w:type="gramStart"/>
      <w:r w:rsidRPr="005C65E4">
        <w:rPr>
          <w:szCs w:val="24"/>
        </w:rPr>
        <w:t>охватить</w:t>
      </w:r>
      <w:proofErr w:type="gramEnd"/>
      <w:r w:rsidRPr="005C65E4">
        <w:rPr>
          <w:szCs w:val="24"/>
        </w:rPr>
        <w:t xml:space="preserve"> все необходимые заказчику функциональные, технические, качественные, эксплуатационные характеристики объекта закупки.</w:t>
      </w:r>
    </w:p>
    <w:p w:rsidR="00EF3D7A" w:rsidRDefault="005C65E4" w:rsidP="002255E5">
      <w:pPr>
        <w:numPr>
          <w:ilvl w:val="0"/>
          <w:numId w:val="4"/>
        </w:numPr>
        <w:tabs>
          <w:tab w:val="left" w:pos="1134"/>
        </w:tabs>
        <w:spacing w:after="0" w:line="240" w:lineRule="auto"/>
        <w:ind w:left="0" w:firstLine="709"/>
        <w:contextualSpacing/>
        <w:jc w:val="both"/>
        <w:rPr>
          <w:szCs w:val="24"/>
        </w:rPr>
      </w:pPr>
      <w:r w:rsidRPr="005C65E4">
        <w:rPr>
          <w:szCs w:val="24"/>
        </w:rPr>
        <w:t>В случае</w:t>
      </w:r>
      <w:proofErr w:type="gramStart"/>
      <w:r w:rsidRPr="005C65E4">
        <w:rPr>
          <w:szCs w:val="24"/>
        </w:rPr>
        <w:t>,</w:t>
      </w:r>
      <w:proofErr w:type="gramEnd"/>
      <w:r w:rsidRPr="005C65E4">
        <w:rPr>
          <w:szCs w:val="24"/>
        </w:rPr>
        <w:t xml:space="preserve"> если в описании объекта закупки используется позиция из каталога товаров, работ, услуг для обеспечения государственных и муниципальных нужд, Заказчик в электронном документе «Описание объекта закупки» может конкретизировать единицу измерения товара (например, 1 штука = 1 упаковка), то  участник при подаче заявки должен руководствоваться уточненной единицей измерения.</w:t>
      </w:r>
    </w:p>
    <w:p w:rsidR="002255E5" w:rsidRDefault="004023E0" w:rsidP="002C3E6D">
      <w:pPr>
        <w:numPr>
          <w:ilvl w:val="0"/>
          <w:numId w:val="4"/>
        </w:numPr>
        <w:tabs>
          <w:tab w:val="left" w:pos="1134"/>
        </w:tabs>
        <w:spacing w:after="0" w:line="240" w:lineRule="auto"/>
        <w:ind w:left="0" w:firstLine="709"/>
        <w:contextualSpacing/>
        <w:jc w:val="both"/>
        <w:rPr>
          <w:szCs w:val="24"/>
        </w:rPr>
      </w:pPr>
      <w:proofErr w:type="gramStart"/>
      <w:r>
        <w:rPr>
          <w:szCs w:val="24"/>
        </w:rPr>
        <w:t>В</w:t>
      </w:r>
      <w:r w:rsidRPr="008518AF">
        <w:rPr>
          <w:szCs w:val="24"/>
        </w:rPr>
        <w:t xml:space="preserve"> случае наличия противоречий между данными, содержащимися в заявке участника закупки, сформированной путем заполнения экранных форм веб-интерфейса электронной площадки, и данными, содержащимися в прилагаемых к заявке электронных документах, сформированных участником закупки без использования электронной площадки (в том числе электронных образах бумажных документов), приоритет имеет информация, сформированная путем заполнения экранных форм веб-интерфейса электронной площадки.</w:t>
      </w:r>
      <w:proofErr w:type="gramEnd"/>
    </w:p>
    <w:p w:rsidR="002C3E6D" w:rsidRDefault="002C3E6D" w:rsidP="002C3E6D">
      <w:pPr>
        <w:numPr>
          <w:ilvl w:val="0"/>
          <w:numId w:val="4"/>
        </w:numPr>
        <w:tabs>
          <w:tab w:val="left" w:pos="1134"/>
        </w:tabs>
        <w:spacing w:after="0" w:line="240" w:lineRule="auto"/>
        <w:ind w:left="0" w:firstLine="709"/>
        <w:contextualSpacing/>
        <w:jc w:val="both"/>
        <w:rPr>
          <w:szCs w:val="24"/>
        </w:rPr>
      </w:pPr>
      <w:r w:rsidRPr="002C3E6D">
        <w:rPr>
          <w:szCs w:val="24"/>
        </w:rPr>
        <w:t>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p w:rsidR="002116ED" w:rsidRDefault="002116ED" w:rsidP="002C3E6D">
      <w:pPr>
        <w:numPr>
          <w:ilvl w:val="0"/>
          <w:numId w:val="4"/>
        </w:numPr>
        <w:tabs>
          <w:tab w:val="left" w:pos="1134"/>
        </w:tabs>
        <w:spacing w:after="0" w:line="240" w:lineRule="auto"/>
        <w:ind w:left="0" w:firstLine="709"/>
        <w:contextualSpacing/>
        <w:jc w:val="both"/>
        <w:rPr>
          <w:szCs w:val="24"/>
        </w:rPr>
      </w:pPr>
      <w:r>
        <w:rPr>
          <w:szCs w:val="24"/>
        </w:rPr>
        <w:t>В случае</w:t>
      </w:r>
      <w:proofErr w:type="gramStart"/>
      <w:r>
        <w:rPr>
          <w:szCs w:val="24"/>
        </w:rPr>
        <w:t>,</w:t>
      </w:r>
      <w:proofErr w:type="gramEnd"/>
      <w:r>
        <w:rPr>
          <w:szCs w:val="24"/>
        </w:rPr>
        <w:t xml:space="preserve"> если в описании объекта закупки значение характеристики установлено в виде диапазона числовых значений (в том числе, если установлена только одна граница диапазона, например ≥ 1; ≤ 1; ˂ 1;</w:t>
      </w:r>
      <w:r w:rsidR="0020448C">
        <w:rPr>
          <w:szCs w:val="24"/>
        </w:rPr>
        <w:t xml:space="preserve"> </w:t>
      </w:r>
      <w:r>
        <w:rPr>
          <w:szCs w:val="24"/>
        </w:rPr>
        <w:t xml:space="preserve">˃ </w:t>
      </w:r>
      <w:proofErr w:type="gramStart"/>
      <w:r>
        <w:rPr>
          <w:szCs w:val="24"/>
        </w:rPr>
        <w:t>1</w:t>
      </w:r>
      <w:r w:rsidR="00C239B7">
        <w:rPr>
          <w:szCs w:val="24"/>
        </w:rPr>
        <w:t>, а также, если в значении характеристики использован числовой диапазон, например, к</w:t>
      </w:r>
      <w:r w:rsidR="00C239B7" w:rsidRPr="00C239B7">
        <w:rPr>
          <w:szCs w:val="24"/>
        </w:rPr>
        <w:t>арандашный</w:t>
      </w:r>
      <w:r w:rsidR="00C239B7">
        <w:rPr>
          <w:szCs w:val="24"/>
        </w:rPr>
        <w:t xml:space="preserve"> датчик</w:t>
      </w:r>
      <w:r w:rsidR="00C239B7" w:rsidRPr="00C239B7">
        <w:rPr>
          <w:szCs w:val="24"/>
        </w:rPr>
        <w:t xml:space="preserve"> с частотой </w:t>
      </w:r>
      <w:r w:rsidR="00C239B7">
        <w:rPr>
          <w:szCs w:val="24"/>
        </w:rPr>
        <w:t>1-10</w:t>
      </w:r>
      <w:r w:rsidR="00C239B7" w:rsidRPr="00C239B7">
        <w:rPr>
          <w:szCs w:val="24"/>
        </w:rPr>
        <w:t xml:space="preserve"> МГц</w:t>
      </w:r>
      <w:r>
        <w:rPr>
          <w:szCs w:val="24"/>
        </w:rPr>
        <w:t>) и установлена инструкция по заполнению характеристики в заявке «</w:t>
      </w:r>
      <w:r w:rsidRPr="002116ED">
        <w:rPr>
          <w:szCs w:val="24"/>
        </w:rPr>
        <w:t>Значение характеристики не может изменяться участником закупки</w:t>
      </w:r>
      <w:r>
        <w:rPr>
          <w:szCs w:val="24"/>
        </w:rPr>
        <w:t>», значение характеристики предлагаемого участником закупки товара должно входить в указанный в описании объекта закупки диапазон (соответствовать диапазону).</w:t>
      </w:r>
      <w:proofErr w:type="gramEnd"/>
      <w:r>
        <w:rPr>
          <w:szCs w:val="24"/>
        </w:rPr>
        <w:t xml:space="preserve"> Значение характеристики товара в инструкции производителя при этом может иметь как диапазонное</w:t>
      </w:r>
      <w:r w:rsidR="0020448C">
        <w:rPr>
          <w:szCs w:val="24"/>
        </w:rPr>
        <w:t>,</w:t>
      </w:r>
      <w:r>
        <w:rPr>
          <w:szCs w:val="24"/>
        </w:rPr>
        <w:t xml:space="preserve"> так и конкретное значение.</w:t>
      </w:r>
    </w:p>
    <w:p w:rsidR="002116ED" w:rsidRDefault="002116ED" w:rsidP="002116ED">
      <w:pPr>
        <w:tabs>
          <w:tab w:val="left" w:pos="1134"/>
        </w:tabs>
        <w:spacing w:after="0" w:line="240" w:lineRule="auto"/>
        <w:ind w:left="709"/>
        <w:contextualSpacing/>
        <w:jc w:val="both"/>
        <w:rPr>
          <w:szCs w:val="24"/>
        </w:rPr>
      </w:pPr>
      <w:r>
        <w:rPr>
          <w:szCs w:val="24"/>
        </w:rPr>
        <w:t>Например:</w:t>
      </w:r>
    </w:p>
    <w:tbl>
      <w:tblPr>
        <w:tblStyle w:val="a3"/>
        <w:tblW w:w="0" w:type="auto"/>
        <w:tblInd w:w="108" w:type="dxa"/>
        <w:tblLook w:val="04A0" w:firstRow="1" w:lastRow="0" w:firstColumn="1" w:lastColumn="0" w:noHBand="0" w:noVBand="1"/>
      </w:tblPr>
      <w:tblGrid>
        <w:gridCol w:w="5103"/>
        <w:gridCol w:w="5068"/>
      </w:tblGrid>
      <w:tr w:rsidR="0020448C" w:rsidTr="0020448C">
        <w:tc>
          <w:tcPr>
            <w:tcW w:w="5103" w:type="dxa"/>
          </w:tcPr>
          <w:p w:rsidR="002116ED" w:rsidRDefault="002116ED" w:rsidP="002116ED">
            <w:pPr>
              <w:tabs>
                <w:tab w:val="left" w:pos="1134"/>
              </w:tabs>
              <w:spacing w:after="0" w:line="240" w:lineRule="auto"/>
              <w:contextualSpacing/>
              <w:jc w:val="both"/>
              <w:rPr>
                <w:szCs w:val="24"/>
              </w:rPr>
            </w:pPr>
            <w:r>
              <w:rPr>
                <w:szCs w:val="24"/>
              </w:rPr>
              <w:t>Значение в ООЗ с инструкцией по заполнению «</w:t>
            </w:r>
            <w:r w:rsidRPr="002116ED">
              <w:rPr>
                <w:szCs w:val="24"/>
              </w:rPr>
              <w:t>Значение характеристики не может изменяться участником закупки</w:t>
            </w:r>
            <w:r>
              <w:rPr>
                <w:szCs w:val="24"/>
              </w:rPr>
              <w:t>»</w:t>
            </w:r>
          </w:p>
        </w:tc>
        <w:tc>
          <w:tcPr>
            <w:tcW w:w="5068" w:type="dxa"/>
          </w:tcPr>
          <w:p w:rsidR="002116ED" w:rsidRDefault="002116ED" w:rsidP="002116ED">
            <w:pPr>
              <w:tabs>
                <w:tab w:val="left" w:pos="1134"/>
              </w:tabs>
              <w:spacing w:after="0" w:line="240" w:lineRule="auto"/>
              <w:contextualSpacing/>
              <w:jc w:val="both"/>
              <w:rPr>
                <w:szCs w:val="24"/>
              </w:rPr>
            </w:pPr>
            <w:r>
              <w:rPr>
                <w:szCs w:val="24"/>
              </w:rPr>
              <w:t>Значение в инструкции производителя, удовлетворяющее потребности заказчика</w:t>
            </w:r>
          </w:p>
        </w:tc>
      </w:tr>
      <w:tr w:rsidR="0020448C" w:rsidTr="0020448C">
        <w:tc>
          <w:tcPr>
            <w:tcW w:w="5103" w:type="dxa"/>
          </w:tcPr>
          <w:p w:rsidR="002116ED" w:rsidRDefault="002116ED" w:rsidP="002116ED">
            <w:pPr>
              <w:tabs>
                <w:tab w:val="left" w:pos="1134"/>
              </w:tabs>
              <w:spacing w:after="0" w:line="240" w:lineRule="auto"/>
              <w:contextualSpacing/>
              <w:jc w:val="both"/>
              <w:rPr>
                <w:szCs w:val="24"/>
              </w:rPr>
            </w:pPr>
            <w:r>
              <w:rPr>
                <w:szCs w:val="24"/>
              </w:rPr>
              <w:t>≥ 1 и ≤ 2</w:t>
            </w:r>
          </w:p>
        </w:tc>
        <w:tc>
          <w:tcPr>
            <w:tcW w:w="5068" w:type="dxa"/>
          </w:tcPr>
          <w:p w:rsidR="002116ED" w:rsidRDefault="0020448C" w:rsidP="006D75B5">
            <w:pPr>
              <w:tabs>
                <w:tab w:val="left" w:pos="1134"/>
              </w:tabs>
              <w:spacing w:after="0" w:line="240" w:lineRule="auto"/>
              <w:contextualSpacing/>
              <w:jc w:val="both"/>
              <w:rPr>
                <w:szCs w:val="24"/>
              </w:rPr>
            </w:pPr>
            <w:r>
              <w:rPr>
                <w:szCs w:val="24"/>
              </w:rPr>
              <w:t>1; 1,5±0,2; 1-2; 1,4-1,6</w:t>
            </w:r>
          </w:p>
        </w:tc>
      </w:tr>
      <w:tr w:rsidR="0020448C" w:rsidTr="0020448C">
        <w:tc>
          <w:tcPr>
            <w:tcW w:w="5103" w:type="dxa"/>
          </w:tcPr>
          <w:p w:rsidR="002116ED" w:rsidRDefault="0020448C" w:rsidP="002116ED">
            <w:pPr>
              <w:tabs>
                <w:tab w:val="left" w:pos="1134"/>
              </w:tabs>
              <w:spacing w:after="0" w:line="240" w:lineRule="auto"/>
              <w:contextualSpacing/>
              <w:jc w:val="both"/>
              <w:rPr>
                <w:szCs w:val="24"/>
              </w:rPr>
            </w:pPr>
            <w:r>
              <w:rPr>
                <w:szCs w:val="24"/>
              </w:rPr>
              <w:t>≥ 1</w:t>
            </w:r>
          </w:p>
        </w:tc>
        <w:tc>
          <w:tcPr>
            <w:tcW w:w="5068" w:type="dxa"/>
          </w:tcPr>
          <w:p w:rsidR="002116ED" w:rsidRDefault="0020448C" w:rsidP="006D75B5">
            <w:pPr>
              <w:tabs>
                <w:tab w:val="left" w:pos="1134"/>
              </w:tabs>
              <w:spacing w:after="0" w:line="240" w:lineRule="auto"/>
              <w:contextualSpacing/>
              <w:jc w:val="both"/>
              <w:rPr>
                <w:szCs w:val="24"/>
              </w:rPr>
            </w:pPr>
            <w:r>
              <w:rPr>
                <w:szCs w:val="24"/>
              </w:rPr>
              <w:t>1; 10; 2±1; 3-15</w:t>
            </w:r>
            <w:r w:rsidR="006D75B5">
              <w:rPr>
                <w:szCs w:val="24"/>
              </w:rPr>
              <w:t>, не менее 3, более 5</w:t>
            </w:r>
          </w:p>
        </w:tc>
      </w:tr>
      <w:tr w:rsidR="0020448C" w:rsidTr="0020448C">
        <w:tc>
          <w:tcPr>
            <w:tcW w:w="5103" w:type="dxa"/>
          </w:tcPr>
          <w:p w:rsidR="0020448C" w:rsidRDefault="0020448C" w:rsidP="002116ED">
            <w:pPr>
              <w:tabs>
                <w:tab w:val="left" w:pos="1134"/>
              </w:tabs>
              <w:spacing w:after="0" w:line="240" w:lineRule="auto"/>
              <w:contextualSpacing/>
              <w:jc w:val="both"/>
              <w:rPr>
                <w:szCs w:val="24"/>
              </w:rPr>
            </w:pPr>
            <w:r>
              <w:rPr>
                <w:szCs w:val="24"/>
              </w:rPr>
              <w:t>≤ 10</w:t>
            </w:r>
          </w:p>
        </w:tc>
        <w:tc>
          <w:tcPr>
            <w:tcW w:w="5068" w:type="dxa"/>
          </w:tcPr>
          <w:p w:rsidR="0020448C" w:rsidRDefault="0020448C" w:rsidP="002116ED">
            <w:pPr>
              <w:tabs>
                <w:tab w:val="left" w:pos="1134"/>
              </w:tabs>
              <w:spacing w:after="0" w:line="240" w:lineRule="auto"/>
              <w:contextualSpacing/>
              <w:jc w:val="both"/>
              <w:rPr>
                <w:szCs w:val="24"/>
              </w:rPr>
            </w:pPr>
            <w:r>
              <w:rPr>
                <w:szCs w:val="24"/>
              </w:rPr>
              <w:t>10; 5±2; 2-8</w:t>
            </w:r>
            <w:r w:rsidR="006D75B5">
              <w:rPr>
                <w:szCs w:val="24"/>
              </w:rPr>
              <w:t>, не более 8, менее 6</w:t>
            </w:r>
          </w:p>
        </w:tc>
      </w:tr>
      <w:tr w:rsidR="0020448C" w:rsidTr="0020448C">
        <w:tc>
          <w:tcPr>
            <w:tcW w:w="5103" w:type="dxa"/>
          </w:tcPr>
          <w:p w:rsidR="0020448C" w:rsidRDefault="0020448C" w:rsidP="002116ED">
            <w:pPr>
              <w:tabs>
                <w:tab w:val="left" w:pos="1134"/>
              </w:tabs>
              <w:spacing w:after="0" w:line="240" w:lineRule="auto"/>
              <w:contextualSpacing/>
              <w:jc w:val="both"/>
              <w:rPr>
                <w:szCs w:val="24"/>
              </w:rPr>
            </w:pPr>
            <w:r>
              <w:rPr>
                <w:szCs w:val="24"/>
              </w:rPr>
              <w:t xml:space="preserve">˃ 1 </w:t>
            </w:r>
          </w:p>
        </w:tc>
        <w:tc>
          <w:tcPr>
            <w:tcW w:w="5068" w:type="dxa"/>
          </w:tcPr>
          <w:p w:rsidR="0020448C" w:rsidRDefault="0020448C" w:rsidP="002116ED">
            <w:pPr>
              <w:tabs>
                <w:tab w:val="left" w:pos="1134"/>
              </w:tabs>
              <w:spacing w:after="0" w:line="240" w:lineRule="auto"/>
              <w:contextualSpacing/>
              <w:jc w:val="both"/>
              <w:rPr>
                <w:szCs w:val="24"/>
              </w:rPr>
            </w:pPr>
            <w:r>
              <w:rPr>
                <w:szCs w:val="24"/>
              </w:rPr>
              <w:t>1,1; 1,5±0,3; 2-5</w:t>
            </w:r>
            <w:r w:rsidR="006D75B5">
              <w:rPr>
                <w:szCs w:val="24"/>
              </w:rPr>
              <w:t>, более 4, не менее 5</w:t>
            </w:r>
          </w:p>
        </w:tc>
      </w:tr>
      <w:tr w:rsidR="00C239B7" w:rsidTr="0020448C">
        <w:tc>
          <w:tcPr>
            <w:tcW w:w="5103" w:type="dxa"/>
          </w:tcPr>
          <w:p w:rsidR="00C239B7" w:rsidRDefault="00C239B7" w:rsidP="002116ED">
            <w:pPr>
              <w:tabs>
                <w:tab w:val="left" w:pos="1134"/>
              </w:tabs>
              <w:spacing w:after="0" w:line="240" w:lineRule="auto"/>
              <w:contextualSpacing/>
              <w:jc w:val="both"/>
              <w:rPr>
                <w:szCs w:val="24"/>
              </w:rPr>
            </w:pPr>
            <w:r>
              <w:rPr>
                <w:szCs w:val="24"/>
              </w:rPr>
              <w:t>200-240</w:t>
            </w:r>
          </w:p>
        </w:tc>
        <w:tc>
          <w:tcPr>
            <w:tcW w:w="5068" w:type="dxa"/>
          </w:tcPr>
          <w:p w:rsidR="00C239B7" w:rsidRDefault="00C239B7" w:rsidP="002116ED">
            <w:pPr>
              <w:tabs>
                <w:tab w:val="left" w:pos="1134"/>
              </w:tabs>
              <w:spacing w:after="0" w:line="240" w:lineRule="auto"/>
              <w:contextualSpacing/>
              <w:jc w:val="both"/>
              <w:rPr>
                <w:szCs w:val="24"/>
              </w:rPr>
            </w:pPr>
            <w:r>
              <w:rPr>
                <w:szCs w:val="24"/>
              </w:rPr>
              <w:t>220; 220</w:t>
            </w:r>
            <w:r w:rsidRPr="00C239B7">
              <w:rPr>
                <w:szCs w:val="24"/>
              </w:rPr>
              <w:t>±</w:t>
            </w:r>
            <w:r>
              <w:rPr>
                <w:szCs w:val="24"/>
              </w:rPr>
              <w:t>20; 240</w:t>
            </w:r>
          </w:p>
        </w:tc>
      </w:tr>
      <w:tr w:rsidR="00C239B7" w:rsidTr="0020448C">
        <w:tc>
          <w:tcPr>
            <w:tcW w:w="5103" w:type="dxa"/>
          </w:tcPr>
          <w:p w:rsidR="00C239B7" w:rsidRDefault="00C239B7" w:rsidP="002116ED">
            <w:pPr>
              <w:tabs>
                <w:tab w:val="left" w:pos="1134"/>
              </w:tabs>
              <w:spacing w:after="0" w:line="240" w:lineRule="auto"/>
              <w:contextualSpacing/>
              <w:jc w:val="both"/>
              <w:rPr>
                <w:szCs w:val="24"/>
              </w:rPr>
            </w:pPr>
            <w:r w:rsidRPr="00C239B7">
              <w:rPr>
                <w:szCs w:val="24"/>
              </w:rPr>
              <w:t>Карандашный с частотой 4 - 6 МГц</w:t>
            </w:r>
          </w:p>
        </w:tc>
        <w:tc>
          <w:tcPr>
            <w:tcW w:w="5068" w:type="dxa"/>
          </w:tcPr>
          <w:p w:rsidR="00C239B7" w:rsidRDefault="00C239B7" w:rsidP="00C239B7">
            <w:pPr>
              <w:tabs>
                <w:tab w:val="left" w:pos="1134"/>
              </w:tabs>
              <w:spacing w:after="0" w:line="240" w:lineRule="auto"/>
              <w:contextualSpacing/>
              <w:jc w:val="both"/>
              <w:rPr>
                <w:szCs w:val="24"/>
              </w:rPr>
            </w:pPr>
            <w:r w:rsidRPr="00C239B7">
              <w:rPr>
                <w:szCs w:val="24"/>
              </w:rPr>
              <w:t>Карандашный с частотой 6 МГц</w:t>
            </w:r>
            <w:r>
              <w:rPr>
                <w:szCs w:val="24"/>
              </w:rPr>
              <w:t xml:space="preserve">; </w:t>
            </w:r>
            <w:r w:rsidRPr="00C239B7">
              <w:rPr>
                <w:szCs w:val="24"/>
              </w:rPr>
              <w:t xml:space="preserve">Карандашный с частотой </w:t>
            </w:r>
            <w:r w:rsidR="00B17DCD">
              <w:rPr>
                <w:szCs w:val="24"/>
              </w:rPr>
              <w:t>4-</w:t>
            </w:r>
            <w:r>
              <w:rPr>
                <w:szCs w:val="24"/>
              </w:rPr>
              <w:t>5</w:t>
            </w:r>
            <w:r w:rsidRPr="00C239B7">
              <w:rPr>
                <w:szCs w:val="24"/>
              </w:rPr>
              <w:t xml:space="preserve"> МГц</w:t>
            </w:r>
            <w:r>
              <w:rPr>
                <w:szCs w:val="24"/>
              </w:rPr>
              <w:t xml:space="preserve">; </w:t>
            </w:r>
            <w:r w:rsidRPr="00C239B7">
              <w:rPr>
                <w:szCs w:val="24"/>
              </w:rPr>
              <w:t>Карандашный с частотой 4 МГц</w:t>
            </w:r>
          </w:p>
        </w:tc>
      </w:tr>
    </w:tbl>
    <w:p w:rsidR="00E61BCC" w:rsidRPr="00E61BCC" w:rsidRDefault="00E61BCC" w:rsidP="00E61BCC">
      <w:pPr>
        <w:numPr>
          <w:ilvl w:val="0"/>
          <w:numId w:val="4"/>
        </w:numPr>
        <w:tabs>
          <w:tab w:val="left" w:pos="1134"/>
        </w:tabs>
        <w:spacing w:after="0" w:line="240" w:lineRule="auto"/>
        <w:ind w:left="0" w:firstLine="709"/>
        <w:contextualSpacing/>
        <w:jc w:val="both"/>
        <w:rPr>
          <w:szCs w:val="24"/>
        </w:rPr>
      </w:pPr>
      <w:r w:rsidRPr="00E61BCC">
        <w:rPr>
          <w:szCs w:val="24"/>
        </w:rPr>
        <w:t>В случае</w:t>
      </w:r>
      <w:proofErr w:type="gramStart"/>
      <w:r w:rsidRPr="00E61BCC">
        <w:rPr>
          <w:szCs w:val="24"/>
        </w:rPr>
        <w:t>,</w:t>
      </w:r>
      <w:proofErr w:type="gramEnd"/>
      <w:r w:rsidRPr="00E61BCC">
        <w:rPr>
          <w:szCs w:val="24"/>
        </w:rPr>
        <w:t xml:space="preserve"> если в описании объекта закупки значение характеристики установлено «Неважно» и установлена инструкция по заполнению характеристики в заявке «Участник закупки указывает в заявке конкретное значение характеристики», участник закупки должен указать значение соответствующее реальным характеристикам предлагаемого товара в соответствии с инструкцией (эксплуатационной документацией) производителя товара. Допускается указание знака </w:t>
      </w:r>
      <w:proofErr w:type="gramStart"/>
      <w:r w:rsidRPr="00E61BCC">
        <w:rPr>
          <w:szCs w:val="24"/>
        </w:rPr>
        <w:t>«-</w:t>
      </w:r>
      <w:proofErr w:type="gramEnd"/>
      <w:r w:rsidRPr="00E61BCC">
        <w:rPr>
          <w:szCs w:val="24"/>
        </w:rPr>
        <w:t>» в случае, если характеристика содержит слова «при наличии______», при этом участником закупки по характеристике, указывающей на наличие составной части (комплектующих) указано «нет».</w:t>
      </w:r>
    </w:p>
    <w:p w:rsidR="00E61BCC" w:rsidRPr="00E61BCC" w:rsidRDefault="00E61BCC" w:rsidP="00E61BCC">
      <w:pPr>
        <w:tabs>
          <w:tab w:val="left" w:pos="1134"/>
        </w:tabs>
        <w:spacing w:after="0" w:line="240" w:lineRule="auto"/>
        <w:ind w:left="709"/>
        <w:contextualSpacing/>
        <w:jc w:val="both"/>
        <w:rPr>
          <w:szCs w:val="24"/>
        </w:rPr>
      </w:pPr>
    </w:p>
    <w:p w:rsidR="00E61BCC" w:rsidRPr="00E61BCC" w:rsidRDefault="00E61BCC" w:rsidP="00E61BCC">
      <w:pPr>
        <w:tabs>
          <w:tab w:val="left" w:pos="1134"/>
        </w:tabs>
        <w:spacing w:after="0" w:line="240" w:lineRule="auto"/>
        <w:ind w:left="709"/>
        <w:contextualSpacing/>
        <w:jc w:val="both"/>
        <w:rPr>
          <w:szCs w:val="24"/>
        </w:rPr>
      </w:pPr>
      <w:r w:rsidRPr="00E61BCC">
        <w:rPr>
          <w:szCs w:val="24"/>
        </w:rPr>
        <w:t>Например:</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8"/>
        <w:gridCol w:w="4695"/>
      </w:tblGrid>
      <w:tr w:rsidR="00E61BCC" w:rsidRPr="00E61BCC" w:rsidTr="000E160A">
        <w:tc>
          <w:tcPr>
            <w:tcW w:w="4768" w:type="dxa"/>
            <w:tcBorders>
              <w:top w:val="single" w:sz="4" w:space="0" w:color="auto"/>
              <w:left w:val="single" w:sz="4" w:space="0" w:color="auto"/>
              <w:bottom w:val="single" w:sz="4" w:space="0" w:color="auto"/>
              <w:right w:val="single" w:sz="4" w:space="0" w:color="auto"/>
            </w:tcBorders>
            <w:hideMark/>
          </w:tcPr>
          <w:p w:rsidR="00E61BCC" w:rsidRPr="00E61BCC" w:rsidRDefault="00E61BCC" w:rsidP="00E61BCC">
            <w:pPr>
              <w:tabs>
                <w:tab w:val="left" w:pos="1134"/>
              </w:tabs>
              <w:spacing w:after="0" w:line="240" w:lineRule="auto"/>
              <w:contextualSpacing/>
              <w:jc w:val="both"/>
              <w:rPr>
                <w:szCs w:val="24"/>
              </w:rPr>
            </w:pPr>
            <w:r w:rsidRPr="00E61BCC">
              <w:rPr>
                <w:szCs w:val="24"/>
              </w:rPr>
              <w:t>Характеристика товара в ООЗ со значением «Неважно» с инструкцией по заполнению «Участник закупки указывает в заявке конкретное значение характеристики»</w:t>
            </w:r>
          </w:p>
        </w:tc>
        <w:tc>
          <w:tcPr>
            <w:tcW w:w="4695" w:type="dxa"/>
            <w:tcBorders>
              <w:top w:val="single" w:sz="4" w:space="0" w:color="auto"/>
              <w:left w:val="single" w:sz="4" w:space="0" w:color="auto"/>
              <w:bottom w:val="single" w:sz="4" w:space="0" w:color="auto"/>
              <w:right w:val="single" w:sz="4" w:space="0" w:color="auto"/>
            </w:tcBorders>
            <w:hideMark/>
          </w:tcPr>
          <w:p w:rsidR="00E61BCC" w:rsidRPr="00E61BCC" w:rsidRDefault="00E61BCC" w:rsidP="00E61BCC">
            <w:pPr>
              <w:tabs>
                <w:tab w:val="left" w:pos="1134"/>
              </w:tabs>
              <w:spacing w:after="0" w:line="240" w:lineRule="auto"/>
              <w:contextualSpacing/>
              <w:jc w:val="both"/>
              <w:rPr>
                <w:szCs w:val="24"/>
              </w:rPr>
            </w:pPr>
            <w:r w:rsidRPr="00E61BCC">
              <w:rPr>
                <w:szCs w:val="24"/>
              </w:rPr>
              <w:t>Значение, удовлетворяющее потребности заказчика</w:t>
            </w:r>
          </w:p>
        </w:tc>
      </w:tr>
      <w:tr w:rsidR="00E61BCC" w:rsidRPr="00E61BCC" w:rsidTr="000E160A">
        <w:tc>
          <w:tcPr>
            <w:tcW w:w="4768" w:type="dxa"/>
            <w:tcBorders>
              <w:top w:val="single" w:sz="4" w:space="0" w:color="auto"/>
              <w:left w:val="single" w:sz="4" w:space="0" w:color="auto"/>
              <w:bottom w:val="single" w:sz="4" w:space="0" w:color="auto"/>
              <w:right w:val="single" w:sz="4" w:space="0" w:color="auto"/>
            </w:tcBorders>
            <w:hideMark/>
          </w:tcPr>
          <w:p w:rsidR="00E61BCC" w:rsidRPr="00E61BCC" w:rsidRDefault="00E61BCC" w:rsidP="00E61BCC">
            <w:pPr>
              <w:spacing w:after="0" w:line="240" w:lineRule="auto"/>
              <w:ind w:left="34"/>
              <w:contextualSpacing/>
              <w:jc w:val="both"/>
              <w:rPr>
                <w:szCs w:val="24"/>
              </w:rPr>
            </w:pPr>
            <w:r w:rsidRPr="00E61BCC">
              <w:rPr>
                <w:szCs w:val="24"/>
              </w:rPr>
              <w:t xml:space="preserve">Наличие </w:t>
            </w:r>
            <w:proofErr w:type="spellStart"/>
            <w:r w:rsidRPr="00E61BCC">
              <w:rPr>
                <w:szCs w:val="24"/>
              </w:rPr>
              <w:t>рентгенопрозрачного</w:t>
            </w:r>
            <w:proofErr w:type="spellEnd"/>
            <w:r w:rsidRPr="00E61BCC">
              <w:rPr>
                <w:szCs w:val="24"/>
              </w:rPr>
              <w:t xml:space="preserve"> стола-каталки</w:t>
            </w:r>
          </w:p>
        </w:tc>
        <w:tc>
          <w:tcPr>
            <w:tcW w:w="4695" w:type="dxa"/>
            <w:tcBorders>
              <w:top w:val="single" w:sz="4" w:space="0" w:color="auto"/>
              <w:left w:val="single" w:sz="4" w:space="0" w:color="auto"/>
              <w:bottom w:val="single" w:sz="4" w:space="0" w:color="auto"/>
              <w:right w:val="single" w:sz="4" w:space="0" w:color="auto"/>
            </w:tcBorders>
          </w:tcPr>
          <w:p w:rsidR="00E61BCC" w:rsidRPr="00E61BCC" w:rsidRDefault="00E61BCC" w:rsidP="00E61BCC">
            <w:pPr>
              <w:spacing w:after="0" w:line="240" w:lineRule="auto"/>
              <w:contextualSpacing/>
              <w:jc w:val="both"/>
              <w:rPr>
                <w:szCs w:val="24"/>
              </w:rPr>
            </w:pPr>
            <w:r w:rsidRPr="00E61BCC">
              <w:rPr>
                <w:szCs w:val="24"/>
              </w:rPr>
              <w:t>да</w:t>
            </w:r>
          </w:p>
        </w:tc>
      </w:tr>
      <w:tr w:rsidR="00E61BCC" w:rsidRPr="00E61BCC" w:rsidTr="000E160A">
        <w:tc>
          <w:tcPr>
            <w:tcW w:w="4768" w:type="dxa"/>
            <w:tcBorders>
              <w:top w:val="single" w:sz="4" w:space="0" w:color="auto"/>
              <w:left w:val="single" w:sz="4" w:space="0" w:color="auto"/>
              <w:bottom w:val="single" w:sz="4" w:space="0" w:color="auto"/>
              <w:right w:val="single" w:sz="4" w:space="0" w:color="auto"/>
            </w:tcBorders>
            <w:hideMark/>
          </w:tcPr>
          <w:p w:rsidR="00E61BCC" w:rsidRPr="00E61BCC" w:rsidRDefault="00E61BCC" w:rsidP="00E61BCC">
            <w:pPr>
              <w:spacing w:after="0" w:line="240" w:lineRule="auto"/>
              <w:ind w:left="34"/>
              <w:contextualSpacing/>
              <w:jc w:val="both"/>
              <w:rPr>
                <w:szCs w:val="24"/>
              </w:rPr>
            </w:pPr>
            <w:r w:rsidRPr="00E61BCC">
              <w:rPr>
                <w:szCs w:val="24"/>
              </w:rPr>
              <w:t xml:space="preserve">Максимально допустимый вес пациента (при наличии стола), </w:t>
            </w:r>
            <w:proofErr w:type="gramStart"/>
            <w:r w:rsidRPr="00E61BCC">
              <w:rPr>
                <w:szCs w:val="24"/>
              </w:rPr>
              <w:t>кг</w:t>
            </w:r>
            <w:proofErr w:type="gramEnd"/>
          </w:p>
        </w:tc>
        <w:tc>
          <w:tcPr>
            <w:tcW w:w="4695" w:type="dxa"/>
            <w:tcBorders>
              <w:top w:val="single" w:sz="4" w:space="0" w:color="auto"/>
              <w:left w:val="single" w:sz="4" w:space="0" w:color="auto"/>
              <w:bottom w:val="single" w:sz="4" w:space="0" w:color="auto"/>
              <w:right w:val="single" w:sz="4" w:space="0" w:color="auto"/>
            </w:tcBorders>
          </w:tcPr>
          <w:p w:rsidR="00E61BCC" w:rsidRPr="00E61BCC" w:rsidRDefault="00E61BCC" w:rsidP="00E61BCC">
            <w:pPr>
              <w:spacing w:after="0" w:line="240" w:lineRule="auto"/>
              <w:contextualSpacing/>
              <w:jc w:val="both"/>
              <w:rPr>
                <w:szCs w:val="24"/>
              </w:rPr>
            </w:pPr>
            <w:r w:rsidRPr="00E61BCC">
              <w:rPr>
                <w:szCs w:val="24"/>
              </w:rPr>
              <w:t>100</w:t>
            </w:r>
          </w:p>
        </w:tc>
      </w:tr>
      <w:tr w:rsidR="00E61BCC" w:rsidRPr="00E61BCC" w:rsidTr="000E160A">
        <w:tc>
          <w:tcPr>
            <w:tcW w:w="9463" w:type="dxa"/>
            <w:gridSpan w:val="2"/>
            <w:tcBorders>
              <w:top w:val="single" w:sz="4" w:space="0" w:color="auto"/>
              <w:left w:val="single" w:sz="4" w:space="0" w:color="auto"/>
              <w:bottom w:val="single" w:sz="4" w:space="0" w:color="auto"/>
              <w:right w:val="single" w:sz="4" w:space="0" w:color="auto"/>
            </w:tcBorders>
          </w:tcPr>
          <w:p w:rsidR="00E61BCC" w:rsidRPr="00E61BCC" w:rsidRDefault="00E61BCC" w:rsidP="00E61BCC">
            <w:pPr>
              <w:spacing w:after="0" w:line="240" w:lineRule="auto"/>
              <w:contextualSpacing/>
              <w:jc w:val="both"/>
              <w:rPr>
                <w:szCs w:val="24"/>
              </w:rPr>
            </w:pPr>
          </w:p>
        </w:tc>
      </w:tr>
      <w:tr w:rsidR="00E61BCC" w:rsidRPr="00E61BCC" w:rsidTr="000E160A">
        <w:tc>
          <w:tcPr>
            <w:tcW w:w="4768" w:type="dxa"/>
            <w:tcBorders>
              <w:top w:val="single" w:sz="4" w:space="0" w:color="auto"/>
              <w:left w:val="single" w:sz="4" w:space="0" w:color="auto"/>
              <w:bottom w:val="single" w:sz="4" w:space="0" w:color="auto"/>
              <w:right w:val="single" w:sz="4" w:space="0" w:color="auto"/>
            </w:tcBorders>
            <w:hideMark/>
          </w:tcPr>
          <w:p w:rsidR="00E61BCC" w:rsidRPr="00E61BCC" w:rsidRDefault="00E61BCC" w:rsidP="00E61BCC">
            <w:pPr>
              <w:spacing w:after="0" w:line="240" w:lineRule="auto"/>
              <w:ind w:left="34"/>
              <w:contextualSpacing/>
              <w:jc w:val="both"/>
              <w:rPr>
                <w:szCs w:val="24"/>
              </w:rPr>
            </w:pPr>
            <w:r w:rsidRPr="00E61BCC">
              <w:rPr>
                <w:szCs w:val="24"/>
              </w:rPr>
              <w:t xml:space="preserve">Наличие </w:t>
            </w:r>
            <w:proofErr w:type="spellStart"/>
            <w:r w:rsidRPr="00E61BCC">
              <w:rPr>
                <w:szCs w:val="24"/>
              </w:rPr>
              <w:t>рентгенопрозрачного</w:t>
            </w:r>
            <w:proofErr w:type="spellEnd"/>
            <w:r w:rsidRPr="00E61BCC">
              <w:rPr>
                <w:szCs w:val="24"/>
              </w:rPr>
              <w:t xml:space="preserve"> стола-каталки</w:t>
            </w:r>
          </w:p>
        </w:tc>
        <w:tc>
          <w:tcPr>
            <w:tcW w:w="4695" w:type="dxa"/>
            <w:tcBorders>
              <w:top w:val="single" w:sz="4" w:space="0" w:color="auto"/>
              <w:left w:val="single" w:sz="4" w:space="0" w:color="auto"/>
              <w:bottom w:val="single" w:sz="4" w:space="0" w:color="auto"/>
              <w:right w:val="single" w:sz="4" w:space="0" w:color="auto"/>
            </w:tcBorders>
            <w:hideMark/>
          </w:tcPr>
          <w:p w:rsidR="00E61BCC" w:rsidRPr="00E61BCC" w:rsidRDefault="00E61BCC" w:rsidP="00E61BCC">
            <w:pPr>
              <w:spacing w:after="0" w:line="240" w:lineRule="auto"/>
              <w:contextualSpacing/>
              <w:jc w:val="both"/>
              <w:rPr>
                <w:szCs w:val="24"/>
              </w:rPr>
            </w:pPr>
            <w:r w:rsidRPr="00E61BCC">
              <w:rPr>
                <w:szCs w:val="24"/>
              </w:rPr>
              <w:t>нет</w:t>
            </w:r>
          </w:p>
        </w:tc>
      </w:tr>
      <w:tr w:rsidR="00E61BCC" w:rsidRPr="00E61BCC" w:rsidTr="000E160A">
        <w:tc>
          <w:tcPr>
            <w:tcW w:w="4768" w:type="dxa"/>
            <w:tcBorders>
              <w:top w:val="single" w:sz="4" w:space="0" w:color="auto"/>
              <w:left w:val="single" w:sz="4" w:space="0" w:color="auto"/>
              <w:bottom w:val="single" w:sz="4" w:space="0" w:color="auto"/>
              <w:right w:val="single" w:sz="4" w:space="0" w:color="auto"/>
            </w:tcBorders>
            <w:hideMark/>
          </w:tcPr>
          <w:p w:rsidR="00E61BCC" w:rsidRPr="00E61BCC" w:rsidRDefault="00E61BCC" w:rsidP="00E61BCC">
            <w:pPr>
              <w:spacing w:after="0" w:line="240" w:lineRule="auto"/>
              <w:ind w:left="34"/>
              <w:contextualSpacing/>
              <w:jc w:val="both"/>
              <w:rPr>
                <w:szCs w:val="24"/>
              </w:rPr>
            </w:pPr>
            <w:r w:rsidRPr="00E61BCC">
              <w:rPr>
                <w:szCs w:val="24"/>
              </w:rPr>
              <w:t xml:space="preserve">Максимально допустимый вес пациента (при наличии стола), </w:t>
            </w:r>
            <w:proofErr w:type="gramStart"/>
            <w:r w:rsidRPr="00E61BCC">
              <w:rPr>
                <w:szCs w:val="24"/>
              </w:rPr>
              <w:t>кг</w:t>
            </w:r>
            <w:proofErr w:type="gramEnd"/>
          </w:p>
        </w:tc>
        <w:tc>
          <w:tcPr>
            <w:tcW w:w="4695" w:type="dxa"/>
            <w:tcBorders>
              <w:top w:val="single" w:sz="4" w:space="0" w:color="auto"/>
              <w:left w:val="single" w:sz="4" w:space="0" w:color="auto"/>
              <w:bottom w:val="single" w:sz="4" w:space="0" w:color="auto"/>
              <w:right w:val="single" w:sz="4" w:space="0" w:color="auto"/>
            </w:tcBorders>
            <w:hideMark/>
          </w:tcPr>
          <w:p w:rsidR="00E61BCC" w:rsidRPr="00E61BCC" w:rsidRDefault="00E61BCC" w:rsidP="00E61BCC">
            <w:pPr>
              <w:spacing w:after="0" w:line="240" w:lineRule="auto"/>
              <w:contextualSpacing/>
              <w:jc w:val="both"/>
              <w:rPr>
                <w:szCs w:val="24"/>
              </w:rPr>
            </w:pPr>
            <w:r w:rsidRPr="00E61BCC">
              <w:rPr>
                <w:szCs w:val="24"/>
              </w:rPr>
              <w:t>-</w:t>
            </w:r>
          </w:p>
        </w:tc>
      </w:tr>
    </w:tbl>
    <w:p w:rsidR="00E61BCC" w:rsidRPr="00E61BCC" w:rsidRDefault="00E61BCC" w:rsidP="00E61BCC">
      <w:pPr>
        <w:tabs>
          <w:tab w:val="left" w:pos="1134"/>
        </w:tabs>
        <w:spacing w:after="0" w:line="240" w:lineRule="auto"/>
        <w:ind w:left="1069"/>
        <w:contextualSpacing/>
        <w:jc w:val="both"/>
        <w:rPr>
          <w:szCs w:val="24"/>
        </w:rPr>
      </w:pPr>
    </w:p>
    <w:p w:rsidR="00E61BCC" w:rsidRPr="00E61BCC" w:rsidRDefault="00E61BCC" w:rsidP="00E61BCC">
      <w:pPr>
        <w:tabs>
          <w:tab w:val="left" w:pos="851"/>
        </w:tabs>
        <w:spacing w:after="0" w:line="240" w:lineRule="auto"/>
        <w:contextualSpacing/>
        <w:jc w:val="both"/>
        <w:rPr>
          <w:szCs w:val="24"/>
        </w:rPr>
      </w:pPr>
      <w:r w:rsidRPr="00E61BCC">
        <w:rPr>
          <w:szCs w:val="24"/>
        </w:rPr>
        <w:t xml:space="preserve">Указание значения характеристики «по запросу», «при необходимости» и </w:t>
      </w:r>
      <w:proofErr w:type="gramStart"/>
      <w:r w:rsidRPr="00E61BCC">
        <w:rPr>
          <w:szCs w:val="24"/>
        </w:rPr>
        <w:t>аналогичных</w:t>
      </w:r>
      <w:proofErr w:type="gramEnd"/>
      <w:r w:rsidRPr="00E61BCC">
        <w:rPr>
          <w:szCs w:val="24"/>
        </w:rPr>
        <w:t xml:space="preserve"> не допускается.</w:t>
      </w:r>
    </w:p>
    <w:p w:rsidR="00E8468C" w:rsidRPr="00F10384" w:rsidRDefault="00E8468C" w:rsidP="00E8468C">
      <w:pPr>
        <w:numPr>
          <w:ilvl w:val="0"/>
          <w:numId w:val="4"/>
        </w:numPr>
        <w:tabs>
          <w:tab w:val="left" w:pos="1134"/>
        </w:tabs>
        <w:spacing w:after="0" w:line="240" w:lineRule="auto"/>
        <w:ind w:left="0" w:firstLine="709"/>
        <w:contextualSpacing/>
        <w:jc w:val="both"/>
        <w:rPr>
          <w:szCs w:val="24"/>
        </w:rPr>
      </w:pPr>
      <w:r w:rsidRPr="00E927D4">
        <w:rPr>
          <w:szCs w:val="24"/>
        </w:rPr>
        <w:t>В случае</w:t>
      </w:r>
      <w:proofErr w:type="gramStart"/>
      <w:r w:rsidRPr="00E927D4">
        <w:rPr>
          <w:szCs w:val="24"/>
        </w:rPr>
        <w:t>,</w:t>
      </w:r>
      <w:proofErr w:type="gramEnd"/>
      <w:r w:rsidRPr="00E927D4">
        <w:rPr>
          <w:szCs w:val="24"/>
        </w:rPr>
        <w:t xml:space="preserve"> если в описании объекта закупки значение характеристики установлено в виде диапазона чи</w:t>
      </w:r>
      <w:r w:rsidRPr="00F10384">
        <w:rPr>
          <w:szCs w:val="24"/>
        </w:rPr>
        <w:t>словых значений</w:t>
      </w:r>
      <w:r w:rsidRPr="00E927D4">
        <w:rPr>
          <w:szCs w:val="24"/>
        </w:rPr>
        <w:t xml:space="preserve"> и установлена инструкция по заполнению характеристики в заявке «</w:t>
      </w:r>
      <w:r w:rsidRPr="00F10384">
        <w:rPr>
          <w:b/>
          <w:bCs/>
          <w:color w:val="000000"/>
          <w:szCs w:val="24"/>
        </w:rPr>
        <w:t>Участник закупки указывает в заявке диапазон значений характеристики</w:t>
      </w:r>
      <w:r w:rsidRPr="00E927D4">
        <w:rPr>
          <w:szCs w:val="24"/>
        </w:rPr>
        <w:t xml:space="preserve">», </w:t>
      </w:r>
      <w:r w:rsidRPr="00F10384">
        <w:rPr>
          <w:szCs w:val="24"/>
        </w:rPr>
        <w:t xml:space="preserve">то участнику закупки необходимо указать предельные числовые значения диапазона, указанного в </w:t>
      </w:r>
      <w:r w:rsidRPr="00E927D4">
        <w:rPr>
          <w:szCs w:val="24"/>
        </w:rPr>
        <w:t>инструкции производителя</w:t>
      </w:r>
      <w:r w:rsidRPr="00F10384">
        <w:rPr>
          <w:szCs w:val="24"/>
        </w:rPr>
        <w:t xml:space="preserve"> (руководстве по эксплуатации). При оценке заявки участника закупки, сформированной с использованием электронной площадки (путем заполнения экранных форм веб-интерфейса электронной площадки - в «структурированном виде») </w:t>
      </w:r>
      <w:r w:rsidRPr="00F10384">
        <w:rPr>
          <w:b/>
          <w:szCs w:val="24"/>
        </w:rPr>
        <w:t>математические знаки не учитываются.</w:t>
      </w:r>
    </w:p>
    <w:p w:rsidR="00E8468C" w:rsidRPr="00E927D4" w:rsidRDefault="00E8468C" w:rsidP="00E8468C">
      <w:pPr>
        <w:tabs>
          <w:tab w:val="left" w:pos="1134"/>
          <w:tab w:val="left" w:pos="2191"/>
        </w:tabs>
        <w:spacing w:after="0" w:line="240" w:lineRule="auto"/>
        <w:ind w:firstLine="709"/>
        <w:contextualSpacing/>
        <w:jc w:val="both"/>
        <w:rPr>
          <w:szCs w:val="24"/>
        </w:rPr>
      </w:pPr>
      <w:r w:rsidRPr="00E927D4">
        <w:rPr>
          <w:szCs w:val="24"/>
        </w:rPr>
        <w:t>Например:</w:t>
      </w:r>
      <w:r w:rsidRPr="00F10384">
        <w:rPr>
          <w:szCs w:val="24"/>
        </w:rPr>
        <w:tab/>
      </w:r>
    </w:p>
    <w:tbl>
      <w:tblPr>
        <w:tblStyle w:val="a3"/>
        <w:tblW w:w="10065" w:type="dxa"/>
        <w:tblInd w:w="108" w:type="dxa"/>
        <w:tblLook w:val="04A0" w:firstRow="1" w:lastRow="0" w:firstColumn="1" w:lastColumn="0" w:noHBand="0" w:noVBand="1"/>
      </w:tblPr>
      <w:tblGrid>
        <w:gridCol w:w="3416"/>
        <w:gridCol w:w="3461"/>
        <w:gridCol w:w="3188"/>
      </w:tblGrid>
      <w:tr w:rsidR="00E8468C" w:rsidRPr="00F10384" w:rsidTr="00EA1EA1">
        <w:tc>
          <w:tcPr>
            <w:tcW w:w="3416" w:type="dxa"/>
          </w:tcPr>
          <w:p w:rsidR="00E8468C" w:rsidRPr="00E927D4" w:rsidRDefault="00E8468C" w:rsidP="00EA1EA1">
            <w:pPr>
              <w:tabs>
                <w:tab w:val="left" w:pos="1134"/>
              </w:tabs>
              <w:spacing w:after="0" w:line="240" w:lineRule="auto"/>
              <w:ind w:firstLine="709"/>
              <w:contextualSpacing/>
              <w:jc w:val="both"/>
              <w:rPr>
                <w:szCs w:val="24"/>
              </w:rPr>
            </w:pPr>
            <w:r w:rsidRPr="00E927D4">
              <w:rPr>
                <w:szCs w:val="24"/>
              </w:rPr>
              <w:t>Значение в ООЗ с инструкцией по заполнению «</w:t>
            </w:r>
            <w:r w:rsidRPr="00F10384">
              <w:rPr>
                <w:szCs w:val="24"/>
              </w:rPr>
              <w:t>Участник закупки указывает в заявке диапазон значений характеристики</w:t>
            </w:r>
            <w:r w:rsidRPr="00E927D4">
              <w:rPr>
                <w:szCs w:val="24"/>
              </w:rPr>
              <w:t>»</w:t>
            </w:r>
          </w:p>
        </w:tc>
        <w:tc>
          <w:tcPr>
            <w:tcW w:w="3461" w:type="dxa"/>
          </w:tcPr>
          <w:p w:rsidR="00E8468C" w:rsidRPr="00E927D4" w:rsidRDefault="00E8468C" w:rsidP="00EA1EA1">
            <w:pPr>
              <w:tabs>
                <w:tab w:val="left" w:pos="1134"/>
              </w:tabs>
              <w:spacing w:after="0" w:line="240" w:lineRule="auto"/>
              <w:ind w:firstLine="709"/>
              <w:contextualSpacing/>
              <w:jc w:val="both"/>
              <w:rPr>
                <w:szCs w:val="24"/>
              </w:rPr>
            </w:pPr>
            <w:r w:rsidRPr="00E927D4">
              <w:rPr>
                <w:szCs w:val="24"/>
              </w:rPr>
              <w:t>Значение в инструкции производителя, удовлетворяющее потребности заказчика</w:t>
            </w:r>
          </w:p>
        </w:tc>
        <w:tc>
          <w:tcPr>
            <w:tcW w:w="3188" w:type="dxa"/>
          </w:tcPr>
          <w:p w:rsidR="00E8468C" w:rsidRPr="00F10384" w:rsidRDefault="00E8468C" w:rsidP="00EA1EA1">
            <w:pPr>
              <w:tabs>
                <w:tab w:val="left" w:pos="1134"/>
              </w:tabs>
              <w:spacing w:after="0" w:line="240" w:lineRule="auto"/>
              <w:ind w:firstLine="709"/>
              <w:contextualSpacing/>
              <w:jc w:val="both"/>
              <w:rPr>
                <w:szCs w:val="24"/>
              </w:rPr>
            </w:pPr>
            <w:r w:rsidRPr="00F10384">
              <w:rPr>
                <w:szCs w:val="24"/>
              </w:rPr>
              <w:t>Значение в заявке участника закупки, соответствующие требованиям извещения</w:t>
            </w:r>
          </w:p>
        </w:tc>
      </w:tr>
      <w:tr w:rsidR="00E8468C" w:rsidRPr="00F10384" w:rsidTr="00EA1EA1">
        <w:tc>
          <w:tcPr>
            <w:tcW w:w="3416" w:type="dxa"/>
          </w:tcPr>
          <w:p w:rsidR="00E8468C" w:rsidRPr="00E927D4" w:rsidRDefault="00E8468C" w:rsidP="00EA1EA1">
            <w:pPr>
              <w:tabs>
                <w:tab w:val="left" w:pos="1134"/>
              </w:tabs>
              <w:spacing w:after="0" w:line="240" w:lineRule="auto"/>
              <w:ind w:firstLine="709"/>
              <w:contextualSpacing/>
              <w:jc w:val="both"/>
              <w:rPr>
                <w:szCs w:val="24"/>
              </w:rPr>
            </w:pPr>
            <w:r w:rsidRPr="00F10384">
              <w:rPr>
                <w:szCs w:val="24"/>
              </w:rPr>
              <w:t xml:space="preserve">≥ </w:t>
            </w:r>
            <w:r w:rsidRPr="00E927D4">
              <w:rPr>
                <w:szCs w:val="24"/>
              </w:rPr>
              <w:t>1 и ≤ 2</w:t>
            </w:r>
            <w:r w:rsidRPr="00F10384">
              <w:rPr>
                <w:szCs w:val="24"/>
              </w:rPr>
              <w:t xml:space="preserve">0 </w:t>
            </w:r>
          </w:p>
        </w:tc>
        <w:tc>
          <w:tcPr>
            <w:tcW w:w="3461" w:type="dxa"/>
          </w:tcPr>
          <w:p w:rsidR="00E8468C" w:rsidRPr="00E927D4" w:rsidRDefault="00E8468C" w:rsidP="00EA1EA1">
            <w:pPr>
              <w:tabs>
                <w:tab w:val="left" w:pos="1134"/>
              </w:tabs>
              <w:spacing w:after="0" w:line="240" w:lineRule="auto"/>
              <w:ind w:firstLine="709"/>
              <w:contextualSpacing/>
              <w:jc w:val="both"/>
              <w:rPr>
                <w:szCs w:val="24"/>
              </w:rPr>
            </w:pPr>
            <w:r w:rsidRPr="00F10384">
              <w:rPr>
                <w:szCs w:val="24"/>
              </w:rPr>
              <w:t>2-18; от 2 до 18; 1-20</w:t>
            </w:r>
          </w:p>
        </w:tc>
        <w:tc>
          <w:tcPr>
            <w:tcW w:w="3188" w:type="dxa"/>
          </w:tcPr>
          <w:p w:rsidR="00E8468C" w:rsidRPr="00F10384" w:rsidRDefault="00E8468C" w:rsidP="00EA1EA1">
            <w:pPr>
              <w:tabs>
                <w:tab w:val="left" w:pos="1134"/>
              </w:tabs>
              <w:ind w:firstLine="709"/>
              <w:contextualSpacing/>
              <w:jc w:val="both"/>
              <w:rPr>
                <w:szCs w:val="24"/>
              </w:rPr>
            </w:pPr>
            <w:r w:rsidRPr="00F10384">
              <w:rPr>
                <w:szCs w:val="24"/>
              </w:rPr>
              <w:t>≥ 2 и ≤ 18; ≥ 1 и ≤ 20</w:t>
            </w:r>
          </w:p>
        </w:tc>
      </w:tr>
      <w:tr w:rsidR="00E8468C" w:rsidRPr="00F10384" w:rsidTr="00EA1EA1">
        <w:tc>
          <w:tcPr>
            <w:tcW w:w="3416" w:type="dxa"/>
          </w:tcPr>
          <w:p w:rsidR="00E8468C" w:rsidRPr="00E927D4" w:rsidRDefault="00E8468C" w:rsidP="00EA1EA1">
            <w:pPr>
              <w:tabs>
                <w:tab w:val="left" w:pos="1134"/>
              </w:tabs>
              <w:spacing w:after="0" w:line="240" w:lineRule="auto"/>
              <w:ind w:firstLine="709"/>
              <w:contextualSpacing/>
              <w:jc w:val="both"/>
              <w:rPr>
                <w:szCs w:val="24"/>
              </w:rPr>
            </w:pPr>
            <w:r w:rsidRPr="00F10384">
              <w:rPr>
                <w:szCs w:val="24"/>
              </w:rPr>
              <w:t>≤ 10 и ≥ 25</w:t>
            </w:r>
          </w:p>
        </w:tc>
        <w:tc>
          <w:tcPr>
            <w:tcW w:w="3461" w:type="dxa"/>
          </w:tcPr>
          <w:p w:rsidR="00E8468C" w:rsidRPr="00E927D4" w:rsidRDefault="00E8468C" w:rsidP="00EA1EA1">
            <w:pPr>
              <w:tabs>
                <w:tab w:val="left" w:pos="1134"/>
              </w:tabs>
              <w:spacing w:after="0" w:line="240" w:lineRule="auto"/>
              <w:ind w:firstLine="709"/>
              <w:contextualSpacing/>
              <w:jc w:val="both"/>
              <w:rPr>
                <w:szCs w:val="24"/>
              </w:rPr>
            </w:pPr>
            <w:r w:rsidRPr="00F10384">
              <w:rPr>
                <w:szCs w:val="24"/>
              </w:rPr>
              <w:t>10-25; от 10 до 25; 9-26</w:t>
            </w:r>
          </w:p>
        </w:tc>
        <w:tc>
          <w:tcPr>
            <w:tcW w:w="3188" w:type="dxa"/>
          </w:tcPr>
          <w:p w:rsidR="00E8468C" w:rsidRPr="00F10384" w:rsidRDefault="00E8468C" w:rsidP="00EA1EA1">
            <w:pPr>
              <w:tabs>
                <w:tab w:val="left" w:pos="1134"/>
              </w:tabs>
              <w:ind w:firstLine="709"/>
              <w:contextualSpacing/>
              <w:jc w:val="both"/>
              <w:rPr>
                <w:szCs w:val="24"/>
              </w:rPr>
            </w:pPr>
            <w:r w:rsidRPr="00F10384">
              <w:rPr>
                <w:szCs w:val="24"/>
              </w:rPr>
              <w:t>≤ 10 и ≥ 25; ≤ 9 и ≥ 26</w:t>
            </w:r>
          </w:p>
        </w:tc>
      </w:tr>
    </w:tbl>
    <w:p w:rsidR="002116ED" w:rsidRDefault="002116ED" w:rsidP="00E61BCC">
      <w:pPr>
        <w:tabs>
          <w:tab w:val="left" w:pos="1134"/>
        </w:tabs>
        <w:spacing w:after="0" w:line="240" w:lineRule="auto"/>
        <w:ind w:left="1069"/>
        <w:contextualSpacing/>
        <w:jc w:val="both"/>
        <w:rPr>
          <w:szCs w:val="24"/>
        </w:rPr>
      </w:pPr>
    </w:p>
    <w:p w:rsidR="00B17DCD" w:rsidRPr="005C65E4" w:rsidRDefault="00B17DCD" w:rsidP="00B17DCD">
      <w:pPr>
        <w:spacing w:after="0" w:line="240" w:lineRule="auto"/>
        <w:ind w:firstLine="709"/>
        <w:contextualSpacing/>
        <w:jc w:val="both"/>
        <w:rPr>
          <w:szCs w:val="24"/>
        </w:rPr>
      </w:pPr>
      <w:proofErr w:type="gramStart"/>
      <w:r>
        <w:rPr>
          <w:szCs w:val="24"/>
        </w:rPr>
        <w:t xml:space="preserve">21) В случае если в описании объекта закупки Заказчиком использована позиция из </w:t>
      </w:r>
      <w:r w:rsidRPr="005C65E4">
        <w:rPr>
          <w:szCs w:val="24"/>
        </w:rPr>
        <w:t>каталога товаров, работ, услуг для обеспечения государственных и муниципальных нужд</w:t>
      </w:r>
      <w:r>
        <w:rPr>
          <w:szCs w:val="24"/>
        </w:rPr>
        <w:t xml:space="preserve"> с характеристикой «Назначение» со значением, содержащим множественность моделей оборудования (например, </w:t>
      </w:r>
      <w:r w:rsidR="00CB61C0" w:rsidRPr="00CB61C0">
        <w:rPr>
          <w:szCs w:val="24"/>
        </w:rPr>
        <w:t>Назначение</w:t>
      </w:r>
      <w:r w:rsidR="00CB61C0">
        <w:rPr>
          <w:szCs w:val="24"/>
        </w:rPr>
        <w:t xml:space="preserve"> - </w:t>
      </w:r>
      <w:r w:rsidR="00CB61C0" w:rsidRPr="00CB61C0">
        <w:rPr>
          <w:szCs w:val="24"/>
        </w:rPr>
        <w:t xml:space="preserve">Для анализаторов серии FURUNO СА, DIRUI CS, ДДС-240, iMagic-S7, URIT, MINDRAY BS, OLYMPUS AU, SAPPHIRE 400 </w:t>
      </w:r>
      <w:proofErr w:type="spellStart"/>
      <w:r w:rsidR="00CB61C0" w:rsidRPr="00CB61C0">
        <w:rPr>
          <w:szCs w:val="24"/>
        </w:rPr>
        <w:t>Premium</w:t>
      </w:r>
      <w:proofErr w:type="spellEnd"/>
      <w:r w:rsidR="00CB61C0" w:rsidRPr="00CB61C0">
        <w:rPr>
          <w:szCs w:val="24"/>
        </w:rPr>
        <w:t xml:space="preserve">, MIURA, ERBA XL, </w:t>
      </w:r>
      <w:proofErr w:type="spellStart"/>
      <w:r w:rsidR="00CB61C0" w:rsidRPr="00CB61C0">
        <w:rPr>
          <w:szCs w:val="24"/>
        </w:rPr>
        <w:t>BioSystems</w:t>
      </w:r>
      <w:proofErr w:type="spellEnd"/>
      <w:r w:rsidR="00CB61C0" w:rsidRPr="00CB61C0">
        <w:rPr>
          <w:szCs w:val="24"/>
        </w:rPr>
        <w:t xml:space="preserve"> A-15/A-25/BA400, </w:t>
      </w:r>
      <w:proofErr w:type="spellStart"/>
      <w:r w:rsidR="00CB61C0" w:rsidRPr="00CB61C0">
        <w:rPr>
          <w:szCs w:val="24"/>
        </w:rPr>
        <w:t>Super</w:t>
      </w:r>
      <w:proofErr w:type="spellEnd"/>
      <w:r w:rsidR="00CB61C0" w:rsidRPr="00CB61C0">
        <w:rPr>
          <w:szCs w:val="24"/>
        </w:rPr>
        <w:t xml:space="preserve"> Z, </w:t>
      </w:r>
      <w:proofErr w:type="spellStart"/>
      <w:r w:rsidR="00CB61C0" w:rsidRPr="00CB61C0">
        <w:rPr>
          <w:szCs w:val="24"/>
        </w:rPr>
        <w:t>VitaLine</w:t>
      </w:r>
      <w:proofErr w:type="spellEnd"/>
      <w:proofErr w:type="gramEnd"/>
      <w:r w:rsidR="00CB61C0" w:rsidRPr="00CB61C0">
        <w:rPr>
          <w:szCs w:val="24"/>
        </w:rPr>
        <w:t xml:space="preserve">, </w:t>
      </w:r>
      <w:proofErr w:type="spellStart"/>
      <w:proofErr w:type="gramStart"/>
      <w:r w:rsidR="00CB61C0" w:rsidRPr="00CB61C0">
        <w:rPr>
          <w:szCs w:val="24"/>
        </w:rPr>
        <w:t>IlabTaurus</w:t>
      </w:r>
      <w:proofErr w:type="spellEnd"/>
      <w:r w:rsidR="00CB61C0" w:rsidRPr="00CB61C0">
        <w:rPr>
          <w:szCs w:val="24"/>
        </w:rPr>
        <w:t xml:space="preserve">, ARCHITECT, </w:t>
      </w:r>
      <w:proofErr w:type="spellStart"/>
      <w:r w:rsidR="00CB61C0" w:rsidRPr="00CB61C0">
        <w:rPr>
          <w:szCs w:val="24"/>
        </w:rPr>
        <w:t>Cobas</w:t>
      </w:r>
      <w:proofErr w:type="spellEnd"/>
      <w:r w:rsidR="00CB61C0" w:rsidRPr="00CB61C0">
        <w:rPr>
          <w:szCs w:val="24"/>
        </w:rPr>
        <w:t xml:space="preserve">, </w:t>
      </w:r>
      <w:proofErr w:type="spellStart"/>
      <w:r w:rsidR="00CB61C0" w:rsidRPr="00CB61C0">
        <w:rPr>
          <w:szCs w:val="24"/>
        </w:rPr>
        <w:t>Humastar</w:t>
      </w:r>
      <w:proofErr w:type="spellEnd"/>
      <w:r w:rsidR="00CB61C0" w:rsidRPr="00CB61C0">
        <w:rPr>
          <w:szCs w:val="24"/>
        </w:rPr>
        <w:t xml:space="preserve">, RX, </w:t>
      </w:r>
      <w:proofErr w:type="spellStart"/>
      <w:r w:rsidR="00CB61C0" w:rsidRPr="00CB61C0">
        <w:rPr>
          <w:szCs w:val="24"/>
        </w:rPr>
        <w:t>Clima</w:t>
      </w:r>
      <w:proofErr w:type="spellEnd"/>
      <w:r w:rsidR="00CB61C0" w:rsidRPr="00CB61C0">
        <w:rPr>
          <w:szCs w:val="24"/>
        </w:rPr>
        <w:t xml:space="preserve"> МС-15, BS3000M</w:t>
      </w:r>
      <w:r>
        <w:rPr>
          <w:szCs w:val="24"/>
        </w:rPr>
        <w:t>), а также Заказчиком установлена дополнительная характеристика о совместимости с оборудованием, имеющимся у Заказчика, то в инструкции производителя товара, предложенного к поставке,</w:t>
      </w:r>
      <w:r w:rsidR="00DF0F20">
        <w:rPr>
          <w:szCs w:val="24"/>
        </w:rPr>
        <w:t xml:space="preserve"> и/или имеющегося у Заказчика оборудования,</w:t>
      </w:r>
      <w:r>
        <w:rPr>
          <w:szCs w:val="24"/>
        </w:rPr>
        <w:t xml:space="preserve"> должна быть информация о </w:t>
      </w:r>
      <w:r w:rsidR="00DF0F20">
        <w:rPr>
          <w:szCs w:val="24"/>
        </w:rPr>
        <w:t>возможности совместного использования с оборудованием, указанным в дополнительной характеристике (имеющимся у Заказчика)</w:t>
      </w:r>
      <w:r>
        <w:rPr>
          <w:szCs w:val="24"/>
        </w:rPr>
        <w:t xml:space="preserve">. </w:t>
      </w:r>
      <w:proofErr w:type="gramEnd"/>
    </w:p>
    <w:sectPr w:rsidR="00B17DCD" w:rsidRPr="005C65E4" w:rsidSect="00EF3D7A">
      <w:endnotePr>
        <w:numFmt w:val="chicago"/>
      </w:endnotePr>
      <w:pgSz w:w="11906" w:h="16838"/>
      <w:pgMar w:top="709" w:right="850" w:bottom="567"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3EAF" w:rsidRDefault="008D3EAF" w:rsidP="001423FB">
      <w:pPr>
        <w:spacing w:after="0" w:line="240" w:lineRule="auto"/>
      </w:pPr>
      <w:r>
        <w:separator/>
      </w:r>
    </w:p>
  </w:endnote>
  <w:endnote w:type="continuationSeparator" w:id="0">
    <w:p w:rsidR="008D3EAF" w:rsidRDefault="008D3EAF" w:rsidP="001423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3EAF" w:rsidRDefault="008D3EAF" w:rsidP="001423FB">
      <w:pPr>
        <w:spacing w:after="0" w:line="240" w:lineRule="auto"/>
      </w:pPr>
      <w:r>
        <w:separator/>
      </w:r>
    </w:p>
  </w:footnote>
  <w:footnote w:type="continuationSeparator" w:id="0">
    <w:p w:rsidR="008D3EAF" w:rsidRDefault="008D3EAF" w:rsidP="001423F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1463E"/>
    <w:multiLevelType w:val="hybridMultilevel"/>
    <w:tmpl w:val="EE9A2568"/>
    <w:lvl w:ilvl="0" w:tplc="6EAAD3C6">
      <w:start w:val="1"/>
      <w:numFmt w:val="decimal"/>
      <w:lvlText w:val="%1."/>
      <w:lvlJc w:val="left"/>
      <w:pPr>
        <w:ind w:left="1429" w:hanging="360"/>
      </w:pPr>
    </w:lvl>
    <w:lvl w:ilvl="1" w:tplc="EA067514" w:tentative="1">
      <w:start w:val="1"/>
      <w:numFmt w:val="lowerLetter"/>
      <w:lvlText w:val="%2."/>
      <w:lvlJc w:val="left"/>
      <w:pPr>
        <w:ind w:left="2149" w:hanging="360"/>
      </w:pPr>
    </w:lvl>
    <w:lvl w:ilvl="2" w:tplc="FD96FF72" w:tentative="1">
      <w:start w:val="1"/>
      <w:numFmt w:val="lowerRoman"/>
      <w:lvlText w:val="%3."/>
      <w:lvlJc w:val="right"/>
      <w:pPr>
        <w:ind w:left="2869" w:hanging="180"/>
      </w:pPr>
    </w:lvl>
    <w:lvl w:ilvl="3" w:tplc="59C8E57A" w:tentative="1">
      <w:start w:val="1"/>
      <w:numFmt w:val="decimal"/>
      <w:lvlText w:val="%4."/>
      <w:lvlJc w:val="left"/>
      <w:pPr>
        <w:ind w:left="3589" w:hanging="360"/>
      </w:pPr>
    </w:lvl>
    <w:lvl w:ilvl="4" w:tplc="226E479C" w:tentative="1">
      <w:start w:val="1"/>
      <w:numFmt w:val="lowerLetter"/>
      <w:lvlText w:val="%5."/>
      <w:lvlJc w:val="left"/>
      <w:pPr>
        <w:ind w:left="4309" w:hanging="360"/>
      </w:pPr>
    </w:lvl>
    <w:lvl w:ilvl="5" w:tplc="B01CD046" w:tentative="1">
      <w:start w:val="1"/>
      <w:numFmt w:val="lowerRoman"/>
      <w:lvlText w:val="%6."/>
      <w:lvlJc w:val="right"/>
      <w:pPr>
        <w:ind w:left="5029" w:hanging="180"/>
      </w:pPr>
    </w:lvl>
    <w:lvl w:ilvl="6" w:tplc="A224D0F6" w:tentative="1">
      <w:start w:val="1"/>
      <w:numFmt w:val="decimal"/>
      <w:lvlText w:val="%7."/>
      <w:lvlJc w:val="left"/>
      <w:pPr>
        <w:ind w:left="5749" w:hanging="360"/>
      </w:pPr>
    </w:lvl>
    <w:lvl w:ilvl="7" w:tplc="0C8E26DA" w:tentative="1">
      <w:start w:val="1"/>
      <w:numFmt w:val="lowerLetter"/>
      <w:lvlText w:val="%8."/>
      <w:lvlJc w:val="left"/>
      <w:pPr>
        <w:ind w:left="6469" w:hanging="360"/>
      </w:pPr>
    </w:lvl>
    <w:lvl w:ilvl="8" w:tplc="F37CA5AE" w:tentative="1">
      <w:start w:val="1"/>
      <w:numFmt w:val="lowerRoman"/>
      <w:lvlText w:val="%9."/>
      <w:lvlJc w:val="right"/>
      <w:pPr>
        <w:ind w:left="7189" w:hanging="180"/>
      </w:pPr>
    </w:lvl>
  </w:abstractNum>
  <w:abstractNum w:abstractNumId="1">
    <w:nsid w:val="1B3867CC"/>
    <w:multiLevelType w:val="hybridMultilevel"/>
    <w:tmpl w:val="9F3E8472"/>
    <w:lvl w:ilvl="0" w:tplc="6AA24116">
      <w:start w:val="1"/>
      <w:numFmt w:val="russianLower"/>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24AB5F1B"/>
    <w:multiLevelType w:val="hybridMultilevel"/>
    <w:tmpl w:val="E040A424"/>
    <w:lvl w:ilvl="0" w:tplc="FF0C1218">
      <w:start w:val="1"/>
      <w:numFmt w:val="decimal"/>
      <w:lvlText w:val="%1."/>
      <w:lvlJc w:val="left"/>
      <w:pPr>
        <w:ind w:left="1069" w:hanging="360"/>
      </w:pPr>
      <w:rPr>
        <w:rFonts w:hint="default"/>
        <w:b/>
      </w:rPr>
    </w:lvl>
    <w:lvl w:ilvl="1" w:tplc="9CAC0838" w:tentative="1">
      <w:start w:val="1"/>
      <w:numFmt w:val="lowerLetter"/>
      <w:lvlText w:val="%2."/>
      <w:lvlJc w:val="left"/>
      <w:pPr>
        <w:ind w:left="1789" w:hanging="360"/>
      </w:pPr>
    </w:lvl>
    <w:lvl w:ilvl="2" w:tplc="A45E1EDA" w:tentative="1">
      <w:start w:val="1"/>
      <w:numFmt w:val="lowerRoman"/>
      <w:lvlText w:val="%3."/>
      <w:lvlJc w:val="right"/>
      <w:pPr>
        <w:ind w:left="2509" w:hanging="180"/>
      </w:pPr>
    </w:lvl>
    <w:lvl w:ilvl="3" w:tplc="0EDEA230" w:tentative="1">
      <w:start w:val="1"/>
      <w:numFmt w:val="decimal"/>
      <w:lvlText w:val="%4."/>
      <w:lvlJc w:val="left"/>
      <w:pPr>
        <w:ind w:left="3229" w:hanging="360"/>
      </w:pPr>
    </w:lvl>
    <w:lvl w:ilvl="4" w:tplc="9808D09C" w:tentative="1">
      <w:start w:val="1"/>
      <w:numFmt w:val="lowerLetter"/>
      <w:lvlText w:val="%5."/>
      <w:lvlJc w:val="left"/>
      <w:pPr>
        <w:ind w:left="3949" w:hanging="360"/>
      </w:pPr>
    </w:lvl>
    <w:lvl w:ilvl="5" w:tplc="9D823356" w:tentative="1">
      <w:start w:val="1"/>
      <w:numFmt w:val="lowerRoman"/>
      <w:lvlText w:val="%6."/>
      <w:lvlJc w:val="right"/>
      <w:pPr>
        <w:ind w:left="4669" w:hanging="180"/>
      </w:pPr>
    </w:lvl>
    <w:lvl w:ilvl="6" w:tplc="C3ECF0C6" w:tentative="1">
      <w:start w:val="1"/>
      <w:numFmt w:val="decimal"/>
      <w:lvlText w:val="%7."/>
      <w:lvlJc w:val="left"/>
      <w:pPr>
        <w:ind w:left="5389" w:hanging="360"/>
      </w:pPr>
    </w:lvl>
    <w:lvl w:ilvl="7" w:tplc="7EBEDB0A" w:tentative="1">
      <w:start w:val="1"/>
      <w:numFmt w:val="lowerLetter"/>
      <w:lvlText w:val="%8."/>
      <w:lvlJc w:val="left"/>
      <w:pPr>
        <w:ind w:left="6109" w:hanging="360"/>
      </w:pPr>
    </w:lvl>
    <w:lvl w:ilvl="8" w:tplc="D2521BE4" w:tentative="1">
      <w:start w:val="1"/>
      <w:numFmt w:val="lowerRoman"/>
      <w:lvlText w:val="%9."/>
      <w:lvlJc w:val="right"/>
      <w:pPr>
        <w:ind w:left="6829" w:hanging="180"/>
      </w:pPr>
    </w:lvl>
  </w:abstractNum>
  <w:abstractNum w:abstractNumId="3">
    <w:nsid w:val="36A8798C"/>
    <w:multiLevelType w:val="hybridMultilevel"/>
    <w:tmpl w:val="8734556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nsid w:val="37656832"/>
    <w:multiLevelType w:val="hybridMultilevel"/>
    <w:tmpl w:val="662AF2C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nsid w:val="4ADE789D"/>
    <w:multiLevelType w:val="hybridMultilevel"/>
    <w:tmpl w:val="0658968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nsid w:val="5AF8318D"/>
    <w:multiLevelType w:val="hybridMultilevel"/>
    <w:tmpl w:val="4050B2A6"/>
    <w:lvl w:ilvl="0" w:tplc="27F89812">
      <w:start w:val="1"/>
      <w:numFmt w:val="decimal"/>
      <w:lvlText w:val="%1."/>
      <w:lvlJc w:val="left"/>
      <w:pPr>
        <w:ind w:left="1069" w:hanging="360"/>
      </w:pPr>
      <w:rPr>
        <w:rFonts w:hint="default"/>
      </w:rPr>
    </w:lvl>
    <w:lvl w:ilvl="1" w:tplc="97F4ED92" w:tentative="1">
      <w:start w:val="1"/>
      <w:numFmt w:val="lowerLetter"/>
      <w:lvlText w:val="%2."/>
      <w:lvlJc w:val="left"/>
      <w:pPr>
        <w:ind w:left="1789" w:hanging="360"/>
      </w:pPr>
    </w:lvl>
    <w:lvl w:ilvl="2" w:tplc="AD4CE89A" w:tentative="1">
      <w:start w:val="1"/>
      <w:numFmt w:val="lowerRoman"/>
      <w:lvlText w:val="%3."/>
      <w:lvlJc w:val="right"/>
      <w:pPr>
        <w:ind w:left="2509" w:hanging="180"/>
      </w:pPr>
    </w:lvl>
    <w:lvl w:ilvl="3" w:tplc="FCBC837E" w:tentative="1">
      <w:start w:val="1"/>
      <w:numFmt w:val="decimal"/>
      <w:lvlText w:val="%4."/>
      <w:lvlJc w:val="left"/>
      <w:pPr>
        <w:ind w:left="3229" w:hanging="360"/>
      </w:pPr>
    </w:lvl>
    <w:lvl w:ilvl="4" w:tplc="E3F252CC" w:tentative="1">
      <w:start w:val="1"/>
      <w:numFmt w:val="lowerLetter"/>
      <w:lvlText w:val="%5."/>
      <w:lvlJc w:val="left"/>
      <w:pPr>
        <w:ind w:left="3949" w:hanging="360"/>
      </w:pPr>
    </w:lvl>
    <w:lvl w:ilvl="5" w:tplc="DD28DD1A" w:tentative="1">
      <w:start w:val="1"/>
      <w:numFmt w:val="lowerRoman"/>
      <w:lvlText w:val="%6."/>
      <w:lvlJc w:val="right"/>
      <w:pPr>
        <w:ind w:left="4669" w:hanging="180"/>
      </w:pPr>
    </w:lvl>
    <w:lvl w:ilvl="6" w:tplc="B0A89554" w:tentative="1">
      <w:start w:val="1"/>
      <w:numFmt w:val="decimal"/>
      <w:lvlText w:val="%7."/>
      <w:lvlJc w:val="left"/>
      <w:pPr>
        <w:ind w:left="5389" w:hanging="360"/>
      </w:pPr>
    </w:lvl>
    <w:lvl w:ilvl="7" w:tplc="4BCC24D0" w:tentative="1">
      <w:start w:val="1"/>
      <w:numFmt w:val="lowerLetter"/>
      <w:lvlText w:val="%8."/>
      <w:lvlJc w:val="left"/>
      <w:pPr>
        <w:ind w:left="6109" w:hanging="360"/>
      </w:pPr>
    </w:lvl>
    <w:lvl w:ilvl="8" w:tplc="BE6A7922" w:tentative="1">
      <w:start w:val="1"/>
      <w:numFmt w:val="lowerRoman"/>
      <w:lvlText w:val="%9."/>
      <w:lvlJc w:val="right"/>
      <w:pPr>
        <w:ind w:left="6829" w:hanging="180"/>
      </w:pPr>
    </w:lvl>
  </w:abstractNum>
  <w:abstractNum w:abstractNumId="7">
    <w:nsid w:val="6D5945AE"/>
    <w:multiLevelType w:val="hybridMultilevel"/>
    <w:tmpl w:val="8734556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0"/>
  </w:num>
  <w:num w:numId="2">
    <w:abstractNumId w:val="2"/>
  </w:num>
  <w:num w:numId="3">
    <w:abstractNumId w:val="6"/>
  </w:num>
  <w:num w:numId="4">
    <w:abstractNumId w:val="3"/>
  </w:num>
  <w:num w:numId="5">
    <w:abstractNumId w:val="1"/>
  </w:num>
  <w:num w:numId="6">
    <w:abstractNumId w:val="4"/>
  </w:num>
  <w:num w:numId="7">
    <w:abstractNumId w:val="5"/>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footnotePr>
    <w:footnote w:id="-1"/>
    <w:footnote w:id="0"/>
  </w:footnotePr>
  <w:endnotePr>
    <w:numFmt w:val="chicago"/>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41A9"/>
    <w:rsid w:val="00026859"/>
    <w:rsid w:val="00046A71"/>
    <w:rsid w:val="00071863"/>
    <w:rsid w:val="00082CC5"/>
    <w:rsid w:val="00085C39"/>
    <w:rsid w:val="00092182"/>
    <w:rsid w:val="000B591B"/>
    <w:rsid w:val="000E72F5"/>
    <w:rsid w:val="00115CE1"/>
    <w:rsid w:val="001423FB"/>
    <w:rsid w:val="00177815"/>
    <w:rsid w:val="001A0C09"/>
    <w:rsid w:val="001D21D9"/>
    <w:rsid w:val="001D77E1"/>
    <w:rsid w:val="002001A7"/>
    <w:rsid w:val="0020448C"/>
    <w:rsid w:val="002116ED"/>
    <w:rsid w:val="002255E5"/>
    <w:rsid w:val="00226C8F"/>
    <w:rsid w:val="002355D3"/>
    <w:rsid w:val="00242799"/>
    <w:rsid w:val="0027620A"/>
    <w:rsid w:val="0027793C"/>
    <w:rsid w:val="00292389"/>
    <w:rsid w:val="00296DA0"/>
    <w:rsid w:val="002C3E6D"/>
    <w:rsid w:val="002D30EB"/>
    <w:rsid w:val="003640B1"/>
    <w:rsid w:val="00382338"/>
    <w:rsid w:val="00393D1B"/>
    <w:rsid w:val="00397EBD"/>
    <w:rsid w:val="003B4349"/>
    <w:rsid w:val="003E231F"/>
    <w:rsid w:val="003F6BDC"/>
    <w:rsid w:val="004023E0"/>
    <w:rsid w:val="00404A8A"/>
    <w:rsid w:val="00452D63"/>
    <w:rsid w:val="00485246"/>
    <w:rsid w:val="004D2BBB"/>
    <w:rsid w:val="00501EF7"/>
    <w:rsid w:val="00523389"/>
    <w:rsid w:val="00541536"/>
    <w:rsid w:val="00544AA3"/>
    <w:rsid w:val="00551D97"/>
    <w:rsid w:val="005532E4"/>
    <w:rsid w:val="00585E45"/>
    <w:rsid w:val="005B67F6"/>
    <w:rsid w:val="005C65E4"/>
    <w:rsid w:val="005F5C1B"/>
    <w:rsid w:val="005F7FB8"/>
    <w:rsid w:val="006328B3"/>
    <w:rsid w:val="00632D3F"/>
    <w:rsid w:val="0064546E"/>
    <w:rsid w:val="006628F2"/>
    <w:rsid w:val="006652A3"/>
    <w:rsid w:val="006B1BBF"/>
    <w:rsid w:val="006C311E"/>
    <w:rsid w:val="006D1486"/>
    <w:rsid w:val="006D2343"/>
    <w:rsid w:val="006D75B5"/>
    <w:rsid w:val="006E3751"/>
    <w:rsid w:val="006F7953"/>
    <w:rsid w:val="00700CD1"/>
    <w:rsid w:val="007131C9"/>
    <w:rsid w:val="007523D8"/>
    <w:rsid w:val="007A1C1E"/>
    <w:rsid w:val="007D1F77"/>
    <w:rsid w:val="007D60AD"/>
    <w:rsid w:val="00836093"/>
    <w:rsid w:val="00836EC0"/>
    <w:rsid w:val="00845466"/>
    <w:rsid w:val="00861C65"/>
    <w:rsid w:val="00870727"/>
    <w:rsid w:val="00872BC3"/>
    <w:rsid w:val="0088471C"/>
    <w:rsid w:val="00885496"/>
    <w:rsid w:val="0089181F"/>
    <w:rsid w:val="008A207F"/>
    <w:rsid w:val="008A5B16"/>
    <w:rsid w:val="008A5C2C"/>
    <w:rsid w:val="008D183A"/>
    <w:rsid w:val="008D3EAF"/>
    <w:rsid w:val="00932A42"/>
    <w:rsid w:val="009547C6"/>
    <w:rsid w:val="00963EEB"/>
    <w:rsid w:val="00977A12"/>
    <w:rsid w:val="009A3BDA"/>
    <w:rsid w:val="009F6044"/>
    <w:rsid w:val="00A3211F"/>
    <w:rsid w:val="00A6446D"/>
    <w:rsid w:val="00A65EF2"/>
    <w:rsid w:val="00A7753E"/>
    <w:rsid w:val="00A941A9"/>
    <w:rsid w:val="00AB38AB"/>
    <w:rsid w:val="00AC77FA"/>
    <w:rsid w:val="00B14123"/>
    <w:rsid w:val="00B17DCD"/>
    <w:rsid w:val="00B51F1F"/>
    <w:rsid w:val="00BF1B61"/>
    <w:rsid w:val="00BF4DC4"/>
    <w:rsid w:val="00BF7789"/>
    <w:rsid w:val="00C01155"/>
    <w:rsid w:val="00C1061A"/>
    <w:rsid w:val="00C239B7"/>
    <w:rsid w:val="00C367C6"/>
    <w:rsid w:val="00C42E4F"/>
    <w:rsid w:val="00C67FE1"/>
    <w:rsid w:val="00C91672"/>
    <w:rsid w:val="00CB187E"/>
    <w:rsid w:val="00CB61C0"/>
    <w:rsid w:val="00CD48CB"/>
    <w:rsid w:val="00CE2B58"/>
    <w:rsid w:val="00CE5B9C"/>
    <w:rsid w:val="00CF70D2"/>
    <w:rsid w:val="00D00041"/>
    <w:rsid w:val="00D07CC0"/>
    <w:rsid w:val="00D37807"/>
    <w:rsid w:val="00D65DD1"/>
    <w:rsid w:val="00D96A56"/>
    <w:rsid w:val="00D972E6"/>
    <w:rsid w:val="00DA30E3"/>
    <w:rsid w:val="00DA6209"/>
    <w:rsid w:val="00DA69D7"/>
    <w:rsid w:val="00DC3BBA"/>
    <w:rsid w:val="00DC45D1"/>
    <w:rsid w:val="00DF0F20"/>
    <w:rsid w:val="00E025BF"/>
    <w:rsid w:val="00E1385F"/>
    <w:rsid w:val="00E526FC"/>
    <w:rsid w:val="00E536CE"/>
    <w:rsid w:val="00E61BCC"/>
    <w:rsid w:val="00E76611"/>
    <w:rsid w:val="00E8117E"/>
    <w:rsid w:val="00E8468C"/>
    <w:rsid w:val="00EB6C3B"/>
    <w:rsid w:val="00EB78B3"/>
    <w:rsid w:val="00EF3D7A"/>
    <w:rsid w:val="00F166C4"/>
    <w:rsid w:val="00F30E2D"/>
    <w:rsid w:val="00F472AE"/>
    <w:rsid w:val="00F579DB"/>
    <w:rsid w:val="00F717A5"/>
    <w:rsid w:val="00F73627"/>
    <w:rsid w:val="00F923B4"/>
    <w:rsid w:val="00F9559A"/>
    <w:rsid w:val="00FA2342"/>
    <w:rsid w:val="00FB25B9"/>
    <w:rsid w:val="00FC3D8E"/>
  </w:rsids>
  <m:mathPr>
    <m:mathFont m:val="Cambria Math"/>
    <m:brkBin m:val="before"/>
    <m:brkBinSub m:val="--"/>
    <m:smallFrac m:val="0"/>
    <m:dispDef/>
    <m:lMargin m:val="0"/>
    <m:rMargin m:val="0"/>
    <m:defJc m:val="centerGroup"/>
    <m:wrapRight/>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Note Heading" w:semiHidden="0"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E0B63"/>
    <w:pPr>
      <w:spacing w:after="80" w:line="276" w:lineRule="auto"/>
    </w:pPr>
    <w:rPr>
      <w:rFonts w:ascii="Times New Roman" w:hAnsi="Times New Roman"/>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C842A2"/>
    <w:pPr>
      <w:widowControl w:val="0"/>
      <w:autoSpaceDE w:val="0"/>
      <w:autoSpaceDN w:val="0"/>
    </w:pPr>
    <w:rPr>
      <w:rFonts w:eastAsia="Times New Roman" w:cs="Calibri"/>
      <w:sz w:val="22"/>
    </w:rPr>
  </w:style>
  <w:style w:type="paragraph" w:customStyle="1" w:styleId="ConsPlusNonformat">
    <w:name w:val="ConsPlusNonformat"/>
    <w:rsid w:val="00C842A2"/>
    <w:pPr>
      <w:widowControl w:val="0"/>
      <w:autoSpaceDE w:val="0"/>
      <w:autoSpaceDN w:val="0"/>
    </w:pPr>
    <w:rPr>
      <w:rFonts w:ascii="Courier New" w:eastAsia="Times New Roman" w:hAnsi="Courier New" w:cs="Courier New"/>
    </w:rPr>
  </w:style>
  <w:style w:type="table" w:styleId="a3">
    <w:name w:val="Table Grid"/>
    <w:basedOn w:val="a1"/>
    <w:uiPriority w:val="59"/>
    <w:rsid w:val="000A3CE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4">
    <w:name w:val="Hyperlink"/>
    <w:uiPriority w:val="99"/>
    <w:unhideWhenUsed/>
    <w:rsid w:val="00734365"/>
    <w:rPr>
      <w:color w:val="0000FF"/>
      <w:u w:val="single"/>
    </w:rPr>
  </w:style>
  <w:style w:type="paragraph" w:styleId="a5">
    <w:name w:val="Body Text"/>
    <w:basedOn w:val="a"/>
    <w:link w:val="a6"/>
    <w:uiPriority w:val="99"/>
    <w:rsid w:val="00BB0A09"/>
    <w:pPr>
      <w:spacing w:after="0" w:line="280" w:lineRule="exact"/>
      <w:jc w:val="center"/>
    </w:pPr>
    <w:rPr>
      <w:rFonts w:eastAsia="Times New Roman"/>
      <w:b/>
      <w:sz w:val="20"/>
      <w:szCs w:val="20"/>
      <w:lang w:val=""/>
    </w:rPr>
  </w:style>
  <w:style w:type="character" w:customStyle="1" w:styleId="a6">
    <w:name w:val="Основной текст Знак"/>
    <w:link w:val="a5"/>
    <w:uiPriority w:val="99"/>
    <w:rsid w:val="00BB0A09"/>
    <w:rPr>
      <w:rFonts w:ascii="Times New Roman" w:eastAsia="Times New Roman" w:hAnsi="Times New Roman" w:cs="Times New Roman"/>
      <w:b/>
      <w:sz w:val="20"/>
      <w:szCs w:val="20"/>
      <w:lang w:val="" w:eastAsia="ru-RU"/>
    </w:rPr>
  </w:style>
  <w:style w:type="paragraph" w:styleId="a7">
    <w:name w:val="Balloon Text"/>
    <w:basedOn w:val="a"/>
    <w:link w:val="a8"/>
    <w:uiPriority w:val="99"/>
    <w:semiHidden/>
    <w:unhideWhenUsed/>
    <w:rsid w:val="00506D97"/>
    <w:pPr>
      <w:spacing w:after="0" w:line="240" w:lineRule="auto"/>
    </w:pPr>
    <w:rPr>
      <w:rFonts w:ascii="Segoe UI" w:hAnsi="Segoe UI" w:cs="Segoe UI"/>
      <w:sz w:val="18"/>
      <w:szCs w:val="18"/>
    </w:rPr>
  </w:style>
  <w:style w:type="character" w:customStyle="1" w:styleId="a8">
    <w:name w:val="Текст выноски Знак"/>
    <w:link w:val="a7"/>
    <w:uiPriority w:val="99"/>
    <w:semiHidden/>
    <w:rsid w:val="00506D97"/>
    <w:rPr>
      <w:rFonts w:ascii="Segoe UI" w:hAnsi="Segoe UI" w:cs="Segoe UI"/>
      <w:sz w:val="18"/>
      <w:szCs w:val="18"/>
    </w:rPr>
  </w:style>
  <w:style w:type="paragraph" w:styleId="a9">
    <w:name w:val="endnote text"/>
    <w:basedOn w:val="a"/>
    <w:link w:val="aa"/>
    <w:uiPriority w:val="99"/>
    <w:semiHidden/>
    <w:unhideWhenUsed/>
    <w:rsid w:val="00013051"/>
    <w:pPr>
      <w:spacing w:after="0" w:line="240" w:lineRule="auto"/>
    </w:pPr>
    <w:rPr>
      <w:sz w:val="20"/>
      <w:szCs w:val="20"/>
    </w:rPr>
  </w:style>
  <w:style w:type="character" w:customStyle="1" w:styleId="aa">
    <w:name w:val="Текст концевой сноски Знак"/>
    <w:link w:val="a9"/>
    <w:uiPriority w:val="99"/>
    <w:semiHidden/>
    <w:rsid w:val="00013051"/>
    <w:rPr>
      <w:rFonts w:ascii="Times New Roman" w:hAnsi="Times New Roman"/>
      <w:sz w:val="20"/>
      <w:szCs w:val="20"/>
    </w:rPr>
  </w:style>
  <w:style w:type="character" w:styleId="ab">
    <w:name w:val="endnote reference"/>
    <w:uiPriority w:val="99"/>
    <w:semiHidden/>
    <w:unhideWhenUsed/>
    <w:rsid w:val="00013051"/>
    <w:rPr>
      <w:vertAlign w:val="superscript"/>
    </w:rPr>
  </w:style>
  <w:style w:type="paragraph" w:styleId="ac">
    <w:name w:val="footnote text"/>
    <w:basedOn w:val="a"/>
    <w:link w:val="ad"/>
    <w:uiPriority w:val="99"/>
    <w:semiHidden/>
    <w:unhideWhenUsed/>
    <w:rsid w:val="00A001BD"/>
    <w:pPr>
      <w:spacing w:after="0" w:line="240" w:lineRule="auto"/>
    </w:pPr>
    <w:rPr>
      <w:sz w:val="20"/>
      <w:szCs w:val="20"/>
    </w:rPr>
  </w:style>
  <w:style w:type="character" w:customStyle="1" w:styleId="ad">
    <w:name w:val="Текст сноски Знак"/>
    <w:link w:val="ac"/>
    <w:uiPriority w:val="99"/>
    <w:semiHidden/>
    <w:rsid w:val="00A001BD"/>
    <w:rPr>
      <w:rFonts w:ascii="Times New Roman" w:hAnsi="Times New Roman"/>
      <w:sz w:val="20"/>
      <w:szCs w:val="20"/>
    </w:rPr>
  </w:style>
  <w:style w:type="character" w:styleId="ae">
    <w:name w:val="footnote reference"/>
    <w:uiPriority w:val="99"/>
    <w:semiHidden/>
    <w:unhideWhenUsed/>
    <w:rsid w:val="00A001BD"/>
    <w:rPr>
      <w:vertAlign w:val="superscript"/>
    </w:rPr>
  </w:style>
  <w:style w:type="paragraph" w:styleId="af">
    <w:name w:val="List Paragraph"/>
    <w:basedOn w:val="a"/>
    <w:uiPriority w:val="34"/>
    <w:qFormat/>
    <w:rsid w:val="002C7E39"/>
    <w:pPr>
      <w:ind w:left="720"/>
      <w:contextualSpacing/>
    </w:pPr>
  </w:style>
  <w:style w:type="character" w:styleId="af0">
    <w:name w:val="annotation reference"/>
    <w:uiPriority w:val="99"/>
    <w:semiHidden/>
    <w:unhideWhenUsed/>
    <w:rsid w:val="002C7E39"/>
    <w:rPr>
      <w:sz w:val="16"/>
      <w:szCs w:val="16"/>
    </w:rPr>
  </w:style>
  <w:style w:type="paragraph" w:styleId="af1">
    <w:name w:val="annotation text"/>
    <w:basedOn w:val="a"/>
    <w:link w:val="af2"/>
    <w:uiPriority w:val="99"/>
    <w:unhideWhenUsed/>
    <w:rsid w:val="002C7E39"/>
    <w:pPr>
      <w:spacing w:after="160" w:line="259" w:lineRule="auto"/>
    </w:pPr>
    <w:rPr>
      <w:rFonts w:ascii="Calibri" w:hAnsi="Calibri"/>
      <w:sz w:val="20"/>
      <w:szCs w:val="20"/>
    </w:rPr>
  </w:style>
  <w:style w:type="character" w:customStyle="1" w:styleId="af2">
    <w:name w:val="Текст примечания Знак"/>
    <w:link w:val="af1"/>
    <w:uiPriority w:val="99"/>
    <w:rsid w:val="002C7E39"/>
    <w:rPr>
      <w:rFonts w:ascii="Calibri" w:eastAsia="Calibri" w:hAnsi="Calibri" w:cs="Times New Roman"/>
      <w:sz w:val="20"/>
      <w:szCs w:val="20"/>
    </w:rPr>
  </w:style>
  <w:style w:type="paragraph" w:styleId="af3">
    <w:name w:val="Normal (Web)"/>
    <w:basedOn w:val="a"/>
    <w:uiPriority w:val="99"/>
    <w:unhideWhenUsed/>
    <w:rsid w:val="00BF7789"/>
    <w:pPr>
      <w:spacing w:before="100" w:beforeAutospacing="1" w:after="100" w:afterAutospacing="1" w:line="240" w:lineRule="auto"/>
    </w:pPr>
    <w:rPr>
      <w:rFonts w:eastAsia="Times New Roman"/>
      <w:szCs w:val="24"/>
    </w:rPr>
  </w:style>
  <w:style w:type="paragraph" w:styleId="af4">
    <w:name w:val="annotation subject"/>
    <w:basedOn w:val="af1"/>
    <w:next w:val="af1"/>
    <w:link w:val="af5"/>
    <w:uiPriority w:val="99"/>
    <w:semiHidden/>
    <w:unhideWhenUsed/>
    <w:rsid w:val="00700CD1"/>
    <w:pPr>
      <w:spacing w:after="80" w:line="240" w:lineRule="auto"/>
    </w:pPr>
    <w:rPr>
      <w:rFonts w:ascii="Times New Roman" w:hAnsi="Times New Roman"/>
      <w:b/>
      <w:bCs/>
    </w:rPr>
  </w:style>
  <w:style w:type="character" w:customStyle="1" w:styleId="af5">
    <w:name w:val="Тема примечания Знак"/>
    <w:basedOn w:val="af2"/>
    <w:link w:val="af4"/>
    <w:uiPriority w:val="99"/>
    <w:semiHidden/>
    <w:rsid w:val="00700CD1"/>
    <w:rPr>
      <w:rFonts w:ascii="Times New Roman" w:eastAsia="Calibri" w:hAnsi="Times New Roman" w:cs="Times New Roman"/>
      <w:b/>
      <w:bCs/>
      <w:sz w:val="20"/>
      <w:szCs w:val="20"/>
    </w:rPr>
  </w:style>
  <w:style w:type="table" w:customStyle="1" w:styleId="1">
    <w:name w:val="Сетка таблицы1"/>
    <w:basedOn w:val="a1"/>
    <w:next w:val="a3"/>
    <w:uiPriority w:val="59"/>
    <w:rsid w:val="00501EF7"/>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
    <w:name w:val="Сетка таблицы2"/>
    <w:basedOn w:val="a1"/>
    <w:next w:val="a3"/>
    <w:uiPriority w:val="59"/>
    <w:rsid w:val="00C1061A"/>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Note Heading" w:semiHidden="0"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E0B63"/>
    <w:pPr>
      <w:spacing w:after="80" w:line="276" w:lineRule="auto"/>
    </w:pPr>
    <w:rPr>
      <w:rFonts w:ascii="Times New Roman" w:hAnsi="Times New Roman"/>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C842A2"/>
    <w:pPr>
      <w:widowControl w:val="0"/>
      <w:autoSpaceDE w:val="0"/>
      <w:autoSpaceDN w:val="0"/>
    </w:pPr>
    <w:rPr>
      <w:rFonts w:eastAsia="Times New Roman" w:cs="Calibri"/>
      <w:sz w:val="22"/>
    </w:rPr>
  </w:style>
  <w:style w:type="paragraph" w:customStyle="1" w:styleId="ConsPlusNonformat">
    <w:name w:val="ConsPlusNonformat"/>
    <w:rsid w:val="00C842A2"/>
    <w:pPr>
      <w:widowControl w:val="0"/>
      <w:autoSpaceDE w:val="0"/>
      <w:autoSpaceDN w:val="0"/>
    </w:pPr>
    <w:rPr>
      <w:rFonts w:ascii="Courier New" w:eastAsia="Times New Roman" w:hAnsi="Courier New" w:cs="Courier New"/>
    </w:rPr>
  </w:style>
  <w:style w:type="table" w:styleId="a3">
    <w:name w:val="Table Grid"/>
    <w:basedOn w:val="a1"/>
    <w:uiPriority w:val="59"/>
    <w:rsid w:val="000A3CE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4">
    <w:name w:val="Hyperlink"/>
    <w:uiPriority w:val="99"/>
    <w:unhideWhenUsed/>
    <w:rsid w:val="00734365"/>
    <w:rPr>
      <w:color w:val="0000FF"/>
      <w:u w:val="single"/>
    </w:rPr>
  </w:style>
  <w:style w:type="paragraph" w:styleId="a5">
    <w:name w:val="Body Text"/>
    <w:basedOn w:val="a"/>
    <w:link w:val="a6"/>
    <w:uiPriority w:val="99"/>
    <w:rsid w:val="00BB0A09"/>
    <w:pPr>
      <w:spacing w:after="0" w:line="280" w:lineRule="exact"/>
      <w:jc w:val="center"/>
    </w:pPr>
    <w:rPr>
      <w:rFonts w:eastAsia="Times New Roman"/>
      <w:b/>
      <w:sz w:val="20"/>
      <w:szCs w:val="20"/>
      <w:lang w:val=""/>
    </w:rPr>
  </w:style>
  <w:style w:type="character" w:customStyle="1" w:styleId="a6">
    <w:name w:val="Основной текст Знак"/>
    <w:link w:val="a5"/>
    <w:uiPriority w:val="99"/>
    <w:rsid w:val="00BB0A09"/>
    <w:rPr>
      <w:rFonts w:ascii="Times New Roman" w:eastAsia="Times New Roman" w:hAnsi="Times New Roman" w:cs="Times New Roman"/>
      <w:b/>
      <w:sz w:val="20"/>
      <w:szCs w:val="20"/>
      <w:lang w:val="" w:eastAsia="ru-RU"/>
    </w:rPr>
  </w:style>
  <w:style w:type="paragraph" w:styleId="a7">
    <w:name w:val="Balloon Text"/>
    <w:basedOn w:val="a"/>
    <w:link w:val="a8"/>
    <w:uiPriority w:val="99"/>
    <w:semiHidden/>
    <w:unhideWhenUsed/>
    <w:rsid w:val="00506D97"/>
    <w:pPr>
      <w:spacing w:after="0" w:line="240" w:lineRule="auto"/>
    </w:pPr>
    <w:rPr>
      <w:rFonts w:ascii="Segoe UI" w:hAnsi="Segoe UI" w:cs="Segoe UI"/>
      <w:sz w:val="18"/>
      <w:szCs w:val="18"/>
    </w:rPr>
  </w:style>
  <w:style w:type="character" w:customStyle="1" w:styleId="a8">
    <w:name w:val="Текст выноски Знак"/>
    <w:link w:val="a7"/>
    <w:uiPriority w:val="99"/>
    <w:semiHidden/>
    <w:rsid w:val="00506D97"/>
    <w:rPr>
      <w:rFonts w:ascii="Segoe UI" w:hAnsi="Segoe UI" w:cs="Segoe UI"/>
      <w:sz w:val="18"/>
      <w:szCs w:val="18"/>
    </w:rPr>
  </w:style>
  <w:style w:type="paragraph" w:styleId="a9">
    <w:name w:val="endnote text"/>
    <w:basedOn w:val="a"/>
    <w:link w:val="aa"/>
    <w:uiPriority w:val="99"/>
    <w:semiHidden/>
    <w:unhideWhenUsed/>
    <w:rsid w:val="00013051"/>
    <w:pPr>
      <w:spacing w:after="0" w:line="240" w:lineRule="auto"/>
    </w:pPr>
    <w:rPr>
      <w:sz w:val="20"/>
      <w:szCs w:val="20"/>
    </w:rPr>
  </w:style>
  <w:style w:type="character" w:customStyle="1" w:styleId="aa">
    <w:name w:val="Текст концевой сноски Знак"/>
    <w:link w:val="a9"/>
    <w:uiPriority w:val="99"/>
    <w:semiHidden/>
    <w:rsid w:val="00013051"/>
    <w:rPr>
      <w:rFonts w:ascii="Times New Roman" w:hAnsi="Times New Roman"/>
      <w:sz w:val="20"/>
      <w:szCs w:val="20"/>
    </w:rPr>
  </w:style>
  <w:style w:type="character" w:styleId="ab">
    <w:name w:val="endnote reference"/>
    <w:uiPriority w:val="99"/>
    <w:semiHidden/>
    <w:unhideWhenUsed/>
    <w:rsid w:val="00013051"/>
    <w:rPr>
      <w:vertAlign w:val="superscript"/>
    </w:rPr>
  </w:style>
  <w:style w:type="paragraph" w:styleId="ac">
    <w:name w:val="footnote text"/>
    <w:basedOn w:val="a"/>
    <w:link w:val="ad"/>
    <w:uiPriority w:val="99"/>
    <w:semiHidden/>
    <w:unhideWhenUsed/>
    <w:rsid w:val="00A001BD"/>
    <w:pPr>
      <w:spacing w:after="0" w:line="240" w:lineRule="auto"/>
    </w:pPr>
    <w:rPr>
      <w:sz w:val="20"/>
      <w:szCs w:val="20"/>
    </w:rPr>
  </w:style>
  <w:style w:type="character" w:customStyle="1" w:styleId="ad">
    <w:name w:val="Текст сноски Знак"/>
    <w:link w:val="ac"/>
    <w:uiPriority w:val="99"/>
    <w:semiHidden/>
    <w:rsid w:val="00A001BD"/>
    <w:rPr>
      <w:rFonts w:ascii="Times New Roman" w:hAnsi="Times New Roman"/>
      <w:sz w:val="20"/>
      <w:szCs w:val="20"/>
    </w:rPr>
  </w:style>
  <w:style w:type="character" w:styleId="ae">
    <w:name w:val="footnote reference"/>
    <w:uiPriority w:val="99"/>
    <w:semiHidden/>
    <w:unhideWhenUsed/>
    <w:rsid w:val="00A001BD"/>
    <w:rPr>
      <w:vertAlign w:val="superscript"/>
    </w:rPr>
  </w:style>
  <w:style w:type="paragraph" w:styleId="af">
    <w:name w:val="List Paragraph"/>
    <w:basedOn w:val="a"/>
    <w:uiPriority w:val="34"/>
    <w:qFormat/>
    <w:rsid w:val="002C7E39"/>
    <w:pPr>
      <w:ind w:left="720"/>
      <w:contextualSpacing/>
    </w:pPr>
  </w:style>
  <w:style w:type="character" w:styleId="af0">
    <w:name w:val="annotation reference"/>
    <w:uiPriority w:val="99"/>
    <w:semiHidden/>
    <w:unhideWhenUsed/>
    <w:rsid w:val="002C7E39"/>
    <w:rPr>
      <w:sz w:val="16"/>
      <w:szCs w:val="16"/>
    </w:rPr>
  </w:style>
  <w:style w:type="paragraph" w:styleId="af1">
    <w:name w:val="annotation text"/>
    <w:basedOn w:val="a"/>
    <w:link w:val="af2"/>
    <w:uiPriority w:val="99"/>
    <w:unhideWhenUsed/>
    <w:rsid w:val="002C7E39"/>
    <w:pPr>
      <w:spacing w:after="160" w:line="259" w:lineRule="auto"/>
    </w:pPr>
    <w:rPr>
      <w:rFonts w:ascii="Calibri" w:hAnsi="Calibri"/>
      <w:sz w:val="20"/>
      <w:szCs w:val="20"/>
    </w:rPr>
  </w:style>
  <w:style w:type="character" w:customStyle="1" w:styleId="af2">
    <w:name w:val="Текст примечания Знак"/>
    <w:link w:val="af1"/>
    <w:uiPriority w:val="99"/>
    <w:rsid w:val="002C7E39"/>
    <w:rPr>
      <w:rFonts w:ascii="Calibri" w:eastAsia="Calibri" w:hAnsi="Calibri" w:cs="Times New Roman"/>
      <w:sz w:val="20"/>
      <w:szCs w:val="20"/>
    </w:rPr>
  </w:style>
  <w:style w:type="paragraph" w:styleId="af3">
    <w:name w:val="Normal (Web)"/>
    <w:basedOn w:val="a"/>
    <w:uiPriority w:val="99"/>
    <w:unhideWhenUsed/>
    <w:rsid w:val="00BF7789"/>
    <w:pPr>
      <w:spacing w:before="100" w:beforeAutospacing="1" w:after="100" w:afterAutospacing="1" w:line="240" w:lineRule="auto"/>
    </w:pPr>
    <w:rPr>
      <w:rFonts w:eastAsia="Times New Roman"/>
      <w:szCs w:val="24"/>
    </w:rPr>
  </w:style>
  <w:style w:type="paragraph" w:styleId="af4">
    <w:name w:val="annotation subject"/>
    <w:basedOn w:val="af1"/>
    <w:next w:val="af1"/>
    <w:link w:val="af5"/>
    <w:uiPriority w:val="99"/>
    <w:semiHidden/>
    <w:unhideWhenUsed/>
    <w:rsid w:val="00700CD1"/>
    <w:pPr>
      <w:spacing w:after="80" w:line="240" w:lineRule="auto"/>
    </w:pPr>
    <w:rPr>
      <w:rFonts w:ascii="Times New Roman" w:hAnsi="Times New Roman"/>
      <w:b/>
      <w:bCs/>
    </w:rPr>
  </w:style>
  <w:style w:type="character" w:customStyle="1" w:styleId="af5">
    <w:name w:val="Тема примечания Знак"/>
    <w:basedOn w:val="af2"/>
    <w:link w:val="af4"/>
    <w:uiPriority w:val="99"/>
    <w:semiHidden/>
    <w:rsid w:val="00700CD1"/>
    <w:rPr>
      <w:rFonts w:ascii="Times New Roman" w:eastAsia="Calibri" w:hAnsi="Times New Roman" w:cs="Times New Roman"/>
      <w:b/>
      <w:bCs/>
      <w:sz w:val="20"/>
      <w:szCs w:val="20"/>
    </w:rPr>
  </w:style>
  <w:style w:type="table" w:customStyle="1" w:styleId="1">
    <w:name w:val="Сетка таблицы1"/>
    <w:basedOn w:val="a1"/>
    <w:next w:val="a3"/>
    <w:uiPriority w:val="59"/>
    <w:rsid w:val="00501EF7"/>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
    <w:name w:val="Сетка таблицы2"/>
    <w:basedOn w:val="a1"/>
    <w:next w:val="a3"/>
    <w:uiPriority w:val="59"/>
    <w:rsid w:val="00C1061A"/>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396704">
      <w:bodyDiv w:val="1"/>
      <w:marLeft w:val="0"/>
      <w:marRight w:val="0"/>
      <w:marTop w:val="0"/>
      <w:marBottom w:val="0"/>
      <w:divBdr>
        <w:top w:val="none" w:sz="0" w:space="0" w:color="auto"/>
        <w:left w:val="none" w:sz="0" w:space="0" w:color="auto"/>
        <w:bottom w:val="none" w:sz="0" w:space="0" w:color="auto"/>
        <w:right w:val="none" w:sz="0" w:space="0" w:color="auto"/>
      </w:divBdr>
    </w:div>
    <w:div w:id="167869345">
      <w:bodyDiv w:val="1"/>
      <w:marLeft w:val="0"/>
      <w:marRight w:val="0"/>
      <w:marTop w:val="0"/>
      <w:marBottom w:val="0"/>
      <w:divBdr>
        <w:top w:val="none" w:sz="0" w:space="0" w:color="auto"/>
        <w:left w:val="none" w:sz="0" w:space="0" w:color="auto"/>
        <w:bottom w:val="none" w:sz="0" w:space="0" w:color="auto"/>
        <w:right w:val="none" w:sz="0" w:space="0" w:color="auto"/>
      </w:divBdr>
    </w:div>
    <w:div w:id="180709126">
      <w:bodyDiv w:val="1"/>
      <w:marLeft w:val="0"/>
      <w:marRight w:val="0"/>
      <w:marTop w:val="0"/>
      <w:marBottom w:val="0"/>
      <w:divBdr>
        <w:top w:val="none" w:sz="0" w:space="0" w:color="auto"/>
        <w:left w:val="none" w:sz="0" w:space="0" w:color="auto"/>
        <w:bottom w:val="none" w:sz="0" w:space="0" w:color="auto"/>
        <w:right w:val="none" w:sz="0" w:space="0" w:color="auto"/>
      </w:divBdr>
    </w:div>
    <w:div w:id="301082248">
      <w:bodyDiv w:val="1"/>
      <w:marLeft w:val="0"/>
      <w:marRight w:val="0"/>
      <w:marTop w:val="0"/>
      <w:marBottom w:val="0"/>
      <w:divBdr>
        <w:top w:val="none" w:sz="0" w:space="0" w:color="auto"/>
        <w:left w:val="none" w:sz="0" w:space="0" w:color="auto"/>
        <w:bottom w:val="none" w:sz="0" w:space="0" w:color="auto"/>
        <w:right w:val="none" w:sz="0" w:space="0" w:color="auto"/>
      </w:divBdr>
    </w:div>
    <w:div w:id="322046332">
      <w:bodyDiv w:val="1"/>
      <w:marLeft w:val="0"/>
      <w:marRight w:val="0"/>
      <w:marTop w:val="0"/>
      <w:marBottom w:val="0"/>
      <w:divBdr>
        <w:top w:val="none" w:sz="0" w:space="0" w:color="auto"/>
        <w:left w:val="none" w:sz="0" w:space="0" w:color="auto"/>
        <w:bottom w:val="none" w:sz="0" w:space="0" w:color="auto"/>
        <w:right w:val="none" w:sz="0" w:space="0" w:color="auto"/>
      </w:divBdr>
    </w:div>
    <w:div w:id="557130865">
      <w:bodyDiv w:val="1"/>
      <w:marLeft w:val="0"/>
      <w:marRight w:val="0"/>
      <w:marTop w:val="0"/>
      <w:marBottom w:val="0"/>
      <w:divBdr>
        <w:top w:val="none" w:sz="0" w:space="0" w:color="auto"/>
        <w:left w:val="none" w:sz="0" w:space="0" w:color="auto"/>
        <w:bottom w:val="none" w:sz="0" w:space="0" w:color="auto"/>
        <w:right w:val="none" w:sz="0" w:space="0" w:color="auto"/>
      </w:divBdr>
    </w:div>
    <w:div w:id="829060426">
      <w:bodyDiv w:val="1"/>
      <w:marLeft w:val="0"/>
      <w:marRight w:val="0"/>
      <w:marTop w:val="0"/>
      <w:marBottom w:val="0"/>
      <w:divBdr>
        <w:top w:val="none" w:sz="0" w:space="0" w:color="auto"/>
        <w:left w:val="none" w:sz="0" w:space="0" w:color="auto"/>
        <w:bottom w:val="none" w:sz="0" w:space="0" w:color="auto"/>
        <w:right w:val="none" w:sz="0" w:space="0" w:color="auto"/>
      </w:divBdr>
    </w:div>
    <w:div w:id="924925649">
      <w:bodyDiv w:val="1"/>
      <w:marLeft w:val="0"/>
      <w:marRight w:val="0"/>
      <w:marTop w:val="0"/>
      <w:marBottom w:val="0"/>
      <w:divBdr>
        <w:top w:val="none" w:sz="0" w:space="0" w:color="auto"/>
        <w:left w:val="none" w:sz="0" w:space="0" w:color="auto"/>
        <w:bottom w:val="none" w:sz="0" w:space="0" w:color="auto"/>
        <w:right w:val="none" w:sz="0" w:space="0" w:color="auto"/>
      </w:divBdr>
    </w:div>
    <w:div w:id="1371300110">
      <w:bodyDiv w:val="1"/>
      <w:marLeft w:val="0"/>
      <w:marRight w:val="0"/>
      <w:marTop w:val="0"/>
      <w:marBottom w:val="0"/>
      <w:divBdr>
        <w:top w:val="none" w:sz="0" w:space="0" w:color="auto"/>
        <w:left w:val="none" w:sz="0" w:space="0" w:color="auto"/>
        <w:bottom w:val="none" w:sz="0" w:space="0" w:color="auto"/>
        <w:right w:val="none" w:sz="0" w:space="0" w:color="auto"/>
      </w:divBdr>
    </w:div>
    <w:div w:id="1427729928">
      <w:bodyDiv w:val="1"/>
      <w:marLeft w:val="0"/>
      <w:marRight w:val="0"/>
      <w:marTop w:val="0"/>
      <w:marBottom w:val="0"/>
      <w:divBdr>
        <w:top w:val="none" w:sz="0" w:space="0" w:color="auto"/>
        <w:left w:val="none" w:sz="0" w:space="0" w:color="auto"/>
        <w:bottom w:val="none" w:sz="0" w:space="0" w:color="auto"/>
        <w:right w:val="none" w:sz="0" w:space="0" w:color="auto"/>
      </w:divBdr>
    </w:div>
    <w:div w:id="1484614035">
      <w:bodyDiv w:val="1"/>
      <w:marLeft w:val="0"/>
      <w:marRight w:val="0"/>
      <w:marTop w:val="0"/>
      <w:marBottom w:val="0"/>
      <w:divBdr>
        <w:top w:val="none" w:sz="0" w:space="0" w:color="auto"/>
        <w:left w:val="none" w:sz="0" w:space="0" w:color="auto"/>
        <w:bottom w:val="none" w:sz="0" w:space="0" w:color="auto"/>
        <w:right w:val="none" w:sz="0" w:space="0" w:color="auto"/>
      </w:divBdr>
    </w:div>
    <w:div w:id="1510557076">
      <w:bodyDiv w:val="1"/>
      <w:marLeft w:val="0"/>
      <w:marRight w:val="0"/>
      <w:marTop w:val="0"/>
      <w:marBottom w:val="0"/>
      <w:divBdr>
        <w:top w:val="none" w:sz="0" w:space="0" w:color="auto"/>
        <w:left w:val="none" w:sz="0" w:space="0" w:color="auto"/>
        <w:bottom w:val="none" w:sz="0" w:space="0" w:color="auto"/>
        <w:right w:val="none" w:sz="0" w:space="0" w:color="auto"/>
      </w:divBdr>
    </w:div>
    <w:div w:id="1541168678">
      <w:bodyDiv w:val="1"/>
      <w:marLeft w:val="0"/>
      <w:marRight w:val="0"/>
      <w:marTop w:val="0"/>
      <w:marBottom w:val="0"/>
      <w:divBdr>
        <w:top w:val="none" w:sz="0" w:space="0" w:color="auto"/>
        <w:left w:val="none" w:sz="0" w:space="0" w:color="auto"/>
        <w:bottom w:val="none" w:sz="0" w:space="0" w:color="auto"/>
        <w:right w:val="none" w:sz="0" w:space="0" w:color="auto"/>
      </w:divBdr>
    </w:div>
    <w:div w:id="1668628229">
      <w:bodyDiv w:val="1"/>
      <w:marLeft w:val="0"/>
      <w:marRight w:val="0"/>
      <w:marTop w:val="0"/>
      <w:marBottom w:val="0"/>
      <w:divBdr>
        <w:top w:val="none" w:sz="0" w:space="0" w:color="auto"/>
        <w:left w:val="none" w:sz="0" w:space="0" w:color="auto"/>
        <w:bottom w:val="none" w:sz="0" w:space="0" w:color="auto"/>
        <w:right w:val="none" w:sz="0" w:space="0" w:color="auto"/>
      </w:divBdr>
    </w:div>
    <w:div w:id="1737630600">
      <w:bodyDiv w:val="1"/>
      <w:marLeft w:val="0"/>
      <w:marRight w:val="0"/>
      <w:marTop w:val="0"/>
      <w:marBottom w:val="0"/>
      <w:divBdr>
        <w:top w:val="none" w:sz="0" w:space="0" w:color="auto"/>
        <w:left w:val="none" w:sz="0" w:space="0" w:color="auto"/>
        <w:bottom w:val="none" w:sz="0" w:space="0" w:color="auto"/>
        <w:right w:val="none" w:sz="0" w:space="0" w:color="auto"/>
      </w:divBdr>
    </w:div>
    <w:div w:id="1750692313">
      <w:bodyDiv w:val="1"/>
      <w:marLeft w:val="0"/>
      <w:marRight w:val="0"/>
      <w:marTop w:val="0"/>
      <w:marBottom w:val="0"/>
      <w:divBdr>
        <w:top w:val="none" w:sz="0" w:space="0" w:color="auto"/>
        <w:left w:val="none" w:sz="0" w:space="0" w:color="auto"/>
        <w:bottom w:val="none" w:sz="0" w:space="0" w:color="auto"/>
        <w:right w:val="none" w:sz="0" w:space="0" w:color="auto"/>
      </w:divBdr>
    </w:div>
    <w:div w:id="1833139687">
      <w:bodyDiv w:val="1"/>
      <w:marLeft w:val="0"/>
      <w:marRight w:val="0"/>
      <w:marTop w:val="0"/>
      <w:marBottom w:val="0"/>
      <w:divBdr>
        <w:top w:val="none" w:sz="0" w:space="0" w:color="auto"/>
        <w:left w:val="none" w:sz="0" w:space="0" w:color="auto"/>
        <w:bottom w:val="none" w:sz="0" w:space="0" w:color="auto"/>
        <w:right w:val="none" w:sz="0" w:space="0" w:color="auto"/>
      </w:divBdr>
    </w:div>
    <w:div w:id="1892645937">
      <w:bodyDiv w:val="1"/>
      <w:marLeft w:val="0"/>
      <w:marRight w:val="0"/>
      <w:marTop w:val="0"/>
      <w:marBottom w:val="0"/>
      <w:divBdr>
        <w:top w:val="none" w:sz="0" w:space="0" w:color="auto"/>
        <w:left w:val="none" w:sz="0" w:space="0" w:color="auto"/>
        <w:bottom w:val="none" w:sz="0" w:space="0" w:color="auto"/>
        <w:right w:val="none" w:sz="0" w:space="0" w:color="auto"/>
      </w:divBdr>
    </w:div>
    <w:div w:id="1985694925">
      <w:bodyDiv w:val="1"/>
      <w:marLeft w:val="0"/>
      <w:marRight w:val="0"/>
      <w:marTop w:val="0"/>
      <w:marBottom w:val="0"/>
      <w:divBdr>
        <w:top w:val="none" w:sz="0" w:space="0" w:color="auto"/>
        <w:left w:val="none" w:sz="0" w:space="0" w:color="auto"/>
        <w:bottom w:val="none" w:sz="0" w:space="0" w:color="auto"/>
        <w:right w:val="none" w:sz="0" w:space="0" w:color="auto"/>
      </w:divBdr>
    </w:div>
    <w:div w:id="2065521983">
      <w:bodyDiv w:val="1"/>
      <w:marLeft w:val="0"/>
      <w:marRight w:val="0"/>
      <w:marTop w:val="0"/>
      <w:marBottom w:val="0"/>
      <w:divBdr>
        <w:top w:val="none" w:sz="0" w:space="0" w:color="auto"/>
        <w:left w:val="none" w:sz="0" w:space="0" w:color="auto"/>
        <w:bottom w:val="none" w:sz="0" w:space="0" w:color="auto"/>
        <w:right w:val="none" w:sz="0" w:space="0" w:color="auto"/>
      </w:divBdr>
    </w:div>
    <w:div w:id="2072576802">
      <w:bodyDiv w:val="1"/>
      <w:marLeft w:val="0"/>
      <w:marRight w:val="0"/>
      <w:marTop w:val="0"/>
      <w:marBottom w:val="0"/>
      <w:divBdr>
        <w:top w:val="none" w:sz="0" w:space="0" w:color="auto"/>
        <w:left w:val="none" w:sz="0" w:space="0" w:color="auto"/>
        <w:bottom w:val="none" w:sz="0" w:space="0" w:color="auto"/>
        <w:right w:val="none" w:sz="0" w:space="0" w:color="auto"/>
      </w:divBdr>
    </w:div>
    <w:div w:id="20917352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D5D0C5-8E19-46A1-B674-B83731B1C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8</Pages>
  <Words>4322</Words>
  <Characters>24637</Characters>
  <Application>Microsoft Office Word</Application>
  <DocSecurity>0</DocSecurity>
  <Lines>205</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28902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Дмитрий Кугаевский</dc:creator>
  <cp:lastModifiedBy>KrivichIV</cp:lastModifiedBy>
  <cp:revision>21</cp:revision>
  <cp:lastPrinted>2026-07-02T02:28:00Z</cp:lastPrinted>
  <dcterms:created xsi:type="dcterms:W3CDTF">2026-01-12T05:06:00Z</dcterms:created>
  <dcterms:modified xsi:type="dcterms:W3CDTF">2026-08-18T08:24:00Z</dcterms:modified>
</cp:coreProperties>
</file>