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6BD" w:rsidRDefault="00FE22AC">
      <w:pPr>
        <w:spacing w:before="360" w:after="120" w:line="240" w:lineRule="auto"/>
        <w:ind w:left="425"/>
        <w:jc w:val="center"/>
        <w:rPr>
          <w:rFonts w:ascii="Times New Roman" w:eastAsia="Calibri" w:hAnsi="Times New Roman" w:cs="Times New Roman"/>
          <w:b/>
          <w:caps/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</w:rPr>
        <w:t>ОБОСНОВАНИЕ начальной (максимальной) цены договора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b/>
          <w:caps/>
          <w:sz w:val="24"/>
          <w:szCs w:val="24"/>
        </w:rPr>
        <w:t>цены единицы товара, работы, услуги</w:t>
      </w:r>
    </w:p>
    <w:p w:rsidR="00D366BD" w:rsidRDefault="00FE22AC">
      <w:pPr>
        <w:numPr>
          <w:ilvl w:val="0"/>
          <w:numId w:val="2"/>
        </w:numPr>
        <w:spacing w:before="120" w:after="120" w:line="360" w:lineRule="exact"/>
        <w:ind w:left="714" w:hanging="35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Общая информация</w:t>
      </w:r>
    </w:p>
    <w:tbl>
      <w:tblPr>
        <w:tblStyle w:val="1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7088"/>
      </w:tblGrid>
      <w:tr w:rsidR="00D366BD" w:rsidTr="00811A31">
        <w:tc>
          <w:tcPr>
            <w:tcW w:w="851" w:type="dxa"/>
            <w:vAlign w:val="center"/>
          </w:tcPr>
          <w:p w:rsidR="00D366BD" w:rsidRDefault="00FE22AC">
            <w:pPr>
              <w:widowControl w:val="0"/>
              <w:spacing w:before="120" w:after="0" w:line="360" w:lineRule="exact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693" w:type="dxa"/>
            <w:vAlign w:val="center"/>
          </w:tcPr>
          <w:p w:rsidR="00D366BD" w:rsidRDefault="00FE22AC" w:rsidP="00FE22AC">
            <w:pPr>
              <w:widowControl w:val="0"/>
              <w:spacing w:before="120" w:after="0" w:line="360" w:lineRule="exact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088" w:type="dxa"/>
            <w:vAlign w:val="center"/>
          </w:tcPr>
          <w:p w:rsidR="00D366BD" w:rsidRDefault="00FE22AC" w:rsidP="00FE22AC">
            <w:pPr>
              <w:widowControl w:val="0"/>
              <w:spacing w:before="120" w:after="0" w:line="360" w:lineRule="exact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Информация по лоту</w:t>
            </w:r>
          </w:p>
        </w:tc>
      </w:tr>
      <w:tr w:rsidR="00D366BD" w:rsidTr="00811A31">
        <w:trPr>
          <w:trHeight w:val="736"/>
        </w:trPr>
        <w:tc>
          <w:tcPr>
            <w:tcW w:w="851" w:type="dxa"/>
            <w:vAlign w:val="center"/>
          </w:tcPr>
          <w:p w:rsidR="00D366BD" w:rsidRDefault="00FE22AC">
            <w:pPr>
              <w:widowControl w:val="0"/>
              <w:spacing w:before="120" w:after="120" w:line="360" w:lineRule="exact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2693" w:type="dxa"/>
            <w:vAlign w:val="center"/>
          </w:tcPr>
          <w:p w:rsidR="00D366BD" w:rsidRDefault="00FE22AC" w:rsidP="00FE22AC">
            <w:pPr>
              <w:widowControl w:val="0"/>
              <w:spacing w:before="120" w:after="0" w:line="360" w:lineRule="exact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лота</w:t>
            </w:r>
          </w:p>
        </w:tc>
        <w:tc>
          <w:tcPr>
            <w:tcW w:w="7088" w:type="dxa"/>
            <w:shd w:val="clear" w:color="auto" w:fill="auto"/>
            <w:vAlign w:val="center"/>
          </w:tcPr>
          <w:p w:rsidR="00D366BD" w:rsidRPr="00811A31" w:rsidRDefault="00FE22AC" w:rsidP="00811A31">
            <w:pPr>
              <w:widowControl w:val="0"/>
              <w:rPr>
                <w:rFonts w:eastAsia="Calibri"/>
              </w:rPr>
            </w:pPr>
            <w:r>
              <w:rPr>
                <w:rFonts w:ascii="Times New Roman" w:eastAsia="Calibri" w:hAnsi="Times New Roman"/>
              </w:rPr>
              <w:t>ОКПД2 24.52.20. Поставка стальных тр</w:t>
            </w:r>
            <w:r w:rsidR="00811A31">
              <w:rPr>
                <w:rFonts w:ascii="Times New Roman" w:eastAsia="Calibri" w:hAnsi="Times New Roman"/>
              </w:rPr>
              <w:t>уб для нужд Саратовского филиала</w:t>
            </w:r>
          </w:p>
        </w:tc>
      </w:tr>
      <w:tr w:rsidR="00D366BD" w:rsidTr="00811A31">
        <w:tc>
          <w:tcPr>
            <w:tcW w:w="851" w:type="dxa"/>
            <w:vAlign w:val="center"/>
          </w:tcPr>
          <w:p w:rsidR="00D366BD" w:rsidRDefault="00FE22AC">
            <w:pPr>
              <w:widowControl w:val="0"/>
              <w:spacing w:before="120" w:after="120" w:line="360" w:lineRule="exact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2693" w:type="dxa"/>
            <w:vAlign w:val="center"/>
          </w:tcPr>
          <w:p w:rsidR="00D366BD" w:rsidRDefault="00FE22AC" w:rsidP="00FE22AC">
            <w:pPr>
              <w:widowControl w:val="0"/>
              <w:spacing w:before="120" w:after="0" w:line="360" w:lineRule="exact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Номер лота</w:t>
            </w:r>
          </w:p>
        </w:tc>
        <w:tc>
          <w:tcPr>
            <w:tcW w:w="7088" w:type="dxa"/>
            <w:shd w:val="clear" w:color="auto" w:fill="FFFFFF" w:themeFill="background1"/>
            <w:vAlign w:val="center"/>
          </w:tcPr>
          <w:p w:rsidR="00D366BD" w:rsidRDefault="00FE22AC" w:rsidP="00FE22AC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-РЕМ ДОХ-2027-ГРВКК-СарФ</w:t>
            </w:r>
          </w:p>
        </w:tc>
      </w:tr>
      <w:tr w:rsidR="00D366BD" w:rsidTr="00811A31">
        <w:trPr>
          <w:trHeight w:val="455"/>
        </w:trPr>
        <w:tc>
          <w:tcPr>
            <w:tcW w:w="851" w:type="dxa"/>
            <w:vAlign w:val="center"/>
          </w:tcPr>
          <w:p w:rsidR="00D366BD" w:rsidRDefault="00FE22AC">
            <w:pPr>
              <w:widowControl w:val="0"/>
              <w:spacing w:before="120" w:after="120" w:line="360" w:lineRule="exact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2693" w:type="dxa"/>
            <w:vAlign w:val="center"/>
          </w:tcPr>
          <w:p w:rsidR="00D366BD" w:rsidRDefault="00FE22AC" w:rsidP="00FE22AC">
            <w:pPr>
              <w:widowControl w:val="0"/>
              <w:spacing w:before="120" w:after="0" w:line="360" w:lineRule="exact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НМЦ лота</w:t>
            </w:r>
          </w:p>
        </w:tc>
        <w:tc>
          <w:tcPr>
            <w:tcW w:w="7088" w:type="dxa"/>
            <w:shd w:val="clear" w:color="auto" w:fill="auto"/>
            <w:vAlign w:val="center"/>
          </w:tcPr>
          <w:p w:rsidR="00D366BD" w:rsidRDefault="00FE22AC" w:rsidP="00FE22AC">
            <w:pPr>
              <w:widowControl w:val="0"/>
              <w:spacing w:after="0" w:line="240" w:lineRule="auto"/>
              <w:jc w:val="left"/>
              <w:rPr>
                <w:rFonts w:eastAsia="Geneva"/>
                <w:sz w:val="24"/>
                <w:szCs w:val="24"/>
              </w:rPr>
            </w:pPr>
            <w:r>
              <w:rPr>
                <w:rFonts w:ascii="Times New Roman" w:eastAsia="Geneva" w:hAnsi="Times New Roman" w:cs="Times New Roman"/>
                <w:sz w:val="24"/>
                <w:szCs w:val="24"/>
                <w:lang w:val="en-US"/>
              </w:rPr>
              <w:t xml:space="preserve">1 728 674,43 </w:t>
            </w:r>
            <w:r>
              <w:rPr>
                <w:rFonts w:ascii="Times New Roman" w:eastAsia="Geneva" w:hAnsi="Times New Roman" w:cs="Times New Roman"/>
                <w:sz w:val="24"/>
                <w:szCs w:val="24"/>
                <w:shd w:val="clear" w:color="auto" w:fill="FFFFFF"/>
              </w:rPr>
              <w:t>руб</w:t>
            </w:r>
            <w:r>
              <w:rPr>
                <w:rFonts w:ascii="Times New Roman" w:eastAsia="Geneva" w:hAnsi="Times New Roman" w:cs="Times New Roman"/>
                <w:sz w:val="24"/>
                <w:szCs w:val="24"/>
              </w:rPr>
              <w:t>. без НДС</w:t>
            </w:r>
          </w:p>
        </w:tc>
      </w:tr>
    </w:tbl>
    <w:p w:rsidR="00D366BD" w:rsidRDefault="00FE22AC">
      <w:pPr>
        <w:numPr>
          <w:ilvl w:val="0"/>
          <w:numId w:val="2"/>
        </w:numPr>
        <w:spacing w:before="120" w:after="120" w:line="360" w:lineRule="exact"/>
        <w:ind w:left="714" w:hanging="35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Использованный метод (методы) расчета НМЦ / цены единицы товара, работы, услуги:</w:t>
      </w:r>
    </w:p>
    <w:p w:rsidR="00D366BD" w:rsidRDefault="00FE22AC">
      <w:pPr>
        <w:spacing w:after="12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Метод анализа технико-коммерческих предложений</w:t>
      </w:r>
    </w:p>
    <w:p w:rsidR="00D366BD" w:rsidRDefault="00D366BD">
      <w:pPr>
        <w:spacing w:after="12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366BD" w:rsidRDefault="00FE22AC">
      <w:pPr>
        <w:spacing w:after="12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Обоснование расчета НМЦ:</w:t>
      </w:r>
    </w:p>
    <w:p w:rsidR="00D366BD" w:rsidRDefault="00D366BD">
      <w:pPr>
        <w:spacing w:after="12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pPr w:leftFromText="180" w:rightFromText="180" w:vertAnchor="text" w:tblpX="-601" w:tblpY="1"/>
        <w:tblW w:w="10598" w:type="dxa"/>
        <w:tblLayout w:type="fixed"/>
        <w:tblLook w:val="04A0" w:firstRow="1" w:lastRow="0" w:firstColumn="1" w:lastColumn="0" w:noHBand="0" w:noVBand="1"/>
      </w:tblPr>
      <w:tblGrid>
        <w:gridCol w:w="2235"/>
        <w:gridCol w:w="1984"/>
        <w:gridCol w:w="2268"/>
        <w:gridCol w:w="1701"/>
        <w:gridCol w:w="2410"/>
      </w:tblGrid>
      <w:tr w:rsidR="00D366BD" w:rsidTr="00811A31">
        <w:trPr>
          <w:trHeight w:val="102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товара/ работы/ услуги в составе лота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источника ценовой информации (ИЦИ)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 соответствующего ИЦИ , в руб. без НДС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итоговая, в руб. без НДС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center"/>
          </w:tcPr>
          <w:p w:rsidR="00D366BD" w:rsidRDefault="00FE22AC" w:rsidP="00811A31">
            <w:pPr>
              <w:pStyle w:val="Default"/>
              <w:widowControl w:val="0"/>
              <w:jc w:val="center"/>
              <w:rPr>
                <w:color w:val="auto"/>
              </w:rPr>
            </w:pPr>
            <w:r>
              <w:rPr>
                <w:rFonts w:eastAsia="Times New Roman"/>
                <w:b/>
                <w:bCs/>
                <w:color w:val="auto"/>
                <w:lang w:eastAsia="ru-RU"/>
              </w:rPr>
              <w:t>Комментарии</w:t>
            </w:r>
            <w:bookmarkStart w:id="0" w:name="_GoBack"/>
            <w:bookmarkEnd w:id="0"/>
          </w:p>
        </w:tc>
      </w:tr>
      <w:tr w:rsidR="00D366BD" w:rsidTr="00811A31">
        <w:trPr>
          <w:trHeight w:val="713"/>
        </w:trPr>
        <w:tc>
          <w:tcPr>
            <w:tcW w:w="2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ОКПД2 24.52.20. Поставка стальных труб для нужд Саратовского филиала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ТКП№1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1 728 674,43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00"/>
              </w:rPr>
            </w:pPr>
            <w:r w:rsidRPr="00FE22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1 728 674,43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22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 НМЦ сформирован на основании минимального значения ТКП</w:t>
            </w:r>
          </w:p>
        </w:tc>
      </w:tr>
      <w:tr w:rsidR="00D366BD" w:rsidTr="00811A31">
        <w:trPr>
          <w:trHeight w:val="568"/>
        </w:trPr>
        <w:tc>
          <w:tcPr>
            <w:tcW w:w="2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D366BD" w:rsidP="00811A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ТКП№2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1 770 297,05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D366BD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D366BD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D366BD" w:rsidTr="00811A31">
        <w:trPr>
          <w:trHeight w:val="843"/>
        </w:trPr>
        <w:tc>
          <w:tcPr>
            <w:tcW w:w="2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D366BD" w:rsidP="00811A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ТКП№3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FE22AC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1 803 436,40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D366BD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66BD" w:rsidRDefault="00D366BD" w:rsidP="00811A3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D366BD" w:rsidRDefault="00D366BD">
      <w:pPr>
        <w:tabs>
          <w:tab w:val="left" w:pos="6015"/>
        </w:tabs>
        <w:rPr>
          <w:rFonts w:ascii="Times New Roman" w:hAnsi="Times New Roman" w:cs="Times New Roman"/>
          <w:sz w:val="24"/>
          <w:szCs w:val="24"/>
        </w:rPr>
      </w:pPr>
    </w:p>
    <w:p w:rsidR="00D366BD" w:rsidRDefault="00D366BD">
      <w:pPr>
        <w:tabs>
          <w:tab w:val="left" w:pos="6015"/>
        </w:tabs>
        <w:rPr>
          <w:rFonts w:ascii="Times New Roman" w:hAnsi="Times New Roman" w:cs="Times New Roman"/>
          <w:sz w:val="24"/>
          <w:szCs w:val="24"/>
        </w:rPr>
      </w:pPr>
    </w:p>
    <w:p w:rsidR="00D366BD" w:rsidRDefault="00FE22AC">
      <w:pPr>
        <w:tabs>
          <w:tab w:val="left" w:pos="60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:rsidR="00D366BD" w:rsidRDefault="00D366BD">
      <w:pPr>
        <w:tabs>
          <w:tab w:val="left" w:pos="6015"/>
        </w:tabs>
        <w:rPr>
          <w:rFonts w:ascii="Times New Roman" w:hAnsi="Times New Roman" w:cs="Times New Roman"/>
          <w:sz w:val="24"/>
          <w:szCs w:val="24"/>
        </w:rPr>
      </w:pPr>
    </w:p>
    <w:sectPr w:rsidR="00D366BD">
      <w:pgSz w:w="11906" w:h="16838"/>
      <w:pgMar w:top="567" w:right="850" w:bottom="568" w:left="1418" w:header="0" w:footer="0" w:gutter="0"/>
      <w:cols w:space="720"/>
      <w:formProt w:val="0"/>
      <w:docGrid w:linePitch="36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nev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C719C"/>
    <w:multiLevelType w:val="multilevel"/>
    <w:tmpl w:val="7C7872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1" w15:restartNumberingAfterBreak="0">
    <w:nsid w:val="14F2457C"/>
    <w:multiLevelType w:val="multilevel"/>
    <w:tmpl w:val="CB8A00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D366BD"/>
    <w:rsid w:val="00811A31"/>
    <w:rsid w:val="00D366BD"/>
    <w:rsid w:val="00FE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D6FFD"/>
  <w15:docId w15:val="{C6024770-9E68-4945-90A5-FA5108AE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2B1002"/>
  </w:style>
  <w:style w:type="character" w:customStyle="1" w:styleId="a5">
    <w:name w:val="Нижний колонтитул Знак"/>
    <w:basedOn w:val="a0"/>
    <w:link w:val="a6"/>
    <w:uiPriority w:val="99"/>
    <w:qFormat/>
    <w:rsid w:val="002B1002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B15A47"/>
    <w:rPr>
      <w:rFonts w:ascii="Segoe UI" w:hAnsi="Segoe UI" w:cs="Segoe UI"/>
      <w:sz w:val="18"/>
      <w:szCs w:val="18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11">
    <w:name w:val="caption11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111">
    <w:name w:val="caption111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1111">
    <w:name w:val="caption1111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11111">
    <w:name w:val="caption11111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111111">
    <w:name w:val="caption111111111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e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2B100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2B1002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alloon Text"/>
    <w:basedOn w:val="a"/>
    <w:link w:val="a7"/>
    <w:uiPriority w:val="99"/>
    <w:semiHidden/>
    <w:unhideWhenUsed/>
    <w:qFormat/>
    <w:rsid w:val="00B15A47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D16826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">
    <w:name w:val="List Paragraph"/>
    <w:basedOn w:val="a"/>
    <w:uiPriority w:val="34"/>
    <w:qFormat/>
    <w:rsid w:val="008F6C2A"/>
    <w:pPr>
      <w:ind w:left="720"/>
      <w:contextualSpacing/>
    </w:pPr>
  </w:style>
  <w:style w:type="table" w:customStyle="1" w:styleId="1">
    <w:name w:val="Сетка таблицы1"/>
    <w:basedOn w:val="a1"/>
    <w:uiPriority w:val="59"/>
    <w:rsid w:val="00A658B0"/>
    <w:pPr>
      <w:jc w:val="both"/>
    </w:pPr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A658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5DBA8-4425-4D76-A110-CBC8FF3E8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</Pages>
  <Words>137</Words>
  <Characters>784</Characters>
  <Application>Microsoft Office Word</Application>
  <DocSecurity>0</DocSecurity>
  <Lines>6</Lines>
  <Paragraphs>1</Paragraphs>
  <ScaleCrop>false</ScaleCrop>
  <Company>HRVKK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Бромирский Роман Игоревич</dc:creator>
  <dc:description/>
  <cp:lastModifiedBy>Шакиров Олег Юрьевич</cp:lastModifiedBy>
  <cp:revision>211</cp:revision>
  <cp:lastPrinted>2026-08-26T14:52:00Z</cp:lastPrinted>
  <dcterms:created xsi:type="dcterms:W3CDTF">2021-07-13T04:49:00Z</dcterms:created>
  <dcterms:modified xsi:type="dcterms:W3CDTF">2026-09-21T10:06:00Z</dcterms:modified>
  <dc:language>ru-RU</dc:language>
</cp:coreProperties>
</file>