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A97" w:rsidRDefault="00794D0B">
      <w:pPr>
        <w:tabs>
          <w:tab w:val="left" w:pos="0"/>
        </w:tabs>
        <w:ind w:firstLine="709"/>
        <w:jc w:val="center"/>
        <w:outlineLvl w:val="0"/>
        <w:rPr>
          <w:b/>
        </w:rPr>
      </w:pPr>
      <w:r>
        <w:rPr>
          <w:b/>
        </w:rPr>
        <w:t>Извещение о проведении конкурса в электронной форме</w:t>
      </w:r>
    </w:p>
    <w:p w:rsidR="004F1A97" w:rsidRDefault="004F1A97">
      <w:pPr>
        <w:tabs>
          <w:tab w:val="left" w:pos="851"/>
          <w:tab w:val="left" w:pos="1134"/>
        </w:tabs>
        <w:ind w:firstLine="709"/>
        <w:jc w:val="center"/>
        <w:outlineLvl w:val="0"/>
        <w:rPr>
          <w:b/>
        </w:rPr>
      </w:pPr>
    </w:p>
    <w:p w:rsidR="004F1A97" w:rsidRDefault="00794D0B" w:rsidP="00DE70E1">
      <w:pPr>
        <w:tabs>
          <w:tab w:val="left" w:pos="851"/>
          <w:tab w:val="left" w:pos="1134"/>
        </w:tabs>
        <w:jc w:val="both"/>
      </w:pPr>
      <w:r>
        <w:t>Акционерное общество «Россети Сибирь Тываэнерго» (далее - АО «Россети Сибирь Тываэнерго», Заказчик), являющееся также Организатором закупки, настоящим приглашает к участию в конкурсе в электронной фор</w:t>
      </w:r>
      <w:r w:rsidR="00DE70E1">
        <w:t>ме на право заключения договора поставки КТП киоскового типа, для нужд АО «Россети Сибирь Тываэнерго» № 26.2-11/1.2-0024</w:t>
      </w:r>
      <w:r>
        <w:rPr>
          <w:spacing w:val="-2"/>
        </w:rPr>
        <w:t xml:space="preserve"> (далее – конкурс, закупка)</w:t>
      </w:r>
      <w:r>
        <w:t xml:space="preserve">. </w:t>
      </w:r>
    </w:p>
    <w:p w:rsidR="004F1A97" w:rsidRDefault="004F1A97">
      <w:pPr>
        <w:tabs>
          <w:tab w:val="left" w:pos="851"/>
          <w:tab w:val="left" w:pos="1134"/>
        </w:tabs>
        <w:ind w:firstLine="709"/>
        <w:jc w:val="both"/>
        <w:rPr>
          <w:b/>
        </w:rPr>
      </w:pP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34"/>
        <w:gridCol w:w="6804"/>
      </w:tblGrid>
      <w:tr w:rsidR="004F1A97">
        <w:trPr>
          <w:trHeight w:val="611"/>
        </w:trPr>
        <w:tc>
          <w:tcPr>
            <w:tcW w:w="3227" w:type="dxa"/>
            <w:shd w:val="clear" w:color="auto" w:fill="F2F2F2"/>
          </w:tcPr>
          <w:p w:rsidR="004F1A97" w:rsidRDefault="00794D0B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Способ осуществления закупки</w:t>
            </w:r>
          </w:p>
        </w:tc>
        <w:tc>
          <w:tcPr>
            <w:tcW w:w="6838" w:type="dxa"/>
            <w:gridSpan w:val="2"/>
          </w:tcPr>
          <w:p w:rsidR="004F1A97" w:rsidRDefault="00794D0B">
            <w:pPr>
              <w:jc w:val="both"/>
            </w:pPr>
            <w:r>
              <w:t>Конкурс в электронной форме</w:t>
            </w:r>
          </w:p>
        </w:tc>
      </w:tr>
      <w:tr w:rsidR="00A36DC3" w:rsidTr="00CF12FF">
        <w:trPr>
          <w:trHeight w:val="2006"/>
        </w:trPr>
        <w:tc>
          <w:tcPr>
            <w:tcW w:w="3227" w:type="dxa"/>
            <w:shd w:val="clear" w:color="auto" w:fill="F2F2F2"/>
          </w:tcPr>
          <w:p w:rsidR="00A36DC3" w:rsidRDefault="00A36DC3" w:rsidP="00A36DC3">
            <w:pPr>
              <w:pStyle w:val="Default"/>
            </w:pPr>
            <w:r>
              <w:rPr>
                <w:b/>
                <w:bCs/>
              </w:rPr>
              <w:t>Наименование, место нахождения, почтовый адрес, адрес электронной почты, номер контактного телефона Заказчика</w:t>
            </w:r>
          </w:p>
        </w:tc>
        <w:tc>
          <w:tcPr>
            <w:tcW w:w="68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DC3" w:rsidRPr="005F2278" w:rsidRDefault="00A36DC3" w:rsidP="00A36DC3">
            <w:r w:rsidRPr="005F2278">
              <w:t>Наименование Заказчика: Акционерное общество «Россети СибирьТываэнерго» (АО «Россети Сибирь Тываэнерго»).</w:t>
            </w:r>
          </w:p>
          <w:p w:rsidR="00A36DC3" w:rsidRPr="005F2278" w:rsidRDefault="00A36DC3" w:rsidP="00A36DC3">
            <w:r w:rsidRPr="005F2278">
              <w:t xml:space="preserve">Место нахождения и почтовый адрес Заказчика: </w:t>
            </w:r>
          </w:p>
          <w:p w:rsidR="00A36DC3" w:rsidRPr="005F2278" w:rsidRDefault="00A36DC3" w:rsidP="00A36DC3">
            <w:r w:rsidRPr="005F2278">
              <w:t>667001, г. Кызыл, ул. Рабочая 4.</w:t>
            </w:r>
          </w:p>
          <w:p w:rsidR="00A36DC3" w:rsidRPr="005F2278" w:rsidRDefault="00A36DC3" w:rsidP="00A36DC3">
            <w:r w:rsidRPr="005F2278">
              <w:t>E-mail:  info@tv.rosseti-sib.ru</w:t>
            </w:r>
          </w:p>
          <w:p w:rsidR="00A36DC3" w:rsidRPr="005F2278" w:rsidRDefault="00A36DC3" w:rsidP="00A36DC3">
            <w:r w:rsidRPr="005F2278">
              <w:t>Тел.:  8 (394-22) 9-85-00</w:t>
            </w:r>
          </w:p>
          <w:p w:rsidR="00A36DC3" w:rsidRPr="005F2278" w:rsidRDefault="00A36DC3" w:rsidP="00A36DC3"/>
          <w:p w:rsidR="00A36DC3" w:rsidRPr="005F2278" w:rsidRDefault="00A36DC3" w:rsidP="00A36DC3">
            <w:r w:rsidRPr="005F2278">
              <w:t xml:space="preserve">Контактные лица Заказчика: </w:t>
            </w:r>
          </w:p>
          <w:p w:rsidR="00A36DC3" w:rsidRPr="005F2278" w:rsidRDefault="00A36DC3" w:rsidP="00A36DC3">
            <w:r w:rsidRPr="005F2278">
              <w:t>Главный специалист сектора закупок</w:t>
            </w:r>
          </w:p>
          <w:p w:rsidR="00A36DC3" w:rsidRPr="005F2278" w:rsidRDefault="00A36DC3" w:rsidP="00A36DC3">
            <w:r w:rsidRPr="005F2278">
              <w:t>Кузнецова Надежда Алексеевна</w:t>
            </w:r>
          </w:p>
          <w:p w:rsidR="00A36DC3" w:rsidRPr="005F2278" w:rsidRDefault="00A36DC3" w:rsidP="00A36DC3">
            <w:r w:rsidRPr="005F2278">
              <w:t>E-mail: Kuznetsova_NA@tv.rosseti-sib.ru</w:t>
            </w:r>
          </w:p>
          <w:p w:rsidR="00A36DC3" w:rsidRPr="005F2278" w:rsidRDefault="00A36DC3" w:rsidP="00A36DC3">
            <w:r w:rsidRPr="005F2278">
              <w:t>Тел.: (39422) 9-85-44</w:t>
            </w:r>
          </w:p>
          <w:p w:rsidR="00A36DC3" w:rsidRPr="005F2278" w:rsidRDefault="00A36DC3" w:rsidP="00A36DC3"/>
          <w:p w:rsidR="00A36DC3" w:rsidRPr="005F2278" w:rsidRDefault="00A36DC3" w:rsidP="00A36DC3">
            <w:r w:rsidRPr="005F2278">
              <w:t>Специалист 2 категории сектора закупок</w:t>
            </w:r>
          </w:p>
          <w:p w:rsidR="00A36DC3" w:rsidRPr="005F2278" w:rsidRDefault="00A36DC3" w:rsidP="00A36DC3">
            <w:r w:rsidRPr="005F2278">
              <w:t>Золотухина Вера Александровна</w:t>
            </w:r>
          </w:p>
          <w:p w:rsidR="00A36DC3" w:rsidRPr="005F2278" w:rsidRDefault="00A36DC3" w:rsidP="00A36DC3">
            <w:r w:rsidRPr="005F2278">
              <w:t>E-mail: Zolotuhina_VA@tv.rosseti-sib.ru</w:t>
            </w:r>
          </w:p>
          <w:p w:rsidR="00A36DC3" w:rsidRDefault="00A36DC3" w:rsidP="00A36DC3">
            <w:r w:rsidRPr="005F2278">
              <w:t>Тел.: (39422) 9-84-43</w:t>
            </w:r>
          </w:p>
        </w:tc>
      </w:tr>
      <w:tr w:rsidR="00A36DC3" w:rsidTr="00CF12FF">
        <w:trPr>
          <w:trHeight w:val="1743"/>
        </w:trPr>
        <w:tc>
          <w:tcPr>
            <w:tcW w:w="3227" w:type="dxa"/>
            <w:shd w:val="clear" w:color="auto" w:fill="F2F2F2"/>
          </w:tcPr>
          <w:p w:rsidR="00A36DC3" w:rsidRDefault="00A36DC3" w:rsidP="00A36DC3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Наименование, место нахождения, почтовый адрес, адрес электронной почты, номер контактного телефона Организатора закупки</w:t>
            </w:r>
          </w:p>
        </w:tc>
        <w:tc>
          <w:tcPr>
            <w:tcW w:w="68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DC3" w:rsidRDefault="00A36DC3" w:rsidP="00A36DC3">
            <w:pPr>
              <w:rPr>
                <w:i/>
              </w:rPr>
            </w:pPr>
            <w:r>
              <w:rPr>
                <w:i/>
              </w:rPr>
              <w:t>Заказчик является Организатором конкурса в электронной форме.</w:t>
            </w:r>
          </w:p>
        </w:tc>
      </w:tr>
      <w:tr w:rsidR="004F1A97">
        <w:trPr>
          <w:trHeight w:val="1743"/>
        </w:trPr>
        <w:tc>
          <w:tcPr>
            <w:tcW w:w="3227" w:type="dxa"/>
            <w:shd w:val="clear" w:color="auto" w:fill="F2F2F2"/>
          </w:tcPr>
          <w:p w:rsidR="004F1A97" w:rsidRDefault="00794D0B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Требования к участникам закупки</w:t>
            </w:r>
          </w:p>
        </w:tc>
        <w:tc>
          <w:tcPr>
            <w:tcW w:w="6838" w:type="dxa"/>
            <w:gridSpan w:val="2"/>
          </w:tcPr>
          <w:p w:rsidR="004F1A97" w:rsidRDefault="00794D0B">
            <w:pPr>
              <w:jc w:val="both"/>
            </w:pPr>
            <w:r>
              <w:t>Участником закупки может быть:</w:t>
            </w:r>
          </w:p>
          <w:p w:rsidR="004F1A97" w:rsidRDefault="00794D0B">
            <w:pPr>
              <w:jc w:val="both"/>
            </w:pPr>
            <w:r>
              <w:t>а)</w:t>
            </w:r>
            <w:r>
              <w:tab/>
              <w:t>любое юридическое лицо или несколько юридических лиц, выступающих на стороне одного участника закупки (в том числе на основании договора о создании простого товарищества в соответствии с требованиями действующего законодательства Российской Федерации), независимо от организационно-правовой формы, формы собственности, места нахождения и места происхождения капитала, за исключением юридического лица, являющегося иностранным агентом в соответствии с Федеральным законом от 14 июля 2022 года N 255-ФЗ "О контроле за деятельностью лиц, находящихся под иностранным влиянием";</w:t>
            </w:r>
          </w:p>
          <w:p w:rsidR="004F1A97" w:rsidRDefault="00794D0B">
            <w:pPr>
              <w:jc w:val="both"/>
            </w:pPr>
            <w:r>
              <w:t>б)</w:t>
            </w:r>
            <w:r>
              <w:tab/>
              <w:t xml:space="preserve">любое физическое лицо или несколько физических лиц, выступающих на стороне одного участника закупки, в том числе индивидуальный предприниматель или несколько индивидуальных предпринимателей, выступающих на стороне одного участника закупки (в том числе на основании договора о создании простого товарищества в соответствии с требованиями действующего законодательства Российской Федерации), за исключением физического лица, являющегося </w:t>
            </w:r>
            <w:r>
              <w:lastRenderedPageBreak/>
              <w:t>иностранным агентом в соответствии с Федеральным законом от 14 июля 2022 года N 255-ФЗ "О контроле за деятельностью лиц, находящихся под иностранным влиянием".</w:t>
            </w:r>
          </w:p>
          <w:p w:rsidR="004F1A97" w:rsidRDefault="004F1A97">
            <w:pPr>
              <w:jc w:val="both"/>
            </w:pPr>
          </w:p>
          <w:p w:rsidR="004F1A97" w:rsidRDefault="00794D0B">
            <w:pPr>
              <w:jc w:val="both"/>
              <w:rPr>
                <w:i/>
              </w:rPr>
            </w:pPr>
            <w:r>
              <w:t>Более подробно требования к участникам, а также требования к порядку подтверждения соответствия этим требованиям, содержатся в документации о закупке.</w:t>
            </w:r>
          </w:p>
        </w:tc>
      </w:tr>
      <w:tr w:rsidR="004F1A97">
        <w:trPr>
          <w:trHeight w:val="1128"/>
        </w:trPr>
        <w:tc>
          <w:tcPr>
            <w:tcW w:w="3227" w:type="dxa"/>
            <w:shd w:val="clear" w:color="auto" w:fill="F2F2F2"/>
          </w:tcPr>
          <w:p w:rsidR="004F1A97" w:rsidRDefault="00794D0B">
            <w:pPr>
              <w:pStyle w:val="Default"/>
            </w:pPr>
            <w:r>
              <w:rPr>
                <w:b/>
                <w:bCs/>
              </w:rPr>
              <w:lastRenderedPageBreak/>
              <w:t>Предмет договора с указанием количества поставляемого товара, объема выполняемой работы, оказываемой услуги</w:t>
            </w:r>
          </w:p>
        </w:tc>
        <w:tc>
          <w:tcPr>
            <w:tcW w:w="6838" w:type="dxa"/>
            <w:gridSpan w:val="2"/>
          </w:tcPr>
          <w:p w:rsidR="00DE70E1" w:rsidRPr="00DE70E1" w:rsidRDefault="00DE70E1" w:rsidP="00DE70E1">
            <w:r w:rsidRPr="00DE70E1">
              <w:rPr>
                <w:b/>
              </w:rPr>
              <w:t>Лот№ 1:</w:t>
            </w:r>
            <w:r w:rsidRPr="00DE70E1">
              <w:t xml:space="preserve"> </w:t>
            </w:r>
          </w:p>
          <w:p w:rsidR="00DE70E1" w:rsidRPr="00DE70E1" w:rsidRDefault="00DE70E1" w:rsidP="00DE70E1">
            <w:pPr>
              <w:jc w:val="both"/>
            </w:pPr>
            <w:r w:rsidRPr="00DE70E1">
              <w:t>Право на заключение договора  КТП киоскового типа.</w:t>
            </w:r>
          </w:p>
          <w:p w:rsidR="004F1A97" w:rsidRDefault="004F1A97">
            <w:pPr>
              <w:pStyle w:val="Default"/>
            </w:pPr>
          </w:p>
          <w:p w:rsidR="004F1A97" w:rsidRDefault="00794D0B">
            <w:pPr>
              <w:pStyle w:val="Default"/>
              <w:jc w:val="both"/>
            </w:pPr>
            <w:r>
              <w:t xml:space="preserve">Более подробная информация о количестве поставляемого товара, объеме выполняемых работ, оказываемых услуг, указана в части IV «ПРОЕКТ ДОГОВОРА» и/или части V «ТЕХНИЧЕСКАЯ ЧАСТЬ» документации о закупке </w:t>
            </w:r>
          </w:p>
        </w:tc>
      </w:tr>
      <w:tr w:rsidR="004F1A97">
        <w:trPr>
          <w:trHeight w:val="696"/>
        </w:trPr>
        <w:tc>
          <w:tcPr>
            <w:tcW w:w="3227" w:type="dxa"/>
            <w:shd w:val="clear" w:color="auto" w:fill="F2F2F2"/>
          </w:tcPr>
          <w:p w:rsidR="004F1A97" w:rsidRDefault="00794D0B">
            <w:pPr>
              <w:pStyle w:val="Default"/>
              <w:rPr>
                <w:b/>
              </w:rPr>
            </w:pPr>
            <w:r>
              <w:rPr>
                <w:b/>
              </w:rPr>
              <w:t>Место, условия и сроки (периоды) поставки товара, выполнения работы, оказания услуги</w:t>
            </w:r>
          </w:p>
        </w:tc>
        <w:tc>
          <w:tcPr>
            <w:tcW w:w="6838" w:type="dxa"/>
            <w:gridSpan w:val="2"/>
          </w:tcPr>
          <w:p w:rsidR="004F1A97" w:rsidRDefault="00794D0B">
            <w:pPr>
              <w:keepNext/>
              <w:keepLines/>
              <w:widowControl w:val="0"/>
              <w:suppressLineNumbers/>
              <w:jc w:val="both"/>
            </w:pPr>
            <w:r>
              <w:t>Место поставки товара (выполнения работ/ оказания услуг):</w:t>
            </w:r>
          </w:p>
          <w:p w:rsidR="004F1A97" w:rsidRDefault="00794D0B">
            <w:pPr>
              <w:jc w:val="both"/>
            </w:pPr>
            <w:r>
              <w:t xml:space="preserve">В соответствии с частью </w:t>
            </w:r>
            <w:r>
              <w:rPr>
                <w:lang w:val="en-US"/>
              </w:rPr>
              <w:t>IV</w:t>
            </w:r>
            <w:r>
              <w:t xml:space="preserve"> «ПРОЕКТ ДОГОВОРА», частью </w:t>
            </w:r>
            <w:r>
              <w:rPr>
                <w:bCs/>
                <w:lang w:val="en-US"/>
              </w:rPr>
              <w:t>V</w:t>
            </w:r>
            <w:r>
              <w:rPr>
                <w:bCs/>
              </w:rPr>
              <w:t xml:space="preserve"> </w:t>
            </w:r>
            <w:r>
              <w:t>«ТЕХНИЧЕСКАЯ ЧАСТЬ» документации о закупке.</w:t>
            </w:r>
          </w:p>
          <w:p w:rsidR="004F1A97" w:rsidRDefault="004F1A97">
            <w:pPr>
              <w:jc w:val="both"/>
            </w:pPr>
          </w:p>
          <w:p w:rsidR="004F1A97" w:rsidRDefault="00794D0B">
            <w:pPr>
              <w:jc w:val="both"/>
            </w:pPr>
            <w:r>
              <w:t xml:space="preserve">Сроки поставки товара (выполнения работ/ оказания услуг): </w:t>
            </w:r>
          </w:p>
          <w:p w:rsidR="004F1A97" w:rsidRDefault="00794D0B">
            <w:pPr>
              <w:jc w:val="both"/>
            </w:pPr>
            <w:r>
              <w:t xml:space="preserve">В соответствии с частью </w:t>
            </w:r>
            <w:r>
              <w:rPr>
                <w:lang w:val="en-US"/>
              </w:rPr>
              <w:t>IV</w:t>
            </w:r>
            <w:r>
              <w:t xml:space="preserve"> «ПРОЕКТ ДОГОВОРА», частью </w:t>
            </w:r>
            <w:r>
              <w:rPr>
                <w:bCs/>
                <w:lang w:val="en-US"/>
              </w:rPr>
              <w:t>V</w:t>
            </w:r>
            <w:r>
              <w:rPr>
                <w:bCs/>
              </w:rPr>
              <w:t xml:space="preserve"> </w:t>
            </w:r>
            <w:r>
              <w:t>«ТЕХНИЧЕСКАЯ ЧАСТЬ» документации о закупке.</w:t>
            </w:r>
          </w:p>
          <w:p w:rsidR="004F1A97" w:rsidRDefault="004F1A97"/>
          <w:p w:rsidR="004F1A97" w:rsidRDefault="00794D0B">
            <w:pPr>
              <w:pStyle w:val="Default"/>
              <w:jc w:val="both"/>
            </w:pPr>
            <w:r>
              <w:t xml:space="preserve">Условия поставки товара (выполнения работ/ оказания услуг) указаны в части </w:t>
            </w:r>
            <w:r>
              <w:rPr>
                <w:lang w:val="en-US"/>
              </w:rPr>
              <w:t>IV</w:t>
            </w:r>
            <w:r>
              <w:t xml:space="preserve"> «ПРОЕКТ ДОГОВОРА» документации о закупке.</w:t>
            </w:r>
          </w:p>
        </w:tc>
      </w:tr>
      <w:tr w:rsidR="004F1A97">
        <w:trPr>
          <w:trHeight w:val="558"/>
        </w:trPr>
        <w:tc>
          <w:tcPr>
            <w:tcW w:w="3227" w:type="dxa"/>
            <w:tcBorders>
              <w:bottom w:val="single" w:sz="4" w:space="0" w:color="000000"/>
            </w:tcBorders>
            <w:shd w:val="clear" w:color="auto" w:fill="F2F2F2"/>
          </w:tcPr>
          <w:p w:rsidR="004F1A97" w:rsidRDefault="00794D0B">
            <w:pPr>
              <w:pStyle w:val="Default"/>
              <w:rPr>
                <w:b/>
              </w:rPr>
            </w:pPr>
            <w:r>
              <w:rPr>
                <w:b/>
              </w:rPr>
              <w:t>Сведения о начальной (максимальной) цене договора, либо формула цены и максимальное значение цены договора, либо цена единицы товара, работы, услуги и максимальное значение цены договора</w:t>
            </w:r>
          </w:p>
        </w:tc>
        <w:tc>
          <w:tcPr>
            <w:tcW w:w="6838" w:type="dxa"/>
            <w:gridSpan w:val="2"/>
            <w:tcBorders>
              <w:bottom w:val="single" w:sz="4" w:space="0" w:color="000000"/>
            </w:tcBorders>
          </w:tcPr>
          <w:p w:rsidR="004F1A97" w:rsidRPr="00DE70E1" w:rsidRDefault="00794D0B">
            <w:pPr>
              <w:tabs>
                <w:tab w:val="left" w:pos="708"/>
              </w:tabs>
              <w:spacing w:before="60" w:after="60"/>
              <w:jc w:val="both"/>
              <w:rPr>
                <w:bCs/>
                <w:lang w:eastAsia="ar-SA"/>
              </w:rPr>
            </w:pPr>
            <w:r w:rsidRPr="00DE70E1">
              <w:t xml:space="preserve">Начальная (максимальная) цена договора без учета НДС составляет </w:t>
            </w:r>
            <w:r w:rsidR="00DE70E1" w:rsidRPr="00DE70E1">
              <w:t xml:space="preserve">14 482 644 (четырнадцать миллионов четыреста восемьдесят две тысячи шестьсот сорок четыре) рубля 92 </w:t>
            </w:r>
            <w:r w:rsidRPr="00DE70E1">
              <w:rPr>
                <w:bCs/>
                <w:lang w:eastAsia="ar-SA"/>
              </w:rPr>
              <w:t xml:space="preserve">копеек, кроме того НДС в размере </w:t>
            </w:r>
            <w:r w:rsidR="00A36DC3" w:rsidRPr="00DE70E1">
              <w:rPr>
                <w:bCs/>
                <w:lang w:eastAsia="ar-SA"/>
              </w:rPr>
              <w:t>22</w:t>
            </w:r>
            <w:r w:rsidRPr="00DE70E1">
              <w:rPr>
                <w:bCs/>
                <w:lang w:eastAsia="ar-SA"/>
              </w:rPr>
              <w:t xml:space="preserve"> %.</w:t>
            </w:r>
          </w:p>
          <w:p w:rsidR="004F1A97" w:rsidRPr="00DE70E1" w:rsidRDefault="00794D0B">
            <w:pPr>
              <w:spacing w:after="60"/>
              <w:jc w:val="both"/>
              <w:rPr>
                <w:rFonts w:eastAsia="Calibri"/>
              </w:rPr>
            </w:pPr>
            <w:r w:rsidRPr="00DE70E1">
              <w:t xml:space="preserve">Начальная (максимальная) цена договора с учетом НДС составляет </w:t>
            </w:r>
            <w:r w:rsidR="00DE70E1" w:rsidRPr="00DE70E1">
              <w:t>17</w:t>
            </w:r>
            <w:r w:rsidR="00DE70E1">
              <w:t xml:space="preserve"> </w:t>
            </w:r>
            <w:r w:rsidR="00DE70E1" w:rsidRPr="00DE70E1">
              <w:t xml:space="preserve">668 826 (семнадцать миллионов шестьсот шестьдесят восемь тысяч восемьсот двадцать шесть) рублей 80 </w:t>
            </w:r>
            <w:r w:rsidRPr="00DE70E1">
              <w:rPr>
                <w:bCs/>
                <w:lang w:eastAsia="ar-SA"/>
              </w:rPr>
              <w:t>копеек.</w:t>
            </w:r>
          </w:p>
          <w:p w:rsidR="004F1A97" w:rsidRPr="00DE70E1" w:rsidRDefault="004F1A97">
            <w:pPr>
              <w:spacing w:after="60"/>
              <w:jc w:val="both"/>
              <w:rPr>
                <w:rFonts w:eastAsia="Calibri"/>
              </w:rPr>
            </w:pPr>
          </w:p>
          <w:p w:rsidR="004F1A97" w:rsidRPr="00DE70E1" w:rsidRDefault="00794D0B">
            <w:pPr>
              <w:widowControl w:val="0"/>
              <w:shd w:val="clear" w:color="auto" w:fill="FFFFFF"/>
              <w:spacing w:line="264" w:lineRule="auto"/>
              <w:ind w:right="17"/>
              <w:jc w:val="both"/>
            </w:pPr>
            <w:r w:rsidRPr="00DE70E1">
              <w:rPr>
                <w:rFonts w:eastAsia="Calibri"/>
              </w:rPr>
              <w:t>Начальная (максимальная) цена договора включает в себя: все затраты, накладные расходы, налоги, пошлины, таможенные платежи, страхование и прочие сборы, которые поставщик (подрядчик, исполнитель) договора должен оплачивать в соответствии с условиями договора или на иных основаниях. Все расходы должны быть включены в расценки и общую цену заявки, представленной участником закупки.</w:t>
            </w:r>
          </w:p>
        </w:tc>
      </w:tr>
      <w:tr w:rsidR="004F1A97">
        <w:trPr>
          <w:trHeight w:val="1794"/>
        </w:trPr>
        <w:tc>
          <w:tcPr>
            <w:tcW w:w="32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4F1A97" w:rsidRDefault="00794D0B">
            <w:pPr>
              <w:pStyle w:val="Default"/>
              <w:rPr>
                <w:b/>
              </w:rPr>
            </w:pPr>
            <w:r>
              <w:rPr>
                <w:b/>
              </w:rPr>
              <w:t>Срок, место и порядок предоставления документации о закупке</w:t>
            </w:r>
          </w:p>
        </w:tc>
        <w:tc>
          <w:tcPr>
            <w:tcW w:w="6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A97" w:rsidRPr="00DE70E1" w:rsidRDefault="00794D0B" w:rsidP="00DE70E1">
            <w:pPr>
              <w:pStyle w:val="Default"/>
              <w:jc w:val="both"/>
              <w:rPr>
                <w:i/>
              </w:rPr>
            </w:pPr>
            <w:r w:rsidRPr="00DE70E1">
              <w:t xml:space="preserve">Документация о закупке в полном объеме в электронном виде безвозмездно доступна для ознакомления на официальном сайте Единой информационной системы в сфере закупок (далее - ЕИС) www.zakupki.gov.ru, а также на сайте электронной площадки (далее – ЭП) </w:t>
            </w:r>
            <w:hyperlink r:id="rId7" w:history="1">
              <w:r w:rsidRPr="00DE70E1">
                <w:rPr>
                  <w:rStyle w:val="af4"/>
                  <w:bCs/>
                </w:rPr>
                <w:t>https://www.roseltorg.ru/</w:t>
              </w:r>
            </w:hyperlink>
            <w:r w:rsidRPr="00DE70E1">
              <w:t xml:space="preserve"> начиная с «</w:t>
            </w:r>
            <w:r w:rsidR="00DE70E1" w:rsidRPr="00DE70E1">
              <w:t>28</w:t>
            </w:r>
            <w:r w:rsidRPr="00DE70E1">
              <w:t xml:space="preserve">» </w:t>
            </w:r>
            <w:r w:rsidR="00DE70E1" w:rsidRPr="00DE70E1">
              <w:t>августа 2026 г.</w:t>
            </w:r>
            <w:r w:rsidRPr="00DE70E1">
              <w:rPr>
                <w:i/>
              </w:rPr>
              <w:t xml:space="preserve"> </w:t>
            </w:r>
          </w:p>
        </w:tc>
      </w:tr>
      <w:tr w:rsidR="004F1A97">
        <w:trPr>
          <w:trHeight w:val="274"/>
        </w:trPr>
        <w:tc>
          <w:tcPr>
            <w:tcW w:w="32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4F1A97" w:rsidRDefault="00794D0B">
            <w:pPr>
              <w:pStyle w:val="Default"/>
              <w:rPr>
                <w:b/>
              </w:rPr>
            </w:pPr>
            <w:r>
              <w:rPr>
                <w:b/>
              </w:rPr>
              <w:t>Порядок, дата начала, дата и время окончания срока подачи заявок на участие в закупке (этапах закупки) и порядок подведения итогов закупки (этапов закупки)</w:t>
            </w:r>
          </w:p>
        </w:tc>
        <w:tc>
          <w:tcPr>
            <w:tcW w:w="6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A97" w:rsidRPr="00DE70E1" w:rsidRDefault="00794D0B">
            <w:pPr>
              <w:pStyle w:val="Default"/>
              <w:jc w:val="both"/>
            </w:pPr>
            <w:r w:rsidRPr="00DE70E1">
              <w:t>Заявка подается в электронной форме с использованием функционала и в соответствии с Регламентом работы ЭП.</w:t>
            </w:r>
          </w:p>
          <w:p w:rsidR="004F1A97" w:rsidRPr="00DE70E1" w:rsidRDefault="004F1A97">
            <w:pPr>
              <w:pStyle w:val="Default"/>
              <w:jc w:val="both"/>
            </w:pPr>
          </w:p>
          <w:p w:rsidR="004F1A97" w:rsidRPr="00DE70E1" w:rsidRDefault="00794D0B">
            <w:pPr>
              <w:pStyle w:val="Default"/>
              <w:jc w:val="both"/>
            </w:pPr>
            <w:r w:rsidRPr="00DE70E1">
              <w:t xml:space="preserve">Дата начала срока подачи заявок: </w:t>
            </w:r>
            <w:r w:rsidR="00DE70E1" w:rsidRPr="00DE70E1">
              <w:t>«28» августа 2026</w:t>
            </w:r>
            <w:r w:rsidRPr="00DE70E1">
              <w:t xml:space="preserve"> года;</w:t>
            </w:r>
          </w:p>
          <w:p w:rsidR="004F1A97" w:rsidRPr="00DE70E1" w:rsidRDefault="00794D0B">
            <w:pPr>
              <w:pStyle w:val="Default"/>
              <w:jc w:val="both"/>
            </w:pPr>
            <w:r w:rsidRPr="00DE70E1">
              <w:t>Дата и время окончания срока, последний день срока подачи Заявок:</w:t>
            </w:r>
          </w:p>
          <w:p w:rsidR="004F1A97" w:rsidRPr="00DE70E1" w:rsidRDefault="00794D0B">
            <w:pPr>
              <w:pStyle w:val="Default"/>
              <w:jc w:val="both"/>
            </w:pPr>
            <w:r w:rsidRPr="00DE70E1">
              <w:t>«</w:t>
            </w:r>
            <w:r w:rsidR="00DE70E1" w:rsidRPr="00DE70E1">
              <w:t>14</w:t>
            </w:r>
            <w:r w:rsidRPr="00DE70E1">
              <w:t xml:space="preserve">» </w:t>
            </w:r>
            <w:r w:rsidR="00DE70E1" w:rsidRPr="00DE70E1">
              <w:t xml:space="preserve">сентября </w:t>
            </w:r>
            <w:r w:rsidRPr="00DE70E1">
              <w:t>20</w:t>
            </w:r>
            <w:r w:rsidR="00DE70E1" w:rsidRPr="00DE70E1">
              <w:t>26</w:t>
            </w:r>
            <w:r w:rsidRPr="00DE70E1">
              <w:t xml:space="preserve"> года </w:t>
            </w:r>
            <w:r w:rsidR="00DE70E1" w:rsidRPr="00DE70E1">
              <w:t>13</w:t>
            </w:r>
            <w:r w:rsidRPr="00DE70E1">
              <w:t>:</w:t>
            </w:r>
            <w:r w:rsidR="00DE70E1" w:rsidRPr="00DE70E1">
              <w:t>00</w:t>
            </w:r>
            <w:r w:rsidRPr="00DE70E1">
              <w:t xml:space="preserve"> (время московское)</w:t>
            </w:r>
          </w:p>
          <w:p w:rsidR="004F1A97" w:rsidRPr="00DE70E1" w:rsidRDefault="004F1A97">
            <w:pPr>
              <w:pStyle w:val="Default"/>
              <w:jc w:val="both"/>
            </w:pPr>
          </w:p>
          <w:p w:rsidR="004F1A97" w:rsidRPr="00DE70E1" w:rsidRDefault="00794D0B">
            <w:pPr>
              <w:pStyle w:val="Default"/>
              <w:jc w:val="both"/>
            </w:pPr>
            <w:r w:rsidRPr="00DE70E1">
              <w:t xml:space="preserve">Рассмотрение заявок: </w:t>
            </w:r>
          </w:p>
          <w:p w:rsidR="004F1A97" w:rsidRPr="00DE70E1" w:rsidRDefault="00794D0B">
            <w:pPr>
              <w:pStyle w:val="Default"/>
              <w:jc w:val="both"/>
            </w:pPr>
            <w:r w:rsidRPr="00DE70E1">
              <w:t>Дата окончания проведения этапа: «</w:t>
            </w:r>
            <w:r w:rsidR="00DE70E1" w:rsidRPr="00DE70E1">
              <w:t>22</w:t>
            </w:r>
            <w:r w:rsidRPr="00DE70E1">
              <w:t xml:space="preserve">» </w:t>
            </w:r>
            <w:r w:rsidR="00DE70E1" w:rsidRPr="00DE70E1">
              <w:t xml:space="preserve">октября </w:t>
            </w:r>
            <w:r w:rsidRPr="00DE70E1">
              <w:t>20</w:t>
            </w:r>
            <w:r w:rsidR="00DE70E1" w:rsidRPr="00DE70E1">
              <w:t>26</w:t>
            </w:r>
            <w:r w:rsidRPr="00DE70E1">
              <w:t xml:space="preserve"> года. </w:t>
            </w:r>
          </w:p>
          <w:p w:rsidR="00DE70E1" w:rsidRPr="00DE70E1" w:rsidRDefault="00DE70E1">
            <w:pPr>
              <w:pStyle w:val="Default"/>
              <w:jc w:val="both"/>
            </w:pPr>
          </w:p>
          <w:p w:rsidR="004F1A97" w:rsidRPr="00DE70E1" w:rsidRDefault="00794D0B">
            <w:pPr>
              <w:pStyle w:val="Default"/>
              <w:jc w:val="both"/>
            </w:pPr>
            <w:r w:rsidRPr="00DE70E1">
              <w:t xml:space="preserve">Переторжка: </w:t>
            </w:r>
          </w:p>
          <w:p w:rsidR="004F1A97" w:rsidRPr="00DE70E1" w:rsidRDefault="00794D0B">
            <w:pPr>
              <w:pStyle w:val="Default"/>
              <w:jc w:val="both"/>
            </w:pPr>
            <w:r w:rsidRPr="00DE70E1">
              <w:t>Дата и время проведения переторжки определяется Заказчиком после рассмотрения заявок участников и не может составлять менее одних суток с момента размещения в ЕИС протокола рассмотрения заявок.</w:t>
            </w:r>
          </w:p>
          <w:p w:rsidR="004F1A97" w:rsidRPr="00DE70E1" w:rsidRDefault="00794D0B">
            <w:pPr>
              <w:pStyle w:val="Default"/>
              <w:jc w:val="both"/>
            </w:pPr>
            <w:r w:rsidRPr="00DE70E1">
              <w:t xml:space="preserve">Шаг переторжки - </w:t>
            </w:r>
            <w:r w:rsidR="00A36DC3" w:rsidRPr="00DE70E1">
              <w:t>1</w:t>
            </w:r>
            <w:r w:rsidRPr="00DE70E1">
              <w:t xml:space="preserve"> % от начальной (максимальной) цены договора (цены лота). Шаг переторжки используется в случае проведении переторжки в очной форме.</w:t>
            </w:r>
          </w:p>
          <w:p w:rsidR="004F1A97" w:rsidRPr="00DE70E1" w:rsidRDefault="004F1A97">
            <w:pPr>
              <w:pStyle w:val="Default"/>
              <w:jc w:val="both"/>
            </w:pPr>
          </w:p>
          <w:p w:rsidR="004F1A97" w:rsidRPr="00DE70E1" w:rsidRDefault="00794D0B">
            <w:pPr>
              <w:pStyle w:val="Default"/>
              <w:jc w:val="both"/>
            </w:pPr>
            <w:r w:rsidRPr="00DE70E1">
              <w:t>Подведение итогов:</w:t>
            </w:r>
          </w:p>
          <w:p w:rsidR="004F1A97" w:rsidRPr="00DE70E1" w:rsidRDefault="00794D0B">
            <w:pPr>
              <w:pStyle w:val="Default"/>
              <w:jc w:val="both"/>
            </w:pPr>
            <w:r w:rsidRPr="00DE70E1">
              <w:t>Дата окончания проведения этапа: «</w:t>
            </w:r>
            <w:r w:rsidR="00DE70E1" w:rsidRPr="00DE70E1">
              <w:t>29</w:t>
            </w:r>
            <w:r w:rsidRPr="00DE70E1">
              <w:t xml:space="preserve">» </w:t>
            </w:r>
            <w:r w:rsidR="00DE70E1" w:rsidRPr="00DE70E1">
              <w:t xml:space="preserve">октября </w:t>
            </w:r>
            <w:r w:rsidRPr="00DE70E1">
              <w:t>20</w:t>
            </w:r>
            <w:r w:rsidR="00DE70E1" w:rsidRPr="00DE70E1">
              <w:t>26</w:t>
            </w:r>
            <w:r w:rsidRPr="00DE70E1">
              <w:t xml:space="preserve"> года. </w:t>
            </w:r>
          </w:p>
          <w:p w:rsidR="00DE70E1" w:rsidRPr="00DE70E1" w:rsidRDefault="00DE70E1">
            <w:pPr>
              <w:pStyle w:val="Default"/>
              <w:jc w:val="both"/>
            </w:pPr>
          </w:p>
          <w:p w:rsidR="004F1A97" w:rsidRPr="00DE70E1" w:rsidRDefault="00794D0B">
            <w:pPr>
              <w:pStyle w:val="Default"/>
              <w:jc w:val="both"/>
            </w:pPr>
            <w:r w:rsidRPr="00DE70E1">
              <w:t>Заказчик вправе, при необходимости, изменять даты и время этапов закупки, рассмотрения предложений участников и подведения итогов закупки, в том числе после окончания срока подачи заявок.</w:t>
            </w:r>
          </w:p>
          <w:p w:rsidR="004F1A97" w:rsidRPr="00DE70E1" w:rsidRDefault="00794D0B">
            <w:pPr>
              <w:pStyle w:val="Default"/>
              <w:jc w:val="both"/>
            </w:pPr>
            <w:r w:rsidRPr="00DE70E1">
              <w:t>Подробный порядок проведения закупки, а также порядок проведения каждого этапа закупки определяется документацией о закупке, а также Регламентом работы ЭП.</w:t>
            </w:r>
          </w:p>
        </w:tc>
      </w:tr>
      <w:tr w:rsidR="004F1A97">
        <w:trPr>
          <w:trHeight w:val="1456"/>
        </w:trPr>
        <w:tc>
          <w:tcPr>
            <w:tcW w:w="3227" w:type="dxa"/>
            <w:tcBorders>
              <w:top w:val="single" w:sz="4" w:space="0" w:color="000000"/>
            </w:tcBorders>
            <w:shd w:val="clear" w:color="auto" w:fill="F2F2F2"/>
          </w:tcPr>
          <w:p w:rsidR="004F1A97" w:rsidRDefault="00794D0B">
            <w:pPr>
              <w:pStyle w:val="Default"/>
              <w:rPr>
                <w:b/>
              </w:rPr>
            </w:pPr>
            <w:r>
              <w:rPr>
                <w:b/>
              </w:rPr>
              <w:t>Адрес электронной площадки в информационно-телекоммуникационной сети «Интернет»</w:t>
            </w:r>
          </w:p>
        </w:tc>
        <w:tc>
          <w:tcPr>
            <w:tcW w:w="6838" w:type="dxa"/>
            <w:gridSpan w:val="2"/>
            <w:tcBorders>
              <w:top w:val="single" w:sz="4" w:space="0" w:color="000000"/>
            </w:tcBorders>
          </w:tcPr>
          <w:p w:rsidR="004F1A97" w:rsidRPr="009D0F14" w:rsidRDefault="002D6ACF" w:rsidP="00DE70E1">
            <w:pPr>
              <w:pStyle w:val="Default"/>
            </w:pPr>
            <w:hyperlink r:id="rId8" w:history="1">
              <w:r w:rsidR="00794D0B" w:rsidRPr="009D0F14">
                <w:rPr>
                  <w:rStyle w:val="af4"/>
                  <w:bCs/>
                </w:rPr>
                <w:t>https://www.roseltorg.ru/</w:t>
              </w:r>
            </w:hyperlink>
          </w:p>
        </w:tc>
      </w:tr>
      <w:tr w:rsidR="004F1A97">
        <w:trPr>
          <w:trHeight w:val="1960"/>
        </w:trPr>
        <w:tc>
          <w:tcPr>
            <w:tcW w:w="3227" w:type="dxa"/>
            <w:tcBorders>
              <w:top w:val="single" w:sz="4" w:space="0" w:color="000000"/>
            </w:tcBorders>
            <w:shd w:val="clear" w:color="auto" w:fill="F2F2F2"/>
          </w:tcPr>
          <w:p w:rsidR="004F1A97" w:rsidRDefault="00794D0B">
            <w:pPr>
              <w:pStyle w:val="5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Обеспечение заявок на участие в закупке</w:t>
            </w:r>
          </w:p>
          <w:p w:rsidR="004F1A97" w:rsidRDefault="00794D0B">
            <w:pPr>
              <w:keepLines/>
              <w:widowControl w:val="0"/>
              <w:suppressLineNumbers/>
              <w:rPr>
                <w:b/>
              </w:rPr>
            </w:pPr>
            <w:r>
              <w:rPr>
                <w:b/>
              </w:rPr>
              <w:t>Размер обеспечения заявки на участие в закупке, порядок и срок его предоставления в случае установления требования обеспечения заявки на участие в закупке</w:t>
            </w:r>
          </w:p>
        </w:tc>
        <w:tc>
          <w:tcPr>
            <w:tcW w:w="6838" w:type="dxa"/>
            <w:gridSpan w:val="2"/>
            <w:tcBorders>
              <w:top w:val="single" w:sz="4" w:space="0" w:color="000000"/>
            </w:tcBorders>
          </w:tcPr>
          <w:p w:rsidR="002D6ACF" w:rsidRPr="002D6ACF" w:rsidRDefault="002D6ACF" w:rsidP="002D6ACF">
            <w:pPr>
              <w:jc w:val="both"/>
            </w:pPr>
            <w:bookmarkStart w:id="0" w:name="_GoBack"/>
            <w:r w:rsidRPr="002D6ACF">
              <w:t>Не установлено</w:t>
            </w:r>
          </w:p>
          <w:bookmarkEnd w:id="0"/>
          <w:p w:rsidR="004F1A97" w:rsidRPr="002D6ACF" w:rsidRDefault="004F1A97">
            <w:pPr>
              <w:pStyle w:val="Default"/>
              <w:jc w:val="both"/>
            </w:pPr>
          </w:p>
        </w:tc>
      </w:tr>
      <w:tr w:rsidR="004F1A97" w:rsidTr="00DE70E1">
        <w:trPr>
          <w:trHeight w:val="1960"/>
        </w:trPr>
        <w:tc>
          <w:tcPr>
            <w:tcW w:w="3261" w:type="dxa"/>
            <w:gridSpan w:val="2"/>
            <w:tcBorders>
              <w:top w:val="single" w:sz="4" w:space="0" w:color="000000"/>
            </w:tcBorders>
            <w:shd w:val="clear" w:color="auto" w:fill="F2F2F2"/>
          </w:tcPr>
          <w:p w:rsidR="004F1A97" w:rsidRDefault="00794D0B">
            <w:pPr>
              <w:widowControl w:val="0"/>
              <w:tabs>
                <w:tab w:val="left" w:pos="708"/>
              </w:tabs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Обеспечение исполнения договора</w:t>
            </w:r>
          </w:p>
          <w:p w:rsidR="004F1A97" w:rsidRDefault="00794D0B">
            <w:pPr>
              <w:pStyle w:val="5"/>
              <w:widowControl w:val="0"/>
              <w:numPr>
                <w:ilvl w:val="0"/>
                <w:numId w:val="0"/>
              </w:num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Размер обеспечения исполнения договора, порядок и срок его предоставления, а также основное обязательство, исполнение которого обеспечивается (в случае установления требования обеспечения исполнения договора), и срок его исполнения</w:t>
            </w:r>
          </w:p>
        </w:tc>
        <w:tc>
          <w:tcPr>
            <w:tcW w:w="6804" w:type="dxa"/>
            <w:tcBorders>
              <w:top w:val="single" w:sz="4" w:space="0" w:color="000000"/>
            </w:tcBorders>
          </w:tcPr>
          <w:p w:rsidR="004F1A97" w:rsidRPr="00DE70E1" w:rsidRDefault="00794D0B">
            <w:pPr>
              <w:jc w:val="both"/>
            </w:pPr>
            <w:r w:rsidRPr="00DE70E1">
              <w:t>Не установлено, за исключением случаев, указанных в п. 3.7 документации о закупке.</w:t>
            </w:r>
          </w:p>
          <w:p w:rsidR="004F1A97" w:rsidRPr="00DE70E1" w:rsidRDefault="00794D0B">
            <w:pPr>
              <w:jc w:val="both"/>
            </w:pPr>
            <w:r w:rsidRPr="00DE70E1">
              <w:t>Размер обеспечения – установлен п. 3.7 документации о закупке.</w:t>
            </w:r>
          </w:p>
          <w:p w:rsidR="004F1A97" w:rsidRPr="00DE70E1" w:rsidRDefault="00794D0B">
            <w:pPr>
              <w:jc w:val="both"/>
            </w:pPr>
            <w:r w:rsidRPr="00DE70E1">
              <w:rPr>
                <w:iCs/>
              </w:rPr>
              <w:t>Порядок предоставления обеспечения</w:t>
            </w:r>
            <w:r w:rsidRPr="00DE70E1">
              <w:t xml:space="preserve"> установлен в части I «ОБЩИЕ УСЛОВИЯ ПРОВЕДЕНИЯ ЗАКУПКИ» и части </w:t>
            </w:r>
            <w:r w:rsidRPr="00DE70E1">
              <w:rPr>
                <w:lang w:val="en-US"/>
              </w:rPr>
              <w:t>IV</w:t>
            </w:r>
            <w:r w:rsidRPr="00DE70E1">
              <w:t xml:space="preserve"> «ПРОЕКТ ДОГОВОРА» документации о закупке.</w:t>
            </w:r>
          </w:p>
          <w:p w:rsidR="004F1A97" w:rsidRPr="00DE70E1" w:rsidRDefault="00794D0B">
            <w:pPr>
              <w:jc w:val="both"/>
            </w:pPr>
            <w:r w:rsidRPr="00DE70E1">
              <w:t>Основное обязательство, исполнение которого обеспечивается – исполнение договора.</w:t>
            </w:r>
          </w:p>
          <w:p w:rsidR="004F1A97" w:rsidRPr="00DE70E1" w:rsidRDefault="00794D0B">
            <w:pPr>
              <w:jc w:val="both"/>
            </w:pPr>
            <w:r w:rsidRPr="00DE70E1">
              <w:t xml:space="preserve">Срок исполнения – установлен в части </w:t>
            </w:r>
            <w:r w:rsidRPr="00DE70E1">
              <w:rPr>
                <w:lang w:val="en-US"/>
              </w:rPr>
              <w:t>IV</w:t>
            </w:r>
            <w:r w:rsidRPr="00DE70E1">
              <w:t xml:space="preserve"> «ПРОЕКТ ДОГОВОРА» документации о закупке.</w:t>
            </w:r>
          </w:p>
          <w:p w:rsidR="004F1A97" w:rsidRPr="00DE70E1" w:rsidRDefault="00794D0B" w:rsidP="00DE70E1">
            <w:pPr>
              <w:jc w:val="both"/>
            </w:pPr>
            <w:r w:rsidRPr="00DE70E1">
              <w:t>Срок предоставления обеспечения - не позднее 10 рабочих дней с даты размещения в единой информационной системе итогового протокола.</w:t>
            </w:r>
          </w:p>
        </w:tc>
      </w:tr>
      <w:tr w:rsidR="004F1A97">
        <w:trPr>
          <w:trHeight w:val="1549"/>
        </w:trPr>
        <w:tc>
          <w:tcPr>
            <w:tcW w:w="3227" w:type="dxa"/>
            <w:tcBorders>
              <w:top w:val="single" w:sz="4" w:space="0" w:color="000000"/>
            </w:tcBorders>
            <w:shd w:val="clear" w:color="auto" w:fill="F2F2F2"/>
          </w:tcPr>
          <w:p w:rsidR="004F1A97" w:rsidRDefault="00794D0B">
            <w:pPr>
              <w:pStyle w:val="Default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</w:rPr>
            </w:pPr>
            <w:r>
              <w:rPr>
                <w:b/>
                <w:bCs/>
              </w:rPr>
              <w:t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закупаемых работ, оказании закупаемых услуг)</w:t>
            </w:r>
          </w:p>
        </w:tc>
        <w:tc>
          <w:tcPr>
            <w:tcW w:w="6838" w:type="dxa"/>
            <w:gridSpan w:val="2"/>
            <w:tcBorders>
              <w:top w:val="single" w:sz="4" w:space="0" w:color="000000"/>
            </w:tcBorders>
          </w:tcPr>
          <w:p w:rsidR="004F1A97" w:rsidRDefault="00794D0B">
            <w:pPr>
              <w:pStyle w:val="Default"/>
              <w:jc w:val="both"/>
            </w:pPr>
            <w:r>
              <w:t xml:space="preserve">Запрет,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преимущество в отношении товаров российского происхождения (в том числе поставляемых при выполнении закупаемых работ, оказании закупаемых услуг) устанавливаются в соответствии с требованиями статьи 3.1-4 </w:t>
            </w:r>
            <w:r>
              <w:rPr>
                <w:color w:val="auto"/>
              </w:rPr>
              <w:t>Закона 223-ФЗ</w:t>
            </w:r>
            <w:r>
              <w:t xml:space="preserve"> и постановления Правительства Российской Федерации от 23.12.2024 № 1875 в порядке, установленном документацией о закупке.</w:t>
            </w:r>
          </w:p>
        </w:tc>
      </w:tr>
      <w:tr w:rsidR="004F1A97">
        <w:trPr>
          <w:trHeight w:val="994"/>
        </w:trPr>
        <w:tc>
          <w:tcPr>
            <w:tcW w:w="3227" w:type="dxa"/>
            <w:shd w:val="clear" w:color="auto" w:fill="F2F2F2"/>
          </w:tcPr>
          <w:p w:rsidR="004F1A97" w:rsidRDefault="00794D0B">
            <w:pPr>
              <w:pStyle w:val="Default"/>
              <w:rPr>
                <w:b/>
              </w:rPr>
            </w:pPr>
            <w:r>
              <w:rPr>
                <w:b/>
              </w:rPr>
              <w:t>Иные сведения, определенные Положением о закупке</w:t>
            </w:r>
          </w:p>
        </w:tc>
        <w:tc>
          <w:tcPr>
            <w:tcW w:w="6838" w:type="dxa"/>
            <w:gridSpan w:val="2"/>
          </w:tcPr>
          <w:p w:rsidR="004F1A97" w:rsidRDefault="00794D0B">
            <w:pPr>
              <w:pStyle w:val="Default"/>
              <w:jc w:val="both"/>
            </w:pPr>
            <w:r>
              <w:t>Остальные и более подробные условия проведения закупки содержатся в документации о закупке.</w:t>
            </w:r>
          </w:p>
        </w:tc>
      </w:tr>
    </w:tbl>
    <w:p w:rsidR="00757931" w:rsidRDefault="00757931"/>
    <w:sectPr w:rsidR="00757931">
      <w:footerReference w:type="even" r:id="rId9"/>
      <w:footerReference w:type="default" r:id="rId10"/>
      <w:pgSz w:w="11906" w:h="16838"/>
      <w:pgMar w:top="851" w:right="850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A97" w:rsidRDefault="00794D0B">
      <w:r>
        <w:separator/>
      </w:r>
    </w:p>
  </w:endnote>
  <w:endnote w:type="continuationSeparator" w:id="0">
    <w:p w:rsidR="004F1A97" w:rsidRDefault="00794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A97" w:rsidRDefault="00794D0B">
    <w:pPr>
      <w:pStyle w:val="af0"/>
      <w:framePr w:wrap="around" w:vAnchor="text" w:hAnchor="margin" w:xAlign="right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end"/>
    </w:r>
  </w:p>
  <w:p w:rsidR="004F1A97" w:rsidRDefault="004F1A97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A97" w:rsidRDefault="00794D0B">
    <w:pPr>
      <w:pStyle w:val="af0"/>
      <w:framePr w:wrap="around" w:vAnchor="text" w:hAnchor="margin" w:xAlign="right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 w:rsidR="002D6ACF">
      <w:rPr>
        <w:rStyle w:val="aff0"/>
        <w:noProof/>
      </w:rPr>
      <w:t>3</w:t>
    </w:r>
    <w:r>
      <w:rPr>
        <w:rStyle w:val="aff0"/>
      </w:rPr>
      <w:fldChar w:fldCharType="end"/>
    </w:r>
  </w:p>
  <w:p w:rsidR="004F1A97" w:rsidRDefault="004F1A97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A97" w:rsidRDefault="00794D0B">
      <w:r>
        <w:separator/>
      </w:r>
    </w:p>
  </w:footnote>
  <w:footnote w:type="continuationSeparator" w:id="0">
    <w:p w:rsidR="004F1A97" w:rsidRDefault="00794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919CB"/>
    <w:multiLevelType w:val="multilevel"/>
    <w:tmpl w:val="B7B4142A"/>
    <w:lvl w:ilvl="0">
      <w:start w:val="7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1920" w:hanging="360"/>
      </w:pPr>
    </w:lvl>
    <w:lvl w:ilvl="2">
      <w:start w:val="1"/>
      <w:numFmt w:val="decimal"/>
      <w:lvlText w:val="%1.%2.%3."/>
      <w:lvlJc w:val="left"/>
      <w:pPr>
        <w:ind w:left="3840" w:hanging="720"/>
      </w:pPr>
    </w:lvl>
    <w:lvl w:ilvl="3">
      <w:start w:val="1"/>
      <w:numFmt w:val="decimal"/>
      <w:lvlText w:val="%1.%2.%3.%4."/>
      <w:lvlJc w:val="left"/>
      <w:pPr>
        <w:ind w:left="5400" w:hanging="720"/>
      </w:pPr>
    </w:lvl>
    <w:lvl w:ilvl="4">
      <w:start w:val="1"/>
      <w:numFmt w:val="decimal"/>
      <w:lvlText w:val="%1.%2.%3.%4.%5."/>
      <w:lvlJc w:val="left"/>
      <w:pPr>
        <w:ind w:left="7320" w:hanging="1080"/>
      </w:pPr>
    </w:lvl>
    <w:lvl w:ilvl="5">
      <w:start w:val="1"/>
      <w:numFmt w:val="decimal"/>
      <w:lvlText w:val="%1.%2.%3.%4.%5.%6."/>
      <w:lvlJc w:val="left"/>
      <w:pPr>
        <w:ind w:left="8880" w:hanging="1080"/>
      </w:pPr>
    </w:lvl>
    <w:lvl w:ilvl="6">
      <w:start w:val="1"/>
      <w:numFmt w:val="decimal"/>
      <w:lvlText w:val="%1.%2.%3.%4.%5.%6.%7."/>
      <w:lvlJc w:val="left"/>
      <w:pPr>
        <w:ind w:left="10800" w:hanging="1440"/>
      </w:pPr>
    </w:lvl>
    <w:lvl w:ilvl="7">
      <w:start w:val="1"/>
      <w:numFmt w:val="decimal"/>
      <w:lvlText w:val="%1.%2.%3.%4.%5.%6.%7.%8."/>
      <w:lvlJc w:val="left"/>
      <w:pPr>
        <w:ind w:left="12360" w:hanging="1440"/>
      </w:pPr>
    </w:lvl>
    <w:lvl w:ilvl="8">
      <w:start w:val="1"/>
      <w:numFmt w:val="decimal"/>
      <w:lvlText w:val="%1.%2.%3.%4.%5.%6.%7.%8.%9."/>
      <w:lvlJc w:val="left"/>
      <w:pPr>
        <w:ind w:left="14280" w:hanging="1800"/>
      </w:pPr>
    </w:lvl>
  </w:abstractNum>
  <w:abstractNum w:abstractNumId="1" w15:restartNumberingAfterBreak="0">
    <w:nsid w:val="17026A47"/>
    <w:multiLevelType w:val="multilevel"/>
    <w:tmpl w:val="12582EDA"/>
    <w:lvl w:ilvl="0">
      <w:start w:val="1"/>
      <w:numFmt w:val="decimal"/>
      <w:pStyle w:val="1DocumentHeader1H11Heading1iz11121111112111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2H2H2212h22RTCiz2Numberedtext3HD2heading2Heading2Hidden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" w15:restartNumberingAfterBreak="0">
    <w:nsid w:val="1DB6165D"/>
    <w:multiLevelType w:val="multilevel"/>
    <w:tmpl w:val="C6AE8014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920" w:hanging="360"/>
      </w:pPr>
    </w:lvl>
    <w:lvl w:ilvl="2">
      <w:start w:val="1"/>
      <w:numFmt w:val="decimal"/>
      <w:lvlText w:val="%1.%2.%3"/>
      <w:lvlJc w:val="left"/>
      <w:pPr>
        <w:ind w:left="3840" w:hanging="720"/>
      </w:pPr>
    </w:lvl>
    <w:lvl w:ilvl="3">
      <w:start w:val="1"/>
      <w:numFmt w:val="decimal"/>
      <w:lvlText w:val="%1.%2.%3.%4"/>
      <w:lvlJc w:val="left"/>
      <w:pPr>
        <w:ind w:left="5400" w:hanging="720"/>
      </w:pPr>
    </w:lvl>
    <w:lvl w:ilvl="4">
      <w:start w:val="1"/>
      <w:numFmt w:val="decimal"/>
      <w:lvlText w:val="%1.%2.%3.%4.%5"/>
      <w:lvlJc w:val="left"/>
      <w:pPr>
        <w:ind w:left="7320" w:hanging="1080"/>
      </w:pPr>
    </w:lvl>
    <w:lvl w:ilvl="5">
      <w:start w:val="1"/>
      <w:numFmt w:val="decimal"/>
      <w:lvlText w:val="%1.%2.%3.%4.%5.%6"/>
      <w:lvlJc w:val="left"/>
      <w:pPr>
        <w:ind w:left="9240" w:hanging="1440"/>
      </w:pPr>
    </w:lvl>
    <w:lvl w:ilvl="6">
      <w:start w:val="1"/>
      <w:numFmt w:val="decimal"/>
      <w:lvlText w:val="%1.%2.%3.%4.%5.%6.%7"/>
      <w:lvlJc w:val="left"/>
      <w:pPr>
        <w:ind w:left="10800" w:hanging="1440"/>
      </w:pPr>
    </w:lvl>
    <w:lvl w:ilvl="7">
      <w:start w:val="1"/>
      <w:numFmt w:val="decimal"/>
      <w:lvlText w:val="%1.%2.%3.%4.%5.%6.%7.%8"/>
      <w:lvlJc w:val="left"/>
      <w:pPr>
        <w:ind w:left="12720" w:hanging="1800"/>
      </w:pPr>
    </w:lvl>
    <w:lvl w:ilvl="8">
      <w:start w:val="1"/>
      <w:numFmt w:val="decimal"/>
      <w:lvlText w:val="%1.%2.%3.%4.%5.%6.%7.%8.%9"/>
      <w:lvlJc w:val="left"/>
      <w:pPr>
        <w:ind w:left="14280" w:hanging="1800"/>
      </w:pPr>
    </w:lvl>
  </w:abstractNum>
  <w:abstractNum w:abstractNumId="3" w15:restartNumberingAfterBreak="0">
    <w:nsid w:val="29D57B9E"/>
    <w:multiLevelType w:val="hybridMultilevel"/>
    <w:tmpl w:val="3BE424CC"/>
    <w:lvl w:ilvl="0" w:tplc="FA7E7F0A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/>
        <w:b w:val="0"/>
        <w:i w:val="0"/>
      </w:rPr>
    </w:lvl>
    <w:lvl w:ilvl="1" w:tplc="46023B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i w:val="0"/>
      </w:rPr>
    </w:lvl>
    <w:lvl w:ilvl="2" w:tplc="DF4C294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E306A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1272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07E13A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4F810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C4773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FFE058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591EAD"/>
    <w:multiLevelType w:val="multilevel"/>
    <w:tmpl w:val="FD6CB3B6"/>
    <w:lvl w:ilvl="0">
      <w:start w:val="1"/>
      <w:numFmt w:val="decimal"/>
      <w:pStyle w:val="1"/>
      <w:lvlText w:val="%1."/>
      <w:lvlJc w:val="center"/>
      <w:pPr>
        <w:tabs>
          <w:tab w:val="num" w:pos="2977"/>
        </w:tabs>
      </w:pPr>
      <w:rPr>
        <w:rFonts w:cs="Times New Roman"/>
        <w:bCs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4680"/>
        </w:tabs>
        <w:ind w:firstLine="567"/>
      </w:pPr>
      <w:rPr>
        <w:rFonts w:cs="Times New Roman"/>
        <w:bCs/>
        <w:iCs w:val="0"/>
        <w: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4399"/>
        </w:tabs>
        <w:ind w:firstLine="567"/>
      </w:pPr>
      <w:rPr>
        <w:rFonts w:cs="Times New Roman"/>
        <w:b w:val="0"/>
        <w:bCs w:val="0"/>
        <w:i w:val="0"/>
        <w:iCs w:val="0"/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1985"/>
        </w:tabs>
        <w:ind w:firstLine="567"/>
      </w:pPr>
      <w:rPr>
        <w:rFonts w:cs="Times New Roman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thaiNumbers"/>
      <w:pStyle w:val="5"/>
      <w:lvlText w:val="%5)"/>
      <w:lvlJc w:val="left"/>
      <w:pPr>
        <w:tabs>
          <w:tab w:val="num" w:pos="1703"/>
        </w:tabs>
        <w:ind w:firstLine="567"/>
      </w:pPr>
      <w:rPr>
        <w:rFonts w:cs="Times New Roman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/>
      </w:rPr>
    </w:lvl>
  </w:abstractNum>
  <w:abstractNum w:abstractNumId="5" w15:restartNumberingAfterBreak="0">
    <w:nsid w:val="31DB534C"/>
    <w:multiLevelType w:val="hybridMultilevel"/>
    <w:tmpl w:val="B0E61524"/>
    <w:lvl w:ilvl="0" w:tplc="8B7EC376">
      <w:start w:val="1"/>
      <w:numFmt w:val="decimal"/>
      <w:lvlText w:val="9.%1."/>
      <w:lvlJc w:val="left"/>
      <w:pPr>
        <w:tabs>
          <w:tab w:val="num" w:pos="0"/>
        </w:tabs>
        <w:ind w:left="2007" w:hanging="360"/>
      </w:pPr>
      <w:rPr>
        <w:rFonts w:ascii="Times New Roman" w:hAnsi="Times New Roman" w:cs="Times New Roman"/>
        <w:b w:val="0"/>
        <w:i w:val="0"/>
      </w:rPr>
    </w:lvl>
    <w:lvl w:ilvl="1" w:tplc="334AFE0C">
      <w:start w:val="1"/>
      <w:numFmt w:val="lowerLetter"/>
      <w:lvlText w:val="%2."/>
      <w:lvlJc w:val="left"/>
      <w:pPr>
        <w:ind w:left="1440" w:hanging="360"/>
      </w:pPr>
    </w:lvl>
    <w:lvl w:ilvl="2" w:tplc="BE9CDBC4">
      <w:start w:val="1"/>
      <w:numFmt w:val="lowerRoman"/>
      <w:lvlText w:val="%3."/>
      <w:lvlJc w:val="right"/>
      <w:pPr>
        <w:ind w:left="2160" w:hanging="180"/>
      </w:pPr>
    </w:lvl>
    <w:lvl w:ilvl="3" w:tplc="A82AE522">
      <w:start w:val="1"/>
      <w:numFmt w:val="decimal"/>
      <w:lvlText w:val="%4."/>
      <w:lvlJc w:val="left"/>
      <w:pPr>
        <w:ind w:left="2880" w:hanging="360"/>
      </w:pPr>
    </w:lvl>
    <w:lvl w:ilvl="4" w:tplc="D1DEDA32">
      <w:start w:val="1"/>
      <w:numFmt w:val="lowerLetter"/>
      <w:lvlText w:val="%5."/>
      <w:lvlJc w:val="left"/>
      <w:pPr>
        <w:ind w:left="3600" w:hanging="360"/>
      </w:pPr>
    </w:lvl>
    <w:lvl w:ilvl="5" w:tplc="3DAA28C0">
      <w:start w:val="1"/>
      <w:numFmt w:val="lowerRoman"/>
      <w:lvlText w:val="%6."/>
      <w:lvlJc w:val="right"/>
      <w:pPr>
        <w:ind w:left="4320" w:hanging="180"/>
      </w:pPr>
    </w:lvl>
    <w:lvl w:ilvl="6" w:tplc="959E5F68">
      <w:start w:val="1"/>
      <w:numFmt w:val="decimal"/>
      <w:lvlText w:val="%7."/>
      <w:lvlJc w:val="left"/>
      <w:pPr>
        <w:ind w:left="5040" w:hanging="360"/>
      </w:pPr>
    </w:lvl>
    <w:lvl w:ilvl="7" w:tplc="B108270A">
      <w:start w:val="1"/>
      <w:numFmt w:val="lowerLetter"/>
      <w:lvlText w:val="%8."/>
      <w:lvlJc w:val="left"/>
      <w:pPr>
        <w:ind w:left="5760" w:hanging="360"/>
      </w:pPr>
    </w:lvl>
    <w:lvl w:ilvl="8" w:tplc="1B7E3A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D1AE1"/>
    <w:multiLevelType w:val="hybridMultilevel"/>
    <w:tmpl w:val="E5E2A0F2"/>
    <w:lvl w:ilvl="0" w:tplc="E028F82A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b w:val="0"/>
        <w:i w:val="0"/>
        <w:color w:val="000000"/>
        <w:sz w:val="24"/>
        <w:szCs w:val="24"/>
      </w:rPr>
    </w:lvl>
    <w:lvl w:ilvl="1" w:tplc="2A30C08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i w:val="0"/>
      </w:rPr>
    </w:lvl>
    <w:lvl w:ilvl="2" w:tplc="B7FAA11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5CEA2E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72E6A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1F09E0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C8647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64A97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C836C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031FE1"/>
    <w:multiLevelType w:val="multilevel"/>
    <w:tmpl w:val="EAF8E982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/>
      </w:rPr>
    </w:lvl>
  </w:abstractNum>
  <w:abstractNum w:abstractNumId="8" w15:restartNumberingAfterBreak="0">
    <w:nsid w:val="3A797274"/>
    <w:multiLevelType w:val="multilevel"/>
    <w:tmpl w:val="E45404B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596"/>
        </w:tabs>
        <w:ind w:left="426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290"/>
        </w:tabs>
        <w:ind w:left="1290" w:hanging="864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russianLower"/>
      <w:lvlText w:val="%5)"/>
      <w:lvlJc w:val="left"/>
      <w:pPr>
        <w:tabs>
          <w:tab w:val="num" w:pos="928"/>
        </w:tabs>
        <w:ind w:left="928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5">
      <w:start w:val="1"/>
      <w:numFmt w:val="decimal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E9E4678"/>
    <w:multiLevelType w:val="multilevel"/>
    <w:tmpl w:val="56846A2A"/>
    <w:lvl w:ilvl="0">
      <w:start w:val="3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3556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4832" w:hanging="720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4483" w:hanging="1080"/>
      </w:pPr>
      <w:rPr>
        <w:i w:val="0"/>
      </w:rPr>
    </w:lvl>
    <w:lvl w:ilvl="4">
      <w:start w:val="1"/>
      <w:numFmt w:val="decimal"/>
      <w:lvlText w:val="%1.%2.%3.%4.%5."/>
      <w:lvlJc w:val="left"/>
      <w:pPr>
        <w:ind w:left="6720" w:hanging="1080"/>
      </w:pPr>
    </w:lvl>
    <w:lvl w:ilvl="5">
      <w:start w:val="1"/>
      <w:numFmt w:val="decimal"/>
      <w:lvlText w:val="%1.%2.%3.%4.%5.%6."/>
      <w:lvlJc w:val="left"/>
      <w:pPr>
        <w:ind w:left="8490" w:hanging="1440"/>
      </w:pPr>
    </w:lvl>
    <w:lvl w:ilvl="6">
      <w:start w:val="1"/>
      <w:numFmt w:val="decimal"/>
      <w:lvlText w:val="%1.%2.%3.%4.%5.%6.%7."/>
      <w:lvlJc w:val="left"/>
      <w:pPr>
        <w:ind w:left="10260" w:hanging="1800"/>
      </w:pPr>
    </w:lvl>
    <w:lvl w:ilvl="7">
      <w:start w:val="1"/>
      <w:numFmt w:val="decimal"/>
      <w:lvlText w:val="%1.%2.%3.%4.%5.%6.%7.%8."/>
      <w:lvlJc w:val="left"/>
      <w:pPr>
        <w:ind w:left="11670" w:hanging="1800"/>
      </w:pPr>
    </w:lvl>
    <w:lvl w:ilvl="8">
      <w:start w:val="1"/>
      <w:numFmt w:val="decimal"/>
      <w:lvlText w:val="%1.%2.%3.%4.%5.%6.%7.%8.%9."/>
      <w:lvlJc w:val="left"/>
      <w:pPr>
        <w:ind w:left="13440" w:hanging="2160"/>
      </w:pPr>
    </w:lvl>
  </w:abstractNum>
  <w:abstractNum w:abstractNumId="10" w15:restartNumberingAfterBreak="0">
    <w:nsid w:val="54823D92"/>
    <w:multiLevelType w:val="multilevel"/>
    <w:tmpl w:val="4E6AAD20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920" w:hanging="360"/>
      </w:pPr>
    </w:lvl>
    <w:lvl w:ilvl="2">
      <w:start w:val="1"/>
      <w:numFmt w:val="decimal"/>
      <w:lvlText w:val="%1.%2.%3"/>
      <w:lvlJc w:val="left"/>
      <w:pPr>
        <w:ind w:left="4014" w:hanging="720"/>
      </w:pPr>
    </w:lvl>
    <w:lvl w:ilvl="3">
      <w:start w:val="1"/>
      <w:numFmt w:val="decimal"/>
      <w:lvlText w:val="%1.%2.%3.%4"/>
      <w:lvlJc w:val="left"/>
      <w:pPr>
        <w:ind w:left="5661" w:hanging="720"/>
      </w:pPr>
    </w:lvl>
    <w:lvl w:ilvl="4">
      <w:start w:val="1"/>
      <w:numFmt w:val="decimal"/>
      <w:lvlText w:val="%1.%2.%3.%4.%5"/>
      <w:lvlJc w:val="left"/>
      <w:pPr>
        <w:ind w:left="7668" w:hanging="1080"/>
      </w:pPr>
    </w:lvl>
    <w:lvl w:ilvl="5">
      <w:start w:val="1"/>
      <w:numFmt w:val="decimal"/>
      <w:lvlText w:val="%1.%2.%3.%4.%5.%6"/>
      <w:lvlJc w:val="left"/>
      <w:pPr>
        <w:ind w:left="9675" w:hanging="1440"/>
      </w:pPr>
    </w:lvl>
    <w:lvl w:ilvl="6">
      <w:start w:val="1"/>
      <w:numFmt w:val="decimal"/>
      <w:lvlText w:val="%1.%2.%3.%4.%5.%6.%7"/>
      <w:lvlJc w:val="left"/>
      <w:pPr>
        <w:ind w:left="11322" w:hanging="1440"/>
      </w:pPr>
    </w:lvl>
    <w:lvl w:ilvl="7">
      <w:start w:val="1"/>
      <w:numFmt w:val="decimal"/>
      <w:lvlText w:val="%1.%2.%3.%4.%5.%6.%7.%8"/>
      <w:lvlJc w:val="left"/>
      <w:pPr>
        <w:ind w:left="13329" w:hanging="1800"/>
      </w:pPr>
    </w:lvl>
    <w:lvl w:ilvl="8">
      <w:start w:val="1"/>
      <w:numFmt w:val="decimal"/>
      <w:lvlText w:val="%1.%2.%3.%4.%5.%6.%7.%8.%9"/>
      <w:lvlJc w:val="left"/>
      <w:pPr>
        <w:ind w:left="14976" w:hanging="1800"/>
      </w:pPr>
    </w:lvl>
  </w:abstractNum>
  <w:abstractNum w:abstractNumId="11" w15:restartNumberingAfterBreak="0">
    <w:nsid w:val="59F733F7"/>
    <w:multiLevelType w:val="multilevel"/>
    <w:tmpl w:val="232E23C6"/>
    <w:lvl w:ilvl="0">
      <w:start w:val="7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020" w:hanging="720"/>
      </w:pPr>
    </w:lvl>
    <w:lvl w:ilvl="2">
      <w:start w:val="1"/>
      <w:numFmt w:val="decimal"/>
      <w:lvlText w:val="%1.%2.%3."/>
      <w:lvlJc w:val="left"/>
      <w:pPr>
        <w:ind w:left="1320" w:hanging="720"/>
      </w:pPr>
    </w:lvl>
    <w:lvl w:ilvl="3">
      <w:start w:val="1"/>
      <w:numFmt w:val="decimal"/>
      <w:lvlText w:val="%1.%2.%3.%4."/>
      <w:lvlJc w:val="left"/>
      <w:pPr>
        <w:ind w:left="1980" w:hanging="1080"/>
      </w:pPr>
    </w:lvl>
    <w:lvl w:ilvl="4">
      <w:start w:val="1"/>
      <w:numFmt w:val="thaiNumbers"/>
      <w:lvlText w:val="%5)"/>
      <w:lvlJc w:val="left"/>
      <w:pPr>
        <w:ind w:left="22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940" w:hanging="1440"/>
      </w:pPr>
    </w:lvl>
    <w:lvl w:ilvl="6">
      <w:start w:val="1"/>
      <w:numFmt w:val="decimal"/>
      <w:lvlText w:val="%1.%2.%3.%4.%5.%6.%7."/>
      <w:lvlJc w:val="left"/>
      <w:pPr>
        <w:ind w:left="3600" w:hanging="1800"/>
      </w:pPr>
    </w:lvl>
    <w:lvl w:ilvl="7">
      <w:start w:val="1"/>
      <w:numFmt w:val="decimal"/>
      <w:lvlText w:val="%1.%2.%3.%4.%5.%6.%7.%8."/>
      <w:lvlJc w:val="left"/>
      <w:pPr>
        <w:ind w:left="3900" w:hanging="1800"/>
      </w:pPr>
    </w:lvl>
    <w:lvl w:ilvl="8">
      <w:start w:val="1"/>
      <w:numFmt w:val="decimal"/>
      <w:lvlText w:val="%1.%2.%3.%4.%5.%6.%7.%8.%9."/>
      <w:lvlJc w:val="left"/>
      <w:pPr>
        <w:ind w:left="4560" w:hanging="2160"/>
      </w:pPr>
    </w:lvl>
  </w:abstractNum>
  <w:abstractNum w:abstractNumId="12" w15:restartNumberingAfterBreak="0">
    <w:nsid w:val="609173A8"/>
    <w:multiLevelType w:val="hybridMultilevel"/>
    <w:tmpl w:val="AE2A261E"/>
    <w:lvl w:ilvl="0" w:tplc="926E221A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/>
        <w:b w:val="0"/>
        <w:i w:val="0"/>
      </w:rPr>
    </w:lvl>
    <w:lvl w:ilvl="1" w:tplc="A3B294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i w:val="0"/>
      </w:rPr>
    </w:lvl>
    <w:lvl w:ilvl="2" w:tplc="3D82145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A5812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D2F89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DB6F19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362154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580FE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044F4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5C03B4B"/>
    <w:multiLevelType w:val="hybridMultilevel"/>
    <w:tmpl w:val="E788E698"/>
    <w:lvl w:ilvl="0" w:tplc="FED25744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/>
        <w:b w:val="0"/>
        <w:i w:val="0"/>
      </w:rPr>
    </w:lvl>
    <w:lvl w:ilvl="1" w:tplc="3D30E36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i w:val="0"/>
      </w:rPr>
    </w:lvl>
    <w:lvl w:ilvl="2" w:tplc="7288634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C5C0A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64158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A18072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FA06B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E6E25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B35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16347C"/>
    <w:multiLevelType w:val="hybridMultilevel"/>
    <w:tmpl w:val="7B0E4242"/>
    <w:lvl w:ilvl="0" w:tplc="47E0DD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6F28ABC8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/>
      </w:rPr>
    </w:lvl>
    <w:lvl w:ilvl="2" w:tplc="C720A8F4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/>
      </w:rPr>
    </w:lvl>
    <w:lvl w:ilvl="3" w:tplc="3474D84C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/>
      </w:rPr>
    </w:lvl>
    <w:lvl w:ilvl="4" w:tplc="92E4CEF6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/>
      </w:rPr>
    </w:lvl>
    <w:lvl w:ilvl="5" w:tplc="687A7558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/>
      </w:rPr>
    </w:lvl>
    <w:lvl w:ilvl="6" w:tplc="4152439C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/>
      </w:rPr>
    </w:lvl>
    <w:lvl w:ilvl="7" w:tplc="34449714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/>
      </w:rPr>
    </w:lvl>
    <w:lvl w:ilvl="8" w:tplc="52D2C33C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/>
      </w:rPr>
    </w:lvl>
  </w:abstractNum>
  <w:abstractNum w:abstractNumId="15" w15:restartNumberingAfterBreak="0">
    <w:nsid w:val="6DF22F40"/>
    <w:multiLevelType w:val="hybridMultilevel"/>
    <w:tmpl w:val="C186AA34"/>
    <w:lvl w:ilvl="0" w:tplc="2C366CE8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/>
        <w:b w:val="0"/>
        <w:i w:val="0"/>
      </w:rPr>
    </w:lvl>
    <w:lvl w:ilvl="1" w:tplc="78D85B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i w:val="0"/>
      </w:rPr>
    </w:lvl>
    <w:lvl w:ilvl="2" w:tplc="0FEAF16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D802D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06162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D5EED7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1E09E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C6A12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56A37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E9E3A3E"/>
    <w:multiLevelType w:val="hybridMultilevel"/>
    <w:tmpl w:val="575E34B8"/>
    <w:lvl w:ilvl="0" w:tplc="00C4B2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801C28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670743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BFE7B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4D20D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26C89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C04ED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5E0D7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8A88B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7EEE4689"/>
    <w:multiLevelType w:val="multilevel"/>
    <w:tmpl w:val="E6C6F238"/>
    <w:lvl w:ilvl="0">
      <w:start w:val="4"/>
      <w:numFmt w:val="decimal"/>
      <w:lvlText w:val="%1."/>
      <w:lvlJc w:val="left"/>
      <w:pPr>
        <w:ind w:left="885" w:hanging="885"/>
      </w:pPr>
    </w:lvl>
    <w:lvl w:ilvl="1">
      <w:start w:val="1"/>
      <w:numFmt w:val="decimal"/>
      <w:lvlText w:val="%1.%2."/>
      <w:lvlJc w:val="left"/>
      <w:pPr>
        <w:ind w:left="1005" w:hanging="885"/>
      </w:pPr>
    </w:lvl>
    <w:lvl w:ilvl="2">
      <w:start w:val="1"/>
      <w:numFmt w:val="decimal"/>
      <w:lvlText w:val="%1.%2.%3."/>
      <w:lvlJc w:val="left"/>
      <w:pPr>
        <w:ind w:left="1125" w:hanging="885"/>
      </w:pPr>
    </w:lvl>
    <w:lvl w:ilvl="3">
      <w:start w:val="1"/>
      <w:numFmt w:val="thaiNumbers"/>
      <w:lvlText w:val="%4)"/>
      <w:lvlJc w:val="left"/>
      <w:pPr>
        <w:ind w:left="2215" w:hanging="1080"/>
      </w:pPr>
      <w:rPr>
        <w:rFonts w:cs="Times New Roman"/>
      </w:rPr>
    </w:lvl>
    <w:lvl w:ilvl="4">
      <w:start w:val="1"/>
      <w:numFmt w:val="thaiNumbers"/>
      <w:lvlText w:val="%5)"/>
      <w:lvlJc w:val="left"/>
      <w:pPr>
        <w:ind w:left="156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040" w:hanging="144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640" w:hanging="1800"/>
      </w:pPr>
    </w:lvl>
    <w:lvl w:ilvl="8">
      <w:start w:val="1"/>
      <w:numFmt w:val="decimal"/>
      <w:lvlText w:val="%1.%2.%3.%4.%5.%6.%7.%8.%9."/>
      <w:lvlJc w:val="left"/>
      <w:pPr>
        <w:ind w:left="3120" w:hanging="21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14"/>
  </w:num>
  <w:num w:numId="5">
    <w:abstractNumId w:val="3"/>
  </w:num>
  <w:num w:numId="6">
    <w:abstractNumId w:val="13"/>
  </w:num>
  <w:num w:numId="7">
    <w:abstractNumId w:val="12"/>
  </w:num>
  <w:num w:numId="8">
    <w:abstractNumId w:val="15"/>
  </w:num>
  <w:num w:numId="9">
    <w:abstractNumId w:val="10"/>
  </w:num>
  <w:num w:numId="10">
    <w:abstractNumId w:val="16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0"/>
  </w:num>
  <w:num w:numId="14">
    <w:abstractNumId w:val="6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4"/>
  </w:num>
  <w:num w:numId="17">
    <w:abstractNumId w:val="9"/>
  </w:num>
  <w:num w:numId="18">
    <w:abstractNumId w:val="11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A97"/>
    <w:rsid w:val="002D6ACF"/>
    <w:rsid w:val="004F1A97"/>
    <w:rsid w:val="00757931"/>
    <w:rsid w:val="00794D0B"/>
    <w:rsid w:val="009D0F14"/>
    <w:rsid w:val="00A36DC3"/>
    <w:rsid w:val="00DE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4CEFEF-CBDD-49DD-B65A-5DC945E9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Pr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0">
    <w:name w:val="heading 2"/>
    <w:basedOn w:val="a2"/>
    <w:next w:val="a2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0">
    <w:name w:val="heading 3"/>
    <w:basedOn w:val="a2"/>
    <w:next w:val="a2"/>
    <w:link w:val="31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0">
    <w:name w:val="heading 5"/>
    <w:basedOn w:val="a2"/>
    <w:next w:val="a2"/>
    <w:link w:val="5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2"/>
    <w:next w:val="a2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2"/>
    <w:next w:val="a2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2"/>
    <w:next w:val="a2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2"/>
    <w:next w:val="a2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link w:val="5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6">
    <w:name w:val="List Paragraph"/>
    <w:basedOn w:val="a2"/>
    <w:uiPriority w:val="34"/>
    <w:qFormat/>
    <w:pPr>
      <w:ind w:left="720"/>
      <w:contextualSpacing/>
    </w:pPr>
  </w:style>
  <w:style w:type="paragraph" w:styleId="a7">
    <w:name w:val="No Spacing"/>
    <w:uiPriority w:val="1"/>
    <w:qFormat/>
  </w:style>
  <w:style w:type="paragraph" w:styleId="a8">
    <w:name w:val="Title"/>
    <w:basedOn w:val="a2"/>
    <w:next w:val="a2"/>
    <w:link w:val="a9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9">
    <w:name w:val="Заголовок Знак"/>
    <w:link w:val="a8"/>
    <w:uiPriority w:val="10"/>
    <w:rPr>
      <w:sz w:val="48"/>
      <w:szCs w:val="48"/>
    </w:rPr>
  </w:style>
  <w:style w:type="paragraph" w:styleId="aa">
    <w:name w:val="Subtitle"/>
    <w:basedOn w:val="a2"/>
    <w:next w:val="a2"/>
    <w:link w:val="ab"/>
    <w:uiPriority w:val="11"/>
    <w:qFormat/>
    <w:pPr>
      <w:spacing w:before="200" w:after="200"/>
    </w:pPr>
  </w:style>
  <w:style w:type="character" w:customStyle="1" w:styleId="ab">
    <w:name w:val="Подзаголовок Знак"/>
    <w:link w:val="aa"/>
    <w:uiPriority w:val="11"/>
    <w:rPr>
      <w:sz w:val="24"/>
      <w:szCs w:val="24"/>
    </w:rPr>
  </w:style>
  <w:style w:type="paragraph" w:styleId="22">
    <w:name w:val="Quote"/>
    <w:basedOn w:val="a2"/>
    <w:next w:val="a2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c">
    <w:name w:val="Intense Quote"/>
    <w:basedOn w:val="a2"/>
    <w:next w:val="a2"/>
    <w:link w:val="ad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d">
    <w:name w:val="Выделенная цитата Знак"/>
    <w:link w:val="ac"/>
    <w:uiPriority w:val="30"/>
    <w:rPr>
      <w:i/>
    </w:rPr>
  </w:style>
  <w:style w:type="paragraph" w:styleId="ae">
    <w:name w:val="header"/>
    <w:basedOn w:val="a2"/>
    <w:link w:val="af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</w:style>
  <w:style w:type="paragraph" w:styleId="af0">
    <w:name w:val="footer"/>
    <w:basedOn w:val="a2"/>
    <w:link w:val="af1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2">
    <w:name w:val="caption"/>
    <w:basedOn w:val="a2"/>
    <w:next w:val="a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1">
    <w:name w:val="Нижний колонтитул Знак"/>
    <w:link w:val="af0"/>
    <w:uiPriority w:val="99"/>
  </w:style>
  <w:style w:type="table" w:styleId="af3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4">
    <w:name w:val="Hyperlink"/>
    <w:rPr>
      <w:color w:val="336699"/>
      <w:u w:val="none"/>
    </w:rPr>
  </w:style>
  <w:style w:type="paragraph" w:styleId="af5">
    <w:name w:val="footnote text"/>
    <w:basedOn w:val="a2"/>
    <w:link w:val="af6"/>
    <w:uiPriority w:val="99"/>
    <w:semiHidden/>
    <w:unhideWhenUsed/>
    <w:pPr>
      <w:spacing w:after="40"/>
    </w:pPr>
    <w:rPr>
      <w:sz w:val="18"/>
    </w:rPr>
  </w:style>
  <w:style w:type="character" w:customStyle="1" w:styleId="af6">
    <w:name w:val="Текст сноски Знак"/>
    <w:link w:val="af5"/>
    <w:uiPriority w:val="99"/>
    <w:rPr>
      <w:sz w:val="18"/>
    </w:rPr>
  </w:style>
  <w:style w:type="character" w:styleId="af7">
    <w:name w:val="footnote reference"/>
    <w:uiPriority w:val="99"/>
    <w:unhideWhenUsed/>
    <w:rPr>
      <w:vertAlign w:val="superscript"/>
    </w:rPr>
  </w:style>
  <w:style w:type="paragraph" w:styleId="af8">
    <w:name w:val="endnote text"/>
    <w:basedOn w:val="a2"/>
    <w:link w:val="af9"/>
    <w:uiPriority w:val="99"/>
    <w:semiHidden/>
    <w:unhideWhenUsed/>
    <w:rPr>
      <w:sz w:val="20"/>
    </w:rPr>
  </w:style>
  <w:style w:type="character" w:customStyle="1" w:styleId="af9">
    <w:name w:val="Текст концевой сноски Знак"/>
    <w:link w:val="af8"/>
    <w:uiPriority w:val="99"/>
    <w:rPr>
      <w:sz w:val="20"/>
    </w:rPr>
  </w:style>
  <w:style w:type="character" w:styleId="afa">
    <w:name w:val="endnote reference"/>
    <w:uiPriority w:val="99"/>
    <w:semiHidden/>
    <w:unhideWhenUsed/>
    <w:rPr>
      <w:vertAlign w:val="superscript"/>
    </w:rPr>
  </w:style>
  <w:style w:type="paragraph" w:styleId="13">
    <w:name w:val="toc 1"/>
    <w:basedOn w:val="a2"/>
    <w:next w:val="a2"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25">
    <w:name w:val="toc 2"/>
    <w:basedOn w:val="a2"/>
    <w:next w:val="a2"/>
    <w:uiPriority w:val="39"/>
    <w:unhideWhenUsed/>
    <w:pPr>
      <w:spacing w:after="57"/>
      <w:ind w:left="283"/>
    </w:pPr>
  </w:style>
  <w:style w:type="paragraph" w:styleId="33">
    <w:name w:val="toc 3"/>
    <w:basedOn w:val="a2"/>
    <w:next w:val="a2"/>
    <w:uiPriority w:val="39"/>
    <w:unhideWhenUsed/>
    <w:pPr>
      <w:spacing w:after="57"/>
      <w:ind w:left="567"/>
    </w:pPr>
  </w:style>
  <w:style w:type="paragraph" w:styleId="42">
    <w:name w:val="toc 4"/>
    <w:basedOn w:val="a2"/>
    <w:next w:val="a2"/>
    <w:uiPriority w:val="39"/>
    <w:unhideWhenUsed/>
    <w:pPr>
      <w:spacing w:after="57"/>
      <w:ind w:left="850"/>
    </w:pPr>
  </w:style>
  <w:style w:type="paragraph" w:styleId="53">
    <w:name w:val="toc 5"/>
    <w:basedOn w:val="a2"/>
    <w:next w:val="a2"/>
    <w:uiPriority w:val="39"/>
    <w:unhideWhenUsed/>
    <w:pPr>
      <w:spacing w:after="57"/>
      <w:ind w:left="1134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/>
    </w:pPr>
  </w:style>
  <w:style w:type="paragraph" w:styleId="81">
    <w:name w:val="toc 8"/>
    <w:basedOn w:val="a2"/>
    <w:next w:val="a2"/>
    <w:uiPriority w:val="39"/>
    <w:unhideWhenUsed/>
    <w:pPr>
      <w:spacing w:after="57"/>
      <w:ind w:left="1984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/>
    </w:pPr>
  </w:style>
  <w:style w:type="paragraph" w:styleId="afb">
    <w:name w:val="TOC Heading"/>
    <w:uiPriority w:val="39"/>
    <w:unhideWhenUsed/>
  </w:style>
  <w:style w:type="paragraph" w:styleId="afc">
    <w:name w:val="table of figures"/>
    <w:basedOn w:val="a2"/>
    <w:next w:val="a2"/>
    <w:uiPriority w:val="99"/>
    <w:unhideWhenUsed/>
  </w:style>
  <w:style w:type="paragraph" w:customStyle="1" w:styleId="1DocumentHeader1H11Heading1iz11121111112111">
    <w:name w:val="Заголовок 1;Document Header1;H1;Введение...;Б1;Heading 1iz;Б11;Заголовок 1 Знак2 Знак;Заголовок 1 Знак1 Знак Знак;Заголовок 1 Знак Знак Знак Знак;Заголовок 1 Знак Знак1 Знак Знак;Заголовок 1 Знак Знак2 Знак;Заголовок 1 Знак1 Знак1;Ðàçäåë"/>
    <w:basedOn w:val="a2"/>
    <w:next w:val="a2"/>
    <w:qFormat/>
    <w:pPr>
      <w:keepNext/>
      <w:keepLines/>
      <w:pageBreakBefore/>
      <w:numPr>
        <w:numId w:val="1"/>
      </w:numPr>
      <w:spacing w:before="480" w:after="240"/>
      <w:outlineLvl w:val="0"/>
    </w:pPr>
    <w:rPr>
      <w:rFonts w:ascii="Arial" w:hAnsi="Arial"/>
      <w:b/>
      <w:sz w:val="40"/>
      <w:szCs w:val="20"/>
    </w:rPr>
  </w:style>
  <w:style w:type="paragraph" w:customStyle="1" w:styleId="22H2H2212h22RTCiz2Numberedtext3HD2heading2Heading2Hidden">
    <w:name w:val="Заголовок 2;Заголовок 2 Знак;H2;H2 Знак;Заголовок 21;2;h2;Б2;RTC;iz2;Numbered text 3;HD2;heading 2;Heading 2 Hidden;Раздел Знак"/>
    <w:basedOn w:val="a2"/>
    <w:next w:val="a2"/>
    <w:qFormat/>
    <w:pPr>
      <w:keepNext/>
      <w:numPr>
        <w:ilvl w:val="1"/>
        <w:numId w:val="1"/>
      </w:numPr>
      <w:spacing w:before="360" w:after="120"/>
      <w:outlineLvl w:val="1"/>
    </w:pPr>
    <w:rPr>
      <w:b/>
      <w:sz w:val="32"/>
      <w:szCs w:val="20"/>
    </w:rPr>
  </w:style>
  <w:style w:type="character" w:customStyle="1" w:styleId="26">
    <w:name w:val="Основной шрифт абзаца;Знак2"/>
    <w:link w:val="afd"/>
    <w:semiHidden/>
  </w:style>
  <w:style w:type="character" w:styleId="afe">
    <w:name w:val="FollowedHyperlink"/>
    <w:rPr>
      <w:color w:val="800080"/>
      <w:u w:val="single"/>
    </w:rPr>
  </w:style>
  <w:style w:type="paragraph" w:customStyle="1" w:styleId="a">
    <w:name w:val="Пункт"/>
    <w:basedOn w:val="a2"/>
    <w:pPr>
      <w:numPr>
        <w:ilvl w:val="2"/>
        <w:numId w:val="1"/>
      </w:numPr>
      <w:spacing w:line="360" w:lineRule="auto"/>
      <w:jc w:val="both"/>
    </w:pPr>
    <w:rPr>
      <w:sz w:val="28"/>
      <w:szCs w:val="20"/>
    </w:rPr>
  </w:style>
  <w:style w:type="paragraph" w:customStyle="1" w:styleId="a0">
    <w:name w:val="Подпункт"/>
    <w:basedOn w:val="a"/>
    <w:pPr>
      <w:numPr>
        <w:ilvl w:val="3"/>
      </w:numPr>
    </w:pPr>
  </w:style>
  <w:style w:type="paragraph" w:customStyle="1" w:styleId="a1">
    <w:name w:val="Подподпункт"/>
    <w:basedOn w:val="a0"/>
    <w:pPr>
      <w:numPr>
        <w:ilvl w:val="4"/>
      </w:numPr>
    </w:pPr>
  </w:style>
  <w:style w:type="character" w:customStyle="1" w:styleId="aff">
    <w:name w:val="Основной текст Знак"/>
    <w:rPr>
      <w:sz w:val="28"/>
      <w:szCs w:val="28"/>
      <w:lang w:val="ru-RU" w:eastAsia="ru-RU"/>
    </w:rPr>
  </w:style>
  <w:style w:type="character" w:styleId="aff0">
    <w:name w:val="page number"/>
    <w:basedOn w:val="26"/>
  </w:style>
  <w:style w:type="paragraph" w:customStyle="1" w:styleId="34">
    <w:name w:val="3"/>
    <w:basedOn w:val="a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1">
    <w:name w:val="Знак"/>
    <w:basedOn w:val="a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4">
    <w:name w:val="Знак1"/>
    <w:basedOn w:val="a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2">
    <w:name w:val="Знак Знак Знак Знак Знак"/>
    <w:basedOn w:val="a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5">
    <w:name w:val="Знак Знак Знак1 Знак Знак"/>
    <w:basedOn w:val="a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3">
    <w:name w:val="Знак Знак Знак Знак Знак Знак"/>
    <w:basedOn w:val="a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4">
    <w:name w:val="List Number"/>
    <w:basedOn w:val="a2"/>
    <w:pPr>
      <w:spacing w:before="60" w:line="360" w:lineRule="auto"/>
      <w:jc w:val="both"/>
    </w:pPr>
    <w:rPr>
      <w:sz w:val="28"/>
    </w:rPr>
  </w:style>
  <w:style w:type="paragraph" w:customStyle="1" w:styleId="16">
    <w:name w:val="Стиль1 Знак"/>
    <w:basedOn w:val="a0"/>
    <w:link w:val="17"/>
    <w:pPr>
      <w:numPr>
        <w:ilvl w:val="0"/>
        <w:numId w:val="0"/>
      </w:numPr>
      <w:spacing w:line="240" w:lineRule="auto"/>
    </w:pPr>
    <w:rPr>
      <w:szCs w:val="28"/>
    </w:rPr>
  </w:style>
  <w:style w:type="character" w:customStyle="1" w:styleId="17">
    <w:name w:val="Стиль1 Знак Знак"/>
    <w:link w:val="16"/>
    <w:rPr>
      <w:sz w:val="28"/>
      <w:szCs w:val="28"/>
      <w:lang w:val="ru-RU" w:eastAsia="ru-RU" w:bidi="ar-SA"/>
    </w:rPr>
  </w:style>
  <w:style w:type="paragraph" w:customStyle="1" w:styleId="18">
    <w:name w:val="Стиль1"/>
    <w:basedOn w:val="a0"/>
    <w:pPr>
      <w:numPr>
        <w:ilvl w:val="0"/>
        <w:numId w:val="0"/>
      </w:numPr>
      <w:spacing w:line="240" w:lineRule="auto"/>
    </w:pPr>
    <w:rPr>
      <w:szCs w:val="28"/>
    </w:rPr>
  </w:style>
  <w:style w:type="character" w:customStyle="1" w:styleId="aff5">
    <w:name w:val="заменить"/>
    <w:rPr>
      <w:i/>
      <w:u w:val="none"/>
      <w:shd w:val="clear" w:color="auto" w:fill="FFCC99"/>
    </w:rPr>
  </w:style>
  <w:style w:type="paragraph" w:customStyle="1" w:styleId="aff6">
    <w:name w:val="Служебный"/>
    <w:basedOn w:val="a2"/>
    <w:semiHidden/>
    <w:pPr>
      <w:pageBreakBefore/>
      <w:tabs>
        <w:tab w:val="left" w:pos="851"/>
      </w:tabs>
      <w:spacing w:before="480" w:after="240"/>
      <w:outlineLvl w:val="0"/>
    </w:pPr>
    <w:rPr>
      <w:rFonts w:ascii="Arial" w:hAnsi="Arial" w:cs="Arial"/>
      <w:b/>
      <w:bCs/>
      <w:sz w:val="36"/>
      <w:szCs w:val="36"/>
    </w:rPr>
  </w:style>
  <w:style w:type="paragraph" w:customStyle="1" w:styleId="ConsPlusNormal">
    <w:name w:val="ConsPlusNormal"/>
    <w:pPr>
      <w:widowControl w:val="0"/>
      <w:ind w:firstLine="720"/>
    </w:pPr>
    <w:rPr>
      <w:rFonts w:ascii="Arial" w:hAnsi="Arial" w:cs="Arial"/>
      <w:lang w:eastAsia="ru-RU"/>
    </w:rPr>
  </w:style>
  <w:style w:type="paragraph" w:styleId="aff7">
    <w:name w:val="Document Map"/>
    <w:basedOn w:val="a2"/>
    <w:semiHidden/>
    <w:pPr>
      <w:shd w:val="clear" w:color="auto" w:fill="000080"/>
    </w:pPr>
    <w:rPr>
      <w:rFonts w:ascii="Tahoma" w:hAnsi="Tahoma" w:cs="Tahoma"/>
    </w:rPr>
  </w:style>
  <w:style w:type="paragraph" w:styleId="aff8">
    <w:name w:val="Normal (Web)"/>
    <w:basedOn w:val="a2"/>
    <w:pPr>
      <w:spacing w:before="100" w:beforeAutospacing="1" w:after="100" w:afterAutospacing="1"/>
    </w:pPr>
  </w:style>
  <w:style w:type="character" w:styleId="aff9">
    <w:name w:val="Emphasis"/>
    <w:qFormat/>
    <w:rPr>
      <w:i/>
      <w:iCs/>
    </w:rPr>
  </w:style>
  <w:style w:type="paragraph" w:styleId="affa">
    <w:name w:val="Balloon Text"/>
    <w:basedOn w:val="a2"/>
    <w:semiHidden/>
    <w:rPr>
      <w:rFonts w:ascii="Tahoma" w:hAnsi="Tahoma" w:cs="Tahoma"/>
      <w:sz w:val="16"/>
      <w:szCs w:val="16"/>
    </w:rPr>
  </w:style>
  <w:style w:type="paragraph" w:customStyle="1" w:styleId="19">
    <w:name w:val="1 Знак"/>
    <w:basedOn w:val="a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d">
    <w:name w:val="Знак"/>
    <w:basedOn w:val="a2"/>
    <w:link w:val="26"/>
    <w:uiPriority w:val="9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a">
    <w:name w:val="1"/>
    <w:basedOn w:val="a2"/>
    <w:uiPriority w:val="9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">
    <w:name w:val="Заголовок_1"/>
    <w:basedOn w:val="a2"/>
    <w:uiPriority w:val="99"/>
    <w:pPr>
      <w:keepNext/>
      <w:keepLines/>
      <w:numPr>
        <w:numId w:val="16"/>
      </w:numPr>
      <w:spacing w:before="360" w:after="120"/>
      <w:jc w:val="center"/>
      <w:outlineLvl w:val="0"/>
    </w:pPr>
    <w:rPr>
      <w:rFonts w:ascii="Arial" w:hAnsi="Arial" w:cs="Arial"/>
      <w:b/>
      <w:bCs/>
      <w:caps/>
      <w:sz w:val="36"/>
      <w:szCs w:val="28"/>
    </w:rPr>
  </w:style>
  <w:style w:type="paragraph" w:customStyle="1" w:styleId="3">
    <w:name w:val="Пункт_3"/>
    <w:basedOn w:val="a2"/>
    <w:uiPriority w:val="99"/>
    <w:pPr>
      <w:numPr>
        <w:ilvl w:val="2"/>
        <w:numId w:val="16"/>
      </w:numPr>
      <w:jc w:val="both"/>
    </w:pPr>
    <w:rPr>
      <w:sz w:val="28"/>
      <w:szCs w:val="28"/>
    </w:rPr>
  </w:style>
  <w:style w:type="paragraph" w:customStyle="1" w:styleId="2">
    <w:name w:val="Пункт_2"/>
    <w:basedOn w:val="a2"/>
    <w:uiPriority w:val="99"/>
    <w:pPr>
      <w:numPr>
        <w:ilvl w:val="1"/>
        <w:numId w:val="16"/>
      </w:numPr>
      <w:jc w:val="both"/>
    </w:pPr>
    <w:rPr>
      <w:sz w:val="28"/>
      <w:szCs w:val="20"/>
    </w:rPr>
  </w:style>
  <w:style w:type="paragraph" w:customStyle="1" w:styleId="5">
    <w:name w:val="Пункт_5"/>
    <w:basedOn w:val="3"/>
    <w:uiPriority w:val="99"/>
    <w:pPr>
      <w:numPr>
        <w:ilvl w:val="4"/>
      </w:numPr>
    </w:pPr>
  </w:style>
  <w:style w:type="paragraph" w:customStyle="1" w:styleId="Default">
    <w:name w:val="Default"/>
    <w:rPr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seltorg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oseltorg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1278</Words>
  <Characters>7291</Characters>
  <Application>Microsoft Office Word</Application>
  <DocSecurity>0</DocSecurity>
  <Lines>60</Lines>
  <Paragraphs>17</Paragraphs>
  <ScaleCrop>false</ScaleCrop>
  <Company>ОАО "МРСК Северо-Запада"</Company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Извещение о проведении открытого конкурса</dc:title>
  <dc:creator>Борисов Юрий Александрович</dc:creator>
  <cp:lastModifiedBy>Золотухина Вера Александровна</cp:lastModifiedBy>
  <cp:revision>183</cp:revision>
  <dcterms:created xsi:type="dcterms:W3CDTF">2019-02-19T14:12:00Z</dcterms:created>
  <dcterms:modified xsi:type="dcterms:W3CDTF">2026-08-27T01:36:00Z</dcterms:modified>
  <cp:version>1048576</cp:version>
</cp:coreProperties>
</file>