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EAF2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194F8C"/>
                <w:sz w:val="26"/>
              </w:rPr>
              <w:t>PROPOSTA COMERCIAL</w:t>
            </w:r>
          </w:p>
          <w:p>
            <w:pPr>
              <w:pStyle w:val="Title"/>
            </w:pPr>
            <w:r>
              <w:t>Sistema Web de Controle Patrimonial</w:t>
            </w:r>
          </w:p>
          <w:p>
            <w:pPr>
              <w:pStyle w:val="Subtitle"/>
            </w:pPr>
            <w:r>
              <w:t>Implantação de plataforma online com banco de dados, gestão patrimonial, rastreabilidade, dashboards e preparação para leitura por QR Code.</w:t>
            </w:r>
          </w:p>
          <w:p>
            <w:pPr>
              <w:spacing w:before="360"/>
            </w:pPr>
            <w:r>
              <w:rPr>
                <w:b/>
                <w:color w:val="222222"/>
              </w:rPr>
              <w:t xml:space="preserve">Proponente: </w:t>
            </w:r>
            <w:r>
              <w:rPr>
                <w:color w:val="222222"/>
              </w:rPr>
              <w:t>FARTECH</w:t>
              <w:br/>
            </w:r>
            <w:r>
              <w:rPr>
                <w:b/>
                <w:color w:val="222222"/>
              </w:rPr>
              <w:t xml:space="preserve">Data: </w:t>
            </w:r>
            <w:r>
              <w:rPr>
                <w:color w:val="222222"/>
              </w:rPr>
              <w:t>02/04/2026</w:t>
              <w:br/>
            </w:r>
            <w:r>
              <w:rPr>
                <w:b/>
                <w:color w:val="222222"/>
              </w:rPr>
              <w:t xml:space="preserve">Objeto: </w:t>
            </w:r>
            <w:r>
              <w:rPr>
                <w:color w:val="222222"/>
              </w:rPr>
              <w:t>Substituição do relatório atual por sistema web estruturado</w:t>
              <w:br/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F7F9FC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b/>
                <w:color w:val="194F8C"/>
                <w:sz w:val="23"/>
              </w:rPr>
              <w:t>Resumo executivo</w:t>
            </w:r>
          </w:p>
          <w:p>
            <w:pPr>
              <w:spacing w:after="80"/>
            </w:pPr>
            <w:r>
              <w:t>A presente proposta tem como objetivo desenvolver um sistema web de controle patrimonial para substituir o modelo baseado em planilhas e consolidar a gestão dos bens em uma base segura, rastreável e escalável.</w:t>
            </w:r>
          </w:p>
          <w:p>
            <w:pPr>
              <w:spacing w:after="80"/>
            </w:pPr>
            <w:r>
              <w:t>A solução contempla cadastro patrimonial, histórico de movimentações, responsáveis, localizações, dashboards gerenciais, controle de status e estrutura preparada para evoluções futuras, como leitura de patrimônio por QR Code e inventário assistido por celular.</w:t>
            </w:r>
          </w:p>
        </w:tc>
      </w:tr>
    </w:tbl>
    <w:p>
      <w:pPr>
        <w:pStyle w:val="Heading1"/>
      </w:pPr>
      <w:r>
        <w:t>1. Objetivo da proposta</w:t>
      </w:r>
    </w:p>
    <w:p>
      <w:pPr>
        <w:spacing w:after="60"/>
        <w:ind w:left="142"/>
      </w:pPr>
      <w:r>
        <w:t xml:space="preserve">• </w:t>
      </w:r>
      <w:r>
        <w:t>Desenvolver e implantar um sistema web completo para gestão patrimonial, com banco de dados estruturado, acesso online e recursos de controle operacional e gerencial.</w:t>
      </w:r>
    </w:p>
    <w:p>
      <w:pPr>
        <w:spacing w:after="60"/>
        <w:ind w:left="142"/>
      </w:pPr>
      <w:r>
        <w:t xml:space="preserve">• </w:t>
      </w:r>
      <w:r>
        <w:t>Eliminar a dependência do relatório manual atual, reduzindo falhas de lançamento, retrabalho e limitações de rastreabilidade.</w:t>
      </w:r>
    </w:p>
    <w:p>
      <w:pPr>
        <w:pStyle w:val="Heading1"/>
      </w:pPr>
      <w:r>
        <w:t>2. Diagnóstico do cenário atual</w:t>
      </w:r>
    </w:p>
    <w:p>
      <w:pPr>
        <w:spacing w:after="60"/>
        <w:ind w:left="142"/>
      </w:pPr>
      <w:r>
        <w:t xml:space="preserve">• </w:t>
      </w:r>
      <w:r>
        <w:t>O controle atualmente concentrado em planilha atende a operação apenas de forma parcial e apresenta limitações para crescimento, auditoria e uso simultâneo por múltiplos responsáveis.</w:t>
      </w:r>
    </w:p>
    <w:p>
      <w:pPr>
        <w:spacing w:after="60"/>
        <w:ind w:left="142"/>
      </w:pPr>
      <w:r>
        <w:t xml:space="preserve">• </w:t>
      </w:r>
      <w:r>
        <w:t>Entre os principais riscos observados estão a atualização manual, a ausência de histórico confiável, a dificuldade de conferência e a baixa padronização das informações.</w:t>
      </w:r>
    </w:p>
    <w:p>
      <w:pPr>
        <w:pStyle w:val="Heading1"/>
      </w:pPr>
      <w:r>
        <w:t>3. Escopo da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4986"/>
            <w:shd w:fill="DCE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222222"/>
              </w:rPr>
              <w:t>Módulo</w:t>
            </w:r>
          </w:p>
        </w:tc>
        <w:tc>
          <w:tcPr>
            <w:tcW w:type="dxa" w:w="4986"/>
            <w:shd w:fill="DCE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222222"/>
              </w:rPr>
              <w:t>Entregas previstas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Base do sistema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Ambiente web responsivo, autenticação de usuários, perfis de acesso e hospedagem inicial.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Banco de dados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Estruturação das tabelas de patrimônio, responsáveis, movimentações, setores, localizações e histórico de alterações.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Cadastro patrimonial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Registro completo dos bens com código, descrição, categoria, número patrimonial, responsável, local, data de aquisição, situação e observações.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Movimentações e rastreabilidade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Transferência entre setores, troca de responsável, registro de manutenção, baixa patrimonial e trilha de auditoria por item.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 e filtros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Busca por patrimônio, descrição, local, setor, responsável e status, com filtros dinâmicos para conferência rápida.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Dashboard gerencial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Indicadores de total de bens, bens por status, distribuição por setor, localidade e acompanhamento executivo.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Importação inicial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Carga orientada dos dados existentes no relatório atual, com adequação da estrutura para o novo sistema.</w:t>
            </w:r>
          </w:p>
        </w:tc>
      </w:tr>
    </w:tbl>
    <w:p>
      <w:pPr>
        <w:pStyle w:val="Heading1"/>
      </w:pPr>
      <w:r>
        <w:t>4. Benefícios esperados</w:t>
      </w:r>
    </w:p>
    <w:p>
      <w:pPr>
        <w:ind w:left="142"/>
      </w:pPr>
      <w:r>
        <w:t xml:space="preserve">• </w:t>
      </w:r>
      <w:r>
        <w:t>Centralização das informações em ambiente único e seguro.</w:t>
      </w:r>
    </w:p>
    <w:p>
      <w:pPr>
        <w:ind w:left="142"/>
      </w:pPr>
      <w:r>
        <w:t xml:space="preserve">• </w:t>
      </w:r>
      <w:r>
        <w:t>Redução de erros manuais e maior padronização cadastral.</w:t>
      </w:r>
    </w:p>
    <w:p>
      <w:pPr>
        <w:ind w:left="142"/>
      </w:pPr>
      <w:r>
        <w:t xml:space="preserve">• </w:t>
      </w:r>
      <w:r>
        <w:t>Rastreabilidade completa das alterações e movimentações.</w:t>
      </w:r>
    </w:p>
    <w:p>
      <w:pPr>
        <w:ind w:left="142"/>
      </w:pPr>
      <w:r>
        <w:t xml:space="preserve">• </w:t>
      </w:r>
      <w:r>
        <w:t>Acesso simultâneo por usuários autorizados.</w:t>
      </w:r>
    </w:p>
    <w:p>
      <w:pPr>
        <w:ind w:left="142"/>
      </w:pPr>
      <w:r>
        <w:t xml:space="preserve">• </w:t>
      </w:r>
      <w:r>
        <w:t>Visão gerencial por meio de dashboards e filtros.</w:t>
      </w:r>
    </w:p>
    <w:p>
      <w:pPr>
        <w:ind w:left="142"/>
      </w:pPr>
      <w:r>
        <w:t xml:space="preserve">• </w:t>
      </w:r>
      <w:r>
        <w:t>Base pronta para expansão tecnológica sem retrabalho estrutural.</w:t>
      </w:r>
    </w:p>
    <w:p>
      <w:pPr>
        <w:pStyle w:val="Heading1"/>
      </w:pPr>
      <w:r>
        <w:t>5. Roadmap de evolução futura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Ação futura</w:t>
            </w:r>
          </w:p>
        </w:tc>
        <w:tc>
          <w:tcPr>
            <w:tcW w:type="dxa" w:w="3324"/>
            <w:shd w:fill="DCE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324"/>
            <w:shd w:fill="DCE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Leitura por QR Code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Geração e leitura de etiquetas por celular para localizar o bem e abrir seu cadastro instantaneamente.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Agilizar inventários, conferências e auditorias in loco.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Inventário mobile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Fluxo de conferência patrimonial pelo smartphone com marcação do item encontrado, divergente ou não localizado.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Reduzir tempo operacional e aumentar a precisão do inventário.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Ordens de manutenção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Abertura de eventos de manutenção corretiva ou preventiva vinculados ao patrimônio.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Criar histórico técnico e ampliar o ciclo de vida dos ativos.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Assinatura digital de transferência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Confirmação eletrônica nas mudanças de responsável e localidade.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Dar maior segurança jurídica e operacional às movimentações.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Integrações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Conexão futura com ERP, compras, financeiro ou BI.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Evitar retrabalho e ampliar o uso estratégico da base patrimonial.</w:t>
            </w:r>
          </w:p>
        </w:tc>
      </w:tr>
    </w:tbl>
    <w:p>
      <w:pPr>
        <w:pStyle w:val="Heading1"/>
      </w:pPr>
      <w:r>
        <w:t>6. Prazo estimado</w:t>
      </w:r>
    </w:p>
    <w:p>
      <w:r>
        <w:rPr>
          <w:b/>
        </w:rPr>
        <w:t xml:space="preserve">Prazo de implantação: </w:t>
      </w:r>
      <w:r>
        <w:t>20 a 35 dias úteis, considerando desenvolvimento, ajustes, testes, importação inicial e validação final pelo cliente.</w:t>
      </w:r>
    </w:p>
    <w:p>
      <w:pPr>
        <w:pStyle w:val="Heading1"/>
      </w:pPr>
      <w:r>
        <w:t>7. 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Item</w:t>
            </w:r>
          </w:p>
        </w:tc>
        <w:tc>
          <w:tcPr>
            <w:tcW w:type="dxa" w:w="3324"/>
            <w:shd w:fill="DCE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Escopo</w:t>
            </w:r>
          </w:p>
        </w:tc>
        <w:tc>
          <w:tcPr>
            <w:tcW w:type="dxa" w:w="3324"/>
            <w:shd w:fill="DCE9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Investimento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Implantação do sistema base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Sistema web, banco de dados, cadastro patrimonial, movimentações, filtros, dashboard e importação inicial.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R$ 12.900,00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Módulo futuro - QR Code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Geração de etiquetas, leitura por celular e consulta instantânea do bem.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R$ 3.900,00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Módulo futuro - Inventário mobile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Fluxo de conferência patrimonial em campo com apontamento por smartphone.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R$ 4.900,00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Suporte e evolução contínua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Hospedagem assistida, suporte, pequenos ajustes e acompanhamento mensal.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 partir de R$ 590,00/mês</w:t>
            </w:r>
          </w:p>
        </w:tc>
      </w:tr>
    </w:tbl>
    <w:p>
      <w:pPr>
        <w:pStyle w:val="Heading1"/>
      </w:pPr>
      <w:r>
        <w:t>8. Condições comerciais</w:t>
      </w:r>
    </w:p>
    <w:p>
      <w:pPr>
        <w:ind w:left="142"/>
      </w:pPr>
      <w:r>
        <w:t xml:space="preserve">• </w:t>
      </w:r>
      <w:r>
        <w:t>50% na aprovação da proposta e 50% na entrega da versão final homologada.</w:t>
      </w:r>
    </w:p>
    <w:p>
      <w:pPr>
        <w:ind w:left="142"/>
      </w:pPr>
      <w:r>
        <w:t xml:space="preserve">• </w:t>
      </w:r>
      <w:r>
        <w:t>Treinamento operacional inicial incluído na implantação.</w:t>
      </w:r>
    </w:p>
    <w:p>
      <w:pPr>
        <w:ind w:left="142"/>
      </w:pPr>
      <w:r>
        <w:t xml:space="preserve">• </w:t>
      </w:r>
      <w:r>
        <w:t>Ajustes fora do escopo proposto poderão ser orçados separadamente.</w:t>
      </w:r>
    </w:p>
    <w:p>
      <w:pPr>
        <w:ind w:left="142"/>
      </w:pPr>
      <w:r>
        <w:t xml:space="preserve">• </w:t>
      </w:r>
      <w:r>
        <w:t>Valores válidos por 10 dias corridos a partir da data desta proposta.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4986"/>
            <w:tcMar>
              <w:top w:w="1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FARTECH</w:t>
              <w:br/>
            </w:r>
          </w:p>
          <w:p>
            <w:r>
              <w:t>Proposta comercial para implantação de sistema web de controle patrimonial.</w:t>
            </w:r>
          </w:p>
        </w:tc>
        <w:tc>
          <w:tcPr>
            <w:tcW w:type="dxa" w:w="4986"/>
            <w:tcMar>
              <w:top w:w="180" w:type="dxa"/>
              <w:start w:w="8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b/>
              </w:rPr>
              <w:t>Aprovação do cliente</w:t>
              <w:br/>
            </w:r>
          </w:p>
          <w:p>
            <w:r>
              <w:br/>
              <w:t>__________________________________</w:t>
            </w:r>
          </w:p>
          <w:p>
            <w:r>
              <w:t>Nome / assinatura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94F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4F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