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50" w:rsidRPr="00415650" w:rsidRDefault="00415650" w:rsidP="00415650">
      <w:pPr>
        <w:jc w:val="both"/>
        <w:rPr>
          <w:b/>
          <w:i/>
          <w:sz w:val="28"/>
        </w:rPr>
      </w:pPr>
      <w:bookmarkStart w:id="0" w:name="_GoBack"/>
      <w:r w:rsidRPr="00415650">
        <w:rPr>
          <w:b/>
          <w:i/>
          <w:sz w:val="28"/>
        </w:rPr>
        <w:t>10.Немецкая классическая философия (</w:t>
      </w:r>
      <w:r w:rsidRPr="00415650">
        <w:rPr>
          <w:b/>
          <w:i/>
          <w:sz w:val="28"/>
          <w:lang w:val="en-US"/>
        </w:rPr>
        <w:t>XVIII</w:t>
      </w:r>
      <w:r w:rsidRPr="00415650">
        <w:rPr>
          <w:b/>
          <w:i/>
          <w:sz w:val="28"/>
        </w:rPr>
        <w:t xml:space="preserve"> -</w:t>
      </w:r>
      <w:r w:rsidRPr="00415650">
        <w:rPr>
          <w:b/>
          <w:i/>
          <w:sz w:val="28"/>
          <w:lang w:val="en-US"/>
        </w:rPr>
        <w:t>XIX</w:t>
      </w:r>
      <w:r w:rsidRPr="00415650">
        <w:rPr>
          <w:b/>
          <w:i/>
          <w:sz w:val="28"/>
        </w:rPr>
        <w:t xml:space="preserve"> вв.): основные фигуры и пр</w:t>
      </w:r>
      <w:r w:rsidRPr="00415650">
        <w:rPr>
          <w:b/>
          <w:i/>
          <w:sz w:val="28"/>
        </w:rPr>
        <w:t>о</w:t>
      </w:r>
      <w:r w:rsidRPr="00415650">
        <w:rPr>
          <w:b/>
          <w:i/>
          <w:sz w:val="28"/>
        </w:rPr>
        <w:t>блемы.</w:t>
      </w:r>
    </w:p>
    <w:bookmarkEnd w:id="0"/>
    <w:p w:rsidR="00415650" w:rsidRDefault="00415650" w:rsidP="00415650">
      <w:pPr>
        <w:jc w:val="both"/>
      </w:pPr>
      <w:r>
        <w:t xml:space="preserve">Немецкая классическая философия - это значительнейший этап в развитии философской мысли и культуры человечества. Она представлена философским творчеством </w:t>
      </w:r>
      <w:proofErr w:type="spellStart"/>
      <w:r>
        <w:t>Иммануила</w:t>
      </w:r>
      <w:proofErr w:type="spellEnd"/>
      <w:r>
        <w:t xml:space="preserve"> Канта (1724-1804), Иоганна </w:t>
      </w:r>
      <w:proofErr w:type="spellStart"/>
      <w:r>
        <w:t>Готлиба</w:t>
      </w:r>
      <w:proofErr w:type="spellEnd"/>
      <w:r>
        <w:t xml:space="preserve"> Фихте (1762- 1814), Фридриха Вильгельма Шеллинга (1775-1854), Георга Вильгельма Фридриха Гегеля (1770- 1831), Людвига Андреаса Фейербаха (1804- 1872). </w:t>
      </w:r>
    </w:p>
    <w:p w:rsidR="00415650" w:rsidRDefault="00415650" w:rsidP="00415650">
      <w:pPr>
        <w:jc w:val="both"/>
      </w:pPr>
    </w:p>
    <w:p w:rsidR="00415650" w:rsidRDefault="00415650" w:rsidP="00415650">
      <w:pPr>
        <w:jc w:val="both"/>
      </w:pPr>
      <w:r>
        <w:t xml:space="preserve">Каждый из названных философов создал свою философскую систему, отличающуюся богатством идей и концепций. Вместе с тем немецкая классическая философия представляет собой единое духовное образование, которое характеризуется следующими общими чертами: </w:t>
      </w:r>
    </w:p>
    <w:p w:rsidR="00415650" w:rsidRDefault="00415650" w:rsidP="00415650">
      <w:pPr>
        <w:jc w:val="both"/>
      </w:pPr>
    </w:p>
    <w:p w:rsidR="00415650" w:rsidRDefault="00415650" w:rsidP="00415650">
      <w:pPr>
        <w:jc w:val="both"/>
      </w:pPr>
      <w:r>
        <w:t>1. Своеобразным пониманием роли философии в истории человечества, в развитии мировой культуры. Классические немецкие философы полагали, что философия призвана быть критической совестью культуры, "</w:t>
      </w:r>
      <w:proofErr w:type="spellStart"/>
      <w:r>
        <w:t>конфронтирующим</w:t>
      </w:r>
      <w:proofErr w:type="spellEnd"/>
      <w:r>
        <w:t xml:space="preserve"> сознанием", "усмехающимся над действительностью", "душой" культуры. </w:t>
      </w:r>
    </w:p>
    <w:p w:rsidR="00415650" w:rsidRDefault="00415650" w:rsidP="00415650">
      <w:pPr>
        <w:jc w:val="both"/>
      </w:pPr>
    </w:p>
    <w:p w:rsidR="00415650" w:rsidRDefault="00415650" w:rsidP="00415650">
      <w:pPr>
        <w:jc w:val="both"/>
      </w:pPr>
      <w:r>
        <w:t xml:space="preserve">2. Исследовались не только человеческая история, но и человеческая сущность. У Канта человек рассматривается как нравственное существо. Фихте подчеркивает активность, действенность сознания и самосознания человека, рассматривает устройство человеческой жизни согласно требованиям разума. Шеллинг ставит задачу показать взаимосвязь </w:t>
      </w:r>
      <w:proofErr w:type="gramStart"/>
      <w:r>
        <w:t>объективного</w:t>
      </w:r>
      <w:proofErr w:type="gramEnd"/>
      <w:r>
        <w:t xml:space="preserve"> и субъективного. Гегель расширяет границы активности самосознания и индивидуального сознания: самосознание индивида у него соотносится не только с внешними предметами, но и с другими самосознаниями, из чего возникают различные общественные формы. Он глубоко исследует различные формы общественного сознания. Фейербах создает новую форму материализма - антропологический материализм, в центре которого стоит реально существующий человек, который является субъектом для себя и объектом для другого человека. Для Фейербаха единственными реальными вещами являются природа и человек как часть природы. </w:t>
      </w:r>
    </w:p>
    <w:p w:rsidR="00415650" w:rsidRDefault="00415650" w:rsidP="00415650">
      <w:pPr>
        <w:jc w:val="both"/>
      </w:pPr>
    </w:p>
    <w:p w:rsidR="00415650" w:rsidRDefault="00415650" w:rsidP="00415650">
      <w:pPr>
        <w:jc w:val="both"/>
      </w:pPr>
      <w:r>
        <w:t>3. Все представители классической немецкой философии относились к философии как к специальной системе философских дисциплин, категорий, идей. И. Кант, например, выделяет в качестве философских дисциплин, прежде всего, гносеологию и этику. Шеллинг - натурфилософию, онтологию. Фихте, считая философию "</w:t>
      </w:r>
      <w:proofErr w:type="spellStart"/>
      <w:r>
        <w:t>наукоучением</w:t>
      </w:r>
      <w:proofErr w:type="spellEnd"/>
      <w:r>
        <w:t xml:space="preserve">", видел в ней и такие разделы, как онтологический, гносеологический, социально-политический. Гегель создал широкую систему философских знаний, в которую вошли философия природы, логика, философия истории, история философии, философия права, философия морали, философия религии, философия государства, философия развития индивидуального сознания и др. Фейербах рассматривал онтологические, гносеологические и этические проблемы, а также философские проблемы истории и религии. </w:t>
      </w:r>
    </w:p>
    <w:p w:rsidR="00415650" w:rsidRDefault="00415650" w:rsidP="00415650">
      <w:pPr>
        <w:jc w:val="both"/>
      </w:pPr>
    </w:p>
    <w:p w:rsidR="00415650" w:rsidRDefault="00415650" w:rsidP="00415650">
      <w:pPr>
        <w:jc w:val="both"/>
      </w:pPr>
      <w:r>
        <w:t>4. Классическая немецкая философия разрабатывает целостную концепцию диалектики.</w:t>
      </w:r>
    </w:p>
    <w:p w:rsidR="00415650" w:rsidRDefault="00415650" w:rsidP="00415650">
      <w:pPr>
        <w:jc w:val="both"/>
      </w:pPr>
    </w:p>
    <w:p w:rsidR="00415650" w:rsidRPr="00415650" w:rsidRDefault="00415650" w:rsidP="00415650">
      <w:pPr>
        <w:jc w:val="both"/>
        <w:rPr>
          <w:b/>
          <w:i/>
        </w:rPr>
      </w:pPr>
      <w:r w:rsidRPr="00415650">
        <w:rPr>
          <w:b/>
          <w:i/>
        </w:rPr>
        <w:t>Философия Гегеля</w:t>
      </w:r>
    </w:p>
    <w:p w:rsidR="00415650" w:rsidRDefault="00415650" w:rsidP="00415650">
      <w:pPr>
        <w:jc w:val="both"/>
      </w:pPr>
      <w:r>
        <w:t>Георг Вильгельм Фридрих Гегель (1770-1831), исходя из принципа развития, дает впечатляющую модель бытия во всех его проявлениях, уровнях и стадиях развития. Именно он конструирует диалектику как систему основных взаимосвязей и категорий применительно к развитию абсолютной идеи. При этом Гегель прекрасно осознает тот факт, что описание развития абсолютной идеи не является самоцелью философского исследования.</w:t>
      </w:r>
    </w:p>
    <w:p w:rsidR="00415650" w:rsidRDefault="00415650" w:rsidP="00415650">
      <w:pPr>
        <w:jc w:val="both"/>
      </w:pPr>
      <w:r>
        <w:lastRenderedPageBreak/>
        <w:t xml:space="preserve">Рассматривая соотношение идеи и реальности, Гегель ставит проблему самой сути перехода от идеального (логического) к </w:t>
      </w:r>
      <w:proofErr w:type="gramStart"/>
      <w:r>
        <w:t>реальному</w:t>
      </w:r>
      <w:proofErr w:type="gramEnd"/>
      <w:r>
        <w:t xml:space="preserve">, от абсолютной идеи к природе. </w:t>
      </w:r>
      <w:proofErr w:type="gramStart"/>
      <w:r>
        <w:t>Абсолютная идея должна “вырваться” из абсолютности, т. е. “сама выйти из себя и ступить в другие сферы” [2.</w:t>
      </w:r>
      <w:proofErr w:type="gramEnd"/>
      <w:r>
        <w:t xml:space="preserve"> </w:t>
      </w:r>
      <w:proofErr w:type="gramStart"/>
      <w:r>
        <w:t>C.118].</w:t>
      </w:r>
      <w:proofErr w:type="gramEnd"/>
      <w:r>
        <w:t xml:space="preserve"> Природа оказывается лишь одной из этих сфер и, соответственно, этапом внутреннего развития идеи, ее инобытием или ее иным воплощением.</w:t>
      </w:r>
    </w:p>
    <w:p w:rsidR="00415650" w:rsidRDefault="00415650" w:rsidP="00415650">
      <w:pPr>
        <w:jc w:val="both"/>
      </w:pPr>
      <w:r>
        <w:t>Таким образом, природа принципиально объясняется из идеи, которая изначально лежит в ее основе. Безусловно, эта мысль глубоко идеалистична, но это не отнимает у нее смыслового значения при решении, в том числе (а может быть, и в первую очередь) проблем исследования реального бытия. Философский анализ проблем с позиции диалектики является одной из наиболее эффективных форм размышления над миром, которая позволяет рассматривать последний как особую целостную систему, развивающуюся по универсальным законам.</w:t>
      </w:r>
    </w:p>
    <w:p w:rsidR="00415650" w:rsidRDefault="00415650" w:rsidP="00415650">
      <w:pPr>
        <w:jc w:val="both"/>
      </w:pPr>
      <w:r>
        <w:t xml:space="preserve">По Гегелю, диалектика — особая модель философского подхода к миру. Под диалектикой в данном случае понимается теория развития, в основе которой лежит единство и борьба противоположностей, т. е. становление и разрешение противоречий. Гегель писал: “Противоречие есть корень всякого движения и жизненности: </w:t>
      </w:r>
      <w:proofErr w:type="gramStart"/>
      <w:r>
        <w:t>лишь</w:t>
      </w:r>
      <w:proofErr w:type="gramEnd"/>
      <w:r>
        <w:t xml:space="preserve"> поскольку нечто имеет в самом себе противоречие, оно движется, обла</w:t>
      </w:r>
      <w:r>
        <w:t>дает импульсом и деятельностью”.</w:t>
      </w:r>
    </w:p>
    <w:p w:rsidR="00415650" w:rsidRDefault="00415650" w:rsidP="00415650">
      <w:pPr>
        <w:jc w:val="both"/>
      </w:pPr>
      <w:r>
        <w:t>Любой предмет, явление, представляет собой некоторое качество, единство его сторон, которые в результате количественного накопления противоречивых тенденций и свойств внутри этого качества приходят в противоречие, и развитие предмета осуществляется через отрицание данного качества, но с сохранением некоторых свойств в образовавшемся новом качестве. Найденные Гегелем зависимости, будучи сторонами процесса развития, характеризуют его с разных сторон.</w:t>
      </w:r>
    </w:p>
    <w:p w:rsidR="00415650" w:rsidRDefault="00415650" w:rsidP="00415650">
      <w:pPr>
        <w:jc w:val="both"/>
      </w:pPr>
    </w:p>
    <w:p w:rsidR="00415650" w:rsidRDefault="00415650" w:rsidP="00415650">
      <w:pPr>
        <w:jc w:val="both"/>
      </w:pPr>
      <w:r>
        <w:t>Категории диалектики, выражающие эти зависимости, образуют своеобразный понятийный каркас, позволяющий нам диалектически смотреть на мир, описывая его с их помощью, не допуская абсолютизации каких-то процессов или явлений мира, рассматривать последний как развивающийся объект. В результате Гегелю удается создать грандиозную философскую систему всей духовной культуры человечества, рассмотрев отдельные ее этапы как процесс становления духа. Это своеобразная лестница, по ступеням которой шло человечество и по которой может идти каждый человек, приобщаясь к общемировой культуре и проходя при этом все стадии развития мирового духа. На вершине этой лестницы достигается абсолютное тождество мышления и бытия, после чего начинается чистое мышление, т. е. сфера логики.</w:t>
      </w:r>
    </w:p>
    <w:p w:rsidR="00415650" w:rsidRDefault="00415650" w:rsidP="00415650">
      <w:pPr>
        <w:jc w:val="both"/>
      </w:pPr>
    </w:p>
    <w:p w:rsidR="00415650" w:rsidRDefault="00415650" w:rsidP="00415650">
      <w:pPr>
        <w:jc w:val="both"/>
      </w:pPr>
      <w:r>
        <w:t>Огромна заслуга Гегеля в развитии социальной философии. Он разработал учение о гражданском обществе, о правах человека, о частной собственности. В своих трудах “Феноменология духа” (1807), “Основы философии права” (1821) он показал диалектику человека и общества, универсальное значение труда. Большое внимание уделял выяснению механизма товарного фетишизма, природе стоимости, цены и денег.</w:t>
      </w:r>
    </w:p>
    <w:p w:rsidR="00415650" w:rsidRDefault="00415650" w:rsidP="00415650">
      <w:pPr>
        <w:jc w:val="both"/>
      </w:pPr>
    </w:p>
    <w:p w:rsidR="00415650" w:rsidRPr="00415650" w:rsidRDefault="00415650" w:rsidP="00415650">
      <w:pPr>
        <w:jc w:val="both"/>
        <w:rPr>
          <w:b/>
          <w:i/>
        </w:rPr>
      </w:pPr>
      <w:r w:rsidRPr="00415650">
        <w:rPr>
          <w:b/>
          <w:i/>
        </w:rPr>
        <w:t>Философия Людвига Фейербаха</w:t>
      </w:r>
    </w:p>
    <w:p w:rsidR="00415650" w:rsidRDefault="00415650" w:rsidP="00415650">
      <w:pPr>
        <w:jc w:val="both"/>
      </w:pPr>
      <w:r>
        <w:t>Несмотря на то, что классическая немецкая философия получила свое наиболее полное выражение в идеалистических философских системах, именно в ее недрах и на ее фундаменте возникла одна из мощнейших материалистических концепций Людвига Фейербаха (1804 — 1872).</w:t>
      </w:r>
    </w:p>
    <w:p w:rsidR="00415650" w:rsidRDefault="00415650" w:rsidP="00415650">
      <w:pPr>
        <w:jc w:val="both"/>
      </w:pPr>
      <w:r>
        <w:t xml:space="preserve">Фейербах строит свою философию на базе противопоставления философии и религии как форм мировоззрения, которые несовместимы и противостоят друг другу. В связи с этим он пытается в материалистическом духе переосмыслить сущность христианства как одной из форм религии. В результате христианский Бог трактуется им не как особого рода существо или божественная сущность, а как образ, отражающий в сознании людей их </w:t>
      </w:r>
      <w:r>
        <w:lastRenderedPageBreak/>
        <w:t xml:space="preserve">собственную, человеческую сущность. </w:t>
      </w:r>
      <w:proofErr w:type="gramStart"/>
      <w:r>
        <w:t>Он пишет, что “божественная сущность — не что иное, как человеческая сущность, очищенная, освобожденная от индивидуальных границ, т. е. от действительного, телесного человека, объективированная, т. е. рассматриваемая и почитаемая, в качестве посторонней, отдельной сущности” [7.</w:t>
      </w:r>
      <w:proofErr w:type="gramEnd"/>
      <w:r>
        <w:t xml:space="preserve"> </w:t>
      </w:r>
      <w:proofErr w:type="gramStart"/>
      <w:r>
        <w:t>C. 60].</w:t>
      </w:r>
      <w:proofErr w:type="gramEnd"/>
    </w:p>
    <w:p w:rsidR="00415650" w:rsidRDefault="00415650" w:rsidP="00415650">
      <w:pPr>
        <w:jc w:val="both"/>
      </w:pPr>
      <w:r>
        <w:t>Источник религии, отмечает Фейербах, лежит в страхе и бессилии человека перед природой, что и порождает в его сознании фантастические религиозные образы. В результате Бог как творение человеческого духа превращается в сознании людей в творца, от которого зависит человек. Все это придает религии античеловеческий характер, так как она “парализует стремление человека к лучшей жизни в реальном мире и к преобразованию этого мира, подменяет его покорным и терпеливым ожиданием грядущего сверхъестественного воздаяния”.</w:t>
      </w:r>
    </w:p>
    <w:p w:rsidR="00415650" w:rsidRDefault="00415650" w:rsidP="00415650">
      <w:pPr>
        <w:jc w:val="both"/>
      </w:pPr>
    </w:p>
    <w:p w:rsidR="00415650" w:rsidRPr="00415650" w:rsidRDefault="00415650" w:rsidP="00415650">
      <w:pPr>
        <w:jc w:val="both"/>
        <w:rPr>
          <w:b/>
          <w:i/>
        </w:rPr>
      </w:pPr>
      <w:proofErr w:type="spellStart"/>
      <w:r>
        <w:rPr>
          <w:b/>
          <w:i/>
        </w:rPr>
        <w:t>Иммануил</w:t>
      </w:r>
      <w:proofErr w:type="spellEnd"/>
      <w:r>
        <w:rPr>
          <w:b/>
          <w:i/>
        </w:rPr>
        <w:t xml:space="preserve"> Кант (1724-1804)</w:t>
      </w:r>
    </w:p>
    <w:p w:rsidR="00415650" w:rsidRDefault="00415650" w:rsidP="00415650">
      <w:pPr>
        <w:jc w:val="both"/>
      </w:pPr>
      <w:proofErr w:type="spellStart"/>
      <w:r>
        <w:t>Иммануил</w:t>
      </w:r>
      <w:proofErr w:type="spellEnd"/>
      <w:r>
        <w:t xml:space="preserve"> Кант </w:t>
      </w:r>
      <w:proofErr w:type="spellStart"/>
      <w:proofErr w:type="gramStart"/>
      <w:r>
        <w:t>Кант</w:t>
      </w:r>
      <w:proofErr w:type="spellEnd"/>
      <w:proofErr w:type="gramEnd"/>
      <w:r>
        <w:t xml:space="preserve"> во многом находился под влиянием идей И. Ньютона. Он считал, что чем всестороннее научные теории получают свое выражение с помощью математического аппарата, тем выше статус науки. Но по вопросу о сущности времени у Канта был свой взгляд, отличный и от концепции Ньютона, и от концепции Лейбница. Только "ранний" Кант примыкал к теории времени Ньютона. Представления Ньютона о времени основывались на признании реальности времени, время в концепции Ньютона – это реальное условие существования всех объектов, вещей. Лейбниц давал отличную от Ньютона интерпретацию времени. Он считал, что время – это реальное выражение способа существования (последовательности) объектов, вещей, не зависящее от самих вещей. Взгляды Ньютона и Лейбница несколько отличались, но они оба признавали реальность времени.</w:t>
      </w:r>
    </w:p>
    <w:p w:rsidR="00415650" w:rsidRDefault="00415650" w:rsidP="00415650">
      <w:pPr>
        <w:jc w:val="both"/>
      </w:pPr>
      <w:r>
        <w:t>Кант проблему времени рассматривает в тесной связи с сознанием. До Канта – у Гоббса и Юма – были только отдельные подходы к такой постановке вопроса. Юм предполагал, что время является "законом деятельности ума", и эту деятельность ума он относил к первоначальным качествам человеческой природы, на объяснение которых он не претендовал [1]. Конечно, все проблемы теории познания, разработанные Кантом, мы осветить не сможем. Остановимся только на некоторых принципиальных моментах.</w:t>
      </w:r>
    </w:p>
    <w:p w:rsidR="00415650" w:rsidRDefault="00415650" w:rsidP="00415650">
      <w:pPr>
        <w:jc w:val="both"/>
      </w:pPr>
      <w:r>
        <w:t>В теории познания Кант особенно выделяет понятие интуиции. Под интуицией он понимает особый способ философского исследования сознания – способ наблюдения деятельности сознания. Это своего рода философское интеллектуальное созерцание. Такое созерцание дает всеобщее знание об особенностях деятельности сознания в познании предмета.</w:t>
      </w:r>
    </w:p>
    <w:p w:rsidR="000635C6" w:rsidRDefault="000635C6" w:rsidP="00415650">
      <w:pPr>
        <w:jc w:val="both"/>
      </w:pPr>
    </w:p>
    <w:sectPr w:rsidR="0006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50"/>
    <w:rsid w:val="000635C6"/>
    <w:rsid w:val="004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2013-07-04T09:13:00Z</dcterms:created>
  <dcterms:modified xsi:type="dcterms:W3CDTF">2013-07-04T09:21:00Z</dcterms:modified>
</cp:coreProperties>
</file>