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EC" w:rsidRPr="001974EC" w:rsidRDefault="001974EC" w:rsidP="001974EC">
      <w:pPr>
        <w:jc w:val="both"/>
        <w:rPr>
          <w:b/>
          <w:i/>
          <w:sz w:val="28"/>
        </w:rPr>
      </w:pPr>
      <w:bookmarkStart w:id="0" w:name="_GoBack"/>
      <w:r w:rsidRPr="001974EC">
        <w:rPr>
          <w:b/>
          <w:i/>
          <w:sz w:val="28"/>
        </w:rPr>
        <w:t>7.Философия эпохи Возрождения о человеке и природе: основные фигуры и идеи.</w:t>
      </w:r>
    </w:p>
    <w:bookmarkEnd w:id="0"/>
    <w:p w:rsidR="001974EC" w:rsidRDefault="001974EC" w:rsidP="001974EC">
      <w:pPr>
        <w:jc w:val="both"/>
      </w:pPr>
      <w:r w:rsidRPr="00560048">
        <w:t>Философия Возрождения — направление в европейской философии XV—XVI веков. Характеризуется неприятием официальной католической религиозности и интересом к человеческой личности. Внутри течения гуманистов этот интерес выразился в идеях классического гуманизма и способствовал утверждению практического критерия истины (</w:t>
      </w:r>
      <w:proofErr w:type="spellStart"/>
      <w:r w:rsidRPr="00560048">
        <w:t>опыт+польза</w:t>
      </w:r>
      <w:proofErr w:type="spellEnd"/>
      <w:r w:rsidRPr="00560048">
        <w:t>), который лёг в основу методологии современных естественных наук.</w:t>
      </w:r>
    </w:p>
    <w:p w:rsidR="001974EC" w:rsidRDefault="001974EC" w:rsidP="001974EC">
      <w:pPr>
        <w:jc w:val="both"/>
      </w:pPr>
    </w:p>
    <w:p w:rsidR="001974EC" w:rsidRDefault="001974EC" w:rsidP="001974EC">
      <w:pPr>
        <w:jc w:val="both"/>
      </w:pPr>
      <w:r>
        <w:t>Общая характеристика Философии Возрождения</w:t>
      </w:r>
    </w:p>
    <w:p w:rsidR="001974EC" w:rsidRDefault="001974EC" w:rsidP="001974EC">
      <w:pPr>
        <w:jc w:val="both"/>
      </w:pPr>
    </w:p>
    <w:p w:rsidR="001974EC" w:rsidRDefault="001974EC" w:rsidP="001974EC">
      <w:pPr>
        <w:jc w:val="both"/>
      </w:pPr>
      <w:r>
        <w:t>Философское мышление этого периода можно охарактеризовать как антропоцентрическое.</w:t>
      </w:r>
    </w:p>
    <w:p w:rsidR="001974EC" w:rsidRDefault="001974EC" w:rsidP="001974EC">
      <w:pPr>
        <w:jc w:val="both"/>
      </w:pPr>
      <w:r>
        <w:t xml:space="preserve">В эпоху Возрождения индивид приобретает </w:t>
      </w:r>
      <w:proofErr w:type="gramStart"/>
      <w:r>
        <w:t>гораздо большую</w:t>
      </w:r>
      <w:proofErr w:type="gramEnd"/>
      <w:r>
        <w:t xml:space="preserve"> самостоятельность, он все чаще представляет не тот или иной союз, а самого себя. Отсюда вырастает новое самосознание человека и его новая общественная позиция: гордость и самоутверждение, сознание собственной силы и таланта становятся отличительными качествами человека. Индивид эпохи Возрождения склонен приписывать все свои заслуги самому себе. Разносторонность - вот идеал возрожденческого человека. Человек становится творцом самого себя. В результате человек уже не нуждается в божественной благодати для своего спасения. По мере того как человек осознает себя в качестве творца собственной жизни и судьбы, он оказывается и неограниченным господином над природой.</w:t>
      </w:r>
    </w:p>
    <w:p w:rsidR="001974EC" w:rsidRDefault="001974EC" w:rsidP="001974EC">
      <w:pPr>
        <w:jc w:val="both"/>
      </w:pPr>
    </w:p>
    <w:p w:rsidR="001974EC" w:rsidRDefault="001974EC" w:rsidP="001974EC">
      <w:pPr>
        <w:jc w:val="both"/>
      </w:pPr>
      <w:r>
        <w:t>В период возрождения огромную значимость приобретает искусство, и как результат, возникает культ человека-творца. Творческая деятельность приобретает своего рода сакральный (священный) характер.</w:t>
      </w:r>
    </w:p>
    <w:p w:rsidR="001974EC" w:rsidRDefault="001974EC" w:rsidP="001974EC">
      <w:pPr>
        <w:jc w:val="both"/>
      </w:pPr>
    </w:p>
    <w:p w:rsidR="001974EC" w:rsidRDefault="001974EC" w:rsidP="001974EC">
      <w:pPr>
        <w:jc w:val="both"/>
      </w:pPr>
      <w:r>
        <w:t>С антропоцентризмом связан характерный для Возрождения культ красоты. В эпоху Возрождения, как никогда раньше, возросла ценность отдельного человека. Выше всего в эту эпоху ставится своеобразие и уникальность каждого индивида.</w:t>
      </w:r>
    </w:p>
    <w:p w:rsidR="001974EC" w:rsidRDefault="001974EC" w:rsidP="001974EC">
      <w:pPr>
        <w:jc w:val="both"/>
      </w:pPr>
    </w:p>
    <w:p w:rsidR="001974EC" w:rsidRDefault="001974EC" w:rsidP="001974EC">
      <w:pPr>
        <w:jc w:val="both"/>
      </w:pPr>
      <w:r>
        <w:t>В эпоху Возрождения философия вновь обращается к изучению природы. Интерес к натурфилософии усиливается к концу XV - началу XVI века по мере того, как пересматривается средневековое отношение к природе как несамостоятельной сфере.</w:t>
      </w:r>
    </w:p>
    <w:p w:rsidR="001974EC" w:rsidRDefault="001974EC" w:rsidP="001974EC">
      <w:pPr>
        <w:jc w:val="both"/>
      </w:pPr>
      <w:r>
        <w:t xml:space="preserve">В понимании природы, так же как и в трактовке человека, философия Возрождения имеет свою специфику - природа трактуется </w:t>
      </w:r>
      <w:proofErr w:type="spellStart"/>
      <w:r>
        <w:t>пантеистически</w:t>
      </w:r>
      <w:proofErr w:type="spellEnd"/>
      <w:r>
        <w:t xml:space="preserve">. Христианский Бог здесь как бы сливается с природой, а </w:t>
      </w:r>
      <w:proofErr w:type="gramStart"/>
      <w:r>
        <w:t>последняя</w:t>
      </w:r>
      <w:proofErr w:type="gramEnd"/>
      <w:r>
        <w:t xml:space="preserve"> тем самым обожествляется.</w:t>
      </w:r>
    </w:p>
    <w:p w:rsidR="001974EC" w:rsidRDefault="001974EC" w:rsidP="001974EC">
      <w:pPr>
        <w:jc w:val="both"/>
      </w:pPr>
      <w:r>
        <w:t>Натурфилософы Возрождения, например знаменитый немецкий врач, алхимик и астролог Парацельс применял магико-алхимическое понимание природы, выраженное стремлением управлять природой с помощью тайных, оккультных сил, характерное именно для XV-XVI веков. Натурфилософы стремились устранить идею творения: мировая душа представлялась как имманентная самой природе жизненная сила, благодаря которой природа обретает самостоятельность и не нуждается больше в потустороннем начале.</w:t>
      </w:r>
    </w:p>
    <w:p w:rsidR="000635C6" w:rsidRDefault="000635C6" w:rsidP="001974EC">
      <w:pPr>
        <w:jc w:val="both"/>
      </w:pPr>
    </w:p>
    <w:sectPr w:rsidR="0006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EC"/>
    <w:rsid w:val="000635C6"/>
    <w:rsid w:val="001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2013-07-04T09:09:00Z</dcterms:created>
  <dcterms:modified xsi:type="dcterms:W3CDTF">2013-07-04T09:10:00Z</dcterms:modified>
</cp:coreProperties>
</file>