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1DE" w:rsidRDefault="00D301DE">
      <w:pPr>
        <w:rPr>
          <w:lang w:val="ru-RU"/>
        </w:rPr>
      </w:pPr>
      <w:r w:rsidRPr="00D301DE">
        <w:rPr>
          <w:lang w:val="ru-RU"/>
        </w:rPr>
        <w:t xml:space="preserve">Под философией </w:t>
      </w:r>
      <w:proofErr w:type="gramStart"/>
      <w:r w:rsidRPr="00D301DE">
        <w:rPr>
          <w:lang w:val="ru-RU"/>
        </w:rPr>
        <w:t>человека ,</w:t>
      </w:r>
      <w:proofErr w:type="gramEnd"/>
      <w:r w:rsidRPr="00D301DE">
        <w:rPr>
          <w:lang w:val="ru-RU"/>
        </w:rPr>
        <w:t xml:space="preserve"> или философской антропологией, понимают учение о природе человека. Философы античности длительное время рассматривали человека как образ космоса, микрокосмос. Платонизм понимает человека как комбинацию души и тела. Аристотель настаивает на единстве души и тела. Итак, природа человека двойственна, она состоит из двух различных частей - души и тела.</w:t>
      </w:r>
    </w:p>
    <w:p w:rsidR="00D301DE" w:rsidRDefault="00D301DE">
      <w:pPr>
        <w:rPr>
          <w:lang w:val="ru-RU"/>
        </w:rPr>
      </w:pPr>
      <w:r w:rsidRPr="00D301DE">
        <w:rPr>
          <w:lang w:val="ru-RU"/>
        </w:rPr>
        <w:t xml:space="preserve">В христианстве человек рассматривается как образ бога. Человек оценивается с позиций не </w:t>
      </w:r>
      <w:proofErr w:type="gramStart"/>
      <w:r w:rsidRPr="00D301DE">
        <w:rPr>
          <w:lang w:val="ru-RU"/>
        </w:rPr>
        <w:t>разума ,</w:t>
      </w:r>
      <w:proofErr w:type="gramEnd"/>
      <w:r w:rsidRPr="00D301DE">
        <w:rPr>
          <w:lang w:val="ru-RU"/>
        </w:rPr>
        <w:t xml:space="preserve"> а сердца. Всё готово для появления великой троицы-разума, воли и сердца, трёх составляющих внутреннего мира человека.</w:t>
      </w:r>
    </w:p>
    <w:p w:rsidR="00D301DE" w:rsidRDefault="00D301DE">
      <w:pPr>
        <w:rPr>
          <w:lang w:val="ru-RU"/>
        </w:rPr>
      </w:pPr>
      <w:r>
        <w:rPr>
          <w:lang w:val="ru-RU"/>
        </w:rPr>
        <w:t>В</w:t>
      </w:r>
      <w:bookmarkStart w:id="0" w:name="_GoBack"/>
      <w:bookmarkEnd w:id="0"/>
      <w:r w:rsidRPr="00D301DE">
        <w:rPr>
          <w:lang w:val="ru-RU"/>
        </w:rPr>
        <w:t xml:space="preserve"> новое время Декарт рассматривает мышление как единственное достоверное свидетельство человеческого существования. Человек – это разумное существо. Тело и душа не имеют ничего общего.</w:t>
      </w:r>
    </w:p>
    <w:p w:rsidR="00D301DE" w:rsidRDefault="00D301DE">
      <w:pPr>
        <w:rPr>
          <w:lang w:val="ru-RU"/>
        </w:rPr>
      </w:pPr>
      <w:r>
        <w:rPr>
          <w:lang w:val="ru-RU"/>
        </w:rPr>
        <w:t>Д</w:t>
      </w:r>
      <w:r w:rsidRPr="00D301DE">
        <w:rPr>
          <w:lang w:val="ru-RU"/>
        </w:rPr>
        <w:t>ля канта человек тоже двойствен. Он принадлежит как миру природы, так и миру свободы.</w:t>
      </w:r>
      <w:r w:rsidRPr="00D301DE">
        <w:rPr>
          <w:lang w:val="ru-RU"/>
        </w:rPr>
        <w:br/>
        <w:t xml:space="preserve">Маркс считает определяющим в понимании человека трудовую деятельность. Общественное </w:t>
      </w:r>
      <w:proofErr w:type="spellStart"/>
      <w:r w:rsidRPr="00D301DE">
        <w:rPr>
          <w:lang w:val="ru-RU"/>
        </w:rPr>
        <w:t>бытиё</w:t>
      </w:r>
      <w:proofErr w:type="spellEnd"/>
      <w:r w:rsidRPr="00D301DE">
        <w:rPr>
          <w:lang w:val="ru-RU"/>
        </w:rPr>
        <w:t xml:space="preserve"> определяет сознание человека.</w:t>
      </w:r>
    </w:p>
    <w:p w:rsidR="00D301DE" w:rsidRDefault="00D301DE">
      <w:pPr>
        <w:rPr>
          <w:lang w:val="ru-RU"/>
        </w:rPr>
      </w:pP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1.человек – венец природы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2.ч.- Это соотношение внутреннего и внешнего. В итоге он оказывается существом социальным, общественным.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 xml:space="preserve">3.ч. Есть единство, но он ещё состоит из </w:t>
      </w:r>
      <w:proofErr w:type="gramStart"/>
      <w:r w:rsidRPr="00D301DE">
        <w:rPr>
          <w:lang w:val="ru-RU"/>
        </w:rPr>
        <w:t>частей(</w:t>
      </w:r>
      <w:proofErr w:type="gramEnd"/>
      <w:r w:rsidRPr="00D301DE">
        <w:rPr>
          <w:lang w:val="ru-RU"/>
        </w:rPr>
        <w:t>биологический, действующий разумный).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4.ч.- Существо историческое.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5.ч. Не избежать бремени ответственности перед самим собой.</w:t>
      </w:r>
    </w:p>
    <w:p w:rsidR="00D301DE" w:rsidRDefault="00D301DE" w:rsidP="00D301DE">
      <w:pPr>
        <w:ind w:firstLine="0"/>
        <w:rPr>
          <w:lang w:val="ru-RU"/>
        </w:rPr>
      </w:pP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 xml:space="preserve">Включенность человека сразу в два мира- в мир общества и мир органической природы - порождает немало проблем, как касающихся актуального существования людей, так и связанных с объяснением самой природы человека. В ходе дискуссии о соотношении биологического и социального в человеке высказывается широкий спектр мнений, заключенный между двумя полюсами: концепциями человека, которые принято называть биологизаторскими, или натуралистическими, сторонники которых абсолютизируют роль естественных, биологических начал в человеке, и </w:t>
      </w:r>
      <w:proofErr w:type="spellStart"/>
      <w:r w:rsidRPr="00D301DE">
        <w:rPr>
          <w:lang w:val="ru-RU"/>
        </w:rPr>
        <w:t>социализаторскими</w:t>
      </w:r>
      <w:proofErr w:type="spellEnd"/>
      <w:r w:rsidRPr="00D301DE">
        <w:rPr>
          <w:lang w:val="ru-RU"/>
        </w:rPr>
        <w:t xml:space="preserve"> концепциями, в которых человек представлен как всего лишь слепок с окружающих его социальных отношений, их пассивное порождение.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Следует также учитывать, что во взаимодействии биологического и социального биологическое - продукт длительной</w:t>
      </w:r>
      <w:r>
        <w:rPr>
          <w:lang w:val="ru-RU"/>
        </w:rPr>
        <w:t xml:space="preserve"> эволюции - является началом кон</w:t>
      </w:r>
      <w:r w:rsidRPr="00D301DE">
        <w:rPr>
          <w:lang w:val="ru-RU"/>
        </w:rPr>
        <w:t xml:space="preserve">сервативным. В условиях </w:t>
      </w:r>
      <w:r w:rsidRPr="00D301DE">
        <w:rPr>
          <w:lang w:val="ru-RU"/>
        </w:rPr>
        <w:lastRenderedPageBreak/>
        <w:t>современной высокоразвитой технической цивилизации по целому ряду параметров возможности адаптации человеческого организма близки к исчерпанию. При этом имеются в виду не только физические, но и психологические факторы, связанные с загрязнением среды обитания человека, увеличения нервно-психических нагрузок в процессе труда и общения между людьми, что приводит к стрессовым состояниям и порождает так называемые болезни века (сердечно-сосудистые заболевания, психические расстройства, нарушения в иммунной си</w:t>
      </w:r>
      <w:r>
        <w:rPr>
          <w:lang w:val="ru-RU"/>
        </w:rPr>
        <w:t>стеме и многое другое).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Личность - это особое качество человека. к его уяснению помогают подойти понятия "индивид" и "индивидуальность".</w:t>
      </w:r>
      <w:r>
        <w:rPr>
          <w:lang w:val="ru-RU"/>
        </w:rPr>
        <w:t xml:space="preserve"> </w:t>
      </w:r>
      <w:r w:rsidRPr="00D301DE">
        <w:rPr>
          <w:lang w:val="ru-RU"/>
        </w:rPr>
        <w:t xml:space="preserve">Личность в основном формируется из социальных свойств, и она всегда представляет собой социальное качество. Правда, в структуру личности могут включаться и биологические и психологические свойства, однако они принимают личностный характер при условии, если получат социальную форму воплощения и приобретут социальную </w:t>
      </w:r>
      <w:proofErr w:type="spellStart"/>
      <w:r w:rsidRPr="00D301DE">
        <w:rPr>
          <w:lang w:val="ru-RU"/>
        </w:rPr>
        <w:t>значимость.Таким</w:t>
      </w:r>
      <w:proofErr w:type="spellEnd"/>
      <w:r w:rsidRPr="00D301DE">
        <w:rPr>
          <w:lang w:val="ru-RU"/>
        </w:rPr>
        <w:t xml:space="preserve"> образом, личность выступает как социализированная индивидуальность. Личность есть сплав индивидуальных свойств человека и социальной формы воплощения.</w:t>
      </w:r>
    </w:p>
    <w:p w:rsid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>Несводимость человека к его социально-групповому положению, относительная - но принципиально важная - независимость поведения от первоначально обусловивших его факторов, способность быть ответственным за свой персональный облик, обладать в глазах общества ценностью и значимостью - все это фиксируется с помощью близких и взаимосвязанных понятий индивидуальности и личности.</w:t>
      </w:r>
    </w:p>
    <w:p w:rsidR="00B81C6D" w:rsidRPr="00D301DE" w:rsidRDefault="00D301DE" w:rsidP="00D301DE">
      <w:pPr>
        <w:ind w:firstLine="0"/>
        <w:rPr>
          <w:lang w:val="ru-RU"/>
        </w:rPr>
      </w:pPr>
      <w:r w:rsidRPr="00D301DE">
        <w:rPr>
          <w:lang w:val="ru-RU"/>
        </w:rPr>
        <w:t xml:space="preserve">Человек - продукт и субъект общественных отношений. Понятие личности и индивидуальности ставит во главу угла </w:t>
      </w:r>
      <w:proofErr w:type="spellStart"/>
      <w:r w:rsidRPr="00D301DE">
        <w:rPr>
          <w:lang w:val="ru-RU"/>
        </w:rPr>
        <w:t>самоустроение</w:t>
      </w:r>
      <w:proofErr w:type="spellEnd"/>
      <w:r w:rsidRPr="00D301DE">
        <w:rPr>
          <w:lang w:val="ru-RU"/>
        </w:rPr>
        <w:t>, благодаря которому данный конкретный человек в полной мере может стать активным субъектом общественной жизни.</w:t>
      </w:r>
    </w:p>
    <w:sectPr w:rsidR="00B81C6D" w:rsidRPr="00D30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85"/>
    <w:rsid w:val="00292CBF"/>
    <w:rsid w:val="003E0848"/>
    <w:rsid w:val="007E1CC2"/>
    <w:rsid w:val="00AB08A4"/>
    <w:rsid w:val="00AB2323"/>
    <w:rsid w:val="00B3708E"/>
    <w:rsid w:val="00B81C6D"/>
    <w:rsid w:val="00CF5EC9"/>
    <w:rsid w:val="00D301DE"/>
    <w:rsid w:val="00F37885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FADFF-17A8-4609-840D-AFA430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32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B5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C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Рефератный_Заголовок2"/>
    <w:basedOn w:val="20"/>
    <w:next w:val="a3"/>
    <w:qFormat/>
    <w:rsid w:val="00FB5C69"/>
    <w:pPr>
      <w:keepLines w:val="0"/>
      <w:numPr>
        <w:ilvl w:val="1"/>
        <w:numId w:val="1"/>
      </w:numPr>
      <w:suppressAutoHyphens/>
      <w:spacing w:before="240" w:after="60" w:line="240" w:lineRule="auto"/>
      <w:ind w:left="578" w:hanging="578"/>
      <w:jc w:val="center"/>
    </w:pPr>
    <w:rPr>
      <w:rFonts w:ascii="Times New Roman" w:eastAsia="Times New Roman" w:hAnsi="Times New Roman" w:cs="Arial"/>
      <w:b/>
      <w:bCs/>
      <w:iCs/>
      <w:color w:val="000000"/>
      <w:sz w:val="24"/>
      <w:szCs w:val="28"/>
      <w:lang w:val="ru-RU" w:eastAsia="ar-SA"/>
    </w:rPr>
  </w:style>
  <w:style w:type="paragraph" w:customStyle="1" w:styleId="a3">
    <w:name w:val="Рефератный_Текст"/>
    <w:basedOn w:val="a"/>
    <w:qFormat/>
    <w:rsid w:val="00FB5C69"/>
    <w:pPr>
      <w:suppressAutoHyphens/>
    </w:pPr>
    <w:rPr>
      <w:rFonts w:eastAsia="Times New Roman"/>
      <w:szCs w:val="24"/>
      <w:lang w:val="en-US" w:eastAsia="ar-SA"/>
    </w:rPr>
  </w:style>
  <w:style w:type="paragraph" w:customStyle="1" w:styleId="1">
    <w:name w:val="Реферат_Заголовок1"/>
    <w:basedOn w:val="10"/>
    <w:next w:val="a3"/>
    <w:qFormat/>
    <w:rsid w:val="00FB5C69"/>
    <w:pPr>
      <w:keepLines w:val="0"/>
      <w:numPr>
        <w:numId w:val="1"/>
      </w:numPr>
      <w:tabs>
        <w:tab w:val="left" w:pos="3990"/>
      </w:tabs>
      <w:suppressAutoHyphens/>
      <w:spacing w:after="60" w:line="240" w:lineRule="auto"/>
      <w:ind w:left="431" w:firstLine="709"/>
      <w:jc w:val="center"/>
    </w:pPr>
    <w:rPr>
      <w:rFonts w:ascii="Times New Roman" w:eastAsia="Times New Roman" w:hAnsi="Times New Roman" w:cs="Arial"/>
      <w:b/>
      <w:bCs/>
      <w:caps/>
      <w:color w:val="000000"/>
      <w:kern w:val="24"/>
      <w:sz w:val="24"/>
      <w:lang w:val="en-US" w:eastAsia="ar-SA"/>
    </w:rPr>
  </w:style>
  <w:style w:type="character" w:customStyle="1" w:styleId="11">
    <w:name w:val="Заголовок 1 Знак"/>
    <w:basedOn w:val="a0"/>
    <w:link w:val="10"/>
    <w:uiPriority w:val="9"/>
    <w:rsid w:val="00FB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FB5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Рефетарный_Заголовок2"/>
    <w:basedOn w:val="20"/>
    <w:next w:val="a"/>
    <w:qFormat/>
    <w:rsid w:val="007E1CC2"/>
    <w:pPr>
      <w:keepLines w:val="0"/>
      <w:spacing w:before="240" w:after="240" w:line="240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4"/>
      <w:szCs w:val="28"/>
      <w:lang w:val="ru-RU" w:eastAsia="ru-RU"/>
    </w:rPr>
  </w:style>
  <w:style w:type="paragraph" w:customStyle="1" w:styleId="12">
    <w:name w:val="Рефератный_Заголовок1"/>
    <w:basedOn w:val="10"/>
    <w:next w:val="a3"/>
    <w:qFormat/>
    <w:rsid w:val="00292CBF"/>
    <w:pPr>
      <w:keepLines w:val="0"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4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CF5EC9"/>
    <w:pPr>
      <w:spacing w:after="100"/>
    </w:pPr>
  </w:style>
  <w:style w:type="paragraph" w:customStyle="1" w:styleId="31">
    <w:name w:val="Рефератный_заголовок3"/>
    <w:basedOn w:val="3"/>
    <w:next w:val="a"/>
    <w:link w:val="32"/>
    <w:qFormat/>
    <w:rsid w:val="003E0848"/>
    <w:pPr>
      <w:keepLines w:val="0"/>
      <w:spacing w:before="120" w:after="120" w:line="240" w:lineRule="auto"/>
      <w:jc w:val="center"/>
    </w:pPr>
    <w:rPr>
      <w:rFonts w:ascii="Times New Roman" w:eastAsia="Times New Roman" w:hAnsi="Times New Roman" w:cstheme="minorBidi"/>
      <w:b/>
      <w:bCs/>
      <w:smallCaps/>
      <w:color w:val="auto"/>
      <w:szCs w:val="26"/>
    </w:rPr>
  </w:style>
  <w:style w:type="character" w:customStyle="1" w:styleId="32">
    <w:name w:val="Рефератный_заголовок3 Знак"/>
    <w:link w:val="31"/>
    <w:rsid w:val="003E0848"/>
    <w:rPr>
      <w:rFonts w:ascii="Times New Roman" w:eastAsia="Times New Roman" w:hAnsi="Times New Roman"/>
      <w:b/>
      <w:bCs/>
      <w:smallCap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0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Статья"/>
    <w:basedOn w:val="a"/>
    <w:link w:val="a5"/>
    <w:qFormat/>
    <w:rsid w:val="00B3708E"/>
    <w:rPr>
      <w:sz w:val="28"/>
    </w:rPr>
  </w:style>
  <w:style w:type="character" w:customStyle="1" w:styleId="a5">
    <w:name w:val="Статья Знак"/>
    <w:basedOn w:val="a0"/>
    <w:link w:val="a4"/>
    <w:rsid w:val="00B3708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Suicidante</dc:creator>
  <cp:keywords/>
  <dc:description/>
  <cp:lastModifiedBy>Suicidante</cp:lastModifiedBy>
  <cp:revision>2</cp:revision>
  <dcterms:created xsi:type="dcterms:W3CDTF">2015-09-13T22:12:00Z</dcterms:created>
  <dcterms:modified xsi:type="dcterms:W3CDTF">2015-09-13T22:15:00Z</dcterms:modified>
</cp:coreProperties>
</file>