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color="999999" w:space="2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Bilkent University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2232025" cy="2324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4750" y="3668558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Department of Computer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2232025" cy="2324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25" cy="232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1272</wp:posOffset>
            </wp:positionH>
            <wp:positionV relativeFrom="paragraph">
              <wp:posOffset>-257808</wp:posOffset>
            </wp:positionV>
            <wp:extent cx="1095375" cy="140017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Senior Design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Project short-name: project title</w:t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Analysis Report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6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Group Member Name, Project Group Member Name …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Instructor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Instructor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Teaching Assistant(s)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Name1 and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Name2</w:t>
      </w:r>
    </w:p>
    <w:p w:rsidR="00000000" w:rsidDel="00000000" w:rsidP="00000000" w:rsidRDefault="00000000" w:rsidRPr="00000000" w14:paraId="00000009">
      <w:pPr>
        <w:spacing w:before="21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Progress/Final Report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May 3, 2010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  <w:sectPr>
          <w:footerReference r:id="rId8" w:type="default"/>
          <w:pgSz w:h="16834" w:w="11909" w:orient="portrait"/>
          <w:pgMar w:bottom="1800" w:top="1440" w:left="1800" w:right="1800" w:header="720" w:footer="965"/>
          <w:pgNumType w:start="1"/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This report is submitted to the Department of Computer Engineering of Bilkent University in partial fulfillment of the requirements of the Senior Design Project course CS491/2.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831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1twzmxszjqd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_61twzmxszjqd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31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1sh6i0y70728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Current System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_1sh6i0y70728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31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bqbq6qncl70d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Proposed System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_bqbq6qncl70d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31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1i9jwqny6d2x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_1i9jwqny6d2x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31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w6d1odgyly1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_w6d1odgyly14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31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9vzw1n9r2bd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_29vzw1n9r2bd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31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xxb16nn2js5d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Pseudo Requirements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_xxb16nn2js5d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31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jgx99evl6jr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System Models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_jgx99evl6jr1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31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Scenarios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31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te5xz4ucpg8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_te5xz4ucpg80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31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ir7ofmjch9wk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Object and Class Model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_ir7ofmjch9wk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31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Dynamic Models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31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31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ob0nkvbxhpdx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Glossary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_ob0nkvbxhpdx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31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  <w:sectPr>
          <w:type w:val="nextPage"/>
          <w:pgSz w:h="16834" w:w="11909" w:orient="portrait"/>
          <w:pgMar w:bottom="1800" w:top="1440" w:left="1800" w:right="1800" w:header="720" w:footer="965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Analysis Report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Project short-name: project title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5"/>
        </w:numPr>
        <w:ind w:left="360" w:hanging="360"/>
        <w:rPr>
          <w:vertAlign w:val="baseline"/>
        </w:rPr>
      </w:pPr>
      <w:bookmarkStart w:colFirst="0" w:colLast="0" w:name="_61twzmxszjqd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report template is for your convenience. Feel free to use it in your CS 491-2 reports. It might be a good opportunity to learn and practice the use of Microsoft Word in a more professional manner.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Each paragraph, title, caption, etc. should be given a proper “style”, which will result in a consistent formatting. This will also allow you to automatically produce and update table of contents and cross references to figures, tables, and references.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5"/>
        </w:numPr>
        <w:ind w:left="360" w:hanging="360"/>
        <w:rPr>
          <w:vertAlign w:val="baseline"/>
        </w:rPr>
      </w:pPr>
      <w:bookmarkStart w:colFirst="0" w:colLast="0" w:name="_1sh6i0y70728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Current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Remove this section if your project is a “greenfield project”, where you start from scratch.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5"/>
        </w:numPr>
        <w:ind w:left="360" w:hanging="360"/>
        <w:rPr>
          <w:vertAlign w:val="baseline"/>
        </w:rPr>
      </w:pPr>
      <w:bookmarkStart w:colFirst="0" w:colLast="0" w:name="_bqbq6qncl70d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Proposed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et92p0" w:id="7"/>
      <w:bookmarkEnd w:id="7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is where you provide the details of the results of your analysis work.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6"/>
        </w:numPr>
        <w:ind w:left="360" w:hanging="360"/>
        <w:rPr>
          <w:vertAlign w:val="baseline"/>
        </w:rPr>
      </w:pPr>
      <w:bookmarkStart w:colFirst="0" w:colLast="0" w:name="_1i9jwqny6d2x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is how you cross-reference something from the list of references [1]. As the number of a reference changes, use right-click | “Update Field” to update it.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6"/>
        </w:numPr>
        <w:ind w:left="360" w:hanging="360"/>
        <w:rPr>
          <w:vertAlign w:val="baseline"/>
        </w:rPr>
      </w:pPr>
      <w:bookmarkStart w:colFirst="0" w:colLast="0" w:name="_w6d1odgyly14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Provide a number and caption for every figure as below. This is how you reference a figure (Figure 1). If you happen to insert a new figure before this one, right-click on the reference and select “Update Field” to update its figure number.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3333750" cy="1933575"/>
            <wp:effectExtent b="0" l="0" r="0" t="0"/>
            <wp:docPr descr="000028.jpg" id="2" name="image3.jpg"/>
            <a:graphic>
              <a:graphicData uri="http://schemas.openxmlformats.org/drawingml/2006/picture">
                <pic:pic>
                  <pic:nvPicPr>
                    <pic:cNvPr descr="000028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20" w:line="240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t3h5sf" w:id="12"/>
      <w:bookmarkEnd w:id="12"/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Figure 1 An example figure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6"/>
        </w:numPr>
        <w:ind w:left="360" w:hanging="360"/>
        <w:rPr>
          <w:vertAlign w:val="baseline"/>
        </w:rPr>
      </w:pPr>
      <w:bookmarkStart w:colFirst="0" w:colLast="0" w:name="_29vzw1n9r2bd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bulleted list is below: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item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 item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d34og8" w:id="14"/>
      <w:bookmarkEnd w:id="1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6"/>
        </w:numPr>
        <w:ind w:left="360" w:hanging="360"/>
        <w:rPr>
          <w:vertAlign w:val="baseline"/>
        </w:rPr>
      </w:pPr>
      <w:bookmarkStart w:colFirst="0" w:colLast="0" w:name="_xxb16nn2js5d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Pseudo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numbered list is below: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numbered item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numbered item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s8eyo1" w:id="16"/>
      <w:bookmarkEnd w:id="16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6"/>
        </w:numPr>
        <w:ind w:left="360" w:hanging="360"/>
        <w:rPr>
          <w:vertAlign w:val="baseline"/>
        </w:rPr>
      </w:pPr>
      <w:bookmarkStart w:colFirst="0" w:colLast="0" w:name="_jgx99evl6jr1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System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17dp8vu" w:id="18"/>
      <w:bookmarkEnd w:id="18"/>
      <w:r w:rsidDel="00000000" w:rsidR="00000000" w:rsidRPr="00000000">
        <w:rPr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rdcrjn" w:id="19"/>
      <w:bookmarkEnd w:id="19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hyperlink is here.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te5xz4ucpg80" w:id="20"/>
      <w:bookmarkEnd w:id="20"/>
      <w:r w:rsidDel="00000000" w:rsidR="00000000" w:rsidRPr="00000000">
        <w:rPr>
          <w:vertAlign w:val="baseline"/>
          <w:rtl w:val="0"/>
        </w:rPr>
        <w:t xml:space="preserve">Use-Case Model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code segment is below: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(i=1; i&lt;=5; i++)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System.out.println(“report to write”);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6in1rg" w:id="21"/>
      <w:bookmarkEnd w:id="2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you need to inline code, 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“this”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style.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ir7ofmjch9wk" w:id="22"/>
      <w:bookmarkEnd w:id="22"/>
      <w:r w:rsidDel="00000000" w:rsidR="00000000" w:rsidRPr="00000000">
        <w:rPr>
          <w:vertAlign w:val="baseline"/>
          <w:rtl w:val="0"/>
        </w:rPr>
        <w:t xml:space="preserve">Object and Class Model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lnxbz9" w:id="23"/>
      <w:bookmarkEnd w:id="23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 1 is an example table.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20" w:line="240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Table 1 An example table</w:t>
      </w:r>
    </w:p>
    <w:tbl>
      <w:tblPr>
        <w:tblStyle w:val="Table1"/>
        <w:tblW w:w="3532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1"/>
        <w:gridCol w:w="2842"/>
        <w:tblGridChange w:id="0">
          <w:tblGrid>
            <w:gridCol w:w="691"/>
            <w:gridCol w:w="28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35nkun2" w:id="24"/>
      <w:bookmarkEnd w:id="24"/>
      <w:r w:rsidDel="00000000" w:rsidR="00000000" w:rsidRPr="00000000">
        <w:rPr>
          <w:vertAlign w:val="baseline"/>
          <w:rtl w:val="0"/>
        </w:rPr>
        <w:t xml:space="preserve">Dynamic Models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1ksv4uv" w:id="25"/>
      <w:bookmarkEnd w:id="25"/>
      <w:r w:rsidDel="00000000" w:rsidR="00000000" w:rsidRPr="00000000">
        <w:rPr>
          <w:vertAlign w:val="baseline"/>
          <w:rtl w:val="0"/>
        </w:rPr>
        <w:t xml:space="preserve">User Interface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ind w:left="360" w:hanging="360"/>
        <w:rPr>
          <w:vertAlign w:val="baseline"/>
        </w:rPr>
      </w:pPr>
      <w:bookmarkStart w:colFirst="0" w:colLast="0" w:name="_ob0nkvbxhpdx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4sinio" w:id="27"/>
      <w:bookmarkEnd w:id="27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Glossary for any domain-specific terms you use in your report.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5"/>
        </w:numPr>
        <w:ind w:left="360" w:hanging="360"/>
        <w:rPr>
          <w:vertAlign w:val="baseline"/>
        </w:rPr>
      </w:pPr>
      <w:bookmarkStart w:colFirst="0" w:colLast="0" w:name="_2jxsxqh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Object-Oriented Software Engineering, Using UML, Patterns, and Java, 2nd Edition, by Bernd Bruegge and Allen H. Dutoit, Prentice-Hall, 2004, ISBN: 0-13-047110-0.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800" w:top="1440" w:left="1800" w:right="1800" w:header="720" w:footer="965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Georgia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1.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ahoma" w:cs="Tahoma" w:eastAsia="Tahoma" w:hAnsi="Tahoma"/>
        <w:b w:val="1"/>
        <w:i w:val="0"/>
        <w:sz w:val="17"/>
        <w:szCs w:val="17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1.%1 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200" w:line="240" w:lineRule="auto"/>
      <w:ind w:left="360" w:right="0" w:hanging="36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360" w:right="0" w:hanging="36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100" w:line="240" w:lineRule="auto"/>
      <w:ind w:left="360" w:right="0" w:hanging="36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140" w:lineRule="auto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rFonts w:ascii="Times New Roman" w:cs="Times New Roman" w:eastAsia="Times New Roman" w:hAnsi="Times New Roman"/>
      <w:i w:val="1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140" w:lineRule="auto"/>
    </w:pPr>
    <w:rPr>
      <w:rFonts w:ascii="Times New Roman" w:cs="Times New Roman" w:eastAsia="Times New Roman" w:hAnsi="Times New Roman"/>
      <w:i w:val="1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40" w:before="600" w:lineRule="auto"/>
    </w:pPr>
    <w:rPr>
      <w:rFonts w:ascii="Verdana" w:cs="Verdana" w:eastAsia="Verdana" w:hAnsi="Verdana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